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6" w:type="dxa"/>
        <w:tblInd w:w="-176" w:type="dxa"/>
        <w:tblLook w:val="04A0"/>
      </w:tblPr>
      <w:tblGrid>
        <w:gridCol w:w="3970"/>
        <w:gridCol w:w="6096"/>
      </w:tblGrid>
      <w:tr w:rsidR="00443372" w:rsidRPr="005F3897" w:rsidTr="00D920E9">
        <w:tc>
          <w:tcPr>
            <w:tcW w:w="3970" w:type="dxa"/>
            <w:shd w:val="clear" w:color="auto" w:fill="auto"/>
          </w:tcPr>
          <w:p w:rsidR="00443372" w:rsidRPr="005F3897" w:rsidRDefault="00443372" w:rsidP="00010911">
            <w:pPr>
              <w:spacing w:after="0" w:line="240" w:lineRule="auto"/>
              <w:jc w:val="center"/>
              <w:rPr>
                <w:b/>
                <w:bCs/>
                <w:color w:val="000000"/>
                <w:sz w:val="26"/>
                <w:szCs w:val="26"/>
              </w:rPr>
            </w:pPr>
            <w:r w:rsidRPr="005F3897">
              <w:rPr>
                <w:b/>
                <w:bCs/>
                <w:color w:val="000000"/>
                <w:sz w:val="26"/>
                <w:szCs w:val="26"/>
              </w:rPr>
              <w:t>BỘ TÀI CHÍNH</w:t>
            </w:r>
          </w:p>
          <w:p w:rsidR="00443372" w:rsidRPr="005F3897" w:rsidRDefault="00D45BA2" w:rsidP="00010911">
            <w:pPr>
              <w:spacing w:after="0" w:line="240" w:lineRule="auto"/>
              <w:jc w:val="center"/>
              <w:rPr>
                <w:b/>
                <w:bCs/>
                <w:color w:val="000000"/>
              </w:rPr>
            </w:pPr>
            <w:r w:rsidRPr="00D45BA2">
              <w:rPr>
                <w:noProof/>
                <w:color w:val="000000"/>
              </w:rPr>
              <w:pict>
                <v:line id="Straight Connector 1" o:spid="_x0000_s1028" style="position:absolute;left:0;text-align:left;z-index:251655168;visibility:visible" from="76.55pt,8.85pt" to="118.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" strokeweight=".5pt">
                  <v:stroke joinstyle="miter"/>
                </v:line>
              </w:pict>
            </w:r>
          </w:p>
        </w:tc>
        <w:tc>
          <w:tcPr>
            <w:tcW w:w="6096" w:type="dxa"/>
            <w:shd w:val="clear" w:color="auto" w:fill="auto"/>
          </w:tcPr>
          <w:p w:rsidR="00443372" w:rsidRPr="005F3897" w:rsidRDefault="00443372" w:rsidP="00010911">
            <w:pPr>
              <w:spacing w:after="0" w:line="240" w:lineRule="auto"/>
              <w:jc w:val="center"/>
              <w:rPr>
                <w:b/>
                <w:bCs/>
                <w:color w:val="000000"/>
                <w:sz w:val="26"/>
                <w:szCs w:val="26"/>
              </w:rPr>
            </w:pPr>
            <w:r w:rsidRPr="005F3897">
              <w:rPr>
                <w:b/>
                <w:bCs/>
                <w:color w:val="000000"/>
                <w:sz w:val="26"/>
                <w:szCs w:val="26"/>
              </w:rPr>
              <w:t>CỘNG HOÀ XÃ HỘI CHỦ NGHĨA VIỆT NAM</w:t>
            </w:r>
          </w:p>
          <w:p w:rsidR="00443372" w:rsidRPr="005F3897" w:rsidRDefault="00443372" w:rsidP="00010911">
            <w:pPr>
              <w:spacing w:after="0" w:line="240" w:lineRule="auto"/>
              <w:jc w:val="center"/>
              <w:rPr>
                <w:b/>
                <w:bCs/>
                <w:color w:val="000000"/>
              </w:rPr>
            </w:pPr>
            <w:r w:rsidRPr="005F3897">
              <w:rPr>
                <w:b/>
                <w:bCs/>
                <w:color w:val="000000"/>
              </w:rPr>
              <w:t>Độc lập – Tự do – Hạnh phúc</w:t>
            </w:r>
          </w:p>
          <w:p w:rsidR="009C6346" w:rsidRPr="005F3897" w:rsidRDefault="00D45BA2" w:rsidP="00010911">
            <w:pPr>
              <w:spacing w:after="0" w:line="240" w:lineRule="auto"/>
              <w:jc w:val="center"/>
              <w:rPr>
                <w:b/>
                <w:bCs/>
                <w:color w:val="000000"/>
              </w:rPr>
            </w:pPr>
            <w:r w:rsidRPr="00D45BA2">
              <w:rPr>
                <w:noProof/>
                <w:color w:val="000000"/>
              </w:rPr>
              <w:pict>
                <v:line id="Straight Connector 2" o:spid="_x0000_s1027" style="position:absolute;left:0;text-align:left;z-index:251656192;visibility:visible" from="61.05pt,3.35pt" to="234.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" strokeweight=".5pt">
                  <v:stroke joinstyle="miter"/>
                </v:line>
              </w:pict>
            </w:r>
          </w:p>
        </w:tc>
      </w:tr>
      <w:tr w:rsidR="00443372" w:rsidRPr="005F3897" w:rsidTr="006E7D86">
        <w:trPr>
          <w:trHeight w:val="1545"/>
        </w:trPr>
        <w:tc>
          <w:tcPr>
            <w:tcW w:w="3970" w:type="dxa"/>
            <w:shd w:val="clear" w:color="auto" w:fill="auto"/>
          </w:tcPr>
          <w:p w:rsidR="00443372" w:rsidRPr="005F3897" w:rsidRDefault="00D45BA2" w:rsidP="00010911">
            <w:pPr>
              <w:spacing w:after="0" w:line="240" w:lineRule="auto"/>
              <w:jc w:val="center"/>
              <w:rPr>
                <w:color w:val="000000"/>
                <w:sz w:val="26"/>
                <w:szCs w:val="26"/>
              </w:rPr>
            </w:pPr>
            <w:r w:rsidRPr="00D45BA2">
              <w:rPr>
                <w:noProof/>
                <w:color w:val="000000"/>
              </w:rPr>
              <w:pict>
                <v:shapetype id="_x0000_t202" coordsize="21600,21600" o:spt="202" path="m,l,21600r21600,l21600,xe">
                  <v:stroke joinstyle="miter"/>
                  <v:path gradientshapeok="t" o:connecttype="rect"/>
                </v:shapetype>
                <v:shape id="Text Box 2" o:spid="_x0000_s1029" type="#_x0000_t202" style="position:absolute;left:0;text-align:left;margin-left:27.25pt;margin-top:32.4pt;width:97.6pt;height:29.75pt;z-index:25165721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
                    <w:txbxContent>
                      <w:p w:rsidR="00A2347E" w:rsidRPr="006377E8" w:rsidRDefault="00A2347E" w:rsidP="00E26993">
                        <w:pPr>
                          <w:spacing w:before="120" w:after="120" w:line="240" w:lineRule="auto"/>
                          <w:jc w:val="center"/>
                          <w:rPr>
                            <w:b/>
                            <w:bCs/>
                          </w:rPr>
                        </w:pPr>
                        <w:r w:rsidRPr="006377E8">
                          <w:rPr>
                            <w:b/>
                            <w:bCs/>
                          </w:rPr>
                          <w:t>DỰ THẢO</w:t>
                        </w:r>
                      </w:p>
                    </w:txbxContent>
                  </v:textbox>
                  <w10:wrap type="square"/>
                </v:shape>
              </w:pict>
            </w:r>
            <w:r w:rsidR="00443372" w:rsidRPr="005F3897">
              <w:rPr>
                <w:color w:val="000000"/>
                <w:sz w:val="26"/>
                <w:szCs w:val="26"/>
              </w:rPr>
              <w:t xml:space="preserve">Số:     </w:t>
            </w:r>
            <w:r w:rsidR="004456E6" w:rsidRPr="005F3897">
              <w:rPr>
                <w:color w:val="000000"/>
                <w:sz w:val="26"/>
                <w:szCs w:val="26"/>
              </w:rPr>
              <w:t xml:space="preserve">     </w:t>
            </w:r>
            <w:r w:rsidR="00443372" w:rsidRPr="005F3897">
              <w:rPr>
                <w:color w:val="000000"/>
                <w:sz w:val="26"/>
                <w:szCs w:val="26"/>
              </w:rPr>
              <w:t xml:space="preserve">    /</w:t>
            </w:r>
            <w:r w:rsidR="006377E8" w:rsidRPr="005F3897">
              <w:rPr>
                <w:color w:val="000000"/>
                <w:sz w:val="26"/>
                <w:szCs w:val="26"/>
              </w:rPr>
              <w:t>BC-BTC</w:t>
            </w:r>
          </w:p>
          <w:p w:rsidR="00443372" w:rsidRPr="005F3897" w:rsidRDefault="00443372" w:rsidP="006E7D86">
            <w:pPr>
              <w:spacing w:after="0" w:line="240" w:lineRule="auto"/>
              <w:rPr>
                <w:color w:val="000000"/>
              </w:rPr>
            </w:pPr>
          </w:p>
        </w:tc>
        <w:tc>
          <w:tcPr>
            <w:tcW w:w="6096" w:type="dxa"/>
            <w:shd w:val="clear" w:color="auto" w:fill="auto"/>
          </w:tcPr>
          <w:p w:rsidR="00443372" w:rsidRPr="005F3897" w:rsidRDefault="00443372" w:rsidP="00E26993">
            <w:pPr>
              <w:spacing w:after="0" w:line="240" w:lineRule="auto"/>
              <w:jc w:val="center"/>
              <w:rPr>
                <w:i/>
                <w:iCs/>
                <w:color w:val="000000"/>
              </w:rPr>
            </w:pPr>
            <w:r w:rsidRPr="005F3897">
              <w:rPr>
                <w:i/>
                <w:iCs/>
                <w:color w:val="000000"/>
              </w:rPr>
              <w:t xml:space="preserve">Hà Nội, ngày </w:t>
            </w:r>
            <w:r w:rsidR="004456E6" w:rsidRPr="005F3897">
              <w:rPr>
                <w:i/>
                <w:iCs/>
                <w:color w:val="000000"/>
              </w:rPr>
              <w:t xml:space="preserve">    </w:t>
            </w:r>
            <w:r w:rsidRPr="005F3897">
              <w:rPr>
                <w:i/>
                <w:iCs/>
                <w:color w:val="000000"/>
              </w:rPr>
              <w:t xml:space="preserve"> tháng </w:t>
            </w:r>
            <w:r w:rsidR="009139A8" w:rsidRPr="005F3897">
              <w:rPr>
                <w:i/>
                <w:iCs/>
                <w:color w:val="000000"/>
              </w:rPr>
              <w:t xml:space="preserve">    </w:t>
            </w:r>
            <w:r w:rsidRPr="005F3897">
              <w:rPr>
                <w:i/>
                <w:iCs/>
                <w:color w:val="000000"/>
              </w:rPr>
              <w:t xml:space="preserve"> năm 202</w:t>
            </w:r>
            <w:r w:rsidR="00624801">
              <w:rPr>
                <w:i/>
                <w:iCs/>
                <w:color w:val="000000"/>
              </w:rPr>
              <w:t>6</w:t>
            </w:r>
          </w:p>
        </w:tc>
      </w:tr>
    </w:tbl>
    <w:p w:rsidR="006377E8" w:rsidRPr="005F3897" w:rsidRDefault="006377E8" w:rsidP="006377E8">
      <w:pPr>
        <w:jc w:val="center"/>
        <w:rPr>
          <w:b/>
          <w:bCs/>
          <w:color w:val="000000"/>
        </w:rPr>
      </w:pPr>
      <w:r w:rsidRPr="005F3897">
        <w:rPr>
          <w:b/>
          <w:bCs/>
          <w:color w:val="000000"/>
        </w:rPr>
        <w:t>BÁO CÁO</w:t>
      </w:r>
    </w:p>
    <w:p w:rsidR="006377E8" w:rsidRPr="005F3897" w:rsidRDefault="006377E8" w:rsidP="009139A8">
      <w:pPr>
        <w:widowControl w:val="0"/>
        <w:spacing w:after="0" w:line="240" w:lineRule="auto"/>
        <w:jc w:val="center"/>
        <w:rPr>
          <w:b/>
          <w:color w:val="000000"/>
        </w:rPr>
      </w:pPr>
      <w:r w:rsidRPr="005F3897">
        <w:rPr>
          <w:b/>
          <w:bCs/>
          <w:color w:val="000000"/>
        </w:rPr>
        <w:t xml:space="preserve">Về rà soát các chủ trương, đường lối của Đảng, văn bản quy phạm pháp luật, điều ước quốc tế có liên quan đến Dự </w:t>
      </w:r>
      <w:r w:rsidR="009139A8" w:rsidRPr="005F3897">
        <w:rPr>
          <w:b/>
          <w:bCs/>
          <w:color w:val="000000"/>
        </w:rPr>
        <w:t xml:space="preserve">thảo Nghị định </w:t>
      </w:r>
      <w:r w:rsidR="009139A8" w:rsidRPr="005F3897">
        <w:rPr>
          <w:b/>
          <w:color w:val="000000"/>
        </w:rPr>
        <w:t xml:space="preserve">quy định chi tiết một số điều của Luật Quy hoạch </w:t>
      </w:r>
    </w:p>
    <w:p w:rsidR="006377E8" w:rsidRPr="005F3897" w:rsidRDefault="00D45BA2" w:rsidP="006377E8">
      <w:pPr>
        <w:jc w:val="center"/>
        <w:rPr>
          <w:b/>
          <w:bCs/>
          <w:color w:val="000000"/>
        </w:rPr>
      </w:pPr>
      <w:r>
        <w:rPr>
          <w:b/>
          <w:bCs/>
          <w:noProof/>
          <w:color w:val="000000"/>
        </w:rPr>
        <w:pict>
          <v:shapetype id="_x0000_t32" coordsize="21600,21600" o:spt="32" o:oned="t" path="m,l21600,21600e" filled="f">
            <v:path arrowok="t" fillok="f" o:connecttype="none"/>
            <o:lock v:ext="edit" shapetype="t"/>
          </v:shapetype>
          <v:shape id="_x0000_s1038" type="#_x0000_t32" style="position:absolute;left:0;text-align:left;margin-left:173.95pt;margin-top:2.95pt;width:79.5pt;height:0;z-index:251661312" o:connectortype="straight"/>
        </w:pict>
      </w:r>
    </w:p>
    <w:tbl>
      <w:tblPr>
        <w:tblW w:w="9180" w:type="dxa"/>
        <w:tblLook w:val="04A0"/>
      </w:tblPr>
      <w:tblGrid>
        <w:gridCol w:w="4219"/>
        <w:gridCol w:w="4961"/>
      </w:tblGrid>
      <w:tr w:rsidR="00DB6382" w:rsidRPr="005F3897" w:rsidTr="00A2347E">
        <w:tc>
          <w:tcPr>
            <w:tcW w:w="4219" w:type="dxa"/>
            <w:shd w:val="clear" w:color="auto" w:fill="auto"/>
          </w:tcPr>
          <w:p w:rsidR="00DB6382" w:rsidRPr="005F3897" w:rsidRDefault="00DB6382" w:rsidP="00010911">
            <w:pPr>
              <w:spacing w:after="0" w:line="240" w:lineRule="auto"/>
              <w:jc w:val="right"/>
              <w:rPr>
                <w:color w:val="000000"/>
              </w:rPr>
            </w:pPr>
            <w:r w:rsidRPr="005F3897">
              <w:rPr>
                <w:color w:val="000000"/>
              </w:rPr>
              <w:t xml:space="preserve">Kính gửi: </w:t>
            </w:r>
          </w:p>
        </w:tc>
        <w:tc>
          <w:tcPr>
            <w:tcW w:w="4961" w:type="dxa"/>
            <w:shd w:val="clear" w:color="auto" w:fill="auto"/>
          </w:tcPr>
          <w:p w:rsidR="00DB6382" w:rsidRDefault="006377E8" w:rsidP="00010911">
            <w:pPr>
              <w:spacing w:after="0" w:line="240" w:lineRule="auto"/>
              <w:rPr>
                <w:color w:val="000000"/>
              </w:rPr>
            </w:pPr>
            <w:r w:rsidRPr="005F3897">
              <w:rPr>
                <w:color w:val="000000"/>
              </w:rPr>
              <w:t>Chính phủ.</w:t>
            </w:r>
          </w:p>
          <w:p w:rsidR="005D5576" w:rsidRPr="005F3897" w:rsidRDefault="005D5576" w:rsidP="00010911">
            <w:pPr>
              <w:spacing w:after="0" w:line="240" w:lineRule="auto"/>
              <w:rPr>
                <w:color w:val="000000"/>
              </w:rPr>
            </w:pPr>
          </w:p>
          <w:p w:rsidR="009139A8" w:rsidRPr="005F3897" w:rsidRDefault="009139A8" w:rsidP="00010911">
            <w:pPr>
              <w:spacing w:after="0" w:line="240" w:lineRule="auto"/>
              <w:rPr>
                <w:color w:val="000000"/>
              </w:rPr>
            </w:pPr>
          </w:p>
        </w:tc>
      </w:tr>
    </w:tbl>
    <w:p w:rsidR="009139A8" w:rsidRPr="005F3897" w:rsidRDefault="009139A8" w:rsidP="00A2347E">
      <w:pPr>
        <w:widowControl w:val="0"/>
        <w:spacing w:after="0" w:line="380" w:lineRule="exact"/>
        <w:ind w:firstLine="720"/>
        <w:jc w:val="both"/>
        <w:rPr>
          <w:color w:val="000000"/>
        </w:rPr>
      </w:pPr>
      <w:bookmarkStart w:id="0" w:name="_Hlk202606530"/>
      <w:bookmarkStart w:id="1" w:name="_Hlk202536467"/>
      <w:proofErr w:type="gramStart"/>
      <w:r w:rsidRPr="005F3897">
        <w:rPr>
          <w:color w:val="000000"/>
        </w:rPr>
        <w:t>Tại Kỳ họp thứ 10, Quốc hội khóa XV đã thông qua Luật Quy hoạch số 112/2025/QH15.</w:t>
      </w:r>
      <w:proofErr w:type="gramEnd"/>
      <w:r w:rsidRPr="005F3897">
        <w:rPr>
          <w:color w:val="000000"/>
        </w:rPr>
        <w:t xml:space="preserve"> Căn cứ quy định tại Luật Ban hành văn bản quy phạm pháp luật</w:t>
      </w:r>
      <w:r w:rsidR="00D4615E">
        <w:rPr>
          <w:color w:val="000000"/>
        </w:rPr>
        <w:t xml:space="preserve">, </w:t>
      </w:r>
      <w:r w:rsidR="00D4615E" w:rsidRPr="005F3897">
        <w:rPr>
          <w:color w:val="000000"/>
          <w:szCs w:val="28"/>
          <w:lang w:val="vi-VN"/>
        </w:rPr>
        <w:t>Nghị định số 78/2025/NĐ-CP ngày 01 tháng 4 năm 2025 của Chính phủ quy định chi tiết một số điều và biện pháp để tổ chức, hướng dẫn thi hành Luật Ban hành văn bản quy phạm pháp luật</w:t>
      </w:r>
      <w:r w:rsidR="00D4615E" w:rsidRPr="005F3897">
        <w:rPr>
          <w:color w:val="000000"/>
          <w:szCs w:val="28"/>
        </w:rPr>
        <w:t xml:space="preserve"> đã được sửa đổi, bổ sung một số điều theo </w:t>
      </w:r>
      <w:r w:rsidR="00D4615E" w:rsidRPr="005F3897">
        <w:rPr>
          <w:color w:val="000000"/>
          <w:szCs w:val="28"/>
          <w:lang w:val="vi-VN"/>
        </w:rPr>
        <w:t>Nghị định số 187/2025/NĐ-CP ngày 01 tháng 4 năm 2025 của Chính phủ</w:t>
      </w:r>
      <w:r w:rsidRPr="005F3897">
        <w:rPr>
          <w:color w:val="000000"/>
        </w:rPr>
        <w:t xml:space="preserve">, Bộ Tài chính đã tiến hành rà soát các chủ trương, đường lối của Đảng, văn bản quy phạm pháp luật, điều ước quốc tế có liên quan </w:t>
      </w:r>
      <w:r w:rsidR="00D4615E">
        <w:rPr>
          <w:color w:val="000000"/>
        </w:rPr>
        <w:t>để phục vụ việc nghiên cứu, xây dựng</w:t>
      </w:r>
      <w:r w:rsidRPr="005F3897">
        <w:rPr>
          <w:color w:val="000000"/>
        </w:rPr>
        <w:t xml:space="preserve"> dự thảo Nghị định quy định chi tiết thi hành một số điều của Luật Quy hoạch. Kết quả rà soát như sau:</w:t>
      </w:r>
    </w:p>
    <w:bookmarkEnd w:id="0"/>
    <w:p w:rsidR="005479E7" w:rsidRPr="005F3897" w:rsidRDefault="005479E7" w:rsidP="002102E2">
      <w:pPr>
        <w:widowControl w:val="0"/>
        <w:spacing w:after="120" w:line="380" w:lineRule="exact"/>
        <w:ind w:firstLine="720"/>
        <w:jc w:val="both"/>
        <w:rPr>
          <w:b/>
          <w:color w:val="000000"/>
          <w:lang w:val="nl-NL"/>
        </w:rPr>
      </w:pPr>
      <w:r w:rsidRPr="005F3897">
        <w:rPr>
          <w:b/>
          <w:color w:val="000000"/>
          <w:lang w:val="nl-NL"/>
        </w:rPr>
        <w:t>I. TỔ CHỨC THỰC HIỆN RÀ SOÁT</w:t>
      </w:r>
    </w:p>
    <w:p w:rsidR="005479E7" w:rsidRPr="005F3897" w:rsidRDefault="005479E7" w:rsidP="002102E2">
      <w:pPr>
        <w:widowControl w:val="0"/>
        <w:spacing w:after="120" w:line="380" w:lineRule="exact"/>
        <w:ind w:firstLine="720"/>
        <w:jc w:val="both"/>
        <w:rPr>
          <w:b/>
          <w:color w:val="000000"/>
          <w:lang w:val="nl-NL"/>
        </w:rPr>
      </w:pPr>
      <w:r w:rsidRPr="005F3897">
        <w:rPr>
          <w:b/>
          <w:color w:val="000000"/>
          <w:lang w:val="nl-NL"/>
        </w:rPr>
        <w:t>1. Mục đích, yêu cầu rà soát</w:t>
      </w:r>
    </w:p>
    <w:p w:rsidR="00842D19" w:rsidRPr="005F3897" w:rsidRDefault="009139A8" w:rsidP="002102E2">
      <w:pPr>
        <w:widowControl w:val="0"/>
        <w:spacing w:after="120" w:line="380" w:lineRule="exact"/>
        <w:ind w:firstLine="720"/>
        <w:jc w:val="both"/>
        <w:rPr>
          <w:bCs/>
          <w:color w:val="000000"/>
        </w:rPr>
      </w:pPr>
      <w:r w:rsidRPr="005F3897">
        <w:rPr>
          <w:bCs/>
          <w:color w:val="000000"/>
        </w:rPr>
        <w:t>a)</w:t>
      </w:r>
      <w:r w:rsidR="00842D19" w:rsidRPr="005F3897">
        <w:rPr>
          <w:bCs/>
          <w:color w:val="000000"/>
        </w:rPr>
        <w:t xml:space="preserve"> Mục </w:t>
      </w:r>
      <w:r w:rsidR="00D4615E">
        <w:rPr>
          <w:bCs/>
          <w:color w:val="000000"/>
        </w:rPr>
        <w:t>đích</w:t>
      </w:r>
    </w:p>
    <w:p w:rsidR="00CC7C07" w:rsidRPr="005F3897" w:rsidRDefault="009139A8" w:rsidP="002102E2">
      <w:pPr>
        <w:widowControl w:val="0"/>
        <w:spacing w:after="120" w:line="380" w:lineRule="exact"/>
        <w:ind w:firstLine="720"/>
        <w:jc w:val="both"/>
        <w:rPr>
          <w:color w:val="000000"/>
        </w:rPr>
      </w:pPr>
      <w:r w:rsidRPr="005F3897">
        <w:rPr>
          <w:color w:val="000000"/>
        </w:rPr>
        <w:t xml:space="preserve">Việc rà soát chủ trương, đường lối của Đảng, các văn bản quy phạm pháp luật hiện hành và điều ước quốc tế mà Việt Nam là thành viên có liên quan đến dự thảo Nghị định quy định chi tiết một số điều của Luật Quy hoạch </w:t>
      </w:r>
      <w:r w:rsidR="00D77AEE" w:rsidRPr="005F3897">
        <w:rPr>
          <w:color w:val="000000"/>
        </w:rPr>
        <w:t xml:space="preserve">số 112/2025/QH15 (sau đây gọi tắt là </w:t>
      </w:r>
      <w:r w:rsidR="00F604BD" w:rsidRPr="005F3897">
        <w:rPr>
          <w:color w:val="000000"/>
        </w:rPr>
        <w:t>D</w:t>
      </w:r>
      <w:r w:rsidR="00D77AEE" w:rsidRPr="005F3897">
        <w:rPr>
          <w:color w:val="000000"/>
        </w:rPr>
        <w:t xml:space="preserve">ự thảo Nghị định) </w:t>
      </w:r>
      <w:r w:rsidRPr="005F3897">
        <w:rPr>
          <w:color w:val="000000"/>
        </w:rPr>
        <w:t xml:space="preserve">nhằm </w:t>
      </w:r>
      <w:r w:rsidR="00D77AEE" w:rsidRPr="005F3897">
        <w:rPr>
          <w:color w:val="000000"/>
        </w:rPr>
        <w:t>thực hiện các mục tiêu sau:</w:t>
      </w:r>
    </w:p>
    <w:p w:rsidR="00CC7C07" w:rsidRPr="005F3897" w:rsidRDefault="00CC7C07" w:rsidP="002102E2">
      <w:pPr>
        <w:widowControl w:val="0"/>
        <w:spacing w:after="120" w:line="380" w:lineRule="exact"/>
        <w:ind w:firstLine="720"/>
        <w:jc w:val="both"/>
        <w:rPr>
          <w:color w:val="000000"/>
        </w:rPr>
      </w:pPr>
      <w:r w:rsidRPr="005F3897">
        <w:rPr>
          <w:color w:val="000000"/>
        </w:rPr>
        <w:t xml:space="preserve">- </w:t>
      </w:r>
      <w:r w:rsidR="00D77AEE" w:rsidRPr="005F3897">
        <w:rPr>
          <w:color w:val="000000"/>
        </w:rPr>
        <w:t>B</w:t>
      </w:r>
      <w:r w:rsidR="009139A8" w:rsidRPr="005F3897">
        <w:rPr>
          <w:color w:val="000000"/>
        </w:rPr>
        <w:t>ảo đảm</w:t>
      </w:r>
      <w:r w:rsidR="00D77AEE" w:rsidRPr="005F3897">
        <w:rPr>
          <w:color w:val="000000"/>
        </w:rPr>
        <w:t xml:space="preserve"> các quy định tại </w:t>
      </w:r>
      <w:r w:rsidR="00F604BD" w:rsidRPr="005F3897">
        <w:rPr>
          <w:color w:val="000000"/>
        </w:rPr>
        <w:t>D</w:t>
      </w:r>
      <w:r w:rsidR="00D77AEE" w:rsidRPr="005F3897">
        <w:rPr>
          <w:color w:val="000000"/>
        </w:rPr>
        <w:t xml:space="preserve">ự thảo Nghị định </w:t>
      </w:r>
      <w:r w:rsidR="003D0396">
        <w:rPr>
          <w:color w:val="000000"/>
        </w:rPr>
        <w:t xml:space="preserve">phù hợp và </w:t>
      </w:r>
      <w:r w:rsidR="003D0396" w:rsidRPr="005F3897">
        <w:rPr>
          <w:color w:val="000000"/>
        </w:rPr>
        <w:t>thể chế hóa đầy đủ chủ trương, đường lối, chính sách của Đảng</w:t>
      </w:r>
      <w:r w:rsidR="003D0396">
        <w:rPr>
          <w:color w:val="000000"/>
        </w:rPr>
        <w:t xml:space="preserve"> liên quan đến hoạt động quy hoạch và tổ chức chính quyền địa phương 2 cấp</w:t>
      </w:r>
      <w:r w:rsidR="00D77AEE" w:rsidRPr="005F3897">
        <w:rPr>
          <w:color w:val="000000"/>
        </w:rPr>
        <w:t xml:space="preserve">, </w:t>
      </w:r>
      <w:r w:rsidR="003D0396">
        <w:rPr>
          <w:color w:val="000000"/>
        </w:rPr>
        <w:t xml:space="preserve">cũng như </w:t>
      </w:r>
      <w:r w:rsidR="00D77AEE" w:rsidRPr="005F3897">
        <w:rPr>
          <w:color w:val="000000"/>
        </w:rPr>
        <w:t xml:space="preserve">các Nghị quyết </w:t>
      </w:r>
      <w:r w:rsidR="003D0396">
        <w:rPr>
          <w:color w:val="000000"/>
        </w:rPr>
        <w:t xml:space="preserve">chuyên đề </w:t>
      </w:r>
      <w:r w:rsidR="00D77AEE" w:rsidRPr="005F3897">
        <w:rPr>
          <w:color w:val="000000"/>
        </w:rPr>
        <w:t xml:space="preserve">của Trung ương, Bộ Chính trị, Ban Bí thư </w:t>
      </w:r>
      <w:r w:rsidR="003D0396">
        <w:rPr>
          <w:color w:val="000000"/>
        </w:rPr>
        <w:t xml:space="preserve">về </w:t>
      </w:r>
      <w:r w:rsidR="00D77AEE" w:rsidRPr="005F3897">
        <w:rPr>
          <w:color w:val="000000"/>
        </w:rPr>
        <w:t>“bộ tứ trụ cột</w:t>
      </w:r>
      <w:r w:rsidR="00624801">
        <w:rPr>
          <w:color w:val="000000"/>
        </w:rPr>
        <w:t>”</w:t>
      </w:r>
      <w:r w:rsidRPr="005F3897">
        <w:rPr>
          <w:color w:val="000000"/>
        </w:rPr>
        <w:t>.</w:t>
      </w:r>
    </w:p>
    <w:p w:rsidR="00CC7C07" w:rsidRPr="005F3897" w:rsidRDefault="00D77AEE" w:rsidP="005D5576">
      <w:pPr>
        <w:widowControl w:val="0"/>
        <w:spacing w:after="120" w:line="360" w:lineRule="exact"/>
        <w:ind w:firstLine="720"/>
        <w:jc w:val="both"/>
        <w:rPr>
          <w:color w:val="000000"/>
        </w:rPr>
      </w:pPr>
      <w:r w:rsidRPr="005F3897">
        <w:rPr>
          <w:color w:val="000000"/>
        </w:rPr>
        <w:lastRenderedPageBreak/>
        <w:t xml:space="preserve">- Bảo đảm các quy định tại </w:t>
      </w:r>
      <w:r w:rsidR="00F604BD" w:rsidRPr="005F3897">
        <w:rPr>
          <w:color w:val="000000"/>
        </w:rPr>
        <w:t>D</w:t>
      </w:r>
      <w:r w:rsidRPr="005F3897">
        <w:rPr>
          <w:color w:val="000000"/>
        </w:rPr>
        <w:t xml:space="preserve">ự thảo Nghị định phù hợp với quy định của Luật Quy hoạch số 112/2025/QH15, bảo đảm thống nhất với những nguyên tắc khi ban hành Luật Quy hoạch số 112/2025/QH15, </w:t>
      </w:r>
      <w:r w:rsidR="00CC7C07" w:rsidRPr="005F3897">
        <w:rPr>
          <w:color w:val="000000"/>
        </w:rPr>
        <w:t xml:space="preserve">phù hợp với </w:t>
      </w:r>
      <w:r w:rsidRPr="005F3897">
        <w:rPr>
          <w:color w:val="000000"/>
        </w:rPr>
        <w:t xml:space="preserve">tinh thần đổi mới tư duy trong </w:t>
      </w:r>
      <w:r w:rsidR="003D0396">
        <w:rPr>
          <w:color w:val="000000"/>
        </w:rPr>
        <w:t>hoạt động</w:t>
      </w:r>
      <w:r w:rsidRPr="005F3897">
        <w:rPr>
          <w:color w:val="000000"/>
        </w:rPr>
        <w:t xml:space="preserve"> quy hoạch. </w:t>
      </w:r>
    </w:p>
    <w:p w:rsidR="00CC7C07" w:rsidRPr="005F3897" w:rsidRDefault="00CC7C07" w:rsidP="005D5576">
      <w:pPr>
        <w:widowControl w:val="0"/>
        <w:spacing w:after="120" w:line="360" w:lineRule="exact"/>
        <w:ind w:firstLine="720"/>
        <w:jc w:val="both"/>
        <w:rPr>
          <w:color w:val="000000"/>
        </w:rPr>
      </w:pPr>
      <w:r w:rsidRPr="005F3897">
        <w:rPr>
          <w:color w:val="000000"/>
        </w:rPr>
        <w:t>- Q</w:t>
      </w:r>
      <w:r w:rsidR="00D77AEE" w:rsidRPr="005F3897">
        <w:rPr>
          <w:color w:val="000000"/>
        </w:rPr>
        <w:t>ua rà soát các văn bản quy phạm pháp luật có quy định liên quan đến quy hoạch sẽ xác định các nội dung cần kế thừa, sửa đổi, bổ sung hoặc bãi bỏ từ các quy định</w:t>
      </w:r>
      <w:r w:rsidRPr="005F3897">
        <w:rPr>
          <w:color w:val="000000"/>
        </w:rPr>
        <w:t xml:space="preserve"> hiện hành nhằm</w:t>
      </w:r>
      <w:r w:rsidR="00D77AEE" w:rsidRPr="005F3897">
        <w:rPr>
          <w:color w:val="000000"/>
        </w:rPr>
        <w:t xml:space="preserve"> tạo cơ sở</w:t>
      </w:r>
      <w:r w:rsidR="003D0396">
        <w:rPr>
          <w:color w:val="000000"/>
        </w:rPr>
        <w:t>, hành lang</w:t>
      </w:r>
      <w:r w:rsidR="00D77AEE" w:rsidRPr="005F3897">
        <w:rPr>
          <w:color w:val="000000"/>
        </w:rPr>
        <w:t xml:space="preserve"> pháp lý </w:t>
      </w:r>
      <w:r w:rsidR="003D0396">
        <w:rPr>
          <w:color w:val="000000"/>
        </w:rPr>
        <w:t>đầy đủ</w:t>
      </w:r>
      <w:r w:rsidR="00D77AEE" w:rsidRPr="005F3897">
        <w:rPr>
          <w:color w:val="000000"/>
        </w:rPr>
        <w:t xml:space="preserve">, phục vụ cho công tác quản lý nhà nước </w:t>
      </w:r>
      <w:r w:rsidRPr="005F3897">
        <w:rPr>
          <w:color w:val="000000"/>
        </w:rPr>
        <w:t>về quy hoạch.</w:t>
      </w:r>
    </w:p>
    <w:p w:rsidR="00CC7C07" w:rsidRPr="005F3897" w:rsidRDefault="00CC7C07" w:rsidP="005D5576">
      <w:pPr>
        <w:widowControl w:val="0"/>
        <w:spacing w:after="120" w:line="360" w:lineRule="exact"/>
        <w:ind w:firstLine="720"/>
        <w:jc w:val="both"/>
        <w:rPr>
          <w:color w:val="000000"/>
          <w:szCs w:val="28"/>
        </w:rPr>
      </w:pPr>
      <w:r w:rsidRPr="005F3897">
        <w:rPr>
          <w:color w:val="000000"/>
        </w:rPr>
        <w:t xml:space="preserve">- Bảo đảm các quy định tại </w:t>
      </w:r>
      <w:r w:rsidR="00F604BD" w:rsidRPr="005F3897">
        <w:rPr>
          <w:color w:val="000000"/>
        </w:rPr>
        <w:t>D</w:t>
      </w:r>
      <w:r w:rsidRPr="005F3897">
        <w:rPr>
          <w:color w:val="000000"/>
        </w:rPr>
        <w:t>ự thảo Nghị định tương thích với các điều ước quốc tế mà Việt Nam là thành viên</w:t>
      </w:r>
      <w:r w:rsidRPr="005F3897">
        <w:rPr>
          <w:color w:val="000000"/>
          <w:szCs w:val="28"/>
        </w:rPr>
        <w:t xml:space="preserve">, </w:t>
      </w:r>
      <w:r w:rsidRPr="005F3897">
        <w:rPr>
          <w:color w:val="000000"/>
          <w:szCs w:val="28"/>
          <w:shd w:val="clear" w:color="auto" w:fill="FFFFFF"/>
        </w:rPr>
        <w:t>nhằm nâng cao hiệu quả hội nhập quốc tế trong tình hình mới</w:t>
      </w:r>
      <w:r w:rsidRPr="005F3897">
        <w:rPr>
          <w:color w:val="000000"/>
          <w:szCs w:val="28"/>
        </w:rPr>
        <w:t>.</w:t>
      </w:r>
    </w:p>
    <w:p w:rsidR="0032726D" w:rsidRPr="005F3897" w:rsidRDefault="00CC7C07" w:rsidP="005D5576">
      <w:pPr>
        <w:widowControl w:val="0"/>
        <w:spacing w:after="120" w:line="360" w:lineRule="exact"/>
        <w:ind w:firstLine="720"/>
        <w:jc w:val="both"/>
        <w:rPr>
          <w:bCs/>
          <w:color w:val="000000"/>
        </w:rPr>
      </w:pPr>
      <w:r w:rsidRPr="005F3897">
        <w:rPr>
          <w:bCs/>
          <w:color w:val="000000"/>
        </w:rPr>
        <w:t>b)</w:t>
      </w:r>
      <w:r w:rsidR="00842D19" w:rsidRPr="005F3897">
        <w:rPr>
          <w:bCs/>
          <w:color w:val="000000"/>
        </w:rPr>
        <w:t xml:space="preserve"> Yêu cầu</w:t>
      </w:r>
    </w:p>
    <w:p w:rsidR="00F604BD" w:rsidRPr="005F3897" w:rsidRDefault="0032726D" w:rsidP="005D5576">
      <w:pPr>
        <w:widowControl w:val="0"/>
        <w:spacing w:after="120" w:line="360" w:lineRule="exact"/>
        <w:ind w:firstLine="720"/>
        <w:jc w:val="both"/>
        <w:rPr>
          <w:color w:val="000000"/>
          <w:szCs w:val="28"/>
        </w:rPr>
      </w:pPr>
      <w:r w:rsidRPr="005F3897">
        <w:rPr>
          <w:bCs/>
          <w:color w:val="000000"/>
          <w:szCs w:val="28"/>
        </w:rPr>
        <w:t xml:space="preserve">- </w:t>
      </w:r>
      <w:r w:rsidRPr="005F3897">
        <w:rPr>
          <w:color w:val="000000"/>
          <w:szCs w:val="28"/>
        </w:rPr>
        <w:t>Việc rà soát phải toàn diện, khách quan, bám sát các định hướng, chỉ đạo của Đảng, Quốc hội</w:t>
      </w:r>
      <w:r w:rsidR="00F604BD" w:rsidRPr="005F3897">
        <w:rPr>
          <w:color w:val="000000"/>
          <w:szCs w:val="28"/>
        </w:rPr>
        <w:t xml:space="preserve">, </w:t>
      </w:r>
      <w:r w:rsidRPr="005F3897">
        <w:rPr>
          <w:color w:val="000000"/>
          <w:szCs w:val="28"/>
        </w:rPr>
        <w:t>Chính phủ</w:t>
      </w:r>
      <w:r w:rsidR="00F604BD" w:rsidRPr="005F3897">
        <w:rPr>
          <w:color w:val="000000"/>
          <w:szCs w:val="28"/>
        </w:rPr>
        <w:t xml:space="preserve"> và</w:t>
      </w:r>
      <w:r w:rsidR="00F604BD" w:rsidRPr="005F3897">
        <w:rPr>
          <w:color w:val="000000"/>
          <w:szCs w:val="28"/>
          <w:shd w:val="clear" w:color="auto" w:fill="FFFFFF"/>
        </w:rPr>
        <w:t xml:space="preserve"> các cam kết, thoả thuận quốc tế.</w:t>
      </w:r>
    </w:p>
    <w:p w:rsidR="00F604BD" w:rsidRPr="005F3897" w:rsidRDefault="00F604BD" w:rsidP="005D5576">
      <w:pPr>
        <w:widowControl w:val="0"/>
        <w:spacing w:after="120" w:line="360" w:lineRule="exact"/>
        <w:ind w:firstLine="720"/>
        <w:jc w:val="both"/>
        <w:rPr>
          <w:color w:val="000000"/>
          <w:szCs w:val="28"/>
        </w:rPr>
      </w:pPr>
      <w:r w:rsidRPr="005F3897">
        <w:rPr>
          <w:color w:val="000000"/>
          <w:szCs w:val="28"/>
        </w:rPr>
        <w:t xml:space="preserve">- </w:t>
      </w:r>
      <w:r w:rsidR="0032726D" w:rsidRPr="005F3897">
        <w:rPr>
          <w:bCs/>
          <w:color w:val="000000"/>
          <w:szCs w:val="28"/>
        </w:rPr>
        <w:t xml:space="preserve">Kết quả rà soát </w:t>
      </w:r>
      <w:r w:rsidRPr="005F3897">
        <w:rPr>
          <w:bCs/>
          <w:color w:val="000000"/>
          <w:szCs w:val="28"/>
        </w:rPr>
        <w:t xml:space="preserve">văn bản quy phạm pháp luật </w:t>
      </w:r>
      <w:r w:rsidR="0032726D" w:rsidRPr="005F3897">
        <w:rPr>
          <w:bCs/>
          <w:color w:val="000000"/>
          <w:szCs w:val="28"/>
        </w:rPr>
        <w:t xml:space="preserve">phải đề xuất được hướng xử lý đối với </w:t>
      </w:r>
      <w:r w:rsidR="00624801">
        <w:rPr>
          <w:bCs/>
          <w:color w:val="000000"/>
          <w:szCs w:val="28"/>
        </w:rPr>
        <w:t>các</w:t>
      </w:r>
      <w:r w:rsidR="00624801" w:rsidRPr="005F3897">
        <w:rPr>
          <w:bCs/>
          <w:color w:val="000000"/>
          <w:szCs w:val="28"/>
        </w:rPr>
        <w:t xml:space="preserve"> </w:t>
      </w:r>
      <w:r w:rsidR="0032726D" w:rsidRPr="005F3897">
        <w:rPr>
          <w:bCs/>
          <w:color w:val="000000"/>
          <w:szCs w:val="28"/>
        </w:rPr>
        <w:t>văn bản được rà soát, qua đó phục vụ việc hoàn thiện hệ thống pháp luật về quy hoạch.</w:t>
      </w:r>
    </w:p>
    <w:p w:rsidR="00F604BD" w:rsidRPr="005F3897" w:rsidRDefault="00F604BD" w:rsidP="005D5576">
      <w:pPr>
        <w:widowControl w:val="0"/>
        <w:spacing w:after="120" w:line="360" w:lineRule="exact"/>
        <w:ind w:firstLine="720"/>
        <w:jc w:val="both"/>
        <w:rPr>
          <w:color w:val="000000"/>
          <w:szCs w:val="28"/>
        </w:rPr>
      </w:pPr>
      <w:r w:rsidRPr="005F3897">
        <w:rPr>
          <w:color w:val="000000"/>
          <w:szCs w:val="28"/>
        </w:rPr>
        <w:t xml:space="preserve">- </w:t>
      </w:r>
      <w:r w:rsidR="00842D19" w:rsidRPr="005F3897">
        <w:rPr>
          <w:bCs/>
          <w:color w:val="000000"/>
          <w:szCs w:val="28"/>
        </w:rPr>
        <w:t xml:space="preserve">Bảo đảm tuân thủ </w:t>
      </w:r>
      <w:r w:rsidRPr="005F3897">
        <w:rPr>
          <w:bCs/>
          <w:color w:val="000000"/>
          <w:szCs w:val="28"/>
        </w:rPr>
        <w:t>quy định</w:t>
      </w:r>
      <w:r w:rsidR="00842D19" w:rsidRPr="005F3897">
        <w:rPr>
          <w:bCs/>
          <w:color w:val="000000"/>
          <w:szCs w:val="28"/>
        </w:rPr>
        <w:t xml:space="preserve"> mẫu biểu theo quy định tại </w:t>
      </w:r>
      <w:r w:rsidRPr="005F3897">
        <w:rPr>
          <w:color w:val="000000"/>
          <w:szCs w:val="28"/>
          <w:lang w:val="vi-VN"/>
        </w:rPr>
        <w:t>Nghị định số 78/2025/NĐ-CP ngày 01 tháng 4 năm 2025 của Chính phủ quy định chi tiết một số điều và biện pháp để tổ chức, hướng dẫn thi hành Luật Ban hành văn bản quy phạm pháp luật</w:t>
      </w:r>
      <w:r w:rsidRPr="005F3897">
        <w:rPr>
          <w:color w:val="000000"/>
          <w:szCs w:val="28"/>
        </w:rPr>
        <w:t xml:space="preserve"> đã được sửa đổi, bổ sung một số điều theo </w:t>
      </w:r>
      <w:r w:rsidRPr="005F3897">
        <w:rPr>
          <w:color w:val="000000"/>
          <w:szCs w:val="28"/>
          <w:lang w:val="vi-VN"/>
        </w:rPr>
        <w:t>Nghị định số 187/2025/NĐ-CP ngày 01 tháng 4 năm 2025 của Chính phủ và Nghị định số 79/2025/NĐ-CP ngày 01 tháng 4 năm 2025 của Chính phủ.</w:t>
      </w:r>
    </w:p>
    <w:p w:rsidR="005479E7" w:rsidRPr="005F3897" w:rsidRDefault="005479E7" w:rsidP="005D5576">
      <w:pPr>
        <w:widowControl w:val="0"/>
        <w:spacing w:after="120" w:line="360" w:lineRule="exact"/>
        <w:ind w:firstLine="720"/>
        <w:jc w:val="both"/>
        <w:rPr>
          <w:b/>
          <w:color w:val="000000"/>
          <w:spacing w:val="-4"/>
          <w:lang w:val="nl-NL"/>
        </w:rPr>
      </w:pPr>
      <w:r w:rsidRPr="005F3897">
        <w:rPr>
          <w:b/>
          <w:color w:val="000000"/>
          <w:spacing w:val="-4"/>
          <w:lang w:val="nl-NL"/>
        </w:rPr>
        <w:t>2. Phạm vi, nội dung, đối tượng rà soát</w:t>
      </w:r>
    </w:p>
    <w:p w:rsidR="00D4615E" w:rsidRDefault="00D4615E" w:rsidP="005D5576">
      <w:pPr>
        <w:widowControl w:val="0"/>
        <w:spacing w:after="120" w:line="360" w:lineRule="exact"/>
        <w:ind w:firstLine="720"/>
        <w:jc w:val="both"/>
        <w:rPr>
          <w:color w:val="000000"/>
          <w:spacing w:val="-4"/>
          <w:lang w:val="nl-NL"/>
        </w:rPr>
      </w:pPr>
      <w:r>
        <w:rPr>
          <w:color w:val="000000"/>
          <w:spacing w:val="-4"/>
          <w:lang w:val="nl-NL"/>
        </w:rPr>
        <w:t>a) Phạm vi rà soát</w:t>
      </w:r>
    </w:p>
    <w:p w:rsidR="00D4615E" w:rsidRDefault="00D4615E" w:rsidP="005D5576">
      <w:pPr>
        <w:widowControl w:val="0"/>
        <w:spacing w:after="120" w:line="360" w:lineRule="exact"/>
        <w:ind w:firstLine="720"/>
        <w:jc w:val="both"/>
        <w:rPr>
          <w:color w:val="000000"/>
          <w:spacing w:val="-4"/>
          <w:lang w:val="nl-NL"/>
        </w:rPr>
      </w:pPr>
      <w:r>
        <w:rPr>
          <w:color w:val="000000"/>
          <w:spacing w:val="-4"/>
          <w:lang w:val="nl-NL"/>
        </w:rPr>
        <w:t>Thực hiện rà soát các chủ trương, đường lối của Đảng, các văn bản quy phạm pháp luật có liên quan và Điều ước quốc tế mà Việt Nam là thành viên liên quan đến các quy định tại dự thảo Nghị định.</w:t>
      </w:r>
    </w:p>
    <w:p w:rsidR="00D4615E" w:rsidRDefault="00D4615E" w:rsidP="005D5576">
      <w:pPr>
        <w:widowControl w:val="0"/>
        <w:spacing w:after="120" w:line="360" w:lineRule="exact"/>
        <w:ind w:firstLine="720"/>
        <w:jc w:val="both"/>
        <w:rPr>
          <w:color w:val="000000"/>
          <w:spacing w:val="-4"/>
          <w:lang w:val="nl-NL"/>
        </w:rPr>
      </w:pPr>
      <w:r>
        <w:rPr>
          <w:color w:val="000000"/>
          <w:spacing w:val="-4"/>
          <w:lang w:val="nl-NL"/>
        </w:rPr>
        <w:t>b) Nội dung rà soát</w:t>
      </w:r>
    </w:p>
    <w:p w:rsidR="006C1C54" w:rsidRDefault="006C1C54" w:rsidP="005D5576">
      <w:pPr>
        <w:widowControl w:val="0"/>
        <w:spacing w:after="120" w:line="360" w:lineRule="exact"/>
        <w:ind w:firstLine="720"/>
        <w:jc w:val="both"/>
        <w:rPr>
          <w:color w:val="000000"/>
          <w:spacing w:val="-4"/>
          <w:lang w:val="nl-NL"/>
        </w:rPr>
      </w:pPr>
      <w:r>
        <w:rPr>
          <w:color w:val="000000"/>
          <w:spacing w:val="-4"/>
          <w:lang w:val="nl-NL"/>
        </w:rPr>
        <w:t>(i) Rà soát, phát hiện các quy định pháp luật mâu thuẫn, chồng chéo trong nhóm văn bản điều chỉnh về cùng một lĩnh vực hoặc với</w:t>
      </w:r>
      <w:r w:rsidRPr="006C1C54">
        <w:rPr>
          <w:color w:val="000000"/>
          <w:spacing w:val="-4"/>
          <w:lang w:val="nl-NL"/>
        </w:rPr>
        <w:t xml:space="preserve"> </w:t>
      </w:r>
      <w:r>
        <w:rPr>
          <w:color w:val="000000"/>
          <w:spacing w:val="-4"/>
          <w:lang w:val="nl-NL"/>
        </w:rPr>
        <w:t>nhóm văn bản điều chỉnh về lĩnh vực khác có liên quan.</w:t>
      </w:r>
    </w:p>
    <w:p w:rsidR="00D4615E" w:rsidRPr="006C1C54" w:rsidRDefault="006C1C54" w:rsidP="005D5576">
      <w:pPr>
        <w:widowControl w:val="0"/>
        <w:spacing w:after="120" w:line="360" w:lineRule="exact"/>
        <w:ind w:firstLine="720"/>
        <w:jc w:val="both"/>
        <w:rPr>
          <w:color w:val="000000"/>
          <w:lang w:val="nl-NL"/>
        </w:rPr>
      </w:pPr>
      <w:r w:rsidRPr="006C1C54">
        <w:rPr>
          <w:color w:val="000000"/>
          <w:lang w:val="nl-NL"/>
        </w:rPr>
        <w:t xml:space="preserve">(ii) </w:t>
      </w:r>
      <w:r w:rsidR="00D4615E" w:rsidRPr="006C1C54">
        <w:rPr>
          <w:color w:val="000000"/>
          <w:lang w:val="nl-NL"/>
        </w:rPr>
        <w:t>Rà soát, phát hiện các quy định bất cập, không phù hợp với thực tiễn, cụ thể:</w:t>
      </w:r>
    </w:p>
    <w:p w:rsidR="00D4615E" w:rsidRDefault="00D4615E" w:rsidP="005D5576">
      <w:pPr>
        <w:widowControl w:val="0"/>
        <w:spacing w:after="120" w:line="360" w:lineRule="exact"/>
        <w:ind w:firstLine="720"/>
        <w:jc w:val="both"/>
        <w:rPr>
          <w:color w:val="000000"/>
          <w:spacing w:val="-4"/>
          <w:lang w:val="nl-NL"/>
        </w:rPr>
      </w:pPr>
      <w:r>
        <w:rPr>
          <w:color w:val="000000"/>
          <w:spacing w:val="-4"/>
          <w:lang w:val="nl-NL"/>
        </w:rPr>
        <w:t>- Các quy định không cụ thể, không rõ ràng dẫn đến các cách hiểu khác nhau hoặc khó triển khai thực hiện trên thực tiễn.</w:t>
      </w:r>
    </w:p>
    <w:p w:rsidR="00D4615E" w:rsidRDefault="00D4615E" w:rsidP="005D5576">
      <w:pPr>
        <w:widowControl w:val="0"/>
        <w:spacing w:after="120" w:line="360" w:lineRule="exact"/>
        <w:ind w:firstLine="720"/>
        <w:jc w:val="both"/>
        <w:rPr>
          <w:color w:val="000000"/>
          <w:spacing w:val="-4"/>
          <w:lang w:val="nl-NL"/>
        </w:rPr>
      </w:pPr>
      <w:r>
        <w:rPr>
          <w:color w:val="000000"/>
          <w:spacing w:val="-4"/>
          <w:lang w:val="nl-NL"/>
        </w:rPr>
        <w:lastRenderedPageBreak/>
        <w:t>- Các quy định dẫn tới phát sinh về trình tự, thủ tục, không phù hợp với quy định của Luật Quy hoạch số 112/2025/QH15.</w:t>
      </w:r>
    </w:p>
    <w:p w:rsidR="00D4615E" w:rsidRDefault="00D4615E" w:rsidP="005D5576">
      <w:pPr>
        <w:widowControl w:val="0"/>
        <w:spacing w:after="120" w:line="360" w:lineRule="exact"/>
        <w:ind w:firstLine="720"/>
        <w:jc w:val="both"/>
        <w:rPr>
          <w:color w:val="000000"/>
          <w:spacing w:val="-4"/>
          <w:lang w:val="nl-NL"/>
        </w:rPr>
      </w:pPr>
      <w:r>
        <w:rPr>
          <w:color w:val="000000"/>
          <w:spacing w:val="-4"/>
          <w:lang w:val="nl-NL"/>
        </w:rPr>
        <w:t>- Các quy định không còn phù hợp với thực tiễn do có sự thay đổi về chủ trương, đường lối, chính sách; do có sự thay đổi trong quy định của pháp luật và trên cơ sở báo cáo khó khăn, vướng mắc của các Bộ, ngành</w:t>
      </w:r>
      <w:r w:rsidR="00B967BE">
        <w:rPr>
          <w:color w:val="000000"/>
          <w:spacing w:val="-4"/>
          <w:lang w:val="nl-NL"/>
        </w:rPr>
        <w:t xml:space="preserve"> và</w:t>
      </w:r>
      <w:r>
        <w:rPr>
          <w:color w:val="000000"/>
          <w:spacing w:val="-4"/>
          <w:lang w:val="nl-NL"/>
        </w:rPr>
        <w:t xml:space="preserve"> địa phương.</w:t>
      </w:r>
    </w:p>
    <w:p w:rsidR="00D4615E" w:rsidRDefault="006C1C54" w:rsidP="005D5576">
      <w:pPr>
        <w:widowControl w:val="0"/>
        <w:spacing w:after="120" w:line="360" w:lineRule="exact"/>
        <w:ind w:firstLine="720"/>
        <w:jc w:val="both"/>
        <w:rPr>
          <w:color w:val="000000"/>
          <w:spacing w:val="-4"/>
          <w:lang w:val="nl-NL"/>
        </w:rPr>
      </w:pPr>
      <w:r>
        <w:rPr>
          <w:color w:val="000000"/>
          <w:spacing w:val="-4"/>
          <w:lang w:val="nl-NL"/>
        </w:rPr>
        <w:t>c) Đối tượng rà soát</w:t>
      </w:r>
    </w:p>
    <w:p w:rsidR="006C1C54" w:rsidRPr="006C1C54" w:rsidRDefault="006C1C54" w:rsidP="005D5576">
      <w:pPr>
        <w:widowControl w:val="0"/>
        <w:spacing w:after="120" w:line="360" w:lineRule="exact"/>
        <w:ind w:firstLine="720"/>
        <w:jc w:val="both"/>
        <w:rPr>
          <w:bCs/>
          <w:color w:val="000000"/>
        </w:rPr>
      </w:pPr>
      <w:r w:rsidRPr="006C1C54">
        <w:rPr>
          <w:bCs/>
          <w:color w:val="000000"/>
        </w:rPr>
        <w:t xml:space="preserve">- Các chủ trương, đường lối của Đảng có liên quan đến </w:t>
      </w:r>
      <w:r>
        <w:rPr>
          <w:bCs/>
          <w:color w:val="000000"/>
        </w:rPr>
        <w:t xml:space="preserve">nội dung </w:t>
      </w:r>
      <w:r w:rsidRPr="006C1C54">
        <w:rPr>
          <w:bCs/>
          <w:color w:val="000000"/>
        </w:rPr>
        <w:t>Dự thảo Nghị định</w:t>
      </w:r>
      <w:r>
        <w:rPr>
          <w:bCs/>
          <w:color w:val="000000"/>
        </w:rPr>
        <w:t>.</w:t>
      </w:r>
    </w:p>
    <w:p w:rsidR="006C1C54" w:rsidRPr="006C1C54" w:rsidRDefault="006C1C54" w:rsidP="005D5576">
      <w:pPr>
        <w:widowControl w:val="0"/>
        <w:spacing w:after="120" w:line="360" w:lineRule="exact"/>
        <w:ind w:firstLine="720"/>
        <w:jc w:val="both"/>
        <w:rPr>
          <w:bCs/>
          <w:color w:val="000000"/>
          <w:spacing w:val="2"/>
        </w:rPr>
      </w:pPr>
      <w:r w:rsidRPr="006C1C54">
        <w:rPr>
          <w:bCs/>
          <w:color w:val="000000"/>
          <w:spacing w:val="2"/>
        </w:rPr>
        <w:t>- Các văn bản quy phạm pháp luật có liên quan đến nội dung Dự thảo Nghị định.</w:t>
      </w:r>
    </w:p>
    <w:p w:rsidR="00D4615E" w:rsidRDefault="006C1C54" w:rsidP="005D5576">
      <w:pPr>
        <w:widowControl w:val="0"/>
        <w:spacing w:after="120" w:line="360" w:lineRule="exact"/>
        <w:ind w:firstLine="720"/>
        <w:jc w:val="both"/>
        <w:rPr>
          <w:color w:val="000000"/>
          <w:spacing w:val="-4"/>
          <w:lang w:val="nl-NL"/>
        </w:rPr>
      </w:pPr>
      <w:proofErr w:type="gramStart"/>
      <w:r w:rsidRPr="006C1C54">
        <w:rPr>
          <w:bCs/>
          <w:color w:val="000000"/>
        </w:rPr>
        <w:t xml:space="preserve">- </w:t>
      </w:r>
      <w:r>
        <w:rPr>
          <w:bCs/>
          <w:color w:val="000000"/>
        </w:rPr>
        <w:t>Đ</w:t>
      </w:r>
      <w:r w:rsidRPr="006C1C54">
        <w:rPr>
          <w:bCs/>
          <w:color w:val="000000"/>
        </w:rPr>
        <w:t xml:space="preserve">iều ước quốc tế có liên quan đến </w:t>
      </w:r>
      <w:r>
        <w:rPr>
          <w:bCs/>
          <w:color w:val="000000"/>
        </w:rPr>
        <w:t xml:space="preserve">nội dung </w:t>
      </w:r>
      <w:r w:rsidRPr="006C1C54">
        <w:rPr>
          <w:bCs/>
          <w:color w:val="000000"/>
        </w:rPr>
        <w:t>Dự thảo Nghị định</w:t>
      </w:r>
      <w:r>
        <w:rPr>
          <w:bCs/>
          <w:color w:val="000000"/>
        </w:rPr>
        <w:t>.</w:t>
      </w:r>
      <w:proofErr w:type="gramEnd"/>
    </w:p>
    <w:p w:rsidR="005479E7" w:rsidRPr="005F3897" w:rsidRDefault="005479E7" w:rsidP="005D5576">
      <w:pPr>
        <w:widowControl w:val="0"/>
        <w:spacing w:after="120" w:line="360" w:lineRule="exact"/>
        <w:ind w:firstLine="720"/>
        <w:jc w:val="both"/>
        <w:rPr>
          <w:b/>
          <w:color w:val="000000"/>
          <w:spacing w:val="-4"/>
          <w:lang w:val="nl-NL"/>
        </w:rPr>
      </w:pPr>
      <w:r w:rsidRPr="005F3897">
        <w:rPr>
          <w:b/>
          <w:color w:val="000000"/>
          <w:spacing w:val="-4"/>
          <w:lang w:val="nl-NL"/>
        </w:rPr>
        <w:t xml:space="preserve">II. KẾT QUẢ RÀ SOÁT </w:t>
      </w:r>
    </w:p>
    <w:p w:rsidR="005479E7" w:rsidRPr="005F3897" w:rsidRDefault="005479E7" w:rsidP="005D5576">
      <w:pPr>
        <w:widowControl w:val="0"/>
        <w:spacing w:after="120" w:line="360" w:lineRule="exact"/>
        <w:ind w:firstLine="720"/>
        <w:jc w:val="both"/>
        <w:rPr>
          <w:b/>
          <w:color w:val="000000"/>
          <w:spacing w:val="-4"/>
          <w:lang w:val="nl-NL"/>
        </w:rPr>
      </w:pPr>
      <w:r w:rsidRPr="005F3897">
        <w:rPr>
          <w:b/>
          <w:color w:val="000000"/>
          <w:spacing w:val="-4"/>
          <w:lang w:val="nl-NL"/>
        </w:rPr>
        <w:t xml:space="preserve">1. Chủ trương, đường lối của Đảng có liên quan đến </w:t>
      </w:r>
      <w:r w:rsidR="00E165BC">
        <w:rPr>
          <w:b/>
          <w:color w:val="000000"/>
          <w:spacing w:val="-4"/>
          <w:lang w:val="nl-NL"/>
        </w:rPr>
        <w:t xml:space="preserve">nội dung </w:t>
      </w:r>
      <w:r w:rsidRPr="005F3897">
        <w:rPr>
          <w:b/>
          <w:color w:val="000000"/>
          <w:spacing w:val="-4"/>
          <w:lang w:val="nl-NL"/>
        </w:rPr>
        <w:t xml:space="preserve">Dự thảo </w:t>
      </w:r>
      <w:r w:rsidR="00C33C03" w:rsidRPr="005F3897">
        <w:rPr>
          <w:b/>
          <w:color w:val="000000"/>
          <w:spacing w:val="-4"/>
          <w:lang w:val="nl-NL"/>
        </w:rPr>
        <w:t>Nghị định</w:t>
      </w:r>
    </w:p>
    <w:p w:rsidR="00E165BC" w:rsidRDefault="00E165BC" w:rsidP="005D5576">
      <w:pPr>
        <w:widowControl w:val="0"/>
        <w:spacing w:after="120" w:line="360" w:lineRule="exact"/>
        <w:ind w:firstLine="720"/>
        <w:jc w:val="both"/>
        <w:rPr>
          <w:color w:val="000000"/>
          <w:spacing w:val="-4"/>
          <w:lang w:val="nl-NL"/>
        </w:rPr>
      </w:pPr>
      <w:r w:rsidRPr="000617C2">
        <w:rPr>
          <w:i/>
          <w:color w:val="000000"/>
          <w:spacing w:val="-4"/>
          <w:lang w:val="nl-NL"/>
        </w:rPr>
        <w:t>a) Các chủ trương, đường lối chung về xây dựng thể chế, tăng cường phân cấp, phân quyền, đơn giản hóa thủ tục</w:t>
      </w:r>
    </w:p>
    <w:p w:rsidR="00E165BC" w:rsidRPr="005F3897" w:rsidRDefault="00E165BC" w:rsidP="005D5576">
      <w:pPr>
        <w:widowControl w:val="0"/>
        <w:spacing w:after="120" w:line="360" w:lineRule="exact"/>
        <w:ind w:firstLine="720"/>
        <w:jc w:val="both"/>
        <w:rPr>
          <w:bCs/>
          <w:color w:val="000000"/>
          <w:spacing w:val="-4"/>
        </w:rPr>
      </w:pPr>
      <w:r w:rsidRPr="005F3897">
        <w:rPr>
          <w:bCs/>
          <w:color w:val="000000"/>
          <w:spacing w:val="-4"/>
        </w:rPr>
        <w:t xml:space="preserve">- Nghị quyết số 13-NQ/TW </w:t>
      </w:r>
      <w:r w:rsidR="006F583D">
        <w:rPr>
          <w:bCs/>
          <w:color w:val="000000"/>
          <w:spacing w:val="-4"/>
        </w:rPr>
        <w:t>ngày 16/01/</w:t>
      </w:r>
      <w:r w:rsidR="006258A2" w:rsidRPr="005F3897">
        <w:rPr>
          <w:bCs/>
          <w:color w:val="000000"/>
          <w:spacing w:val="-4"/>
        </w:rPr>
        <w:t xml:space="preserve">2012 </w:t>
      </w:r>
      <w:r w:rsidRPr="005F3897">
        <w:rPr>
          <w:bCs/>
          <w:color w:val="000000"/>
          <w:spacing w:val="-4"/>
        </w:rPr>
        <w:t>của Ban Chấp hành Trung ương Đảng khoá XI</w:t>
      </w:r>
      <w:r w:rsidRPr="005F3897">
        <w:rPr>
          <w:color w:val="000000"/>
        </w:rPr>
        <w:t xml:space="preserve"> </w:t>
      </w:r>
      <w:r w:rsidRPr="005F3897">
        <w:rPr>
          <w:bCs/>
          <w:color w:val="000000"/>
          <w:spacing w:val="-4"/>
        </w:rPr>
        <w:t>về xây dựng hệ thống kết cấu hạ tầng đồng bộ nhằm đưa nước ta trở thành nước công nghiệp theo hướng hiện đại vào năm 2020.</w:t>
      </w:r>
    </w:p>
    <w:p w:rsidR="00E165BC" w:rsidRDefault="00E165BC" w:rsidP="005D5576">
      <w:pPr>
        <w:widowControl w:val="0"/>
        <w:spacing w:after="120" w:line="360" w:lineRule="exact"/>
        <w:ind w:firstLine="720"/>
        <w:jc w:val="both"/>
        <w:rPr>
          <w:color w:val="000000"/>
          <w:spacing w:val="-4"/>
          <w:lang w:val="nl-NL"/>
        </w:rPr>
      </w:pPr>
      <w:r>
        <w:rPr>
          <w:color w:val="000000"/>
          <w:spacing w:val="-4"/>
          <w:lang w:val="nl-NL"/>
        </w:rPr>
        <w:t>- Quy định số 178-QĐ/TW ngày 27/6/2024 của Bộ Chính trị quy định về kiểm soát quyền lực, phòng, chống tham nhũng, tiêu cực trong công tác xây dựng pháp luật.</w:t>
      </w:r>
    </w:p>
    <w:p w:rsidR="00DC766B" w:rsidRDefault="00E165BC" w:rsidP="005D5576">
      <w:pPr>
        <w:widowControl w:val="0"/>
        <w:spacing w:after="120" w:line="360" w:lineRule="exact"/>
        <w:ind w:firstLine="720"/>
        <w:jc w:val="both"/>
        <w:rPr>
          <w:color w:val="000000"/>
          <w:szCs w:val="28"/>
          <w:shd w:val="clear" w:color="auto" w:fill="FFFFFF"/>
        </w:rPr>
      </w:pPr>
      <w:r>
        <w:rPr>
          <w:color w:val="000000"/>
          <w:spacing w:val="-4"/>
          <w:lang w:val="nl-NL"/>
        </w:rPr>
        <w:t xml:space="preserve">- Kết luận số 119-KL/TW ngày 20/01/2025 của Bộ Chính trị về định hướng đổi mới, hoàn thiện quy trình xây </w:t>
      </w:r>
      <w:r w:rsidR="00E63C51">
        <w:rPr>
          <w:color w:val="000000"/>
          <w:spacing w:val="-4"/>
          <w:lang w:val="nl-NL"/>
        </w:rPr>
        <w:t>dựng pháp luật yêu cầu đ</w:t>
      </w:r>
      <w:r w:rsidR="00E63C51" w:rsidRPr="00E63C51">
        <w:rPr>
          <w:color w:val="000000"/>
          <w:szCs w:val="28"/>
          <w:shd w:val="clear" w:color="auto" w:fill="FFFFFF"/>
        </w:rPr>
        <w:t>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w:t>
      </w:r>
    </w:p>
    <w:p w:rsidR="00B967BE" w:rsidRDefault="00B967BE" w:rsidP="00B967BE">
      <w:pPr>
        <w:widowControl w:val="0"/>
        <w:spacing w:after="120" w:line="360" w:lineRule="exact"/>
        <w:ind w:firstLine="720"/>
        <w:jc w:val="both"/>
        <w:rPr>
          <w:szCs w:val="28"/>
        </w:rPr>
      </w:pPr>
      <w:r>
        <w:rPr>
          <w:szCs w:val="28"/>
        </w:rPr>
        <w:t xml:space="preserve">- Nghị quyết số </w:t>
      </w:r>
      <w:r w:rsidRPr="00540E6B">
        <w:rPr>
          <w:color w:val="2E2E2E"/>
          <w:szCs w:val="28"/>
          <w:shd w:val="clear" w:color="auto" w:fill="FFFFFF"/>
        </w:rPr>
        <w:t>66-NQ/TW ngày 30/4/2025</w:t>
      </w:r>
      <w:proofErr w:type="gramStart"/>
      <w:r>
        <w:rPr>
          <w:rFonts w:ascii="Arial" w:hAnsi="Arial" w:cs="Arial"/>
          <w:color w:val="2E2E2E"/>
          <w:sz w:val="17"/>
          <w:szCs w:val="17"/>
          <w:shd w:val="clear" w:color="auto" w:fill="FFFFFF"/>
        </w:rPr>
        <w:t> </w:t>
      </w:r>
      <w:r>
        <w:rPr>
          <w:szCs w:val="28"/>
        </w:rPr>
        <w:t xml:space="preserve"> của</w:t>
      </w:r>
      <w:proofErr w:type="gramEnd"/>
      <w:r>
        <w:rPr>
          <w:szCs w:val="28"/>
        </w:rPr>
        <w:t xml:space="preserve"> Bộ Chính trị trong đó yêu cầu k</w:t>
      </w:r>
      <w:r w:rsidRPr="00355F81">
        <w:rPr>
          <w:szCs w:val="28"/>
        </w:rPr>
        <w:t>hẩn trương sửa đổi, bổ sung các văn bản pháp luật đáp ứng yêu cầu thực hiện chủ trương t</w:t>
      </w:r>
      <w:r>
        <w:rPr>
          <w:szCs w:val="28"/>
        </w:rPr>
        <w:t>i</w:t>
      </w:r>
      <w:r w:rsidRPr="00355F81">
        <w:rPr>
          <w:szCs w:val="28"/>
        </w:rPr>
        <w:t xml:space="preserve">nh gọn tổ chức bộ máy của hệ thống chính trị, sắp xếp </w:t>
      </w:r>
      <w:r w:rsidRPr="00355F81">
        <w:rPr>
          <w:szCs w:val="28"/>
        </w:rPr>
        <w:lastRenderedPageBreak/>
        <w:t xml:space="preserve">đơn vị hành chính, gắn với phân cấp, phân quyền tối đa theo phương châm </w:t>
      </w:r>
      <w:r w:rsidRPr="00ED5AB5">
        <w:rPr>
          <w:szCs w:val="28"/>
        </w:rPr>
        <w:t>"địa phương quyết, địa phương làm, địa phương chịu trách nhiệm"</w:t>
      </w:r>
      <w:r w:rsidRPr="00355F81">
        <w:rPr>
          <w:szCs w:val="28"/>
        </w:rPr>
        <w:t>.</w:t>
      </w:r>
    </w:p>
    <w:p w:rsidR="00F55173" w:rsidRDefault="00F55173" w:rsidP="005D5576">
      <w:pPr>
        <w:widowControl w:val="0"/>
        <w:spacing w:after="120" w:line="360" w:lineRule="exact"/>
        <w:ind w:firstLine="720"/>
        <w:jc w:val="both"/>
        <w:rPr>
          <w:color w:val="000000"/>
          <w:spacing w:val="-4"/>
          <w:lang w:val="nl-NL"/>
        </w:rPr>
      </w:pPr>
      <w:r>
        <w:rPr>
          <w:rFonts w:eastAsia="Courier New"/>
          <w:szCs w:val="28"/>
          <w:lang w:eastAsia="vi-VN"/>
        </w:rPr>
        <w:t xml:space="preserve">- </w:t>
      </w:r>
      <w:r w:rsidRPr="00F55173">
        <w:rPr>
          <w:rFonts w:eastAsia="Courier New"/>
          <w:szCs w:val="28"/>
          <w:lang w:eastAsia="vi-VN"/>
        </w:rPr>
        <w:t>Nghị quyết số 68-NQ/TW ngày 4/5/2025 của Bộ Chính trị về phát triển kinh tế tư nhân</w:t>
      </w:r>
      <w:r w:rsidRPr="00F55173">
        <w:rPr>
          <w:szCs w:val="28"/>
        </w:rPr>
        <w:t xml:space="preserve"> yêu cầu hát huy mọi tiềm năng, thế mạnh, giải phóng toàn bộ sức sản xuất, kích hoạt, huy động và sử dụng hiệu quả mọi nguồn lực, nhất là nguồn lực trong Nhân dân cho phát triển</w:t>
      </w:r>
      <w:r>
        <w:t xml:space="preserve"> kinh tế - xã hội, củng cố và tăng cường quốc phòng, an ninh, tăng cường đối ngoại và hội nhập quốc tế.</w:t>
      </w:r>
    </w:p>
    <w:p w:rsidR="00E63C51" w:rsidRPr="00540E6B" w:rsidRDefault="00E63C51" w:rsidP="005D5576">
      <w:pPr>
        <w:widowControl w:val="0"/>
        <w:spacing w:after="120" w:line="360" w:lineRule="exact"/>
        <w:ind w:firstLine="720"/>
        <w:jc w:val="both"/>
        <w:rPr>
          <w:i/>
          <w:color w:val="000000"/>
          <w:spacing w:val="-4"/>
          <w:lang w:val="nl-NL"/>
        </w:rPr>
      </w:pPr>
      <w:r w:rsidRPr="00540E6B">
        <w:rPr>
          <w:i/>
          <w:color w:val="000000"/>
          <w:spacing w:val="-4"/>
          <w:lang w:val="nl-NL"/>
        </w:rPr>
        <w:t>b) Các chủ trương, đường lối về sắp xếp tổ chức bộ máy, tổ chức chính quyền địa phương 02 cấp</w:t>
      </w:r>
    </w:p>
    <w:p w:rsidR="000617C2" w:rsidRPr="000617C2" w:rsidRDefault="000617C2" w:rsidP="005D5576">
      <w:pPr>
        <w:widowControl w:val="0"/>
        <w:spacing w:after="120" w:line="360" w:lineRule="exact"/>
        <w:ind w:firstLine="720"/>
        <w:jc w:val="both"/>
        <w:rPr>
          <w:bCs/>
          <w:color w:val="000000"/>
          <w:spacing w:val="-4"/>
          <w:lang w:val="nl-NL"/>
        </w:rPr>
      </w:pPr>
      <w:r w:rsidRPr="005F3897">
        <w:rPr>
          <w:bCs/>
          <w:color w:val="000000"/>
          <w:spacing w:val="-4"/>
          <w:lang w:val="nl-NL"/>
        </w:rPr>
        <w:t>- Kết luận số</w:t>
      </w:r>
      <w:r w:rsidR="006F583D">
        <w:rPr>
          <w:bCs/>
          <w:color w:val="000000"/>
          <w:spacing w:val="-4"/>
          <w:lang w:val="nl-NL"/>
        </w:rPr>
        <w:t xml:space="preserve"> 155-KL/TW ngày 17/5/</w:t>
      </w:r>
      <w:r w:rsidRPr="005F3897">
        <w:rPr>
          <w:bCs/>
          <w:color w:val="000000"/>
          <w:spacing w:val="-4"/>
          <w:lang w:val="nl-NL"/>
        </w:rPr>
        <w:t>2025 của Bộ Chính trị, Ban Bí thư về một số nhiệm vụ trọng tâm cần tập trung thực hiện về sắp xếp tổ chức bộ máy và đơn vị hành chính từ nay đế</w:t>
      </w:r>
      <w:r>
        <w:rPr>
          <w:bCs/>
          <w:color w:val="000000"/>
          <w:spacing w:val="-4"/>
          <w:lang w:val="nl-NL"/>
        </w:rPr>
        <w:t>n ngày 30 tháng 6 năm 2025 yêu cầu t</w:t>
      </w:r>
      <w:r>
        <w:t xml:space="preserve">riển khai thực hiện phân cấp, phân quyền theo một số nguyên tắc chính sau: </w:t>
      </w:r>
      <w:r w:rsidRPr="000617C2">
        <w:rPr>
          <w:i/>
        </w:rPr>
        <w:t>(1) Trung ương tập trung quản lý vĩ mô, xây dựng thể chế, chiến lược, quy hoạch, kế hoạch đồng bộ, thống nhất, giữ vai trò kiến tạo và tăng cường kiểm tra, giám sát; phân cấp, phân quyền đủ mạnh, đủ rõ, hợp lý các nhiệm vụ ở Trung ương đang thực hiện về cho địa phương theo đúng tỉnh thần "địa phương quyết định, địa phương làm, địa phương chịu trách nhiệm". (2) Đẩy mạnh phân cấp, phân quyền và phân định rõ giữa thẩm quyền chung của uỷ ban nhân dân và thẩm quyền riêng của chủ tịch uỷ ban nhân dân cấp tỉnh, cấp xã phù hợp với chủ trương của Đảng, Nhà nước nhằm phát huy vai trò, trách nhiệm của người đứng đầu cơ quan, tổ chức các cấp</w:t>
      </w:r>
      <w:r>
        <w:rPr>
          <w:i/>
        </w:rPr>
        <w:t>.</w:t>
      </w:r>
    </w:p>
    <w:p w:rsidR="006E41F4" w:rsidRPr="006E41F4" w:rsidRDefault="006E41F4" w:rsidP="005D5576">
      <w:pPr>
        <w:widowControl w:val="0"/>
        <w:spacing w:after="120" w:line="360" w:lineRule="exact"/>
        <w:ind w:firstLine="720"/>
        <w:jc w:val="both"/>
        <w:rPr>
          <w:bCs/>
          <w:color w:val="000000"/>
          <w:spacing w:val="-4"/>
          <w:szCs w:val="28"/>
          <w:lang w:val="nl-NL"/>
        </w:rPr>
      </w:pPr>
      <w:r w:rsidRPr="005F3897">
        <w:rPr>
          <w:color w:val="000000"/>
          <w:szCs w:val="28"/>
        </w:rPr>
        <w:t>- Kết luận số 183-KL/TW ngày 01</w:t>
      </w:r>
      <w:r w:rsidR="00B967BE">
        <w:rPr>
          <w:color w:val="000000"/>
          <w:szCs w:val="28"/>
        </w:rPr>
        <w:t>/</w:t>
      </w:r>
      <w:r w:rsidRPr="005F3897">
        <w:rPr>
          <w:color w:val="000000"/>
          <w:szCs w:val="28"/>
        </w:rPr>
        <w:t>8</w:t>
      </w:r>
      <w:r w:rsidR="00B967BE">
        <w:rPr>
          <w:color w:val="000000"/>
          <w:szCs w:val="28"/>
        </w:rPr>
        <w:t>/</w:t>
      </w:r>
      <w:r w:rsidRPr="005F3897">
        <w:rPr>
          <w:color w:val="000000"/>
          <w:szCs w:val="28"/>
        </w:rPr>
        <w:t>2025 của Bộ Chính trị, Ban Bí thư về tích cực triển khai vận hành mô hình chính quyền địa phương 2 cấp, chuyển mạnh cấp cơ sở sang chủ động nắm, điều hành kinh tế - xã hội, quốc phòng an ninh</w:t>
      </w:r>
      <w:r w:rsidR="000A1E0B">
        <w:rPr>
          <w:color w:val="000000"/>
          <w:szCs w:val="28"/>
        </w:rPr>
        <w:t xml:space="preserve"> đã</w:t>
      </w:r>
      <w:r w:rsidRPr="006E41F4">
        <w:rPr>
          <w:color w:val="000000"/>
          <w:szCs w:val="28"/>
        </w:rPr>
        <w:t xml:space="preserve"> </w:t>
      </w:r>
      <w:r w:rsidRPr="006E41F4">
        <w:rPr>
          <w:i/>
          <w:color w:val="000000"/>
          <w:szCs w:val="28"/>
        </w:rPr>
        <w:t>“</w:t>
      </w:r>
      <w:r w:rsidRPr="006E41F4">
        <w:rPr>
          <w:i/>
          <w:color w:val="000000"/>
          <w:szCs w:val="28"/>
          <w:shd w:val="clear" w:color="auto" w:fill="FFFFFF"/>
        </w:rPr>
        <w:t>Giao Đảng uỷ Chính phủ tiếp tục lãnh đạo, chỉ đạo quyết liệt, hiệu quả việc rà soát, hoàn thiện thể chế; sửa đổi, bổ sung các quy định pháp luật liên quan đến tổ chức, hoạt động của chính quyền địa phương 2 cấp”</w:t>
      </w:r>
      <w:r>
        <w:rPr>
          <w:color w:val="000000"/>
          <w:szCs w:val="28"/>
          <w:shd w:val="clear" w:color="auto" w:fill="FFFFFF"/>
        </w:rPr>
        <w:t>.</w:t>
      </w:r>
    </w:p>
    <w:p w:rsidR="00ED5AB5" w:rsidRDefault="00E26993" w:rsidP="005D5576">
      <w:pPr>
        <w:widowControl w:val="0"/>
        <w:spacing w:after="120" w:line="360" w:lineRule="exact"/>
        <w:ind w:firstLine="720"/>
        <w:jc w:val="both"/>
        <w:rPr>
          <w:i/>
          <w:szCs w:val="28"/>
        </w:rPr>
      </w:pPr>
      <w:r w:rsidRPr="00ED5AB5">
        <w:rPr>
          <w:i/>
          <w:szCs w:val="28"/>
        </w:rPr>
        <w:t xml:space="preserve">c) </w:t>
      </w:r>
      <w:r w:rsidR="00ED5AB5" w:rsidRPr="00ED5AB5">
        <w:rPr>
          <w:i/>
          <w:szCs w:val="28"/>
        </w:rPr>
        <w:t>Chủ trương, đường lối</w:t>
      </w:r>
      <w:r w:rsidR="00ED5AB5">
        <w:rPr>
          <w:i/>
          <w:szCs w:val="28"/>
        </w:rPr>
        <w:t xml:space="preserve"> về thúc đẩy phát triển khoa học công nghệ, đổi mới sáng tạo, chuyển đổi số quốc gia</w:t>
      </w:r>
    </w:p>
    <w:p w:rsidR="00ED5AB5" w:rsidRPr="006E41F4" w:rsidRDefault="002E72C5" w:rsidP="005D5576">
      <w:pPr>
        <w:widowControl w:val="0"/>
        <w:spacing w:after="120" w:line="360" w:lineRule="exact"/>
        <w:ind w:firstLine="720"/>
        <w:jc w:val="both"/>
        <w:rPr>
          <w:bCs/>
          <w:color w:val="000000"/>
        </w:rPr>
      </w:pPr>
      <w:r w:rsidRPr="005F3897">
        <w:rPr>
          <w:bCs/>
          <w:color w:val="000000"/>
        </w:rPr>
        <w:t>Nghị quyết số</w:t>
      </w:r>
      <w:r w:rsidR="006F583D">
        <w:rPr>
          <w:bCs/>
          <w:color w:val="000000"/>
        </w:rPr>
        <w:t xml:space="preserve"> 57-NQ/TW ngày 22/12/</w:t>
      </w:r>
      <w:r w:rsidRPr="005F3897">
        <w:rPr>
          <w:bCs/>
          <w:color w:val="000000"/>
        </w:rPr>
        <w:t>2024 của Bộ Chính trị về đột phá phát triển khoa học, công nghệ, đổi mới sáng tạo và chuyển đổi số quố</w:t>
      </w:r>
      <w:r>
        <w:rPr>
          <w:bCs/>
          <w:color w:val="000000"/>
        </w:rPr>
        <w:t xml:space="preserve">c gia yêu cầu </w:t>
      </w:r>
      <w:r w:rsidRPr="006E41F4">
        <w:rPr>
          <w:bCs/>
          <w:i/>
          <w:color w:val="000000"/>
        </w:rPr>
        <w:t>“</w:t>
      </w:r>
      <w:r w:rsidRPr="006E41F4">
        <w:rPr>
          <w:i/>
        </w:rPr>
        <w:t xml:space="preserve">Khẩn trương sửa đổi, bổ sung, hoàn thiện đồng bộ các quy định pháp luật về khoa học, công nghệ, đầu tư, đầu tư công, mua sắm công, ngân sách nhà nước, tài sản công, sở hữu trí tuệ, thuế... đềể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w:t>
      </w:r>
      <w:r w:rsidRPr="006E41F4">
        <w:rPr>
          <w:i/>
        </w:rPr>
        <w:lastRenderedPageBreak/>
        <w:t>với từng loại hình nghiên cứu; cải cách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phát triển công nghệ”</w:t>
      </w:r>
      <w:r>
        <w:t>.</w:t>
      </w:r>
    </w:p>
    <w:p w:rsidR="00E26993" w:rsidRPr="00ED5AB5" w:rsidRDefault="00ED5AB5" w:rsidP="002102E2">
      <w:pPr>
        <w:widowControl w:val="0"/>
        <w:spacing w:after="60" w:line="360" w:lineRule="exact"/>
        <w:ind w:firstLine="720"/>
        <w:jc w:val="both"/>
        <w:rPr>
          <w:i/>
          <w:szCs w:val="28"/>
        </w:rPr>
      </w:pPr>
      <w:r>
        <w:rPr>
          <w:i/>
          <w:szCs w:val="28"/>
        </w:rPr>
        <w:t xml:space="preserve">d) </w:t>
      </w:r>
      <w:r w:rsidR="00E26993" w:rsidRPr="00ED5AB5">
        <w:rPr>
          <w:i/>
          <w:szCs w:val="28"/>
        </w:rPr>
        <w:t>Các chủ trương, đường lối liên quan đến công tác quy hoạch</w:t>
      </w:r>
    </w:p>
    <w:p w:rsidR="00E26993" w:rsidRPr="005F0465" w:rsidRDefault="00E26993" w:rsidP="002102E2">
      <w:pPr>
        <w:widowControl w:val="0"/>
        <w:spacing w:after="60" w:line="360" w:lineRule="exact"/>
        <w:ind w:firstLine="720"/>
        <w:jc w:val="both"/>
        <w:rPr>
          <w:szCs w:val="28"/>
        </w:rPr>
      </w:pPr>
      <w:r w:rsidRPr="005F0465">
        <w:rPr>
          <w:szCs w:val="28"/>
        </w:rPr>
        <w:t>- Kết luận số</w:t>
      </w:r>
      <w:r w:rsidR="006F583D">
        <w:rPr>
          <w:szCs w:val="28"/>
        </w:rPr>
        <w:t xml:space="preserve"> 121-KL/TW ngày 24/01/</w:t>
      </w:r>
      <w:r w:rsidRPr="005F0465">
        <w:rPr>
          <w:szCs w:val="28"/>
        </w:rPr>
        <w:t>2025 của Ban Chấp hành Trung ương Đảng về tổng kết Nghị quyết số 18-NQ/TW của Ban Chấp hành Trung ương Đảng khoá XII giao các cấp ủy, cơ quan, đơn vị, tổ chức, nhất là người đứng đầu chỉ đạo thực hiện tốt 08 nhiệm vụ, giải pháp, trong đó có 01 nhóm nhiệm vụ, giải pháp liên quan đến quy hoạch như sau:</w:t>
      </w:r>
    </w:p>
    <w:p w:rsidR="00E26993" w:rsidRPr="005F0465" w:rsidRDefault="00E26993" w:rsidP="002102E2">
      <w:pPr>
        <w:widowControl w:val="0"/>
        <w:spacing w:after="60" w:line="360" w:lineRule="exact"/>
        <w:ind w:firstLine="720"/>
        <w:jc w:val="both"/>
        <w:rPr>
          <w:i/>
          <w:iCs/>
          <w:szCs w:val="28"/>
        </w:rPr>
      </w:pPr>
      <w:r w:rsidRPr="005F0465">
        <w:rPr>
          <w:i/>
          <w:iCs/>
          <w:szCs w:val="28"/>
        </w:rPr>
        <w:t>“Tập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sát,"địa phương quyết, địa phương làm, địa phương chịu trách nhiệm". Rà soát, sửa đổi, bổ sung các văn bản còn chồng chéo, bất cập cản trở sự phát triển, khơi thông các điểm nghẽn, tạo ra động lực mới cho phát triển; tăng cường quyền tự chủ, tính chủ động, sáng tạo, tự chịu trách nhiệm của các cơ quan, đơn vị gắn với nâng cao trách nhiệm giải trình của người đứng đầu, kiểm soát quyền lực chặt chẽ; phân bổ nguồn lực hợp lý.”</w:t>
      </w:r>
    </w:p>
    <w:p w:rsidR="00E26993" w:rsidRPr="004036FA" w:rsidRDefault="00E26993" w:rsidP="002102E2">
      <w:pPr>
        <w:widowControl w:val="0"/>
        <w:spacing w:after="60" w:line="360" w:lineRule="exact"/>
        <w:ind w:firstLine="720"/>
        <w:jc w:val="both"/>
        <w:rPr>
          <w:szCs w:val="28"/>
        </w:rPr>
      </w:pPr>
      <w:r w:rsidRPr="005F0465">
        <w:rPr>
          <w:szCs w:val="28"/>
        </w:rPr>
        <w:t>- Kết luận số</w:t>
      </w:r>
      <w:r w:rsidR="006F583D">
        <w:rPr>
          <w:szCs w:val="28"/>
        </w:rPr>
        <w:t xml:space="preserve"> 127-KL/TW ngày 28/02/</w:t>
      </w:r>
      <w:r w:rsidRPr="005F0465">
        <w:rPr>
          <w:szCs w:val="28"/>
        </w:rPr>
        <w:t xml:space="preserve">2025 của Bộ Chính trị, Ban Bí thư về triển khai nghiên cứu, đề xuất tiếp tục sắp xếp tổ chức bộ máy của hệ thống chính trị yêu cầu </w:t>
      </w:r>
      <w:r w:rsidRPr="00E26993">
        <w:rPr>
          <w:i/>
          <w:szCs w:val="28"/>
        </w:rPr>
        <w:t>“Đối với cấp tỉnh: Ngoài căn cứ về quy mô dân số, diện tích, cần nghiên cứu kỹ quy hoạch tổng thể quốc gia, quy hoạch vùng, quy hoạch địa phương, chiến lược phát triển kinh tế - xã hội, phát triển ngành, mở rộng không gian phát triển, phát huy lợi thế so sánh, đáp ứng yêu cầu phát triển đối với từng địa phương và yêu cầu, định hướng phát triển của giai đoạn mới... làm cơ sở, căn cứ khoa học trong sắp xếp”</w:t>
      </w:r>
      <w:r w:rsidRPr="005F0465">
        <w:rPr>
          <w:szCs w:val="28"/>
        </w:rPr>
        <w:t>.</w:t>
      </w:r>
    </w:p>
    <w:p w:rsidR="000A1E0B" w:rsidRDefault="000A1E0B" w:rsidP="002102E2">
      <w:pPr>
        <w:widowControl w:val="0"/>
        <w:spacing w:after="60" w:line="360" w:lineRule="exact"/>
        <w:ind w:firstLine="720"/>
        <w:jc w:val="both"/>
        <w:rPr>
          <w:bCs/>
          <w:color w:val="000000"/>
          <w:spacing w:val="-4"/>
          <w:szCs w:val="28"/>
        </w:rPr>
      </w:pPr>
      <w:r w:rsidRPr="005F3897">
        <w:rPr>
          <w:bCs/>
          <w:color w:val="000000"/>
          <w:spacing w:val="-4"/>
        </w:rPr>
        <w:t xml:space="preserve">- Các Nghị quyết của </w:t>
      </w:r>
      <w:r>
        <w:rPr>
          <w:bCs/>
          <w:color w:val="000000"/>
          <w:spacing w:val="-4"/>
        </w:rPr>
        <w:t>Bộ Chính trị</w:t>
      </w:r>
      <w:r w:rsidRPr="005F3897">
        <w:rPr>
          <w:bCs/>
          <w:color w:val="000000"/>
          <w:spacing w:val="-4"/>
        </w:rPr>
        <w:t xml:space="preserve"> về </w:t>
      </w:r>
      <w:r w:rsidRPr="000A1E0B">
        <w:rPr>
          <w:color w:val="000000"/>
          <w:szCs w:val="28"/>
          <w:shd w:val="clear" w:color="auto" w:fill="FFFFFF"/>
        </w:rPr>
        <w:t>phát triển kinh tế - xã hội và bảo đảm quốc phòng, an ninh</w:t>
      </w:r>
      <w:r>
        <w:rPr>
          <w:color w:val="000000"/>
          <w:szCs w:val="28"/>
          <w:shd w:val="clear" w:color="auto" w:fill="FFFFFF"/>
        </w:rPr>
        <w:t xml:space="preserve"> </w:t>
      </w:r>
      <w:r>
        <w:rPr>
          <w:bCs/>
          <w:color w:val="000000"/>
          <w:spacing w:val="-4"/>
          <w:szCs w:val="28"/>
        </w:rPr>
        <w:t xml:space="preserve">đối với </w:t>
      </w:r>
      <w:r w:rsidRPr="000A1E0B">
        <w:rPr>
          <w:bCs/>
          <w:color w:val="000000"/>
          <w:spacing w:val="-4"/>
          <w:szCs w:val="28"/>
        </w:rPr>
        <w:t>06 vùng kinh tế - xã hộ</w:t>
      </w:r>
      <w:r>
        <w:rPr>
          <w:bCs/>
          <w:color w:val="000000"/>
          <w:spacing w:val="-4"/>
          <w:szCs w:val="28"/>
        </w:rPr>
        <w:t xml:space="preserve">i, gồm: </w:t>
      </w:r>
    </w:p>
    <w:p w:rsidR="000A1E0B" w:rsidRDefault="000A1E0B" w:rsidP="002102E2">
      <w:pPr>
        <w:widowControl w:val="0"/>
        <w:spacing w:after="60" w:line="360" w:lineRule="exact"/>
        <w:ind w:firstLine="720"/>
        <w:jc w:val="both"/>
        <w:rPr>
          <w:bCs/>
          <w:color w:val="000000"/>
          <w:spacing w:val="-4"/>
          <w:szCs w:val="28"/>
        </w:rPr>
      </w:pPr>
      <w:r>
        <w:rPr>
          <w:color w:val="000000"/>
          <w:szCs w:val="28"/>
          <w:shd w:val="clear" w:color="auto" w:fill="FFFFFF"/>
        </w:rPr>
        <w:t xml:space="preserve">+ </w:t>
      </w:r>
      <w:r w:rsidRPr="000A1E0B">
        <w:rPr>
          <w:color w:val="000000"/>
          <w:szCs w:val="28"/>
          <w:shd w:val="clear" w:color="auto" w:fill="FFFFFF"/>
        </w:rPr>
        <w:t xml:space="preserve">Nghị quyết số </w:t>
      </w:r>
      <w:r>
        <w:rPr>
          <w:color w:val="000000"/>
          <w:szCs w:val="28"/>
          <w:shd w:val="clear" w:color="auto" w:fill="FFFFFF"/>
        </w:rPr>
        <w:t>11</w:t>
      </w:r>
      <w:r w:rsidRPr="000A1E0B">
        <w:rPr>
          <w:color w:val="000000"/>
          <w:szCs w:val="28"/>
          <w:shd w:val="clear" w:color="auto" w:fill="FFFFFF"/>
        </w:rPr>
        <w:t xml:space="preserve">-NQ/TW ngày </w:t>
      </w:r>
      <w:r>
        <w:rPr>
          <w:color w:val="000000"/>
          <w:szCs w:val="28"/>
          <w:shd w:val="clear" w:color="auto" w:fill="FFFFFF"/>
        </w:rPr>
        <w:t>10/2/2022</w:t>
      </w:r>
      <w:r w:rsidRPr="000A1E0B">
        <w:rPr>
          <w:color w:val="000000"/>
          <w:szCs w:val="28"/>
          <w:shd w:val="clear" w:color="auto" w:fill="FFFFFF"/>
        </w:rPr>
        <w:t xml:space="preserve"> </w:t>
      </w:r>
      <w:r w:rsidR="006F583D" w:rsidRPr="005F3897">
        <w:rPr>
          <w:bCs/>
          <w:color w:val="000000"/>
          <w:spacing w:val="-4"/>
        </w:rPr>
        <w:t xml:space="preserve">của </w:t>
      </w:r>
      <w:r w:rsidR="006F583D">
        <w:rPr>
          <w:bCs/>
          <w:color w:val="000000"/>
          <w:spacing w:val="-4"/>
        </w:rPr>
        <w:t>Bộ Chính trị</w:t>
      </w:r>
      <w:r w:rsidR="006F583D" w:rsidRPr="005F3897">
        <w:rPr>
          <w:bCs/>
          <w:color w:val="000000"/>
          <w:spacing w:val="-4"/>
        </w:rPr>
        <w:t xml:space="preserve"> </w:t>
      </w:r>
      <w:r w:rsidRPr="000A1E0B">
        <w:rPr>
          <w:color w:val="000000"/>
          <w:szCs w:val="28"/>
          <w:shd w:val="clear" w:color="auto" w:fill="FFFFFF"/>
        </w:rPr>
        <w:t>về phát triển kinh tế - xã hội và bảo đảm quốc phòng, an ninh vùng</w:t>
      </w:r>
      <w:r>
        <w:rPr>
          <w:color w:val="000000"/>
          <w:szCs w:val="28"/>
          <w:shd w:val="clear" w:color="auto" w:fill="FFFFFF"/>
        </w:rPr>
        <w:t xml:space="preserve"> Trung du và Miền núi Bắc Bộ </w:t>
      </w:r>
      <w:r w:rsidRPr="000A1E0B">
        <w:rPr>
          <w:color w:val="000000"/>
          <w:szCs w:val="28"/>
          <w:shd w:val="clear" w:color="auto" w:fill="FFFFFF"/>
        </w:rPr>
        <w:t>đến năm 2030, tầm nhìn đến năm 2045</w:t>
      </w:r>
      <w:r>
        <w:rPr>
          <w:color w:val="000000"/>
          <w:szCs w:val="28"/>
          <w:shd w:val="clear" w:color="auto" w:fill="FFFFFF"/>
        </w:rPr>
        <w:t>.</w:t>
      </w:r>
    </w:p>
    <w:p w:rsidR="000A1E0B" w:rsidRDefault="000A1E0B" w:rsidP="002102E2">
      <w:pPr>
        <w:widowControl w:val="0"/>
        <w:spacing w:after="60" w:line="360" w:lineRule="exact"/>
        <w:ind w:firstLine="720"/>
        <w:jc w:val="both"/>
        <w:rPr>
          <w:bCs/>
          <w:color w:val="000000"/>
          <w:spacing w:val="-4"/>
          <w:szCs w:val="28"/>
        </w:rPr>
      </w:pPr>
      <w:r>
        <w:rPr>
          <w:bCs/>
          <w:color w:val="000000"/>
          <w:spacing w:val="-4"/>
          <w:szCs w:val="28"/>
        </w:rPr>
        <w:t xml:space="preserve">+ </w:t>
      </w:r>
      <w:r w:rsidRPr="000A1E0B">
        <w:rPr>
          <w:color w:val="000000"/>
          <w:szCs w:val="28"/>
          <w:shd w:val="clear" w:color="auto" w:fill="FFFFFF"/>
        </w:rPr>
        <w:t xml:space="preserve">Nghị quyết số </w:t>
      </w:r>
      <w:r>
        <w:rPr>
          <w:color w:val="000000"/>
          <w:szCs w:val="28"/>
          <w:shd w:val="clear" w:color="auto" w:fill="FFFFFF"/>
        </w:rPr>
        <w:t>13</w:t>
      </w:r>
      <w:r w:rsidRPr="000A1E0B">
        <w:rPr>
          <w:color w:val="000000"/>
          <w:szCs w:val="28"/>
          <w:shd w:val="clear" w:color="auto" w:fill="FFFFFF"/>
        </w:rPr>
        <w:t xml:space="preserve">-NQ/TW ngày </w:t>
      </w:r>
      <w:r>
        <w:rPr>
          <w:color w:val="000000"/>
          <w:szCs w:val="28"/>
          <w:shd w:val="clear" w:color="auto" w:fill="FFFFFF"/>
        </w:rPr>
        <w:t>02/4/2022</w:t>
      </w:r>
      <w:r w:rsidRPr="000A1E0B">
        <w:rPr>
          <w:color w:val="000000"/>
          <w:szCs w:val="28"/>
          <w:shd w:val="clear" w:color="auto" w:fill="FFFFFF"/>
        </w:rPr>
        <w:t xml:space="preserve"> </w:t>
      </w:r>
      <w:r w:rsidR="006F583D" w:rsidRPr="005F3897">
        <w:rPr>
          <w:bCs/>
          <w:color w:val="000000"/>
          <w:spacing w:val="-4"/>
        </w:rPr>
        <w:t xml:space="preserve">của </w:t>
      </w:r>
      <w:r w:rsidR="006F583D">
        <w:rPr>
          <w:bCs/>
          <w:color w:val="000000"/>
          <w:spacing w:val="-4"/>
        </w:rPr>
        <w:t>Bộ Chính trị</w:t>
      </w:r>
      <w:r w:rsidR="006F583D" w:rsidRPr="005F3897">
        <w:rPr>
          <w:bCs/>
          <w:color w:val="000000"/>
          <w:spacing w:val="-4"/>
        </w:rPr>
        <w:t xml:space="preserve"> </w:t>
      </w:r>
      <w:r w:rsidRPr="000A1E0B">
        <w:rPr>
          <w:color w:val="000000"/>
          <w:szCs w:val="28"/>
          <w:shd w:val="clear" w:color="auto" w:fill="FFFFFF"/>
        </w:rPr>
        <w:t xml:space="preserve">về phát triển kinh tế - xã hội và bảo đảm quốc phòng, </w:t>
      </w:r>
      <w:proofErr w:type="gramStart"/>
      <w:r w:rsidRPr="000A1E0B">
        <w:rPr>
          <w:color w:val="000000"/>
          <w:szCs w:val="28"/>
          <w:shd w:val="clear" w:color="auto" w:fill="FFFFFF"/>
        </w:rPr>
        <w:t>an</w:t>
      </w:r>
      <w:proofErr w:type="gramEnd"/>
      <w:r w:rsidRPr="000A1E0B">
        <w:rPr>
          <w:color w:val="000000"/>
          <w:szCs w:val="28"/>
          <w:shd w:val="clear" w:color="auto" w:fill="FFFFFF"/>
        </w:rPr>
        <w:t xml:space="preserve"> ninh vùng</w:t>
      </w:r>
      <w:r>
        <w:rPr>
          <w:color w:val="000000"/>
          <w:szCs w:val="28"/>
          <w:shd w:val="clear" w:color="auto" w:fill="FFFFFF"/>
        </w:rPr>
        <w:t xml:space="preserve"> Đồng bằng sông Cửu Long </w:t>
      </w:r>
      <w:r w:rsidRPr="000A1E0B">
        <w:rPr>
          <w:color w:val="000000"/>
          <w:szCs w:val="28"/>
          <w:shd w:val="clear" w:color="auto" w:fill="FFFFFF"/>
        </w:rPr>
        <w:t>đến năm 2030, tầm nhìn đến năm 2045</w:t>
      </w:r>
      <w:r>
        <w:rPr>
          <w:color w:val="000000"/>
          <w:szCs w:val="28"/>
          <w:shd w:val="clear" w:color="auto" w:fill="FFFFFF"/>
        </w:rPr>
        <w:t>.</w:t>
      </w:r>
    </w:p>
    <w:p w:rsidR="000A1E0B" w:rsidRDefault="000A1E0B" w:rsidP="003F31F5">
      <w:pPr>
        <w:widowControl w:val="0"/>
        <w:spacing w:after="120" w:line="360" w:lineRule="exact"/>
        <w:ind w:firstLine="720"/>
        <w:jc w:val="both"/>
        <w:rPr>
          <w:bCs/>
          <w:color w:val="000000"/>
          <w:spacing w:val="-4"/>
          <w:szCs w:val="28"/>
        </w:rPr>
      </w:pPr>
      <w:r>
        <w:rPr>
          <w:bCs/>
          <w:color w:val="000000"/>
          <w:spacing w:val="-4"/>
          <w:szCs w:val="28"/>
        </w:rPr>
        <w:lastRenderedPageBreak/>
        <w:t xml:space="preserve">+ </w:t>
      </w:r>
      <w:r w:rsidRPr="000A1E0B">
        <w:rPr>
          <w:color w:val="000000"/>
          <w:szCs w:val="28"/>
          <w:shd w:val="clear" w:color="auto" w:fill="FFFFFF"/>
        </w:rPr>
        <w:t xml:space="preserve">Nghị quyết số </w:t>
      </w:r>
      <w:r>
        <w:rPr>
          <w:color w:val="000000"/>
          <w:szCs w:val="28"/>
          <w:shd w:val="clear" w:color="auto" w:fill="FFFFFF"/>
        </w:rPr>
        <w:t>23</w:t>
      </w:r>
      <w:r w:rsidRPr="000A1E0B">
        <w:rPr>
          <w:color w:val="000000"/>
          <w:szCs w:val="28"/>
          <w:shd w:val="clear" w:color="auto" w:fill="FFFFFF"/>
        </w:rPr>
        <w:t xml:space="preserve">-NQ/TW ngày </w:t>
      </w:r>
      <w:r>
        <w:rPr>
          <w:color w:val="000000"/>
          <w:szCs w:val="28"/>
          <w:shd w:val="clear" w:color="auto" w:fill="FFFFFF"/>
        </w:rPr>
        <w:t>06/10/2022</w:t>
      </w:r>
      <w:r w:rsidRPr="000A1E0B">
        <w:rPr>
          <w:color w:val="000000"/>
          <w:szCs w:val="28"/>
          <w:shd w:val="clear" w:color="auto" w:fill="FFFFFF"/>
        </w:rPr>
        <w:t xml:space="preserve"> </w:t>
      </w:r>
      <w:r w:rsidR="006F583D" w:rsidRPr="005F3897">
        <w:rPr>
          <w:bCs/>
          <w:color w:val="000000"/>
          <w:spacing w:val="-4"/>
        </w:rPr>
        <w:t xml:space="preserve">của </w:t>
      </w:r>
      <w:r w:rsidR="006F583D">
        <w:rPr>
          <w:bCs/>
          <w:color w:val="000000"/>
          <w:spacing w:val="-4"/>
        </w:rPr>
        <w:t>Bộ Chính trị</w:t>
      </w:r>
      <w:r w:rsidR="006F583D" w:rsidRPr="005F3897">
        <w:rPr>
          <w:bCs/>
          <w:color w:val="000000"/>
          <w:spacing w:val="-4"/>
        </w:rPr>
        <w:t xml:space="preserve"> </w:t>
      </w:r>
      <w:r w:rsidRPr="000A1E0B">
        <w:rPr>
          <w:color w:val="000000"/>
          <w:szCs w:val="28"/>
          <w:shd w:val="clear" w:color="auto" w:fill="FFFFFF"/>
        </w:rPr>
        <w:t xml:space="preserve">về phát triển kinh tế - xã hội và bảo đảm quốc phòng, </w:t>
      </w:r>
      <w:proofErr w:type="gramStart"/>
      <w:r w:rsidRPr="000A1E0B">
        <w:rPr>
          <w:color w:val="000000"/>
          <w:szCs w:val="28"/>
          <w:shd w:val="clear" w:color="auto" w:fill="FFFFFF"/>
        </w:rPr>
        <w:t>an</w:t>
      </w:r>
      <w:proofErr w:type="gramEnd"/>
      <w:r w:rsidRPr="000A1E0B">
        <w:rPr>
          <w:color w:val="000000"/>
          <w:szCs w:val="28"/>
          <w:shd w:val="clear" w:color="auto" w:fill="FFFFFF"/>
        </w:rPr>
        <w:t xml:space="preserve"> ninh vùng</w:t>
      </w:r>
      <w:r>
        <w:rPr>
          <w:color w:val="000000"/>
          <w:szCs w:val="28"/>
          <w:shd w:val="clear" w:color="auto" w:fill="FFFFFF"/>
        </w:rPr>
        <w:t xml:space="preserve"> Tây Nguyên </w:t>
      </w:r>
      <w:r w:rsidRPr="000A1E0B">
        <w:rPr>
          <w:color w:val="000000"/>
          <w:szCs w:val="28"/>
          <w:shd w:val="clear" w:color="auto" w:fill="FFFFFF"/>
        </w:rPr>
        <w:t>đến năm 2030, tầm nhìn đến năm 2045</w:t>
      </w:r>
      <w:r>
        <w:rPr>
          <w:color w:val="000000"/>
          <w:szCs w:val="28"/>
          <w:shd w:val="clear" w:color="auto" w:fill="FFFFFF"/>
        </w:rPr>
        <w:t>.</w:t>
      </w:r>
    </w:p>
    <w:p w:rsidR="000A1E0B" w:rsidRPr="000A1E0B" w:rsidRDefault="000A1E0B" w:rsidP="003F31F5">
      <w:pPr>
        <w:widowControl w:val="0"/>
        <w:spacing w:after="120" w:line="360" w:lineRule="exact"/>
        <w:ind w:firstLine="720"/>
        <w:jc w:val="both"/>
        <w:rPr>
          <w:bCs/>
          <w:color w:val="000000"/>
          <w:spacing w:val="-4"/>
          <w:szCs w:val="28"/>
        </w:rPr>
      </w:pPr>
      <w:r>
        <w:rPr>
          <w:color w:val="000000"/>
          <w:szCs w:val="28"/>
          <w:shd w:val="clear" w:color="auto" w:fill="FFFFFF"/>
        </w:rPr>
        <w:t xml:space="preserve">+ </w:t>
      </w:r>
      <w:r w:rsidRPr="000A1E0B">
        <w:rPr>
          <w:color w:val="000000"/>
          <w:szCs w:val="28"/>
          <w:shd w:val="clear" w:color="auto" w:fill="FFFFFF"/>
        </w:rPr>
        <w:t>Nghị quyết số 24-NQ/TW ngày 07/10/2022 của Bộ Chính trị về phát triển kinh tế - xã hội và bảo đảm quốc phòng, an ninh vùng Đông Nam Bộ đến năm 2030, tầm nhìn đến năm 2045</w:t>
      </w:r>
      <w:r>
        <w:rPr>
          <w:color w:val="000000"/>
          <w:szCs w:val="28"/>
          <w:shd w:val="clear" w:color="auto" w:fill="FFFFFF"/>
        </w:rPr>
        <w:t>.</w:t>
      </w:r>
    </w:p>
    <w:p w:rsidR="000A1E0B" w:rsidRPr="000A1E0B" w:rsidRDefault="000A1E0B" w:rsidP="003F31F5">
      <w:pPr>
        <w:widowControl w:val="0"/>
        <w:spacing w:after="120" w:line="360" w:lineRule="exact"/>
        <w:ind w:firstLine="720"/>
        <w:jc w:val="both"/>
        <w:rPr>
          <w:bCs/>
          <w:color w:val="000000"/>
          <w:spacing w:val="-4"/>
          <w:szCs w:val="28"/>
        </w:rPr>
      </w:pPr>
      <w:r>
        <w:rPr>
          <w:color w:val="000000"/>
          <w:szCs w:val="28"/>
          <w:shd w:val="clear" w:color="auto" w:fill="FFFFFF"/>
        </w:rPr>
        <w:t xml:space="preserve">+ </w:t>
      </w:r>
      <w:r w:rsidRPr="000A1E0B">
        <w:rPr>
          <w:color w:val="000000"/>
          <w:szCs w:val="28"/>
          <w:shd w:val="clear" w:color="auto" w:fill="FFFFFF"/>
        </w:rPr>
        <w:t>Nghị quyết số</w:t>
      </w:r>
      <w:r>
        <w:rPr>
          <w:color w:val="000000"/>
          <w:szCs w:val="28"/>
          <w:shd w:val="clear" w:color="auto" w:fill="FFFFFF"/>
        </w:rPr>
        <w:t xml:space="preserve"> 26</w:t>
      </w:r>
      <w:r w:rsidRPr="000A1E0B">
        <w:rPr>
          <w:color w:val="000000"/>
          <w:szCs w:val="28"/>
          <w:shd w:val="clear" w:color="auto" w:fill="FFFFFF"/>
        </w:rPr>
        <w:t xml:space="preserve">-NQ/TW ngày </w:t>
      </w:r>
      <w:r>
        <w:rPr>
          <w:color w:val="000000"/>
          <w:szCs w:val="28"/>
          <w:shd w:val="clear" w:color="auto" w:fill="FFFFFF"/>
        </w:rPr>
        <w:t>03/11</w:t>
      </w:r>
      <w:r w:rsidRPr="000A1E0B">
        <w:rPr>
          <w:color w:val="000000"/>
          <w:szCs w:val="28"/>
          <w:shd w:val="clear" w:color="auto" w:fill="FFFFFF"/>
        </w:rPr>
        <w:t xml:space="preserve">/2022 của Bộ Chính trị về phát triển kinh tế - xã hội và bảo đảm quốc phòng, an ninh vùng </w:t>
      </w:r>
      <w:r>
        <w:rPr>
          <w:color w:val="000000"/>
          <w:szCs w:val="28"/>
          <w:shd w:val="clear" w:color="auto" w:fill="FFFFFF"/>
        </w:rPr>
        <w:t>Bắc Trung Bộ và Duyên hải miền Trung</w:t>
      </w:r>
      <w:r w:rsidRPr="000A1E0B">
        <w:rPr>
          <w:color w:val="000000"/>
          <w:szCs w:val="28"/>
          <w:shd w:val="clear" w:color="auto" w:fill="FFFFFF"/>
        </w:rPr>
        <w:t xml:space="preserve"> đến năm 2030, tầm nhìn đến năm 2045</w:t>
      </w:r>
      <w:r>
        <w:rPr>
          <w:color w:val="000000"/>
          <w:szCs w:val="28"/>
          <w:shd w:val="clear" w:color="auto" w:fill="FFFFFF"/>
        </w:rPr>
        <w:t>.</w:t>
      </w:r>
    </w:p>
    <w:p w:rsidR="000A1E0B" w:rsidRPr="000A1E0B" w:rsidRDefault="000A1E0B" w:rsidP="003F31F5">
      <w:pPr>
        <w:widowControl w:val="0"/>
        <w:spacing w:after="120" w:line="360" w:lineRule="exact"/>
        <w:ind w:firstLine="720"/>
        <w:jc w:val="both"/>
        <w:rPr>
          <w:bCs/>
          <w:color w:val="000000"/>
          <w:spacing w:val="-4"/>
          <w:szCs w:val="28"/>
        </w:rPr>
      </w:pPr>
      <w:r>
        <w:rPr>
          <w:color w:val="000000"/>
          <w:szCs w:val="28"/>
          <w:shd w:val="clear" w:color="auto" w:fill="FFFFFF"/>
        </w:rPr>
        <w:t xml:space="preserve">+ </w:t>
      </w:r>
      <w:r w:rsidRPr="000A1E0B">
        <w:rPr>
          <w:color w:val="000000"/>
          <w:szCs w:val="28"/>
          <w:shd w:val="clear" w:color="auto" w:fill="FFFFFF"/>
        </w:rPr>
        <w:t>Nghị quyết số</w:t>
      </w:r>
      <w:r>
        <w:rPr>
          <w:color w:val="000000"/>
          <w:szCs w:val="28"/>
          <w:shd w:val="clear" w:color="auto" w:fill="FFFFFF"/>
        </w:rPr>
        <w:t xml:space="preserve"> 30</w:t>
      </w:r>
      <w:r w:rsidRPr="000A1E0B">
        <w:rPr>
          <w:color w:val="000000"/>
          <w:szCs w:val="28"/>
          <w:shd w:val="clear" w:color="auto" w:fill="FFFFFF"/>
        </w:rPr>
        <w:t xml:space="preserve">-NQ/TW ngày </w:t>
      </w:r>
      <w:r>
        <w:rPr>
          <w:color w:val="000000"/>
          <w:szCs w:val="28"/>
          <w:shd w:val="clear" w:color="auto" w:fill="FFFFFF"/>
        </w:rPr>
        <w:t>23/11</w:t>
      </w:r>
      <w:r w:rsidRPr="000A1E0B">
        <w:rPr>
          <w:color w:val="000000"/>
          <w:szCs w:val="28"/>
          <w:shd w:val="clear" w:color="auto" w:fill="FFFFFF"/>
        </w:rPr>
        <w:t xml:space="preserve">/2022 của Bộ Chính trị về phát triển kinh tế - xã hội và bảo đảm quốc phòng, </w:t>
      </w:r>
      <w:proofErr w:type="gramStart"/>
      <w:r w:rsidRPr="000A1E0B">
        <w:rPr>
          <w:color w:val="000000"/>
          <w:szCs w:val="28"/>
          <w:shd w:val="clear" w:color="auto" w:fill="FFFFFF"/>
        </w:rPr>
        <w:t>an</w:t>
      </w:r>
      <w:proofErr w:type="gramEnd"/>
      <w:r w:rsidRPr="000A1E0B">
        <w:rPr>
          <w:color w:val="000000"/>
          <w:szCs w:val="28"/>
          <w:shd w:val="clear" w:color="auto" w:fill="FFFFFF"/>
        </w:rPr>
        <w:t xml:space="preserve"> ninh vùng </w:t>
      </w:r>
      <w:r>
        <w:rPr>
          <w:color w:val="000000"/>
          <w:szCs w:val="28"/>
          <w:shd w:val="clear" w:color="auto" w:fill="FFFFFF"/>
        </w:rPr>
        <w:t>đồng bằng sông Hồng</w:t>
      </w:r>
      <w:r w:rsidRPr="000A1E0B">
        <w:rPr>
          <w:color w:val="000000"/>
          <w:szCs w:val="28"/>
          <w:shd w:val="clear" w:color="auto" w:fill="FFFFFF"/>
        </w:rPr>
        <w:t xml:space="preserve"> đến năm 2030, tầm nhìn đến năm 2045</w:t>
      </w:r>
      <w:r>
        <w:rPr>
          <w:color w:val="000000"/>
          <w:szCs w:val="28"/>
          <w:shd w:val="clear" w:color="auto" w:fill="FFFFFF"/>
        </w:rPr>
        <w:t>.</w:t>
      </w:r>
    </w:p>
    <w:p w:rsidR="00DC766B" w:rsidRPr="000A1E0B" w:rsidRDefault="000A1E0B" w:rsidP="003F31F5">
      <w:pPr>
        <w:widowControl w:val="0"/>
        <w:spacing w:after="120" w:line="360" w:lineRule="exact"/>
        <w:ind w:firstLine="720"/>
        <w:jc w:val="both"/>
        <w:rPr>
          <w:color w:val="000000"/>
          <w:spacing w:val="-4"/>
          <w:szCs w:val="28"/>
          <w:lang w:val="nl-NL"/>
        </w:rPr>
      </w:pPr>
      <w:r>
        <w:rPr>
          <w:color w:val="000000"/>
          <w:spacing w:val="-4"/>
          <w:szCs w:val="28"/>
          <w:lang w:val="nl-NL"/>
        </w:rPr>
        <w:t xml:space="preserve">Các Nghị quyết trên </w:t>
      </w:r>
      <w:r w:rsidR="000617C2">
        <w:rPr>
          <w:color w:val="000000"/>
          <w:spacing w:val="-4"/>
          <w:szCs w:val="28"/>
          <w:lang w:val="nl-NL"/>
        </w:rPr>
        <w:t>đã yêu cầu một số nội dung về phát triển kinh tế - xã hội của vùng, của các địa phương trong vùng theo quy hoạch; đồng thời yêu cầu nâng cao chất lượng quy hoạch vùng, quy hoạch của địa phương.</w:t>
      </w:r>
    </w:p>
    <w:p w:rsidR="00F4473C" w:rsidRDefault="00F4473C" w:rsidP="003F31F5">
      <w:pPr>
        <w:widowControl w:val="0"/>
        <w:spacing w:after="120" w:line="360" w:lineRule="exact"/>
        <w:ind w:firstLine="720"/>
        <w:jc w:val="both"/>
        <w:rPr>
          <w:color w:val="000000"/>
          <w:spacing w:val="-4"/>
          <w:lang w:val="nl-NL"/>
        </w:rPr>
      </w:pPr>
      <w:r>
        <w:rPr>
          <w:color w:val="000000"/>
          <w:spacing w:val="-4"/>
          <w:lang w:val="nl-NL"/>
        </w:rPr>
        <w:t>Trong quá trình nghiên cứu, xây dựng các quy định tại dự thảo Nghị định đã bảo đảm phù hợp và cụ thể hóa đầy đủ chủ trương, đường lối của Đảng tại các văn bản có liên quan.</w:t>
      </w:r>
    </w:p>
    <w:p w:rsidR="00E26993" w:rsidRPr="00F4473C" w:rsidRDefault="00F4473C" w:rsidP="003F31F5">
      <w:pPr>
        <w:widowControl w:val="0"/>
        <w:spacing w:after="120" w:line="360" w:lineRule="exact"/>
        <w:ind w:firstLine="720"/>
        <w:jc w:val="both"/>
        <w:rPr>
          <w:i/>
          <w:color w:val="000000"/>
          <w:spacing w:val="-4"/>
          <w:lang w:val="nl-NL"/>
        </w:rPr>
      </w:pPr>
      <w:r w:rsidRPr="00F4473C">
        <w:rPr>
          <w:i/>
          <w:color w:val="000000"/>
          <w:spacing w:val="-4"/>
          <w:lang w:val="nl-NL"/>
        </w:rPr>
        <w:t xml:space="preserve">(Danh mục các văn bản của Đảng có liên quan đến nội dung dự thảo Nghị định được rà soát chi tiết tại Phụ lục </w:t>
      </w:r>
      <w:r w:rsidR="005D5576">
        <w:rPr>
          <w:i/>
          <w:color w:val="000000"/>
          <w:spacing w:val="-4"/>
          <w:lang w:val="nl-NL"/>
        </w:rPr>
        <w:t xml:space="preserve">1 </w:t>
      </w:r>
      <w:r w:rsidRPr="00F4473C">
        <w:rPr>
          <w:i/>
          <w:color w:val="000000"/>
          <w:spacing w:val="-4"/>
          <w:lang w:val="nl-NL"/>
        </w:rPr>
        <w:t>kèm theo)</w:t>
      </w:r>
    </w:p>
    <w:p w:rsidR="00B0580E" w:rsidRPr="005F3897" w:rsidRDefault="00B0580E" w:rsidP="003F31F5">
      <w:pPr>
        <w:widowControl w:val="0"/>
        <w:spacing w:after="120" w:line="360" w:lineRule="exact"/>
        <w:ind w:firstLine="720"/>
        <w:jc w:val="both"/>
        <w:rPr>
          <w:b/>
          <w:color w:val="000000"/>
          <w:spacing w:val="-4"/>
          <w:lang w:val="nl-NL"/>
        </w:rPr>
      </w:pPr>
      <w:r w:rsidRPr="00B0580E">
        <w:rPr>
          <w:b/>
          <w:color w:val="000000"/>
          <w:spacing w:val="-4"/>
          <w:lang w:val="nl-NL"/>
        </w:rPr>
        <w:t xml:space="preserve">2. Các văn bản quy phạm pháp luật </w:t>
      </w:r>
      <w:r w:rsidRPr="005F3897">
        <w:rPr>
          <w:b/>
          <w:color w:val="000000"/>
          <w:spacing w:val="-4"/>
          <w:lang w:val="nl-NL"/>
        </w:rPr>
        <w:t xml:space="preserve">có liên quan đến </w:t>
      </w:r>
      <w:r>
        <w:rPr>
          <w:b/>
          <w:color w:val="000000"/>
          <w:spacing w:val="-4"/>
          <w:lang w:val="nl-NL"/>
        </w:rPr>
        <w:t xml:space="preserve">nội dung </w:t>
      </w:r>
      <w:r w:rsidRPr="005F3897">
        <w:rPr>
          <w:b/>
          <w:color w:val="000000"/>
          <w:spacing w:val="-4"/>
          <w:lang w:val="nl-NL"/>
        </w:rPr>
        <w:t>Dự thảo Nghị định</w:t>
      </w:r>
    </w:p>
    <w:p w:rsidR="003F31F5" w:rsidRDefault="003F31F5" w:rsidP="003F31F5">
      <w:pPr>
        <w:spacing w:before="120" w:after="120" w:line="360" w:lineRule="exact"/>
        <w:ind w:firstLine="567"/>
        <w:jc w:val="both"/>
        <w:rPr>
          <w:spacing w:val="-4"/>
          <w:lang w:val="nl-NL"/>
        </w:rPr>
      </w:pPr>
      <w:r>
        <w:rPr>
          <w:spacing w:val="-4"/>
          <w:lang w:val="nl-NL"/>
        </w:rPr>
        <w:t xml:space="preserve">a) </w:t>
      </w:r>
      <w:r w:rsidRPr="005479E7">
        <w:rPr>
          <w:spacing w:val="-4"/>
          <w:lang w:val="nl-NL"/>
        </w:rPr>
        <w:t xml:space="preserve">Các điều, khoản của Hiến pháp </w:t>
      </w:r>
      <w:r w:rsidR="002102E2">
        <w:rPr>
          <w:spacing w:val="-4"/>
          <w:lang w:val="nl-NL"/>
        </w:rPr>
        <w:t xml:space="preserve">và Luật Tổ chức chính quyền địa phương </w:t>
      </w:r>
      <w:r w:rsidRPr="005479E7">
        <w:rPr>
          <w:spacing w:val="-4"/>
          <w:lang w:val="nl-NL"/>
        </w:rPr>
        <w:t xml:space="preserve">liên quan đến </w:t>
      </w:r>
      <w:r w:rsidRPr="006A11E0">
        <w:rPr>
          <w:spacing w:val="-4"/>
          <w:lang w:val="nl-NL"/>
        </w:rPr>
        <w:t xml:space="preserve">Dự thảo </w:t>
      </w:r>
      <w:r>
        <w:rPr>
          <w:spacing w:val="-4"/>
          <w:lang w:val="nl-NL"/>
        </w:rPr>
        <w:t>Nghị định</w:t>
      </w:r>
    </w:p>
    <w:p w:rsidR="003F31F5" w:rsidRPr="00817B72" w:rsidRDefault="003F31F5" w:rsidP="003F31F5">
      <w:pPr>
        <w:spacing w:after="120" w:line="360" w:lineRule="exact"/>
        <w:ind w:firstLine="720"/>
        <w:jc w:val="both"/>
        <w:rPr>
          <w:spacing w:val="-4"/>
        </w:rPr>
      </w:pPr>
      <w:r w:rsidRPr="00817B72">
        <w:rPr>
          <w:spacing w:val="-4"/>
        </w:rPr>
        <w:t xml:space="preserve">Khoản 5 Điều 1 Nghị quyết số 203/2025/QH15 của Quốc hội ngày 16 tháng 6 năm 2025 </w:t>
      </w:r>
      <w:r>
        <w:rPr>
          <w:spacing w:val="-4"/>
        </w:rPr>
        <w:t>s</w:t>
      </w:r>
      <w:r w:rsidRPr="00817B72">
        <w:rPr>
          <w:spacing w:val="-4"/>
        </w:rPr>
        <w:t>ửa đổi, bổ sung Điều 111</w:t>
      </w:r>
      <w:r>
        <w:rPr>
          <w:spacing w:val="-4"/>
        </w:rPr>
        <w:t xml:space="preserve"> Hiến pháp năm 2013</w:t>
      </w:r>
      <w:r w:rsidRPr="00817B72">
        <w:rPr>
          <w:spacing w:val="-4"/>
        </w:rPr>
        <w:t xml:space="preserve"> như sau:</w:t>
      </w:r>
    </w:p>
    <w:p w:rsidR="003F31F5" w:rsidRPr="003F31F5" w:rsidRDefault="003F31F5" w:rsidP="003F31F5">
      <w:pPr>
        <w:spacing w:after="120" w:line="360" w:lineRule="exact"/>
        <w:ind w:firstLine="720"/>
        <w:jc w:val="both"/>
        <w:rPr>
          <w:i/>
          <w:spacing w:val="-4"/>
        </w:rPr>
      </w:pPr>
      <w:r w:rsidRPr="003F31F5">
        <w:rPr>
          <w:b/>
          <w:i/>
        </w:rPr>
        <w:t xml:space="preserve">“Điều </w:t>
      </w:r>
      <w:r w:rsidRPr="003F31F5">
        <w:rPr>
          <w:b/>
          <w:bCs/>
          <w:i/>
          <w:spacing w:val="-4"/>
        </w:rPr>
        <w:t>111</w:t>
      </w:r>
    </w:p>
    <w:p w:rsidR="003F31F5" w:rsidRPr="003F31F5" w:rsidRDefault="003F31F5" w:rsidP="003F31F5">
      <w:pPr>
        <w:spacing w:after="120" w:line="360" w:lineRule="exact"/>
        <w:ind w:firstLine="720"/>
        <w:jc w:val="both"/>
        <w:rPr>
          <w:i/>
          <w:spacing w:val="-4"/>
        </w:rPr>
      </w:pPr>
      <w:r w:rsidRPr="003F31F5">
        <w:rPr>
          <w:i/>
          <w:spacing w:val="-4"/>
        </w:rPr>
        <w:t>1. Chính quyền địa phương được tổ chức ở các đơn vị hành chính của nước Cộng hòa xã hội chủ nghĩa Việt Nam.</w:t>
      </w:r>
    </w:p>
    <w:p w:rsidR="003F31F5" w:rsidRPr="003F31F5" w:rsidRDefault="003F31F5" w:rsidP="003F31F5">
      <w:pPr>
        <w:spacing w:after="120" w:line="360" w:lineRule="exact"/>
        <w:ind w:firstLine="720"/>
        <w:jc w:val="both"/>
        <w:rPr>
          <w:i/>
          <w:spacing w:val="-4"/>
        </w:rPr>
      </w:pPr>
      <w:r w:rsidRPr="003F31F5">
        <w:rPr>
          <w:i/>
          <w:spacing w:val="-4"/>
        </w:rPr>
        <w:t>2. Cấp chính quyền địa phương gồm có Hội đồng nhân dân và Ủy ban nhân dân được tổ chức ở đơn vị hành chính phù hợp với đặc điểm nông thôn, đô thị, hải đảo do Quốc hội quy định.</w:t>
      </w:r>
    </w:p>
    <w:p w:rsidR="003F31F5" w:rsidRDefault="003F31F5" w:rsidP="003F31F5">
      <w:pPr>
        <w:spacing w:after="120" w:line="360" w:lineRule="exact"/>
        <w:ind w:firstLine="720"/>
        <w:jc w:val="both"/>
        <w:rPr>
          <w:i/>
          <w:spacing w:val="-4"/>
        </w:rPr>
      </w:pPr>
      <w:r w:rsidRPr="003F31F5">
        <w:rPr>
          <w:i/>
          <w:spacing w:val="-4"/>
        </w:rPr>
        <w:t>3. Chính quyền địa phương ở đơn vị hành chính - kinh tế đặc biệt do Quốc hội quy định khi thành lập đơn vị hành chính - kinh tế đặc biệt đó.</w:t>
      </w:r>
      <w:proofErr w:type="gramStart"/>
      <w:r w:rsidRPr="003F31F5">
        <w:rPr>
          <w:i/>
          <w:spacing w:val="-4"/>
        </w:rPr>
        <w:t>”</w:t>
      </w:r>
      <w:r w:rsidR="002102E2">
        <w:rPr>
          <w:i/>
          <w:spacing w:val="-4"/>
        </w:rPr>
        <w:t>.</w:t>
      </w:r>
      <w:proofErr w:type="gramEnd"/>
    </w:p>
    <w:p w:rsidR="002102E2" w:rsidRPr="002102E2" w:rsidRDefault="002102E2" w:rsidP="003F31F5">
      <w:pPr>
        <w:spacing w:after="120" w:line="360" w:lineRule="exact"/>
        <w:ind w:firstLine="720"/>
        <w:jc w:val="both"/>
        <w:rPr>
          <w:spacing w:val="-6"/>
        </w:rPr>
      </w:pPr>
      <w:r w:rsidRPr="002102E2">
        <w:rPr>
          <w:spacing w:val="-6"/>
        </w:rPr>
        <w:t>Tại Điều 1 Luật Tổ chức chính quyền địa phương số 72/2025/QH15 quy định:</w:t>
      </w:r>
    </w:p>
    <w:p w:rsidR="002102E2" w:rsidRPr="002102E2" w:rsidRDefault="002102E2" w:rsidP="003F31F5">
      <w:pPr>
        <w:spacing w:after="120" w:line="360" w:lineRule="exact"/>
        <w:ind w:firstLine="720"/>
        <w:jc w:val="both"/>
        <w:rPr>
          <w:b/>
        </w:rPr>
      </w:pPr>
      <w:proofErr w:type="gramStart"/>
      <w:r w:rsidRPr="002102E2">
        <w:rPr>
          <w:b/>
        </w:rPr>
        <w:lastRenderedPageBreak/>
        <w:t>Điều 1.</w:t>
      </w:r>
      <w:proofErr w:type="gramEnd"/>
      <w:r w:rsidRPr="002102E2">
        <w:rPr>
          <w:b/>
        </w:rPr>
        <w:t xml:space="preserve"> Đơn vị hành chính</w:t>
      </w:r>
    </w:p>
    <w:p w:rsidR="002102E2" w:rsidRDefault="002102E2" w:rsidP="003F31F5">
      <w:pPr>
        <w:spacing w:after="120" w:line="360" w:lineRule="exact"/>
        <w:ind w:firstLine="720"/>
        <w:jc w:val="both"/>
      </w:pPr>
      <w:r>
        <w:t xml:space="preserve">1. Đơn vị hành chính của nước Cộng hòa xã hội chủ nghĩa Việt Nam được tổ chức thành 02 cấp, gồm có: </w:t>
      </w:r>
    </w:p>
    <w:p w:rsidR="002102E2" w:rsidRDefault="002102E2" w:rsidP="003F31F5">
      <w:pPr>
        <w:spacing w:after="120" w:line="360" w:lineRule="exact"/>
        <w:ind w:firstLine="720"/>
        <w:jc w:val="both"/>
      </w:pPr>
      <w:r>
        <w:t xml:space="preserve">a) Tỉnh, thành phố trực thuộc Trung ương (sau đây gọi </w:t>
      </w:r>
      <w:proofErr w:type="gramStart"/>
      <w:r>
        <w:t>chung</w:t>
      </w:r>
      <w:proofErr w:type="gramEnd"/>
      <w:r>
        <w:t xml:space="preserve"> là cấp tỉnh); </w:t>
      </w:r>
    </w:p>
    <w:p w:rsidR="002102E2" w:rsidRDefault="002102E2" w:rsidP="003F31F5">
      <w:pPr>
        <w:spacing w:after="120" w:line="360" w:lineRule="exact"/>
        <w:ind w:firstLine="720"/>
        <w:jc w:val="both"/>
      </w:pPr>
      <w:r>
        <w:t xml:space="preserve">b) Xã, phường, đặc khu trực thuộc cấp tỉnh (sau đây gọi </w:t>
      </w:r>
      <w:proofErr w:type="gramStart"/>
      <w:r>
        <w:t>chung</w:t>
      </w:r>
      <w:proofErr w:type="gramEnd"/>
      <w:r>
        <w:t xml:space="preserve"> là cấp xã). Xã là đơn vị hành chính ở nông thôn; phường là đơn vị hành chính ở đô thị; đặc khu là đơn vị hành chính ở một số hải đảo có vị trí quan trọng được thành lập phù hợp với điều kiện địa lý, tự nhiên, đặc điểm dân cư và yêu cầu phát triển kinh tế - xã hội, bảo đảm quốc phòng, an ninh. </w:t>
      </w:r>
    </w:p>
    <w:p w:rsidR="002102E2" w:rsidRDefault="002102E2" w:rsidP="003F31F5">
      <w:pPr>
        <w:spacing w:after="120" w:line="360" w:lineRule="exact"/>
        <w:ind w:firstLine="720"/>
        <w:jc w:val="both"/>
        <w:rPr>
          <w:i/>
          <w:spacing w:val="-4"/>
        </w:rPr>
      </w:pPr>
      <w:r>
        <w:t>2. Đơn vị hành chính - kinh tế đặc biệt là địa bàn có vị trí chiến lược, được tổ chức theo mô hình đặc thù, được áp dụng các cơ chế, chính sách ưu đãi vượt trội, thực hiện các chính sách mới về quản trị địa phương, thu hút đầu tư, nâng cao năng lực cạnh tranh quốc gia nhằm thúc đẩy phát triển kinh tế - xã hội của địa phương, vùng và cả nước. Đơn vị hành chính - kinh tế đặc biệt do Quốc hội quyết định thành lập.”</w:t>
      </w:r>
    </w:p>
    <w:p w:rsidR="003F31F5" w:rsidRPr="003F31F5" w:rsidRDefault="003F31F5" w:rsidP="003F31F5">
      <w:pPr>
        <w:widowControl w:val="0"/>
        <w:spacing w:after="120" w:line="360" w:lineRule="exact"/>
        <w:ind w:firstLine="720"/>
        <w:jc w:val="both"/>
        <w:rPr>
          <w:color w:val="000000"/>
          <w:spacing w:val="-4"/>
          <w:lang w:val="nl-NL"/>
        </w:rPr>
      </w:pPr>
      <w:r>
        <w:rPr>
          <w:spacing w:val="-4"/>
        </w:rPr>
        <w:t>Quá trình xây dựng Dự thảo Nghị định đã bảo đảm phù hợp với quy định của Hiến pháp</w:t>
      </w:r>
      <w:r w:rsidR="002102E2">
        <w:rPr>
          <w:spacing w:val="-4"/>
        </w:rPr>
        <w:t xml:space="preserve"> </w:t>
      </w:r>
      <w:proofErr w:type="gramStart"/>
      <w:r w:rsidR="002102E2">
        <w:rPr>
          <w:spacing w:val="-4"/>
        </w:rPr>
        <w:t xml:space="preserve">và </w:t>
      </w:r>
      <w:r>
        <w:rPr>
          <w:spacing w:val="-4"/>
        </w:rPr>
        <w:t xml:space="preserve"> </w:t>
      </w:r>
      <w:r w:rsidR="002102E2">
        <w:rPr>
          <w:spacing w:val="-4"/>
        </w:rPr>
        <w:t>Luật</w:t>
      </w:r>
      <w:proofErr w:type="gramEnd"/>
      <w:r w:rsidR="002102E2">
        <w:rPr>
          <w:spacing w:val="-4"/>
        </w:rPr>
        <w:t xml:space="preserve"> </w:t>
      </w:r>
      <w:r w:rsidR="002102E2">
        <w:t xml:space="preserve">Tổ chức chính quyền địa phương </w:t>
      </w:r>
      <w:r>
        <w:rPr>
          <w:spacing w:val="-4"/>
        </w:rPr>
        <w:t>về tổ chức chính quyền địa phương.</w:t>
      </w:r>
    </w:p>
    <w:p w:rsidR="003F31F5" w:rsidRPr="003F31F5" w:rsidRDefault="003F31F5" w:rsidP="003F31F5">
      <w:pPr>
        <w:widowControl w:val="0"/>
        <w:spacing w:after="120" w:line="360" w:lineRule="exact"/>
        <w:ind w:firstLine="720"/>
        <w:jc w:val="both"/>
        <w:rPr>
          <w:b/>
          <w:color w:val="000000"/>
          <w:spacing w:val="-4"/>
          <w:lang w:val="nl-NL"/>
        </w:rPr>
      </w:pPr>
      <w:r>
        <w:rPr>
          <w:i/>
          <w:spacing w:val="-4"/>
        </w:rPr>
        <w:t xml:space="preserve">b) Rà soát các </w:t>
      </w:r>
      <w:r w:rsidRPr="003F31F5">
        <w:rPr>
          <w:i/>
          <w:color w:val="000000"/>
          <w:spacing w:val="-4"/>
          <w:lang w:val="nl-NL"/>
        </w:rPr>
        <w:t>văn bản luật có liên quan đến nội dung Dự thảo Nghị định</w:t>
      </w:r>
    </w:p>
    <w:p w:rsidR="003F31F5" w:rsidRDefault="008547AA" w:rsidP="003F31F5">
      <w:pPr>
        <w:widowControl w:val="0"/>
        <w:spacing w:after="120" w:line="360" w:lineRule="exact"/>
        <w:ind w:firstLine="720"/>
        <w:jc w:val="both"/>
        <w:rPr>
          <w:color w:val="000000"/>
          <w:spacing w:val="-4"/>
          <w:lang w:val="nl-NL"/>
        </w:rPr>
      </w:pPr>
      <w:r w:rsidRPr="005F3897">
        <w:rPr>
          <w:color w:val="000000"/>
          <w:spacing w:val="-4"/>
          <w:lang w:val="nl-NL"/>
        </w:rPr>
        <w:t xml:space="preserve">Ngoài Luật Quy </w:t>
      </w:r>
      <w:r w:rsidRPr="005F3897">
        <w:rPr>
          <w:color w:val="000000"/>
        </w:rPr>
        <w:t xml:space="preserve">hoạch số 112/2025/QH15, </w:t>
      </w:r>
      <w:r w:rsidRPr="005F3897">
        <w:rPr>
          <w:color w:val="000000"/>
          <w:spacing w:val="-4"/>
          <w:lang w:val="nl-NL"/>
        </w:rPr>
        <w:t xml:space="preserve">hiện nay có </w:t>
      </w:r>
      <w:r w:rsidR="008866AC">
        <w:rPr>
          <w:color w:val="000000"/>
          <w:spacing w:val="-4"/>
          <w:lang w:val="nl-NL"/>
        </w:rPr>
        <w:t>70</w:t>
      </w:r>
      <w:r w:rsidR="007C272A">
        <w:rPr>
          <w:color w:val="000000"/>
          <w:spacing w:val="-4"/>
          <w:lang w:val="nl-NL"/>
        </w:rPr>
        <w:t xml:space="preserve"> l</w:t>
      </w:r>
      <w:r w:rsidRPr="005F3897">
        <w:rPr>
          <w:color w:val="000000"/>
          <w:spacing w:val="-4"/>
          <w:lang w:val="nl-NL"/>
        </w:rPr>
        <w:t>uật có quy định liên quan đến quy hoạch</w:t>
      </w:r>
      <w:r w:rsidR="007C272A">
        <w:rPr>
          <w:color w:val="000000"/>
          <w:spacing w:val="-4"/>
          <w:lang w:val="nl-NL"/>
        </w:rPr>
        <w:t xml:space="preserve">, </w:t>
      </w:r>
      <w:r w:rsidR="007C272A" w:rsidRPr="0062649E">
        <w:rPr>
          <w:spacing w:val="-4"/>
          <w:lang w:val="nl-NL"/>
        </w:rPr>
        <w:t>trong đó có</w:t>
      </w:r>
      <w:r w:rsidR="003F31F5">
        <w:rPr>
          <w:spacing w:val="-4"/>
          <w:lang w:val="nl-NL"/>
        </w:rPr>
        <w:t xml:space="preserve"> </w:t>
      </w:r>
      <w:r w:rsidR="008866AC">
        <w:rPr>
          <w:color w:val="000000"/>
          <w:szCs w:val="28"/>
          <w:shd w:val="clear" w:color="auto" w:fill="FFFFFF"/>
        </w:rPr>
        <w:t>07</w:t>
      </w:r>
      <w:r w:rsidR="003F31F5" w:rsidRPr="003F31F5">
        <w:rPr>
          <w:color w:val="000000"/>
          <w:szCs w:val="28"/>
          <w:shd w:val="clear" w:color="auto" w:fill="FFFFFF"/>
        </w:rPr>
        <w:t xml:space="preserve"> văn bản luật đã được ban hành nhưng đến thời điểm rà soát chưa có hiệu lực, liên quan đến</w:t>
      </w:r>
      <w:r w:rsidR="003F31F5" w:rsidRPr="003F31F5">
        <w:rPr>
          <w:color w:val="000000"/>
          <w:spacing w:val="-4"/>
          <w:lang w:val="nl-NL"/>
        </w:rPr>
        <w:t xml:space="preserve"> </w:t>
      </w:r>
      <w:r w:rsidR="003F31F5" w:rsidRPr="005F3897">
        <w:rPr>
          <w:color w:val="000000"/>
          <w:spacing w:val="-4"/>
          <w:lang w:val="nl-NL"/>
        </w:rPr>
        <w:t>Dự thảo Nghị định</w:t>
      </w:r>
      <w:r w:rsidR="003F31F5">
        <w:rPr>
          <w:color w:val="000000"/>
          <w:spacing w:val="-4"/>
          <w:lang w:val="nl-NL"/>
        </w:rPr>
        <w:t xml:space="preserve">; </w:t>
      </w:r>
      <w:r w:rsidR="003F31F5">
        <w:rPr>
          <w:spacing w:val="-4"/>
          <w:lang w:val="nl-NL"/>
        </w:rPr>
        <w:t>có</w:t>
      </w:r>
      <w:r w:rsidR="007C272A" w:rsidRPr="0062649E">
        <w:rPr>
          <w:spacing w:val="-4"/>
          <w:lang w:val="nl-NL"/>
        </w:rPr>
        <w:t xml:space="preserve"> 28 luật quy định về việc lập, thẩm định, phê duyệt và điều chỉnh quy hoạch </w:t>
      </w:r>
      <w:r w:rsidR="007C272A">
        <w:rPr>
          <w:spacing w:val="-4"/>
          <w:lang w:val="nl-NL"/>
        </w:rPr>
        <w:t xml:space="preserve">chi tiết </w:t>
      </w:r>
      <w:r w:rsidR="007C272A" w:rsidRPr="0062649E">
        <w:rPr>
          <w:spacing w:val="-4"/>
          <w:lang w:val="nl-NL"/>
        </w:rPr>
        <w:t>ngành</w:t>
      </w:r>
      <w:r w:rsidRPr="005F3897">
        <w:rPr>
          <w:color w:val="000000"/>
          <w:spacing w:val="-4"/>
          <w:lang w:val="nl-NL"/>
        </w:rPr>
        <w:t xml:space="preserve">. </w:t>
      </w:r>
      <w:r w:rsidR="003F31F5">
        <w:rPr>
          <w:color w:val="000000"/>
          <w:spacing w:val="-4"/>
          <w:lang w:val="nl-NL"/>
        </w:rPr>
        <w:t>Các nội dung chính sách của Dự thảo Nghị định đã bảo đảm tính thống nhất, đồng bộ với các văn bản luật có liên quan đến quy hoạch. Cụ thể như sau:</w:t>
      </w:r>
    </w:p>
    <w:p w:rsidR="008547AA" w:rsidRPr="003F31F5" w:rsidRDefault="003F31F5" w:rsidP="003F31F5">
      <w:pPr>
        <w:widowControl w:val="0"/>
        <w:spacing w:after="120" w:line="360" w:lineRule="exact"/>
        <w:ind w:firstLine="720"/>
        <w:jc w:val="both"/>
        <w:rPr>
          <w:spacing w:val="-4"/>
          <w:szCs w:val="28"/>
          <w:lang w:val="nl-NL"/>
        </w:rPr>
      </w:pPr>
      <w:r>
        <w:rPr>
          <w:color w:val="000000"/>
          <w:spacing w:val="-4"/>
          <w:lang w:val="nl-NL"/>
        </w:rPr>
        <w:t xml:space="preserve">- </w:t>
      </w:r>
      <w:r w:rsidR="008547AA" w:rsidRPr="005F3897">
        <w:rPr>
          <w:color w:val="000000"/>
          <w:spacing w:val="-4"/>
          <w:lang w:val="nl-NL"/>
        </w:rPr>
        <w:t xml:space="preserve">Dự thảo Nghị định được xây dựng bảo đảm </w:t>
      </w:r>
      <w:r w:rsidR="008547AA" w:rsidRPr="005F3897">
        <w:rPr>
          <w:color w:val="000000"/>
        </w:rPr>
        <w:t xml:space="preserve">phù hợp với quy định tại Luật Quy hoạch số 112/2025/QH15 và các luật có </w:t>
      </w:r>
      <w:r w:rsidR="008547AA">
        <w:rPr>
          <w:color w:val="000000"/>
        </w:rPr>
        <w:t xml:space="preserve">quy định </w:t>
      </w:r>
      <w:r w:rsidR="008547AA" w:rsidRPr="005F3897">
        <w:rPr>
          <w:color w:val="000000"/>
        </w:rPr>
        <w:t>liên quan đến công tác quy hoạch</w:t>
      </w:r>
      <w:r w:rsidR="008547AA">
        <w:rPr>
          <w:color w:val="000000"/>
        </w:rPr>
        <w:t xml:space="preserve"> đã được sửa đổi, bổ sung để phù hợp với </w:t>
      </w:r>
      <w:r w:rsidR="008547AA" w:rsidRPr="005F3897">
        <w:rPr>
          <w:color w:val="000000"/>
        </w:rPr>
        <w:t>Luật Quy hoạch số 112/2025/QH15</w:t>
      </w:r>
      <w:r w:rsidR="008547AA">
        <w:rPr>
          <w:color w:val="000000"/>
        </w:rPr>
        <w:t>.</w:t>
      </w:r>
      <w:r w:rsidR="007C272A">
        <w:rPr>
          <w:color w:val="000000"/>
        </w:rPr>
        <w:t xml:space="preserve"> Theo quy định của </w:t>
      </w:r>
      <w:r w:rsidR="007C272A" w:rsidRPr="005F3897">
        <w:rPr>
          <w:color w:val="000000"/>
          <w:spacing w:val="-4"/>
          <w:lang w:val="nl-NL"/>
        </w:rPr>
        <w:t xml:space="preserve">Luật Quy </w:t>
      </w:r>
      <w:r w:rsidR="007C272A" w:rsidRPr="005F3897">
        <w:rPr>
          <w:color w:val="000000"/>
        </w:rPr>
        <w:t>hoạch số 112/2025/QH15</w:t>
      </w:r>
      <w:r w:rsidR="007C272A">
        <w:rPr>
          <w:color w:val="000000"/>
        </w:rPr>
        <w:t xml:space="preserve"> thì nội dung, trình tự </w:t>
      </w:r>
      <w:r w:rsidR="007C272A" w:rsidRPr="0062649E">
        <w:rPr>
          <w:spacing w:val="-4"/>
          <w:lang w:val="nl-NL"/>
        </w:rPr>
        <w:t>lập, thẩm định, phê duyệt và điều chỉnh quy hoạch</w:t>
      </w:r>
      <w:r w:rsidR="007C272A">
        <w:rPr>
          <w:color w:val="000000"/>
        </w:rPr>
        <w:t xml:space="preserve"> chi tiết ngành không thuộc phạm vi điều chỉnh của dự thảo Nghị định, do vậy, Báo cáo này không rà soát các quy định về nội dung, trình tự </w:t>
      </w:r>
      <w:r w:rsidR="007C272A" w:rsidRPr="0062649E">
        <w:rPr>
          <w:spacing w:val="-4"/>
          <w:lang w:val="nl-NL"/>
        </w:rPr>
        <w:t>lập, thẩm định, phê duyệt và điều chỉnh quy hoạch</w:t>
      </w:r>
      <w:r w:rsidR="007C272A">
        <w:rPr>
          <w:spacing w:val="-4"/>
          <w:lang w:val="nl-NL"/>
        </w:rPr>
        <w:t xml:space="preserve"> chi tiết ngành tại các luật chuyên ngành.</w:t>
      </w:r>
    </w:p>
    <w:p w:rsidR="007C272A" w:rsidRPr="007C272A" w:rsidRDefault="003F31F5" w:rsidP="005D5576">
      <w:pPr>
        <w:widowControl w:val="0"/>
        <w:spacing w:after="120" w:line="360" w:lineRule="exact"/>
        <w:ind w:firstLine="720"/>
        <w:jc w:val="both"/>
        <w:rPr>
          <w:color w:val="000000"/>
          <w:spacing w:val="-2"/>
        </w:rPr>
      </w:pPr>
      <w:r>
        <w:rPr>
          <w:color w:val="000000"/>
          <w:spacing w:val="-2"/>
        </w:rPr>
        <w:t xml:space="preserve">- </w:t>
      </w:r>
      <w:r w:rsidR="008547AA" w:rsidRPr="007C272A">
        <w:rPr>
          <w:color w:val="000000"/>
          <w:spacing w:val="-2"/>
        </w:rPr>
        <w:t>Hiện nay, Chính phủ đang tiếp tục chỉ đạo các Bộ, ngành rà soát</w:t>
      </w:r>
      <w:r w:rsidR="008547AA" w:rsidRPr="007C272A">
        <w:rPr>
          <w:spacing w:val="-2"/>
        </w:rPr>
        <w:t xml:space="preserve">, trình Quốc hội sửa đổi, bổ sung các quy định liên quan đến quy hoạch trong quá trình sửa đổi các luật chuyên ngành theo Chương trình xây dựng văn bản quy phạm pháp luật theo yêu cầu tại Nghị quyết số 198/2025/QH15 để bảo đảm phù hợp với </w:t>
      </w:r>
      <w:r w:rsidR="008547AA" w:rsidRPr="007C272A">
        <w:rPr>
          <w:spacing w:val="-2"/>
        </w:rPr>
        <w:lastRenderedPageBreak/>
        <w:t xml:space="preserve">quy định của </w:t>
      </w:r>
      <w:r w:rsidR="008547AA" w:rsidRPr="007C272A">
        <w:rPr>
          <w:color w:val="000000"/>
          <w:spacing w:val="-2"/>
        </w:rPr>
        <w:t xml:space="preserve">Luật Quy hoạch số 112/2025/QH15. Do vậy, trong quá trình xây dựng Dự thảo Nghị định, đối với các nội dung </w:t>
      </w:r>
      <w:r w:rsidR="007C272A" w:rsidRPr="007C272A">
        <w:rPr>
          <w:color w:val="000000"/>
          <w:spacing w:val="-2"/>
        </w:rPr>
        <w:t>chưa phù hợp</w:t>
      </w:r>
      <w:r w:rsidR="008547AA" w:rsidRPr="007C272A">
        <w:rPr>
          <w:color w:val="000000"/>
          <w:spacing w:val="-2"/>
        </w:rPr>
        <w:t xml:space="preserve"> hoặc </w:t>
      </w:r>
      <w:r w:rsidR="007C272A" w:rsidRPr="007C272A">
        <w:rPr>
          <w:color w:val="000000"/>
          <w:spacing w:val="-2"/>
        </w:rPr>
        <w:t xml:space="preserve">có </w:t>
      </w:r>
      <w:r w:rsidR="008547AA" w:rsidRPr="007C272A">
        <w:rPr>
          <w:color w:val="000000"/>
          <w:spacing w:val="-2"/>
        </w:rPr>
        <w:t xml:space="preserve">mâu thuẫn giữa Luật Quy hoạch số 112/2025/QH15 và các luật chuyên ngành thì </w:t>
      </w:r>
      <w:r w:rsidR="007C272A" w:rsidRPr="007C272A">
        <w:rPr>
          <w:color w:val="000000"/>
          <w:spacing w:val="-2"/>
        </w:rPr>
        <w:t xml:space="preserve">Dự thảo Nghị định căn cứ vào </w:t>
      </w:r>
      <w:r w:rsidR="008547AA" w:rsidRPr="007C272A">
        <w:rPr>
          <w:color w:val="000000"/>
          <w:spacing w:val="-2"/>
        </w:rPr>
        <w:t xml:space="preserve">Luật Quy hoạch số 112/2025/QH15 </w:t>
      </w:r>
      <w:r w:rsidR="007C272A" w:rsidRPr="007C272A">
        <w:rPr>
          <w:color w:val="000000"/>
          <w:spacing w:val="-2"/>
        </w:rPr>
        <w:t>để quy định chi tiết.</w:t>
      </w:r>
    </w:p>
    <w:p w:rsidR="00DC766B" w:rsidRPr="007C272A" w:rsidRDefault="00B0580E" w:rsidP="005D5576">
      <w:pPr>
        <w:widowControl w:val="0"/>
        <w:spacing w:after="120" w:line="360" w:lineRule="exact"/>
        <w:ind w:firstLine="720"/>
        <w:jc w:val="both"/>
        <w:rPr>
          <w:color w:val="000000"/>
        </w:rPr>
      </w:pPr>
      <w:r w:rsidRPr="00F4473C">
        <w:rPr>
          <w:i/>
          <w:color w:val="000000"/>
          <w:spacing w:val="-4"/>
          <w:lang w:val="nl-NL"/>
        </w:rPr>
        <w:t xml:space="preserve">(Danh mục các văn bản </w:t>
      </w:r>
      <w:r w:rsidR="008547AA">
        <w:rPr>
          <w:i/>
          <w:color w:val="000000"/>
          <w:spacing w:val="-4"/>
          <w:lang w:val="nl-NL"/>
        </w:rPr>
        <w:t>luật</w:t>
      </w:r>
      <w:r>
        <w:rPr>
          <w:i/>
          <w:color w:val="000000"/>
          <w:spacing w:val="-4"/>
          <w:lang w:val="nl-NL"/>
        </w:rPr>
        <w:t xml:space="preserve"> </w:t>
      </w:r>
      <w:r w:rsidRPr="00F4473C">
        <w:rPr>
          <w:i/>
          <w:color w:val="000000"/>
          <w:spacing w:val="-4"/>
          <w:lang w:val="nl-NL"/>
        </w:rPr>
        <w:t>có</w:t>
      </w:r>
      <w:r w:rsidR="008547AA">
        <w:rPr>
          <w:i/>
          <w:color w:val="000000"/>
          <w:spacing w:val="-4"/>
          <w:lang w:val="nl-NL"/>
        </w:rPr>
        <w:t xml:space="preserve"> quy định</w:t>
      </w:r>
      <w:r w:rsidRPr="00F4473C">
        <w:rPr>
          <w:i/>
          <w:color w:val="000000"/>
          <w:spacing w:val="-4"/>
          <w:lang w:val="nl-NL"/>
        </w:rPr>
        <w:t xml:space="preserve"> liên quan đến nội dung dự thảo Nghị định được rà soát và kết quả rà soát chi tiết tại Phụ lục </w:t>
      </w:r>
      <w:r w:rsidR="005D5576">
        <w:rPr>
          <w:i/>
          <w:color w:val="000000"/>
          <w:spacing w:val="-4"/>
          <w:lang w:val="nl-NL"/>
        </w:rPr>
        <w:t xml:space="preserve">2 </w:t>
      </w:r>
      <w:r w:rsidRPr="00F4473C">
        <w:rPr>
          <w:i/>
          <w:color w:val="000000"/>
          <w:spacing w:val="-4"/>
          <w:lang w:val="nl-NL"/>
        </w:rPr>
        <w:t>kèm theo)</w:t>
      </w:r>
    </w:p>
    <w:p w:rsidR="005479E7" w:rsidRPr="005F3897" w:rsidRDefault="005479E7" w:rsidP="005D5576">
      <w:pPr>
        <w:widowControl w:val="0"/>
        <w:spacing w:after="120" w:line="360" w:lineRule="exact"/>
        <w:ind w:firstLine="720"/>
        <w:jc w:val="both"/>
        <w:rPr>
          <w:b/>
          <w:color w:val="000000"/>
          <w:spacing w:val="-4"/>
          <w:lang w:val="nl-NL"/>
        </w:rPr>
      </w:pPr>
      <w:r w:rsidRPr="005F3897">
        <w:rPr>
          <w:b/>
          <w:color w:val="000000"/>
          <w:spacing w:val="-4"/>
          <w:lang w:val="nl-NL"/>
        </w:rPr>
        <w:t xml:space="preserve">3. Điều ước quốc tế có liên quan đến </w:t>
      </w:r>
      <w:r w:rsidR="007C272A">
        <w:rPr>
          <w:b/>
          <w:color w:val="000000"/>
          <w:spacing w:val="-4"/>
          <w:lang w:val="nl-NL"/>
        </w:rPr>
        <w:t xml:space="preserve">nội dung </w:t>
      </w:r>
      <w:r w:rsidR="007C272A" w:rsidRPr="005F3897">
        <w:rPr>
          <w:b/>
          <w:color w:val="000000"/>
          <w:spacing w:val="-4"/>
          <w:lang w:val="nl-NL"/>
        </w:rPr>
        <w:t>Dự thảo Nghị định</w:t>
      </w:r>
    </w:p>
    <w:p w:rsidR="008060FB" w:rsidRPr="00F35858" w:rsidRDefault="008060FB" w:rsidP="005D5576">
      <w:pPr>
        <w:widowControl w:val="0"/>
        <w:spacing w:after="120" w:line="360" w:lineRule="exact"/>
        <w:ind w:firstLine="720"/>
        <w:jc w:val="both"/>
        <w:rPr>
          <w:color w:val="000000"/>
        </w:rPr>
      </w:pPr>
      <w:r w:rsidRPr="00F35858">
        <w:rPr>
          <w:color w:val="000000"/>
        </w:rPr>
        <w:t xml:space="preserve">Dự thảo Nghị </w:t>
      </w:r>
      <w:r>
        <w:rPr>
          <w:color w:val="000000"/>
        </w:rPr>
        <w:t>định</w:t>
      </w:r>
      <w:r w:rsidRPr="00F35858">
        <w:rPr>
          <w:color w:val="000000"/>
        </w:rPr>
        <w:t xml:space="preserve"> liên quan đến </w:t>
      </w:r>
      <w:r>
        <w:rPr>
          <w:color w:val="000000"/>
          <w:szCs w:val="28"/>
        </w:rPr>
        <w:t xml:space="preserve">việc </w:t>
      </w:r>
      <w:r w:rsidRPr="002A0F49">
        <w:rPr>
          <w:color w:val="000000"/>
          <w:szCs w:val="28"/>
        </w:rPr>
        <w:t xml:space="preserve">lập, thẩm định, quyết định hoặc phê duyệt, công bố, cung cấp thông tin, thực hiện, đánh giá, kiểm tra và điều chỉnh quy hoạch </w:t>
      </w:r>
      <w:r w:rsidRPr="00F35858">
        <w:rPr>
          <w:color w:val="000000"/>
        </w:rPr>
        <w:t>cấp quốc gia, quy hoạch vùng, quy hoạch tỉ</w:t>
      </w:r>
      <w:r>
        <w:rPr>
          <w:color w:val="000000"/>
        </w:rPr>
        <w:t>nh. Đ</w:t>
      </w:r>
      <w:r w:rsidRPr="00F35858">
        <w:rPr>
          <w:color w:val="000000"/>
        </w:rPr>
        <w:t xml:space="preserve">ây là vấn đề nội bộ của Việt Nam và hiện nay, Việt Nam không có cam kết quốc tế nào liên quan đến nội dung này. </w:t>
      </w:r>
    </w:p>
    <w:p w:rsidR="008060FB" w:rsidRPr="008060FB" w:rsidRDefault="008060FB" w:rsidP="005D5576">
      <w:pPr>
        <w:widowControl w:val="0"/>
        <w:tabs>
          <w:tab w:val="left" w:pos="720"/>
          <w:tab w:val="right" w:leader="dot" w:pos="8640"/>
        </w:tabs>
        <w:spacing w:after="120" w:line="360" w:lineRule="exact"/>
        <w:ind w:firstLine="720"/>
        <w:jc w:val="both"/>
        <w:rPr>
          <w:rFonts w:eastAsia="Times New Roman"/>
          <w:color w:val="000000"/>
          <w:lang w:val="pl-PL" w:eastAsia="ko-KR"/>
        </w:rPr>
      </w:pPr>
      <w:r w:rsidRPr="00F35858">
        <w:rPr>
          <w:color w:val="000000"/>
          <w:lang w:val="pl-PL"/>
        </w:rPr>
        <w:t xml:space="preserve">Trong quá trình xây dựng </w:t>
      </w:r>
      <w:r>
        <w:rPr>
          <w:color w:val="000000"/>
        </w:rPr>
        <w:t>D</w:t>
      </w:r>
      <w:r w:rsidRPr="00F35858">
        <w:rPr>
          <w:color w:val="000000"/>
        </w:rPr>
        <w:t xml:space="preserve">ự thảo Nghị </w:t>
      </w:r>
      <w:r>
        <w:rPr>
          <w:color w:val="000000"/>
        </w:rPr>
        <w:t>định</w:t>
      </w:r>
      <w:r w:rsidRPr="00F35858">
        <w:rPr>
          <w:color w:val="000000"/>
          <w:lang w:val="pl-PL"/>
        </w:rPr>
        <w:t>, Bộ Tài chính đã rà soát</w:t>
      </w:r>
      <w:r w:rsidRPr="008060FB">
        <w:rPr>
          <w:color w:val="000000"/>
          <w:spacing w:val="-4"/>
          <w:lang w:val="nl-NL"/>
        </w:rPr>
        <w:t xml:space="preserve"> </w:t>
      </w:r>
      <w:r w:rsidRPr="005F3897">
        <w:rPr>
          <w:color w:val="000000"/>
          <w:spacing w:val="-4"/>
          <w:lang w:val="nl-NL"/>
        </w:rPr>
        <w:t>nhiều điều ước quốc tế</w:t>
      </w:r>
      <w:r>
        <w:rPr>
          <w:color w:val="000000"/>
          <w:spacing w:val="-4"/>
          <w:lang w:val="nl-NL"/>
        </w:rPr>
        <w:t>, cam kết quốc tế như</w:t>
      </w:r>
      <w:r w:rsidRPr="00F35858">
        <w:rPr>
          <w:color w:val="000000"/>
          <w:lang w:val="pl-PL"/>
        </w:rPr>
        <w:t xml:space="preserve">: </w:t>
      </w:r>
      <w:r w:rsidRPr="00F35858">
        <w:rPr>
          <w:rFonts w:eastAsia="Times New Roman"/>
          <w:color w:val="000000"/>
          <w:lang w:val="pl-PL" w:eastAsia="ko-KR"/>
        </w:rPr>
        <w:t>Công ước chống biến đổi khí hậu của Liên Hợp Quốc (UNFCCC); Chương trình Phát triển Bền vững của Liên Hợp Quốc (SDGs); Hiệp định Paris về biến đổi khí hậ</w:t>
      </w:r>
      <w:r>
        <w:rPr>
          <w:rFonts w:eastAsia="Times New Roman"/>
          <w:color w:val="000000"/>
          <w:lang w:val="pl-PL" w:eastAsia="ko-KR"/>
        </w:rPr>
        <w:t xml:space="preserve">u; </w:t>
      </w:r>
      <w:r w:rsidRPr="00F35858">
        <w:rPr>
          <w:rFonts w:eastAsia="Times New Roman"/>
          <w:color w:val="000000"/>
          <w:lang w:val="pl-PL" w:eastAsia="ko-KR"/>
        </w:rPr>
        <w:t>Hiệp định hợp tác ASEAN về quản lý đô thị; Hiệp định Đối tác Toàn diện và Tiến bộ</w:t>
      </w:r>
      <w:r>
        <w:rPr>
          <w:rFonts w:eastAsia="Times New Roman"/>
          <w:color w:val="000000"/>
          <w:lang w:val="pl-PL" w:eastAsia="ko-KR"/>
        </w:rPr>
        <w:t xml:space="preserve"> xuyên Thái Bình Dương (CPTPP)....</w:t>
      </w:r>
      <w:r>
        <w:rPr>
          <w:color w:val="000000"/>
        </w:rPr>
        <w:t>Qua rà soát, n</w:t>
      </w:r>
      <w:r w:rsidRPr="00F35858">
        <w:rPr>
          <w:color w:val="000000"/>
        </w:rPr>
        <w:t xml:space="preserve">ội dung </w:t>
      </w:r>
      <w:r>
        <w:rPr>
          <w:color w:val="000000"/>
        </w:rPr>
        <w:t>D</w:t>
      </w:r>
      <w:r w:rsidRPr="00F35858">
        <w:rPr>
          <w:color w:val="000000"/>
        </w:rPr>
        <w:t xml:space="preserve">ự thảo Nghị </w:t>
      </w:r>
      <w:r>
        <w:rPr>
          <w:color w:val="000000"/>
        </w:rPr>
        <w:t>định</w:t>
      </w:r>
      <w:r w:rsidRPr="00F35858">
        <w:rPr>
          <w:color w:val="000000"/>
        </w:rPr>
        <w:t xml:space="preserve"> </w:t>
      </w:r>
      <w:r>
        <w:rPr>
          <w:color w:val="000000"/>
        </w:rPr>
        <w:t>chưa</w:t>
      </w:r>
      <w:r w:rsidRPr="00F35858">
        <w:rPr>
          <w:color w:val="000000"/>
        </w:rPr>
        <w:t xml:space="preserve"> có nội dung trái cam kết quốc tế mà Nước Cộng hòa xã hội chủ nghĩa Việt Nam là thành viên. </w:t>
      </w:r>
    </w:p>
    <w:p w:rsidR="005479E7" w:rsidRDefault="005479E7" w:rsidP="005D5576">
      <w:pPr>
        <w:widowControl w:val="0"/>
        <w:spacing w:after="120" w:line="360" w:lineRule="exact"/>
        <w:ind w:firstLine="720"/>
        <w:jc w:val="both"/>
        <w:rPr>
          <w:color w:val="000000"/>
          <w:spacing w:val="-4"/>
        </w:rPr>
      </w:pPr>
      <w:r w:rsidRPr="005F3897">
        <w:rPr>
          <w:color w:val="000000"/>
          <w:spacing w:val="-4"/>
        </w:rPr>
        <w:t xml:space="preserve">Trên đây là Báo cáo về kết quả rà soát các chủ trương, đường lối của Đảng, văn bản quy phạm pháp luật, điều ước quốc tế có liên quan đến Dự thảo </w:t>
      </w:r>
      <w:r w:rsidR="005F3897" w:rsidRPr="005F3897">
        <w:rPr>
          <w:color w:val="000000"/>
          <w:spacing w:val="-4"/>
        </w:rPr>
        <w:t xml:space="preserve">Nghị định </w:t>
      </w:r>
      <w:r w:rsidR="005F3897" w:rsidRPr="005F3897">
        <w:rPr>
          <w:color w:val="000000"/>
        </w:rPr>
        <w:t>quy định chi tiết thi hành một số điều của Luật Quy hoạch</w:t>
      </w:r>
      <w:r w:rsidRPr="005F3897">
        <w:rPr>
          <w:color w:val="000000"/>
          <w:spacing w:val="-4"/>
        </w:rPr>
        <w:t>; Bộ Tài chính kính</w:t>
      </w:r>
      <w:r w:rsidRPr="005F3897">
        <w:rPr>
          <w:color w:val="000000"/>
          <w:spacing w:val="-4"/>
          <w:lang w:val="vi-VN"/>
        </w:rPr>
        <w:t xml:space="preserve"> trình Chính phủ xem xét, quyết định./.</w:t>
      </w:r>
    </w:p>
    <w:p w:rsidR="005D5576" w:rsidRPr="005D5576" w:rsidRDefault="005D5576" w:rsidP="005D5576">
      <w:pPr>
        <w:widowControl w:val="0"/>
        <w:spacing w:after="120" w:line="360" w:lineRule="exact"/>
        <w:ind w:firstLine="720"/>
        <w:jc w:val="both"/>
        <w:rPr>
          <w:color w:val="000000"/>
          <w:spacing w:val="-4"/>
        </w:rPr>
      </w:pPr>
    </w:p>
    <w:tbl>
      <w:tblPr>
        <w:tblW w:w="9072" w:type="dxa"/>
        <w:tblLook w:val="04A0"/>
      </w:tblPr>
      <w:tblGrid>
        <w:gridCol w:w="4678"/>
        <w:gridCol w:w="4394"/>
      </w:tblGrid>
      <w:tr w:rsidR="005479E7" w:rsidRPr="005F3897" w:rsidTr="0098231C">
        <w:tc>
          <w:tcPr>
            <w:tcW w:w="4678" w:type="dxa"/>
            <w:shd w:val="clear" w:color="auto" w:fill="auto"/>
          </w:tcPr>
          <w:p w:rsidR="005479E7" w:rsidRPr="005F3897" w:rsidRDefault="005479E7" w:rsidP="0098231C">
            <w:pPr>
              <w:spacing w:after="0" w:line="240" w:lineRule="auto"/>
              <w:jc w:val="both"/>
              <w:rPr>
                <w:b/>
                <w:i/>
                <w:color w:val="000000"/>
                <w:kern w:val="0"/>
                <w:szCs w:val="22"/>
                <w:lang w:val="it-IT"/>
              </w:rPr>
            </w:pPr>
            <w:r w:rsidRPr="005F3897">
              <w:rPr>
                <w:b/>
                <w:i/>
                <w:color w:val="000000"/>
                <w:kern w:val="0"/>
                <w:szCs w:val="22"/>
                <w:lang w:val="it-IT"/>
              </w:rPr>
              <w:t>Nơi nhận:</w:t>
            </w:r>
          </w:p>
          <w:p w:rsidR="005479E7" w:rsidRPr="005F3897" w:rsidRDefault="005479E7" w:rsidP="0098231C">
            <w:pPr>
              <w:spacing w:after="0" w:line="240" w:lineRule="auto"/>
              <w:jc w:val="both"/>
              <w:rPr>
                <w:bCs/>
                <w:color w:val="000000"/>
                <w:kern w:val="0"/>
                <w:sz w:val="22"/>
                <w:szCs w:val="22"/>
                <w:lang w:val="it-IT"/>
              </w:rPr>
            </w:pPr>
            <w:r w:rsidRPr="005F3897">
              <w:rPr>
                <w:bCs/>
                <w:color w:val="000000"/>
                <w:kern w:val="0"/>
                <w:sz w:val="22"/>
                <w:szCs w:val="22"/>
                <w:lang w:val="it-IT"/>
              </w:rPr>
              <w:t>- Như trên (kèm tài liệu);</w:t>
            </w:r>
          </w:p>
          <w:p w:rsidR="005479E7" w:rsidRPr="005F3897" w:rsidRDefault="005479E7" w:rsidP="0098231C">
            <w:pPr>
              <w:spacing w:after="0" w:line="240" w:lineRule="auto"/>
              <w:jc w:val="both"/>
              <w:rPr>
                <w:bCs/>
                <w:color w:val="000000"/>
                <w:kern w:val="0"/>
                <w:sz w:val="22"/>
                <w:szCs w:val="22"/>
                <w:lang w:val="nl-NL"/>
              </w:rPr>
            </w:pPr>
            <w:r w:rsidRPr="005F3897">
              <w:rPr>
                <w:bCs/>
                <w:color w:val="000000"/>
                <w:kern w:val="0"/>
                <w:sz w:val="22"/>
                <w:szCs w:val="22"/>
                <w:lang w:val="it-IT"/>
              </w:rPr>
              <w:t>- Thủ tướng Chính phủ</w:t>
            </w:r>
            <w:r w:rsidRPr="005F3897">
              <w:rPr>
                <w:bCs/>
                <w:color w:val="000000"/>
                <w:kern w:val="0"/>
                <w:sz w:val="22"/>
                <w:szCs w:val="22"/>
                <w:lang w:val="nl-NL"/>
              </w:rPr>
              <w:t xml:space="preserve"> (để báo cáo);</w:t>
            </w:r>
            <w:r w:rsidRPr="005F3897">
              <w:rPr>
                <w:bCs/>
                <w:color w:val="000000"/>
                <w:kern w:val="0"/>
                <w:sz w:val="22"/>
                <w:szCs w:val="22"/>
                <w:lang w:val="it-IT"/>
              </w:rPr>
              <w:t xml:space="preserve"> </w:t>
            </w:r>
          </w:p>
          <w:p w:rsidR="005479E7" w:rsidRPr="005F3897" w:rsidRDefault="005479E7" w:rsidP="0098231C">
            <w:pPr>
              <w:spacing w:after="0" w:line="240" w:lineRule="auto"/>
              <w:jc w:val="both"/>
              <w:rPr>
                <w:bCs/>
                <w:color w:val="000000"/>
                <w:kern w:val="0"/>
                <w:sz w:val="22"/>
                <w:szCs w:val="22"/>
                <w:lang w:val="nl-NL"/>
              </w:rPr>
            </w:pPr>
            <w:r w:rsidRPr="005F3897">
              <w:rPr>
                <w:bCs/>
                <w:color w:val="000000"/>
                <w:kern w:val="0"/>
                <w:sz w:val="22"/>
                <w:szCs w:val="22"/>
                <w:lang w:val="nl-NL"/>
              </w:rPr>
              <w:t>- Phó Thủ tướng Nguyễn Chí Dũng (để báo cáo);</w:t>
            </w:r>
          </w:p>
          <w:p w:rsidR="005479E7" w:rsidRPr="005F3897" w:rsidRDefault="005479E7" w:rsidP="0098231C">
            <w:pPr>
              <w:spacing w:after="0" w:line="240" w:lineRule="auto"/>
              <w:jc w:val="both"/>
              <w:rPr>
                <w:bCs/>
                <w:color w:val="000000"/>
                <w:kern w:val="0"/>
                <w:sz w:val="22"/>
                <w:szCs w:val="22"/>
                <w:lang w:val="nl-NL"/>
              </w:rPr>
            </w:pPr>
            <w:r w:rsidRPr="005F3897">
              <w:rPr>
                <w:bCs/>
                <w:color w:val="000000"/>
                <w:kern w:val="0"/>
                <w:sz w:val="22"/>
                <w:szCs w:val="22"/>
                <w:lang w:val="nl-NL"/>
              </w:rPr>
              <w:t>- Văn phòng Chính phủ (kèm tài liệu);</w:t>
            </w:r>
          </w:p>
          <w:p w:rsidR="005479E7" w:rsidRPr="005F3897" w:rsidRDefault="005479E7" w:rsidP="0098231C">
            <w:pPr>
              <w:spacing w:after="0" w:line="240" w:lineRule="auto"/>
              <w:jc w:val="both"/>
              <w:rPr>
                <w:bCs/>
                <w:color w:val="000000"/>
                <w:kern w:val="0"/>
                <w:sz w:val="22"/>
                <w:szCs w:val="22"/>
                <w:lang w:val="nl-NL"/>
              </w:rPr>
            </w:pPr>
            <w:r w:rsidRPr="005F3897">
              <w:rPr>
                <w:bCs/>
                <w:color w:val="000000"/>
                <w:kern w:val="0"/>
                <w:sz w:val="22"/>
                <w:szCs w:val="22"/>
                <w:lang w:val="nl-NL"/>
              </w:rPr>
              <w:t>- Bộ trưởng (để báo cáo);</w:t>
            </w:r>
          </w:p>
          <w:p w:rsidR="005479E7" w:rsidRPr="005F3897" w:rsidRDefault="005479E7" w:rsidP="0098231C">
            <w:pPr>
              <w:spacing w:after="0" w:line="240" w:lineRule="auto"/>
              <w:jc w:val="both"/>
              <w:rPr>
                <w:bCs/>
                <w:color w:val="000000"/>
                <w:kern w:val="0"/>
                <w:sz w:val="22"/>
                <w:szCs w:val="22"/>
                <w:lang w:val="nl-NL"/>
              </w:rPr>
            </w:pPr>
            <w:r w:rsidRPr="005F3897">
              <w:rPr>
                <w:bCs/>
                <w:color w:val="000000"/>
                <w:kern w:val="0"/>
                <w:sz w:val="22"/>
                <w:szCs w:val="22"/>
                <w:lang w:val="nl-NL"/>
              </w:rPr>
              <w:t>- Bộ T</w:t>
            </w:r>
            <w:r w:rsidR="005F3897" w:rsidRPr="005F3897">
              <w:rPr>
                <w:bCs/>
                <w:color w:val="000000"/>
                <w:kern w:val="0"/>
                <w:sz w:val="22"/>
                <w:szCs w:val="22"/>
                <w:lang w:val="nl-NL"/>
              </w:rPr>
              <w:t>ư pháp</w:t>
            </w:r>
            <w:r w:rsidRPr="005F3897">
              <w:rPr>
                <w:bCs/>
                <w:color w:val="000000"/>
                <w:kern w:val="0"/>
                <w:sz w:val="22"/>
                <w:szCs w:val="22"/>
                <w:lang w:val="nl-NL"/>
              </w:rPr>
              <w:t>;</w:t>
            </w:r>
          </w:p>
          <w:p w:rsidR="005479E7" w:rsidRPr="005F3897" w:rsidRDefault="005479E7" w:rsidP="0098231C">
            <w:pPr>
              <w:spacing w:after="0" w:line="240" w:lineRule="auto"/>
              <w:jc w:val="both"/>
              <w:rPr>
                <w:bCs/>
                <w:color w:val="000000"/>
                <w:kern w:val="0"/>
                <w:sz w:val="22"/>
                <w:szCs w:val="22"/>
                <w:lang w:val="nl-NL"/>
              </w:rPr>
            </w:pPr>
            <w:r w:rsidRPr="005F3897">
              <w:rPr>
                <w:color w:val="000000"/>
                <w:kern w:val="0"/>
                <w:sz w:val="22"/>
                <w:szCs w:val="22"/>
                <w:lang w:val="sv-SE"/>
              </w:rPr>
              <w:t>- Bộ Tài chính: Vụ PC;</w:t>
            </w:r>
          </w:p>
          <w:p w:rsidR="005479E7" w:rsidRPr="005F3897" w:rsidRDefault="005479E7" w:rsidP="005F3897">
            <w:pPr>
              <w:spacing w:after="0" w:line="240" w:lineRule="auto"/>
              <w:jc w:val="both"/>
              <w:rPr>
                <w:color w:val="000000"/>
                <w:kern w:val="0"/>
                <w:szCs w:val="28"/>
              </w:rPr>
            </w:pPr>
            <w:r w:rsidRPr="005F3897">
              <w:rPr>
                <w:color w:val="000000"/>
                <w:kern w:val="0"/>
                <w:sz w:val="22"/>
                <w:szCs w:val="22"/>
                <w:lang w:val="sv-SE"/>
              </w:rPr>
              <w:t>- Lưu: VT, QLQH (</w:t>
            </w:r>
            <w:r w:rsidR="005F3897" w:rsidRPr="005F3897">
              <w:rPr>
                <w:color w:val="000000"/>
                <w:kern w:val="0"/>
                <w:sz w:val="22"/>
                <w:szCs w:val="22"/>
                <w:lang w:val="sv-SE"/>
              </w:rPr>
              <w:t>Li</w:t>
            </w:r>
            <w:r w:rsidRPr="005F3897">
              <w:rPr>
                <w:color w:val="000000"/>
                <w:kern w:val="0"/>
                <w:sz w:val="22"/>
                <w:szCs w:val="22"/>
                <w:lang w:val="sv-SE"/>
              </w:rPr>
              <w:t>,     b).</w:t>
            </w:r>
          </w:p>
        </w:tc>
        <w:tc>
          <w:tcPr>
            <w:tcW w:w="4394" w:type="dxa"/>
            <w:shd w:val="clear" w:color="auto" w:fill="auto"/>
          </w:tcPr>
          <w:p w:rsidR="005479E7" w:rsidRPr="005F3897" w:rsidRDefault="005479E7" w:rsidP="0098231C">
            <w:pPr>
              <w:spacing w:after="0" w:line="240" w:lineRule="auto"/>
              <w:ind w:firstLine="720"/>
              <w:jc w:val="center"/>
              <w:rPr>
                <w:b/>
                <w:color w:val="000000"/>
                <w:kern w:val="0"/>
                <w:sz w:val="26"/>
                <w:szCs w:val="26"/>
                <w:lang w:val="nl-NL"/>
              </w:rPr>
            </w:pPr>
            <w:r w:rsidRPr="005F3897">
              <w:rPr>
                <w:b/>
                <w:color w:val="000000"/>
                <w:kern w:val="0"/>
                <w:sz w:val="26"/>
                <w:szCs w:val="26"/>
                <w:lang w:val="nl-NL"/>
              </w:rPr>
              <w:t>KT. BỘ TR</w:t>
            </w:r>
            <w:r w:rsidRPr="005F3897">
              <w:rPr>
                <w:rFonts w:hint="eastAsia"/>
                <w:b/>
                <w:color w:val="000000"/>
                <w:kern w:val="0"/>
                <w:sz w:val="26"/>
                <w:szCs w:val="26"/>
                <w:lang w:val="nl-NL"/>
              </w:rPr>
              <w:t>Ư</w:t>
            </w:r>
            <w:r w:rsidRPr="005F3897">
              <w:rPr>
                <w:b/>
                <w:color w:val="000000"/>
                <w:kern w:val="0"/>
                <w:sz w:val="26"/>
                <w:szCs w:val="26"/>
                <w:lang w:val="nl-NL"/>
              </w:rPr>
              <w:t>ỞNG</w:t>
            </w:r>
          </w:p>
          <w:p w:rsidR="005479E7" w:rsidRPr="005F3897" w:rsidRDefault="005479E7" w:rsidP="0098231C">
            <w:pPr>
              <w:spacing w:after="0" w:line="240" w:lineRule="auto"/>
              <w:ind w:firstLine="720"/>
              <w:jc w:val="center"/>
              <w:rPr>
                <w:b/>
                <w:color w:val="000000"/>
                <w:kern w:val="0"/>
                <w:sz w:val="26"/>
                <w:szCs w:val="26"/>
                <w:lang w:val="nl-NL"/>
              </w:rPr>
            </w:pPr>
            <w:r w:rsidRPr="005F3897">
              <w:rPr>
                <w:b/>
                <w:color w:val="000000"/>
                <w:kern w:val="0"/>
                <w:sz w:val="26"/>
                <w:szCs w:val="26"/>
                <w:lang w:val="nl-NL"/>
              </w:rPr>
              <w:t>THỨ TRƯỞNG</w:t>
            </w:r>
          </w:p>
          <w:p w:rsidR="005479E7" w:rsidRPr="005F3897" w:rsidRDefault="005479E7" w:rsidP="0098231C">
            <w:pPr>
              <w:spacing w:after="0" w:line="240" w:lineRule="auto"/>
              <w:ind w:firstLine="720"/>
              <w:jc w:val="center"/>
              <w:rPr>
                <w:bCs/>
                <w:color w:val="000000"/>
                <w:kern w:val="0"/>
                <w:szCs w:val="28"/>
                <w:lang w:val="nl-NL"/>
              </w:rPr>
            </w:pPr>
          </w:p>
          <w:p w:rsidR="005479E7" w:rsidRPr="005F3897" w:rsidRDefault="005479E7" w:rsidP="0098231C">
            <w:pPr>
              <w:spacing w:after="0" w:line="240" w:lineRule="auto"/>
              <w:ind w:firstLine="720"/>
              <w:jc w:val="center"/>
              <w:rPr>
                <w:bCs/>
                <w:color w:val="000000"/>
                <w:kern w:val="0"/>
                <w:szCs w:val="28"/>
                <w:lang w:val="vi-VN"/>
              </w:rPr>
            </w:pPr>
          </w:p>
          <w:p w:rsidR="005479E7" w:rsidRPr="005F3897" w:rsidRDefault="005479E7" w:rsidP="0098231C">
            <w:pPr>
              <w:spacing w:after="0" w:line="240" w:lineRule="auto"/>
              <w:ind w:firstLine="720"/>
              <w:jc w:val="center"/>
              <w:rPr>
                <w:bCs/>
                <w:color w:val="000000"/>
                <w:kern w:val="0"/>
                <w:szCs w:val="28"/>
                <w:lang w:val="vi-VN"/>
              </w:rPr>
            </w:pPr>
          </w:p>
          <w:p w:rsidR="005479E7" w:rsidRPr="005F3897" w:rsidRDefault="005479E7" w:rsidP="0098231C">
            <w:pPr>
              <w:spacing w:after="0" w:line="240" w:lineRule="auto"/>
              <w:ind w:firstLine="720"/>
              <w:jc w:val="center"/>
              <w:rPr>
                <w:bCs/>
                <w:color w:val="000000"/>
                <w:kern w:val="0"/>
                <w:szCs w:val="28"/>
                <w:lang w:val="nl-NL"/>
              </w:rPr>
            </w:pPr>
          </w:p>
          <w:p w:rsidR="005479E7" w:rsidRPr="005F3897" w:rsidRDefault="005479E7" w:rsidP="0098231C">
            <w:pPr>
              <w:spacing w:after="0" w:line="240" w:lineRule="auto"/>
              <w:ind w:firstLine="720"/>
              <w:jc w:val="center"/>
              <w:rPr>
                <w:bCs/>
                <w:color w:val="000000"/>
                <w:kern w:val="0"/>
                <w:szCs w:val="28"/>
                <w:lang w:val="nl-NL"/>
              </w:rPr>
            </w:pPr>
          </w:p>
          <w:p w:rsidR="005479E7" w:rsidRPr="005F3897" w:rsidRDefault="005479E7" w:rsidP="0098231C">
            <w:pPr>
              <w:spacing w:after="0" w:line="240" w:lineRule="auto"/>
              <w:ind w:firstLine="720"/>
              <w:jc w:val="center"/>
              <w:rPr>
                <w:b/>
                <w:color w:val="000000"/>
                <w:kern w:val="0"/>
                <w:szCs w:val="28"/>
                <w:lang w:val="nl-NL"/>
              </w:rPr>
            </w:pPr>
            <w:r w:rsidRPr="005F3897">
              <w:rPr>
                <w:b/>
                <w:color w:val="000000"/>
                <w:kern w:val="0"/>
                <w:szCs w:val="28"/>
                <w:lang w:val="nl-NL"/>
              </w:rPr>
              <w:t>Trần Quốc Phương</w:t>
            </w:r>
          </w:p>
          <w:p w:rsidR="005479E7" w:rsidRPr="005F3897" w:rsidRDefault="005479E7" w:rsidP="0098231C">
            <w:pPr>
              <w:spacing w:after="0" w:line="240" w:lineRule="auto"/>
              <w:ind w:firstLine="720"/>
              <w:jc w:val="center"/>
              <w:rPr>
                <w:b/>
                <w:color w:val="000000"/>
                <w:kern w:val="0"/>
                <w:szCs w:val="28"/>
              </w:rPr>
            </w:pPr>
          </w:p>
        </w:tc>
      </w:tr>
      <w:bookmarkEnd w:id="1"/>
    </w:tbl>
    <w:p w:rsidR="00487DFA" w:rsidRDefault="00487DFA" w:rsidP="005F3897">
      <w:pPr>
        <w:spacing w:before="60" w:after="60" w:line="360" w:lineRule="exact"/>
        <w:jc w:val="center"/>
        <w:rPr>
          <w:b/>
          <w:bCs/>
          <w:color w:val="000000"/>
        </w:rPr>
        <w:sectPr w:rsidR="00487DFA" w:rsidSect="00B65DC5">
          <w:headerReference w:type="default" r:id="rId8"/>
          <w:pgSz w:w="11907" w:h="16840" w:code="9"/>
          <w:pgMar w:top="1134" w:right="1134" w:bottom="1134" w:left="1701" w:header="567" w:footer="567" w:gutter="0"/>
          <w:pgNumType w:start="1"/>
          <w:cols w:space="720"/>
          <w:titlePg/>
          <w:docGrid w:linePitch="381"/>
        </w:sectPr>
      </w:pPr>
    </w:p>
    <w:p w:rsidR="00902FB8" w:rsidRDefault="00902FB8" w:rsidP="005F3897">
      <w:pPr>
        <w:spacing w:before="60" w:after="60" w:line="360" w:lineRule="exact"/>
        <w:jc w:val="center"/>
        <w:rPr>
          <w:b/>
          <w:bCs/>
          <w:color w:val="000000"/>
        </w:rPr>
      </w:pPr>
      <w:r>
        <w:rPr>
          <w:b/>
          <w:bCs/>
          <w:color w:val="000000"/>
        </w:rPr>
        <w:lastRenderedPageBreak/>
        <w:t>Phụ lục 1</w:t>
      </w:r>
    </w:p>
    <w:p w:rsidR="00902FB8" w:rsidRDefault="00902FB8" w:rsidP="005F3897">
      <w:pPr>
        <w:spacing w:before="60" w:after="60" w:line="360" w:lineRule="exact"/>
        <w:jc w:val="center"/>
        <w:rPr>
          <w:rFonts w:ascii="Times New Roman Bold" w:hAnsi="Times New Roman Bold"/>
          <w:b/>
          <w:bCs/>
          <w:color w:val="000000"/>
          <w:spacing w:val="-6"/>
        </w:rPr>
      </w:pPr>
      <w:r w:rsidRPr="00902FB8">
        <w:rPr>
          <w:rFonts w:ascii="Times New Roman Bold" w:hAnsi="Times New Roman Bold"/>
          <w:b/>
          <w:bCs/>
          <w:color w:val="000000"/>
          <w:spacing w:val="-6"/>
        </w:rPr>
        <w:t>CHỦ</w:t>
      </w:r>
      <w:r w:rsidR="005D5576">
        <w:rPr>
          <w:rFonts w:ascii="Times New Roman Bold" w:hAnsi="Times New Roman Bold"/>
          <w:b/>
          <w:bCs/>
          <w:color w:val="000000"/>
          <w:spacing w:val="-6"/>
        </w:rPr>
        <w:t xml:space="preserve"> TRƯƠNG,</w:t>
      </w:r>
      <w:r w:rsidRPr="00902FB8">
        <w:rPr>
          <w:rFonts w:ascii="Times New Roman Bold" w:hAnsi="Times New Roman Bold"/>
          <w:b/>
          <w:bCs/>
          <w:color w:val="000000"/>
          <w:spacing w:val="-6"/>
        </w:rPr>
        <w:t xml:space="preserve"> ĐƯỜNG LỐI CỦA ĐẢNG ĐƯỢC RÀ SOÁT</w:t>
      </w:r>
    </w:p>
    <w:p w:rsidR="00902FB8" w:rsidRDefault="00902FB8" w:rsidP="00902FB8">
      <w:pPr>
        <w:spacing w:before="60" w:after="60" w:line="360" w:lineRule="exact"/>
        <w:jc w:val="center"/>
        <w:rPr>
          <w:i/>
          <w:iCs/>
          <w:color w:val="000000"/>
          <w:sz w:val="27"/>
          <w:szCs w:val="27"/>
        </w:rPr>
      </w:pPr>
      <w:r w:rsidRPr="005F3897">
        <w:rPr>
          <w:i/>
          <w:iCs/>
          <w:color w:val="000000"/>
          <w:sz w:val="27"/>
          <w:szCs w:val="27"/>
        </w:rPr>
        <w:t xml:space="preserve">(Kèm </w:t>
      </w:r>
      <w:proofErr w:type="gramStart"/>
      <w:r w:rsidRPr="005F3897">
        <w:rPr>
          <w:i/>
          <w:iCs/>
          <w:color w:val="000000"/>
          <w:sz w:val="27"/>
          <w:szCs w:val="27"/>
        </w:rPr>
        <w:t>theo</w:t>
      </w:r>
      <w:proofErr w:type="gramEnd"/>
      <w:r w:rsidRPr="005F3897">
        <w:rPr>
          <w:i/>
          <w:iCs/>
          <w:color w:val="000000"/>
          <w:sz w:val="27"/>
          <w:szCs w:val="27"/>
        </w:rPr>
        <w:t xml:space="preserve"> Báo cáo số           /BC-BTC ngày     tháng </w:t>
      </w:r>
      <w:r>
        <w:rPr>
          <w:i/>
          <w:iCs/>
          <w:color w:val="000000"/>
          <w:sz w:val="27"/>
          <w:szCs w:val="27"/>
        </w:rPr>
        <w:t xml:space="preserve">  </w:t>
      </w:r>
      <w:r w:rsidR="00F55257">
        <w:rPr>
          <w:i/>
          <w:iCs/>
          <w:color w:val="000000"/>
          <w:sz w:val="27"/>
          <w:szCs w:val="27"/>
        </w:rPr>
        <w:t xml:space="preserve"> năm 2026 </w:t>
      </w:r>
      <w:r w:rsidRPr="005F3897">
        <w:rPr>
          <w:i/>
          <w:iCs/>
          <w:color w:val="000000"/>
          <w:sz w:val="27"/>
          <w:szCs w:val="27"/>
        </w:rPr>
        <w:t>của Bộ Tài chính)</w:t>
      </w:r>
    </w:p>
    <w:p w:rsidR="003F31F5" w:rsidRPr="003F31F5" w:rsidRDefault="00D45BA2" w:rsidP="003F31F5">
      <w:pPr>
        <w:spacing w:before="240" w:after="60" w:line="360" w:lineRule="exact"/>
        <w:rPr>
          <w:b/>
          <w:iCs/>
          <w:color w:val="000000"/>
          <w:sz w:val="27"/>
          <w:szCs w:val="27"/>
        </w:rPr>
      </w:pPr>
      <w:r>
        <w:rPr>
          <w:b/>
          <w:iCs/>
          <w:noProof/>
          <w:color w:val="000000"/>
          <w:sz w:val="27"/>
          <w:szCs w:val="27"/>
        </w:rPr>
        <w:pict>
          <v:shape id="_x0000_s1036" type="#_x0000_t32" style="position:absolute;margin-left:315.35pt;margin-top:7.05pt;width:81.7pt;height:0;z-index:251660288" o:connectortype="straight"/>
        </w:pict>
      </w:r>
      <w:r w:rsidR="003F31F5" w:rsidRPr="003F31F5">
        <w:rPr>
          <w:b/>
          <w:iCs/>
          <w:color w:val="000000"/>
          <w:sz w:val="27"/>
          <w:szCs w:val="27"/>
        </w:rPr>
        <w:t>1. Danh mục chủ trương, đường lối của Đảng được rà soát</w:t>
      </w:r>
    </w:p>
    <w:tbl>
      <w:tblPr>
        <w:tblW w:w="140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961"/>
        <w:gridCol w:w="8222"/>
      </w:tblGrid>
      <w:tr w:rsidR="006258A2" w:rsidRPr="00A2347E" w:rsidTr="00E70645">
        <w:tc>
          <w:tcPr>
            <w:tcW w:w="817" w:type="dxa"/>
            <w:vAlign w:val="center"/>
          </w:tcPr>
          <w:p w:rsidR="006258A2" w:rsidRPr="00A2347E" w:rsidRDefault="006258A2" w:rsidP="00E70645">
            <w:pPr>
              <w:spacing w:before="60" w:after="60" w:line="360" w:lineRule="exact"/>
              <w:jc w:val="center"/>
              <w:rPr>
                <w:b/>
                <w:bCs/>
                <w:color w:val="000000"/>
                <w:sz w:val="26"/>
                <w:szCs w:val="26"/>
              </w:rPr>
            </w:pPr>
            <w:r w:rsidRPr="00A2347E">
              <w:rPr>
                <w:b/>
                <w:bCs/>
                <w:color w:val="000000"/>
                <w:sz w:val="26"/>
                <w:szCs w:val="26"/>
              </w:rPr>
              <w:t>STT</w:t>
            </w:r>
          </w:p>
        </w:tc>
        <w:tc>
          <w:tcPr>
            <w:tcW w:w="4961" w:type="dxa"/>
            <w:vAlign w:val="center"/>
          </w:tcPr>
          <w:p w:rsidR="006258A2" w:rsidRPr="00A2347E" w:rsidRDefault="006258A2" w:rsidP="00E70645">
            <w:pPr>
              <w:spacing w:before="60" w:after="60" w:line="360" w:lineRule="exact"/>
              <w:jc w:val="center"/>
              <w:rPr>
                <w:b/>
                <w:bCs/>
                <w:color w:val="000000"/>
                <w:sz w:val="26"/>
                <w:szCs w:val="26"/>
              </w:rPr>
            </w:pPr>
            <w:r w:rsidRPr="00A2347E">
              <w:rPr>
                <w:b/>
                <w:bCs/>
                <w:color w:val="000000"/>
                <w:sz w:val="26"/>
                <w:szCs w:val="26"/>
              </w:rPr>
              <w:t>Số, ký hiệu, ngày tháng năm ban hành văn bản</w:t>
            </w:r>
          </w:p>
        </w:tc>
        <w:tc>
          <w:tcPr>
            <w:tcW w:w="8222" w:type="dxa"/>
            <w:vAlign w:val="center"/>
          </w:tcPr>
          <w:p w:rsidR="006258A2" w:rsidRPr="00A2347E" w:rsidRDefault="006258A2" w:rsidP="00E70645">
            <w:pPr>
              <w:spacing w:before="60" w:after="60" w:line="360" w:lineRule="exact"/>
              <w:jc w:val="center"/>
              <w:rPr>
                <w:b/>
                <w:bCs/>
                <w:color w:val="000000"/>
                <w:sz w:val="26"/>
                <w:szCs w:val="26"/>
              </w:rPr>
            </w:pPr>
            <w:r w:rsidRPr="00A2347E">
              <w:rPr>
                <w:b/>
                <w:bCs/>
                <w:color w:val="000000"/>
                <w:sz w:val="26"/>
                <w:szCs w:val="26"/>
              </w:rPr>
              <w:t>Tên văn bản</w:t>
            </w:r>
          </w:p>
        </w:tc>
      </w:tr>
      <w:tr w:rsidR="006258A2" w:rsidRPr="00A2347E" w:rsidTr="00E70645">
        <w:tc>
          <w:tcPr>
            <w:tcW w:w="817" w:type="dxa"/>
            <w:vAlign w:val="center"/>
          </w:tcPr>
          <w:p w:rsidR="006258A2" w:rsidRPr="00A2347E" w:rsidRDefault="005D5576" w:rsidP="00E70645">
            <w:pPr>
              <w:spacing w:before="60" w:after="60" w:line="360" w:lineRule="exact"/>
              <w:jc w:val="center"/>
              <w:rPr>
                <w:bCs/>
                <w:color w:val="000000"/>
                <w:sz w:val="26"/>
                <w:szCs w:val="26"/>
              </w:rPr>
            </w:pPr>
            <w:r w:rsidRPr="00A2347E">
              <w:rPr>
                <w:bCs/>
                <w:color w:val="000000"/>
                <w:sz w:val="26"/>
                <w:szCs w:val="26"/>
              </w:rPr>
              <w:t>1</w:t>
            </w:r>
          </w:p>
        </w:tc>
        <w:tc>
          <w:tcPr>
            <w:tcW w:w="4961" w:type="dxa"/>
            <w:vAlign w:val="center"/>
          </w:tcPr>
          <w:p w:rsidR="006258A2" w:rsidRPr="00A2347E" w:rsidRDefault="006258A2" w:rsidP="00E70645">
            <w:pPr>
              <w:spacing w:before="60" w:after="60" w:line="360" w:lineRule="exact"/>
              <w:jc w:val="both"/>
              <w:rPr>
                <w:b/>
                <w:bCs/>
                <w:color w:val="000000"/>
                <w:sz w:val="26"/>
                <w:szCs w:val="26"/>
              </w:rPr>
            </w:pPr>
            <w:r w:rsidRPr="00A2347E">
              <w:rPr>
                <w:bCs/>
                <w:color w:val="000000"/>
                <w:spacing w:val="-4"/>
                <w:sz w:val="26"/>
                <w:szCs w:val="26"/>
              </w:rPr>
              <w:t xml:space="preserve">Nghị quyết số 13-NQ/TW </w:t>
            </w:r>
            <w:r w:rsidR="005D5576" w:rsidRPr="00A2347E">
              <w:rPr>
                <w:bCs/>
                <w:color w:val="000000"/>
                <w:spacing w:val="-4"/>
                <w:sz w:val="26"/>
                <w:szCs w:val="26"/>
              </w:rPr>
              <w:t>16/01/</w:t>
            </w:r>
            <w:r w:rsidRPr="00A2347E">
              <w:rPr>
                <w:bCs/>
                <w:color w:val="000000"/>
                <w:spacing w:val="-4"/>
                <w:sz w:val="26"/>
                <w:szCs w:val="26"/>
              </w:rPr>
              <w:t>2012 của Ban Chấp hành Trung ương Đảng khoá XI</w:t>
            </w:r>
          </w:p>
        </w:tc>
        <w:tc>
          <w:tcPr>
            <w:tcW w:w="8222" w:type="dxa"/>
          </w:tcPr>
          <w:p w:rsidR="006258A2" w:rsidRPr="00A2347E" w:rsidRDefault="00A8702A" w:rsidP="00E70645">
            <w:pPr>
              <w:spacing w:before="60" w:after="60" w:line="360" w:lineRule="exact"/>
              <w:jc w:val="both"/>
              <w:rPr>
                <w:b/>
                <w:bCs/>
                <w:color w:val="000000"/>
                <w:sz w:val="26"/>
                <w:szCs w:val="26"/>
              </w:rPr>
            </w:pPr>
            <w:r w:rsidRPr="00A2347E">
              <w:rPr>
                <w:bCs/>
                <w:color w:val="000000"/>
                <w:spacing w:val="-4"/>
                <w:sz w:val="26"/>
                <w:szCs w:val="26"/>
              </w:rPr>
              <w:t>Về xây dựng hệ thống kết cấu hạ tầng đồng bộ nhằm đưa nước ta trở thành nước công nghiệp theo hướng hiện đại vào năm 2020</w:t>
            </w:r>
          </w:p>
        </w:tc>
      </w:tr>
      <w:tr w:rsidR="00A8702A" w:rsidRPr="00A2347E" w:rsidTr="00E70645">
        <w:tc>
          <w:tcPr>
            <w:tcW w:w="817" w:type="dxa"/>
            <w:vAlign w:val="center"/>
          </w:tcPr>
          <w:p w:rsidR="00A8702A" w:rsidRPr="00A2347E" w:rsidRDefault="005D5576" w:rsidP="00E70645">
            <w:pPr>
              <w:spacing w:before="60" w:after="60" w:line="360" w:lineRule="exact"/>
              <w:jc w:val="center"/>
              <w:rPr>
                <w:bCs/>
                <w:color w:val="000000"/>
                <w:sz w:val="26"/>
                <w:szCs w:val="26"/>
              </w:rPr>
            </w:pPr>
            <w:r w:rsidRPr="00A2347E">
              <w:rPr>
                <w:bCs/>
                <w:color w:val="000000"/>
                <w:sz w:val="26"/>
                <w:szCs w:val="26"/>
              </w:rPr>
              <w:t>2</w:t>
            </w:r>
          </w:p>
        </w:tc>
        <w:tc>
          <w:tcPr>
            <w:tcW w:w="4961" w:type="dxa"/>
            <w:vAlign w:val="center"/>
          </w:tcPr>
          <w:p w:rsidR="00A8702A" w:rsidRPr="00A2347E" w:rsidRDefault="00A8702A" w:rsidP="00E70645">
            <w:pPr>
              <w:spacing w:before="60" w:after="60" w:line="360" w:lineRule="exact"/>
              <w:jc w:val="both"/>
              <w:rPr>
                <w:bCs/>
                <w:color w:val="000000"/>
                <w:spacing w:val="-4"/>
                <w:sz w:val="26"/>
                <w:szCs w:val="26"/>
              </w:rPr>
            </w:pPr>
            <w:r w:rsidRPr="00A2347E">
              <w:rPr>
                <w:color w:val="000000"/>
                <w:spacing w:val="-4"/>
                <w:sz w:val="26"/>
                <w:szCs w:val="26"/>
                <w:shd w:val="clear" w:color="auto" w:fill="FFFFFF"/>
              </w:rPr>
              <w:t>Nghị quyết số 11-NQ/TW ngày 10/2/2022 của Bộ Chính trị</w:t>
            </w:r>
          </w:p>
        </w:tc>
        <w:tc>
          <w:tcPr>
            <w:tcW w:w="8222" w:type="dxa"/>
          </w:tcPr>
          <w:p w:rsidR="00A8702A" w:rsidRPr="00A2347E" w:rsidRDefault="005D5576" w:rsidP="00E70645">
            <w:pPr>
              <w:spacing w:before="60" w:after="60" w:line="360" w:lineRule="exact"/>
              <w:jc w:val="both"/>
              <w:rPr>
                <w:bCs/>
                <w:color w:val="000000"/>
                <w:spacing w:val="-4"/>
                <w:sz w:val="26"/>
                <w:szCs w:val="26"/>
              </w:rPr>
            </w:pPr>
            <w:r w:rsidRPr="00A2347E">
              <w:rPr>
                <w:color w:val="000000"/>
                <w:sz w:val="26"/>
                <w:szCs w:val="26"/>
                <w:shd w:val="clear" w:color="auto" w:fill="FFFFFF"/>
              </w:rPr>
              <w:t>V</w:t>
            </w:r>
            <w:r w:rsidR="00A8702A" w:rsidRPr="00A2347E">
              <w:rPr>
                <w:color w:val="000000"/>
                <w:sz w:val="26"/>
                <w:szCs w:val="26"/>
                <w:shd w:val="clear" w:color="auto" w:fill="FFFFFF"/>
              </w:rPr>
              <w:t>ề phát triển kinh tế - xã hội và bảo đảm quốc phòng, an ninh vùng Trung du và Miền núi Bắc Bộ đến năm 2030, tầm nhìn đến năm 2045</w:t>
            </w:r>
          </w:p>
        </w:tc>
      </w:tr>
      <w:tr w:rsidR="00A8702A" w:rsidRPr="00A2347E" w:rsidTr="00E70645">
        <w:tc>
          <w:tcPr>
            <w:tcW w:w="817" w:type="dxa"/>
            <w:vAlign w:val="center"/>
          </w:tcPr>
          <w:p w:rsidR="00A8702A" w:rsidRPr="00A2347E" w:rsidRDefault="005D5576" w:rsidP="00E70645">
            <w:pPr>
              <w:spacing w:before="60" w:after="60" w:line="360" w:lineRule="exact"/>
              <w:jc w:val="center"/>
              <w:rPr>
                <w:bCs/>
                <w:color w:val="000000"/>
                <w:sz w:val="26"/>
                <w:szCs w:val="26"/>
              </w:rPr>
            </w:pPr>
            <w:r w:rsidRPr="00A2347E">
              <w:rPr>
                <w:bCs/>
                <w:color w:val="000000"/>
                <w:sz w:val="26"/>
                <w:szCs w:val="26"/>
              </w:rPr>
              <w:t>3</w:t>
            </w:r>
          </w:p>
        </w:tc>
        <w:tc>
          <w:tcPr>
            <w:tcW w:w="4961" w:type="dxa"/>
            <w:vAlign w:val="center"/>
          </w:tcPr>
          <w:p w:rsidR="00A8702A" w:rsidRPr="00A2347E" w:rsidRDefault="00A8702A" w:rsidP="00E70645">
            <w:pPr>
              <w:spacing w:before="60" w:after="60" w:line="360" w:lineRule="exact"/>
              <w:jc w:val="both"/>
              <w:rPr>
                <w:bCs/>
                <w:color w:val="000000"/>
                <w:spacing w:val="-4"/>
                <w:sz w:val="26"/>
                <w:szCs w:val="26"/>
              </w:rPr>
            </w:pPr>
            <w:r w:rsidRPr="00A2347E">
              <w:rPr>
                <w:color w:val="000000"/>
                <w:sz w:val="26"/>
                <w:szCs w:val="26"/>
                <w:shd w:val="clear" w:color="auto" w:fill="FFFFFF"/>
              </w:rPr>
              <w:t>Nghị quyết số 13-NQ/TW ngày 02/4/2022</w:t>
            </w:r>
          </w:p>
        </w:tc>
        <w:tc>
          <w:tcPr>
            <w:tcW w:w="8222" w:type="dxa"/>
          </w:tcPr>
          <w:p w:rsidR="00A8702A" w:rsidRPr="00A2347E" w:rsidRDefault="005D5576" w:rsidP="00E70645">
            <w:pPr>
              <w:spacing w:before="60" w:after="60" w:line="360" w:lineRule="exact"/>
              <w:jc w:val="both"/>
              <w:rPr>
                <w:bCs/>
                <w:color w:val="000000"/>
                <w:spacing w:val="-4"/>
                <w:sz w:val="26"/>
                <w:szCs w:val="26"/>
              </w:rPr>
            </w:pPr>
            <w:r w:rsidRPr="00A2347E">
              <w:rPr>
                <w:color w:val="000000"/>
                <w:sz w:val="26"/>
                <w:szCs w:val="26"/>
                <w:shd w:val="clear" w:color="auto" w:fill="FFFFFF"/>
              </w:rPr>
              <w:t>V</w:t>
            </w:r>
            <w:r w:rsidR="00A8702A" w:rsidRPr="00A2347E">
              <w:rPr>
                <w:color w:val="000000"/>
                <w:sz w:val="26"/>
                <w:szCs w:val="26"/>
                <w:shd w:val="clear" w:color="auto" w:fill="FFFFFF"/>
              </w:rPr>
              <w:t>ề phát triển kinh tế - xã hội và bảo đảm quốc phòng, an ninh vùng Đồng bằng sông Cửu Long đến năm 2030, tầm nhìn đến năm 2045</w:t>
            </w:r>
          </w:p>
        </w:tc>
      </w:tr>
      <w:tr w:rsidR="00A8702A" w:rsidRPr="00A2347E" w:rsidTr="00E70645">
        <w:tc>
          <w:tcPr>
            <w:tcW w:w="817" w:type="dxa"/>
            <w:vAlign w:val="center"/>
          </w:tcPr>
          <w:p w:rsidR="00A8702A" w:rsidRPr="00A2347E" w:rsidRDefault="005D5576" w:rsidP="00E70645">
            <w:pPr>
              <w:spacing w:before="60" w:after="60" w:line="360" w:lineRule="exact"/>
              <w:jc w:val="center"/>
              <w:rPr>
                <w:bCs/>
                <w:color w:val="000000"/>
                <w:sz w:val="26"/>
                <w:szCs w:val="26"/>
              </w:rPr>
            </w:pPr>
            <w:r w:rsidRPr="00A2347E">
              <w:rPr>
                <w:bCs/>
                <w:color w:val="000000"/>
                <w:sz w:val="26"/>
                <w:szCs w:val="26"/>
              </w:rPr>
              <w:t>4</w:t>
            </w:r>
          </w:p>
        </w:tc>
        <w:tc>
          <w:tcPr>
            <w:tcW w:w="4961" w:type="dxa"/>
            <w:vAlign w:val="center"/>
          </w:tcPr>
          <w:p w:rsidR="00A8702A" w:rsidRPr="00A2347E" w:rsidRDefault="00A8702A" w:rsidP="00E70645">
            <w:pPr>
              <w:spacing w:before="60" w:after="60" w:line="360" w:lineRule="exact"/>
              <w:jc w:val="both"/>
              <w:rPr>
                <w:bCs/>
                <w:color w:val="000000"/>
                <w:spacing w:val="-4"/>
                <w:sz w:val="26"/>
                <w:szCs w:val="26"/>
              </w:rPr>
            </w:pPr>
            <w:r w:rsidRPr="00A2347E">
              <w:rPr>
                <w:color w:val="000000"/>
                <w:sz w:val="26"/>
                <w:szCs w:val="26"/>
                <w:shd w:val="clear" w:color="auto" w:fill="FFFFFF"/>
              </w:rPr>
              <w:t>Nghị quyết số 23-NQ/TW ngày 06/10/2022</w:t>
            </w:r>
          </w:p>
        </w:tc>
        <w:tc>
          <w:tcPr>
            <w:tcW w:w="8222" w:type="dxa"/>
          </w:tcPr>
          <w:p w:rsidR="00A8702A" w:rsidRPr="00A2347E" w:rsidRDefault="005D5576" w:rsidP="00E70645">
            <w:pPr>
              <w:spacing w:before="60" w:after="60" w:line="360" w:lineRule="exact"/>
              <w:jc w:val="both"/>
              <w:rPr>
                <w:bCs/>
                <w:color w:val="000000"/>
                <w:spacing w:val="-4"/>
                <w:sz w:val="26"/>
                <w:szCs w:val="26"/>
              </w:rPr>
            </w:pPr>
            <w:r w:rsidRPr="00A2347E">
              <w:rPr>
                <w:color w:val="000000"/>
                <w:sz w:val="26"/>
                <w:szCs w:val="26"/>
                <w:shd w:val="clear" w:color="auto" w:fill="FFFFFF"/>
              </w:rPr>
              <w:t>V</w:t>
            </w:r>
            <w:r w:rsidR="00A8702A" w:rsidRPr="00A2347E">
              <w:rPr>
                <w:color w:val="000000"/>
                <w:sz w:val="26"/>
                <w:szCs w:val="26"/>
                <w:shd w:val="clear" w:color="auto" w:fill="FFFFFF"/>
              </w:rPr>
              <w:t>ề phát triển kinh tế - xã hội và bảo đảm quốc phòng, an ninh vùng Tây Nguyên đến năm 2030, tầm nhìn đến năm 2045</w:t>
            </w:r>
          </w:p>
        </w:tc>
      </w:tr>
      <w:tr w:rsidR="00A8702A" w:rsidRPr="00A2347E" w:rsidTr="00E70645">
        <w:tc>
          <w:tcPr>
            <w:tcW w:w="817" w:type="dxa"/>
            <w:vAlign w:val="center"/>
          </w:tcPr>
          <w:p w:rsidR="00A8702A" w:rsidRPr="00A2347E" w:rsidRDefault="005D5576" w:rsidP="00E70645">
            <w:pPr>
              <w:spacing w:before="60" w:after="60" w:line="360" w:lineRule="exact"/>
              <w:jc w:val="center"/>
              <w:rPr>
                <w:bCs/>
                <w:color w:val="000000"/>
                <w:sz w:val="26"/>
                <w:szCs w:val="26"/>
              </w:rPr>
            </w:pPr>
            <w:r w:rsidRPr="00A2347E">
              <w:rPr>
                <w:bCs/>
                <w:color w:val="000000"/>
                <w:sz w:val="26"/>
                <w:szCs w:val="26"/>
              </w:rPr>
              <w:t>5</w:t>
            </w:r>
          </w:p>
        </w:tc>
        <w:tc>
          <w:tcPr>
            <w:tcW w:w="4961" w:type="dxa"/>
            <w:vAlign w:val="center"/>
          </w:tcPr>
          <w:p w:rsidR="00A8702A" w:rsidRPr="00A2347E" w:rsidRDefault="00A8702A" w:rsidP="00E70645">
            <w:pPr>
              <w:spacing w:before="60" w:after="60" w:line="360" w:lineRule="exact"/>
              <w:jc w:val="both"/>
              <w:rPr>
                <w:bCs/>
                <w:color w:val="000000"/>
                <w:spacing w:val="-4"/>
                <w:sz w:val="26"/>
                <w:szCs w:val="26"/>
              </w:rPr>
            </w:pPr>
            <w:r w:rsidRPr="00A2347E">
              <w:rPr>
                <w:color w:val="000000"/>
                <w:sz w:val="26"/>
                <w:szCs w:val="26"/>
                <w:shd w:val="clear" w:color="auto" w:fill="FFFFFF"/>
              </w:rPr>
              <w:t>Nghị quyết số 24-NQ/TW ngày 07/10/2022 của Bộ Chính trị</w:t>
            </w:r>
          </w:p>
        </w:tc>
        <w:tc>
          <w:tcPr>
            <w:tcW w:w="8222" w:type="dxa"/>
          </w:tcPr>
          <w:p w:rsidR="00A8702A" w:rsidRPr="00A2347E" w:rsidRDefault="005D5576" w:rsidP="00E70645">
            <w:pPr>
              <w:spacing w:before="60" w:after="60" w:line="360" w:lineRule="exact"/>
              <w:jc w:val="both"/>
              <w:rPr>
                <w:bCs/>
                <w:color w:val="000000"/>
                <w:spacing w:val="-4"/>
                <w:sz w:val="26"/>
                <w:szCs w:val="26"/>
              </w:rPr>
            </w:pPr>
            <w:r w:rsidRPr="00A2347E">
              <w:rPr>
                <w:color w:val="000000"/>
                <w:sz w:val="26"/>
                <w:szCs w:val="26"/>
                <w:shd w:val="clear" w:color="auto" w:fill="FFFFFF"/>
              </w:rPr>
              <w:t>V</w:t>
            </w:r>
            <w:r w:rsidR="00A8702A" w:rsidRPr="00A2347E">
              <w:rPr>
                <w:color w:val="000000"/>
                <w:sz w:val="26"/>
                <w:szCs w:val="26"/>
                <w:shd w:val="clear" w:color="auto" w:fill="FFFFFF"/>
              </w:rPr>
              <w:t>ề phát triển kinh tế - xã hội và bảo đảm quốc phòng, an ninh vùng Đông Nam Bộ đến năm 2030, tầm nhìn đến năm 2045</w:t>
            </w:r>
          </w:p>
        </w:tc>
      </w:tr>
      <w:tr w:rsidR="00A8702A" w:rsidRPr="00A2347E" w:rsidTr="00E70645">
        <w:tc>
          <w:tcPr>
            <w:tcW w:w="817" w:type="dxa"/>
            <w:vAlign w:val="center"/>
          </w:tcPr>
          <w:p w:rsidR="00A8702A" w:rsidRPr="00A2347E" w:rsidRDefault="005D5576" w:rsidP="00E70645">
            <w:pPr>
              <w:spacing w:before="60" w:after="60" w:line="360" w:lineRule="exact"/>
              <w:jc w:val="center"/>
              <w:rPr>
                <w:bCs/>
                <w:color w:val="000000"/>
                <w:sz w:val="26"/>
                <w:szCs w:val="26"/>
              </w:rPr>
            </w:pPr>
            <w:r w:rsidRPr="00A2347E">
              <w:rPr>
                <w:bCs/>
                <w:color w:val="000000"/>
                <w:sz w:val="26"/>
                <w:szCs w:val="26"/>
              </w:rPr>
              <w:t>6</w:t>
            </w:r>
          </w:p>
        </w:tc>
        <w:tc>
          <w:tcPr>
            <w:tcW w:w="4961" w:type="dxa"/>
            <w:vAlign w:val="center"/>
          </w:tcPr>
          <w:p w:rsidR="00A8702A" w:rsidRPr="00A2347E" w:rsidRDefault="00A8702A" w:rsidP="00E70645">
            <w:pPr>
              <w:spacing w:before="60" w:after="60" w:line="360" w:lineRule="exact"/>
              <w:jc w:val="both"/>
              <w:rPr>
                <w:bCs/>
                <w:color w:val="000000"/>
                <w:spacing w:val="-4"/>
                <w:sz w:val="26"/>
                <w:szCs w:val="26"/>
              </w:rPr>
            </w:pPr>
            <w:r w:rsidRPr="00A2347E">
              <w:rPr>
                <w:color w:val="000000"/>
                <w:sz w:val="26"/>
                <w:szCs w:val="26"/>
                <w:shd w:val="clear" w:color="auto" w:fill="FFFFFF"/>
              </w:rPr>
              <w:t>Nghị quyết số 26-NQ/TW ngày 03/11/2022 của Bộ Chính trị</w:t>
            </w:r>
          </w:p>
        </w:tc>
        <w:tc>
          <w:tcPr>
            <w:tcW w:w="8222" w:type="dxa"/>
          </w:tcPr>
          <w:p w:rsidR="00A8702A" w:rsidRPr="00A2347E" w:rsidRDefault="005D5576" w:rsidP="00E70645">
            <w:pPr>
              <w:spacing w:before="60" w:after="60" w:line="360" w:lineRule="exact"/>
              <w:jc w:val="both"/>
              <w:rPr>
                <w:bCs/>
                <w:color w:val="000000"/>
                <w:spacing w:val="-4"/>
                <w:sz w:val="26"/>
                <w:szCs w:val="26"/>
              </w:rPr>
            </w:pPr>
            <w:r w:rsidRPr="00A2347E">
              <w:rPr>
                <w:color w:val="000000"/>
                <w:sz w:val="26"/>
                <w:szCs w:val="26"/>
                <w:shd w:val="clear" w:color="auto" w:fill="FFFFFF"/>
              </w:rPr>
              <w:t>V</w:t>
            </w:r>
            <w:r w:rsidR="00A8702A" w:rsidRPr="00A2347E">
              <w:rPr>
                <w:color w:val="000000"/>
                <w:sz w:val="26"/>
                <w:szCs w:val="26"/>
                <w:shd w:val="clear" w:color="auto" w:fill="FFFFFF"/>
              </w:rPr>
              <w:t>ề phát triển kinh tế - xã hội và bảo đảm quốc phòng, an ninh vùng Bắc Trung Bộ và Duyên hải miền Trung đến năm 2030, tầm nhìn đến năm 2045</w:t>
            </w:r>
          </w:p>
        </w:tc>
      </w:tr>
      <w:tr w:rsidR="00A8702A" w:rsidRPr="00A2347E" w:rsidTr="00E70645">
        <w:tc>
          <w:tcPr>
            <w:tcW w:w="817" w:type="dxa"/>
            <w:vAlign w:val="center"/>
          </w:tcPr>
          <w:p w:rsidR="00A8702A" w:rsidRPr="00A2347E" w:rsidRDefault="005D5576" w:rsidP="00E70645">
            <w:pPr>
              <w:spacing w:before="60" w:after="60" w:line="360" w:lineRule="exact"/>
              <w:jc w:val="center"/>
              <w:rPr>
                <w:bCs/>
                <w:color w:val="000000"/>
                <w:sz w:val="26"/>
                <w:szCs w:val="26"/>
              </w:rPr>
            </w:pPr>
            <w:r w:rsidRPr="00A2347E">
              <w:rPr>
                <w:bCs/>
                <w:color w:val="000000"/>
                <w:sz w:val="26"/>
                <w:szCs w:val="26"/>
              </w:rPr>
              <w:t>7</w:t>
            </w:r>
          </w:p>
        </w:tc>
        <w:tc>
          <w:tcPr>
            <w:tcW w:w="4961" w:type="dxa"/>
            <w:vAlign w:val="center"/>
          </w:tcPr>
          <w:p w:rsidR="00A8702A" w:rsidRPr="00A2347E" w:rsidRDefault="00A8702A" w:rsidP="00E70645">
            <w:pPr>
              <w:spacing w:before="60" w:after="60" w:line="360" w:lineRule="exact"/>
              <w:jc w:val="both"/>
              <w:rPr>
                <w:bCs/>
                <w:color w:val="000000"/>
                <w:spacing w:val="-4"/>
                <w:sz w:val="26"/>
                <w:szCs w:val="26"/>
              </w:rPr>
            </w:pPr>
            <w:r w:rsidRPr="00A2347E">
              <w:rPr>
                <w:color w:val="000000"/>
                <w:sz w:val="26"/>
                <w:szCs w:val="26"/>
                <w:shd w:val="clear" w:color="auto" w:fill="FFFFFF"/>
              </w:rPr>
              <w:t>Nghị quyết số 30-NQ/TW ngày 23/11/2022 của Bộ Chính trị</w:t>
            </w:r>
          </w:p>
        </w:tc>
        <w:tc>
          <w:tcPr>
            <w:tcW w:w="8222" w:type="dxa"/>
          </w:tcPr>
          <w:p w:rsidR="00A8702A" w:rsidRPr="00A2347E" w:rsidRDefault="005D5576" w:rsidP="00E70645">
            <w:pPr>
              <w:spacing w:before="60" w:after="60" w:line="360" w:lineRule="exact"/>
              <w:jc w:val="both"/>
              <w:rPr>
                <w:bCs/>
                <w:color w:val="000000"/>
                <w:spacing w:val="-4"/>
                <w:sz w:val="26"/>
                <w:szCs w:val="26"/>
              </w:rPr>
            </w:pPr>
            <w:r w:rsidRPr="00A2347E">
              <w:rPr>
                <w:color w:val="000000"/>
                <w:sz w:val="26"/>
                <w:szCs w:val="26"/>
                <w:shd w:val="clear" w:color="auto" w:fill="FFFFFF"/>
              </w:rPr>
              <w:t>V</w:t>
            </w:r>
            <w:r w:rsidR="00A8702A" w:rsidRPr="00A2347E">
              <w:rPr>
                <w:color w:val="000000"/>
                <w:sz w:val="26"/>
                <w:szCs w:val="26"/>
                <w:shd w:val="clear" w:color="auto" w:fill="FFFFFF"/>
              </w:rPr>
              <w:t>ề phát triển kinh tế - xã hội và bảo đảm quốc phòng, an ninh vùng đồng bằng sông Hồng đến năm 2030, tầm nhìn đến năm 2045</w:t>
            </w:r>
          </w:p>
        </w:tc>
      </w:tr>
      <w:tr w:rsidR="006258A2" w:rsidRPr="00A2347E" w:rsidTr="00E70645">
        <w:tc>
          <w:tcPr>
            <w:tcW w:w="817" w:type="dxa"/>
            <w:vAlign w:val="center"/>
          </w:tcPr>
          <w:p w:rsidR="006258A2" w:rsidRPr="00A2347E" w:rsidRDefault="005D5576" w:rsidP="00E70645">
            <w:pPr>
              <w:spacing w:before="60" w:after="60" w:line="360" w:lineRule="exact"/>
              <w:jc w:val="center"/>
              <w:rPr>
                <w:bCs/>
                <w:color w:val="000000"/>
                <w:sz w:val="26"/>
                <w:szCs w:val="26"/>
              </w:rPr>
            </w:pPr>
            <w:r w:rsidRPr="00A2347E">
              <w:rPr>
                <w:bCs/>
                <w:color w:val="000000"/>
                <w:sz w:val="26"/>
                <w:szCs w:val="26"/>
              </w:rPr>
              <w:t>8</w:t>
            </w:r>
          </w:p>
        </w:tc>
        <w:tc>
          <w:tcPr>
            <w:tcW w:w="4961" w:type="dxa"/>
            <w:vAlign w:val="center"/>
          </w:tcPr>
          <w:p w:rsidR="006258A2" w:rsidRPr="00A2347E" w:rsidRDefault="00A8702A" w:rsidP="00E70645">
            <w:pPr>
              <w:spacing w:before="60" w:after="60" w:line="360" w:lineRule="exact"/>
              <w:jc w:val="both"/>
              <w:rPr>
                <w:b/>
                <w:bCs/>
                <w:color w:val="000000"/>
                <w:sz w:val="26"/>
                <w:szCs w:val="26"/>
              </w:rPr>
            </w:pPr>
            <w:r w:rsidRPr="00A2347E">
              <w:rPr>
                <w:color w:val="000000"/>
                <w:spacing w:val="-4"/>
                <w:sz w:val="26"/>
                <w:szCs w:val="26"/>
                <w:lang w:val="nl-NL"/>
              </w:rPr>
              <w:t>Quy định số 178-QĐ/TW ngày 27/6/2024 của Bộ Chính trị</w:t>
            </w:r>
          </w:p>
        </w:tc>
        <w:tc>
          <w:tcPr>
            <w:tcW w:w="8222" w:type="dxa"/>
          </w:tcPr>
          <w:p w:rsidR="006258A2" w:rsidRPr="00A2347E" w:rsidRDefault="00A8702A" w:rsidP="00E70645">
            <w:pPr>
              <w:spacing w:before="60" w:after="60" w:line="360" w:lineRule="exact"/>
              <w:jc w:val="both"/>
              <w:rPr>
                <w:b/>
                <w:bCs/>
                <w:color w:val="000000"/>
                <w:sz w:val="26"/>
                <w:szCs w:val="26"/>
              </w:rPr>
            </w:pPr>
            <w:r w:rsidRPr="00A2347E">
              <w:rPr>
                <w:color w:val="000000"/>
                <w:spacing w:val="-4"/>
                <w:sz w:val="26"/>
                <w:szCs w:val="26"/>
                <w:lang w:val="nl-NL"/>
              </w:rPr>
              <w:t>Về kiểm soát quyền lực, phòng, chống tham nhũng, tiêu cực trong công tác xây dựng pháp luật</w:t>
            </w:r>
          </w:p>
        </w:tc>
      </w:tr>
      <w:tr w:rsidR="00A8702A" w:rsidRPr="00A2347E" w:rsidTr="00E70645">
        <w:tc>
          <w:tcPr>
            <w:tcW w:w="817" w:type="dxa"/>
            <w:vAlign w:val="center"/>
          </w:tcPr>
          <w:p w:rsidR="00A8702A" w:rsidRPr="00A2347E" w:rsidRDefault="005D5576" w:rsidP="00E70645">
            <w:pPr>
              <w:spacing w:before="60" w:after="60" w:line="360" w:lineRule="exact"/>
              <w:jc w:val="center"/>
              <w:rPr>
                <w:bCs/>
                <w:color w:val="000000"/>
                <w:sz w:val="26"/>
                <w:szCs w:val="26"/>
              </w:rPr>
            </w:pPr>
            <w:r w:rsidRPr="00A2347E">
              <w:rPr>
                <w:bCs/>
                <w:color w:val="000000"/>
                <w:sz w:val="26"/>
                <w:szCs w:val="26"/>
              </w:rPr>
              <w:lastRenderedPageBreak/>
              <w:t>9</w:t>
            </w:r>
          </w:p>
        </w:tc>
        <w:tc>
          <w:tcPr>
            <w:tcW w:w="4961" w:type="dxa"/>
            <w:vAlign w:val="center"/>
          </w:tcPr>
          <w:p w:rsidR="00A8702A" w:rsidRPr="00A2347E" w:rsidRDefault="00A8702A" w:rsidP="00E70645">
            <w:pPr>
              <w:spacing w:before="60" w:after="60" w:line="360" w:lineRule="exact"/>
              <w:jc w:val="both"/>
              <w:rPr>
                <w:color w:val="000000"/>
                <w:spacing w:val="-4"/>
                <w:sz w:val="26"/>
                <w:szCs w:val="26"/>
                <w:lang w:val="nl-NL"/>
              </w:rPr>
            </w:pPr>
            <w:r w:rsidRPr="00A2347E">
              <w:rPr>
                <w:bCs/>
                <w:color w:val="000000"/>
                <w:sz w:val="26"/>
                <w:szCs w:val="26"/>
              </w:rPr>
              <w:t>Nghị quyết số</w:t>
            </w:r>
            <w:r w:rsidR="005D5576" w:rsidRPr="00A2347E">
              <w:rPr>
                <w:bCs/>
                <w:color w:val="000000"/>
                <w:sz w:val="26"/>
                <w:szCs w:val="26"/>
              </w:rPr>
              <w:t xml:space="preserve"> 57-NQ/TW ngày 22/12/</w:t>
            </w:r>
            <w:r w:rsidRPr="00A2347E">
              <w:rPr>
                <w:bCs/>
                <w:color w:val="000000"/>
                <w:sz w:val="26"/>
                <w:szCs w:val="26"/>
              </w:rPr>
              <w:t>2024 của Bộ Chính trị</w:t>
            </w:r>
          </w:p>
        </w:tc>
        <w:tc>
          <w:tcPr>
            <w:tcW w:w="8222" w:type="dxa"/>
          </w:tcPr>
          <w:p w:rsidR="00A8702A" w:rsidRPr="00A2347E" w:rsidRDefault="00A8702A" w:rsidP="00E70645">
            <w:pPr>
              <w:spacing w:before="60" w:after="60" w:line="360" w:lineRule="exact"/>
              <w:jc w:val="both"/>
              <w:rPr>
                <w:color w:val="000000"/>
                <w:spacing w:val="-4"/>
                <w:sz w:val="26"/>
                <w:szCs w:val="26"/>
                <w:lang w:val="nl-NL"/>
              </w:rPr>
            </w:pPr>
            <w:r w:rsidRPr="00A2347E">
              <w:rPr>
                <w:bCs/>
                <w:color w:val="000000"/>
                <w:sz w:val="26"/>
                <w:szCs w:val="26"/>
              </w:rPr>
              <w:t>Về đột phá phát triển khoa học, công nghệ, đổi mới sáng tạo và chuyển đổi số quốc gia</w:t>
            </w:r>
          </w:p>
        </w:tc>
      </w:tr>
      <w:tr w:rsidR="006258A2" w:rsidRPr="00A2347E" w:rsidTr="00E70645">
        <w:tc>
          <w:tcPr>
            <w:tcW w:w="817" w:type="dxa"/>
            <w:vAlign w:val="center"/>
          </w:tcPr>
          <w:p w:rsidR="006258A2" w:rsidRPr="00A2347E" w:rsidRDefault="005D5576" w:rsidP="00E70645">
            <w:pPr>
              <w:spacing w:before="60" w:after="60" w:line="360" w:lineRule="exact"/>
              <w:jc w:val="center"/>
              <w:rPr>
                <w:bCs/>
                <w:color w:val="000000"/>
                <w:sz w:val="26"/>
                <w:szCs w:val="26"/>
              </w:rPr>
            </w:pPr>
            <w:r w:rsidRPr="00A2347E">
              <w:rPr>
                <w:bCs/>
                <w:color w:val="000000"/>
                <w:sz w:val="26"/>
                <w:szCs w:val="26"/>
              </w:rPr>
              <w:t>10</w:t>
            </w:r>
          </w:p>
        </w:tc>
        <w:tc>
          <w:tcPr>
            <w:tcW w:w="4961" w:type="dxa"/>
            <w:vAlign w:val="center"/>
          </w:tcPr>
          <w:p w:rsidR="006258A2" w:rsidRPr="00A2347E" w:rsidRDefault="00A8702A" w:rsidP="00E70645">
            <w:pPr>
              <w:spacing w:before="60" w:after="60" w:line="360" w:lineRule="exact"/>
              <w:jc w:val="both"/>
              <w:rPr>
                <w:b/>
                <w:bCs/>
                <w:color w:val="000000"/>
                <w:sz w:val="26"/>
                <w:szCs w:val="26"/>
              </w:rPr>
            </w:pPr>
            <w:r w:rsidRPr="00A2347E">
              <w:rPr>
                <w:color w:val="000000"/>
                <w:spacing w:val="-4"/>
                <w:sz w:val="26"/>
                <w:szCs w:val="26"/>
                <w:lang w:val="nl-NL"/>
              </w:rPr>
              <w:t>Kết luận số 119-KL/TW ngày 20/01/2025 của Bộ Chính trị</w:t>
            </w:r>
          </w:p>
        </w:tc>
        <w:tc>
          <w:tcPr>
            <w:tcW w:w="8222" w:type="dxa"/>
          </w:tcPr>
          <w:p w:rsidR="006258A2" w:rsidRPr="00A2347E" w:rsidRDefault="005D5576" w:rsidP="00E70645">
            <w:pPr>
              <w:spacing w:before="60" w:after="60" w:line="360" w:lineRule="exact"/>
              <w:jc w:val="both"/>
              <w:rPr>
                <w:b/>
                <w:bCs/>
                <w:color w:val="000000"/>
                <w:sz w:val="26"/>
                <w:szCs w:val="26"/>
              </w:rPr>
            </w:pPr>
            <w:r w:rsidRPr="00A2347E">
              <w:rPr>
                <w:color w:val="000000"/>
                <w:spacing w:val="-4"/>
                <w:sz w:val="26"/>
                <w:szCs w:val="26"/>
                <w:lang w:val="nl-NL"/>
              </w:rPr>
              <w:t>V</w:t>
            </w:r>
            <w:r w:rsidR="00A8702A" w:rsidRPr="00A2347E">
              <w:rPr>
                <w:color w:val="000000"/>
                <w:spacing w:val="-4"/>
                <w:sz w:val="26"/>
                <w:szCs w:val="26"/>
                <w:lang w:val="nl-NL"/>
              </w:rPr>
              <w:t xml:space="preserve">ề định hướng đổi mới, hoàn thiện quy trình xây dựng pháp luật </w:t>
            </w:r>
          </w:p>
        </w:tc>
      </w:tr>
      <w:tr w:rsidR="00A8702A" w:rsidRPr="00A2347E" w:rsidTr="00E70645">
        <w:tc>
          <w:tcPr>
            <w:tcW w:w="817" w:type="dxa"/>
            <w:vAlign w:val="center"/>
          </w:tcPr>
          <w:p w:rsidR="00A8702A" w:rsidRPr="00A2347E" w:rsidRDefault="005D5576" w:rsidP="00E70645">
            <w:pPr>
              <w:spacing w:before="60" w:after="60" w:line="360" w:lineRule="exact"/>
              <w:jc w:val="center"/>
              <w:rPr>
                <w:bCs/>
                <w:color w:val="000000"/>
                <w:sz w:val="26"/>
                <w:szCs w:val="26"/>
              </w:rPr>
            </w:pPr>
            <w:r w:rsidRPr="00A2347E">
              <w:rPr>
                <w:bCs/>
                <w:color w:val="000000"/>
                <w:sz w:val="26"/>
                <w:szCs w:val="26"/>
              </w:rPr>
              <w:t>11</w:t>
            </w:r>
          </w:p>
        </w:tc>
        <w:tc>
          <w:tcPr>
            <w:tcW w:w="4961" w:type="dxa"/>
            <w:vAlign w:val="center"/>
          </w:tcPr>
          <w:p w:rsidR="00A8702A" w:rsidRPr="00A2347E" w:rsidRDefault="00A8702A" w:rsidP="00E70645">
            <w:pPr>
              <w:spacing w:before="60" w:after="60" w:line="360" w:lineRule="exact"/>
              <w:jc w:val="both"/>
              <w:rPr>
                <w:bCs/>
                <w:color w:val="000000"/>
                <w:spacing w:val="-4"/>
                <w:sz w:val="26"/>
                <w:szCs w:val="26"/>
                <w:lang w:val="nl-NL"/>
              </w:rPr>
            </w:pPr>
            <w:r w:rsidRPr="00A2347E">
              <w:rPr>
                <w:sz w:val="26"/>
                <w:szCs w:val="26"/>
              </w:rPr>
              <w:t>Kết luận số</w:t>
            </w:r>
            <w:r w:rsidR="005D5576" w:rsidRPr="00A2347E">
              <w:rPr>
                <w:sz w:val="26"/>
                <w:szCs w:val="26"/>
              </w:rPr>
              <w:t xml:space="preserve"> 121-KL/TW ngày 24/01/</w:t>
            </w:r>
            <w:r w:rsidRPr="00A2347E">
              <w:rPr>
                <w:sz w:val="26"/>
                <w:szCs w:val="26"/>
              </w:rPr>
              <w:t>2025 của Ban Chấp hành Trung ương Đảng</w:t>
            </w:r>
          </w:p>
        </w:tc>
        <w:tc>
          <w:tcPr>
            <w:tcW w:w="8222" w:type="dxa"/>
          </w:tcPr>
          <w:p w:rsidR="00A8702A" w:rsidRPr="00A2347E" w:rsidRDefault="005D5576" w:rsidP="00E70645">
            <w:pPr>
              <w:tabs>
                <w:tab w:val="left" w:pos="517"/>
              </w:tabs>
              <w:spacing w:before="60" w:after="60" w:line="360" w:lineRule="exact"/>
              <w:jc w:val="both"/>
              <w:rPr>
                <w:bCs/>
                <w:color w:val="000000"/>
                <w:spacing w:val="-4"/>
                <w:sz w:val="26"/>
                <w:szCs w:val="26"/>
                <w:lang w:val="nl-NL"/>
              </w:rPr>
            </w:pPr>
            <w:r w:rsidRPr="00A2347E">
              <w:rPr>
                <w:bCs/>
                <w:color w:val="000000"/>
                <w:spacing w:val="-4"/>
                <w:sz w:val="26"/>
                <w:szCs w:val="26"/>
                <w:lang w:val="nl-NL"/>
              </w:rPr>
              <w:t>V</w:t>
            </w:r>
            <w:r w:rsidR="00A8702A" w:rsidRPr="00A2347E">
              <w:rPr>
                <w:sz w:val="26"/>
                <w:szCs w:val="26"/>
              </w:rPr>
              <w:t>ề tổng kết Nghị quyết số 18-NQ/TW của Ban Chấp hành Trung ương Đảng khoá XII</w:t>
            </w:r>
            <w:r w:rsidR="00A8702A" w:rsidRPr="00A2347E">
              <w:rPr>
                <w:color w:val="2E2E2E"/>
                <w:sz w:val="26"/>
                <w:szCs w:val="26"/>
                <w:shd w:val="clear" w:color="auto" w:fill="FFFFFF"/>
              </w:rPr>
              <w:t xml:space="preserve">  ngày 25/10/2017 của Ban Chấp hành Trung ương Đảng khoá XII Một số vấn đề về tiếp tục đổi mới, sắp xếp tổ chức bộ máy của hệ thống chính trị tinh gọn, hoạt động hiệu lực, hiệu quả</w:t>
            </w:r>
          </w:p>
        </w:tc>
      </w:tr>
      <w:tr w:rsidR="00A8702A" w:rsidRPr="00A2347E" w:rsidTr="00E70645">
        <w:tc>
          <w:tcPr>
            <w:tcW w:w="817" w:type="dxa"/>
            <w:vAlign w:val="center"/>
          </w:tcPr>
          <w:p w:rsidR="00A8702A" w:rsidRPr="00A2347E" w:rsidRDefault="005D5576" w:rsidP="00E70645">
            <w:pPr>
              <w:spacing w:before="60" w:after="60" w:line="360" w:lineRule="exact"/>
              <w:jc w:val="center"/>
              <w:rPr>
                <w:bCs/>
                <w:color w:val="000000"/>
                <w:sz w:val="26"/>
                <w:szCs w:val="26"/>
              </w:rPr>
            </w:pPr>
            <w:r w:rsidRPr="00A2347E">
              <w:rPr>
                <w:bCs/>
                <w:color w:val="000000"/>
                <w:sz w:val="26"/>
                <w:szCs w:val="26"/>
              </w:rPr>
              <w:t>12</w:t>
            </w:r>
          </w:p>
        </w:tc>
        <w:tc>
          <w:tcPr>
            <w:tcW w:w="4961" w:type="dxa"/>
            <w:vAlign w:val="center"/>
          </w:tcPr>
          <w:p w:rsidR="00A8702A" w:rsidRPr="00A2347E" w:rsidRDefault="00A8702A" w:rsidP="00E70645">
            <w:pPr>
              <w:tabs>
                <w:tab w:val="left" w:pos="627"/>
              </w:tabs>
              <w:spacing w:before="60" w:after="60" w:line="360" w:lineRule="exact"/>
              <w:jc w:val="both"/>
              <w:rPr>
                <w:bCs/>
                <w:color w:val="000000"/>
                <w:spacing w:val="-4"/>
                <w:sz w:val="26"/>
                <w:szCs w:val="26"/>
                <w:lang w:val="nl-NL"/>
              </w:rPr>
            </w:pPr>
            <w:r w:rsidRPr="00A2347E">
              <w:rPr>
                <w:sz w:val="26"/>
                <w:szCs w:val="26"/>
              </w:rPr>
              <w:t xml:space="preserve">Kết luận số 127-KL/TW ngày </w:t>
            </w:r>
            <w:r w:rsidR="005D5576" w:rsidRPr="00A2347E">
              <w:rPr>
                <w:sz w:val="26"/>
                <w:szCs w:val="26"/>
              </w:rPr>
              <w:t>28/02/</w:t>
            </w:r>
            <w:r w:rsidRPr="00A2347E">
              <w:rPr>
                <w:sz w:val="26"/>
                <w:szCs w:val="26"/>
              </w:rPr>
              <w:t xml:space="preserve"> 2025 của Bộ Chính trị, Ban Bí thư</w:t>
            </w:r>
          </w:p>
        </w:tc>
        <w:tc>
          <w:tcPr>
            <w:tcW w:w="8222" w:type="dxa"/>
          </w:tcPr>
          <w:p w:rsidR="00A8702A" w:rsidRPr="00A2347E" w:rsidRDefault="005D5576" w:rsidP="00E70645">
            <w:pPr>
              <w:spacing w:before="60" w:after="60" w:line="360" w:lineRule="exact"/>
              <w:jc w:val="both"/>
              <w:rPr>
                <w:sz w:val="26"/>
                <w:szCs w:val="26"/>
                <w:lang w:val="nl-NL"/>
              </w:rPr>
            </w:pPr>
            <w:r w:rsidRPr="00A2347E">
              <w:rPr>
                <w:sz w:val="26"/>
                <w:szCs w:val="26"/>
              </w:rPr>
              <w:t>V</w:t>
            </w:r>
            <w:r w:rsidR="00A8702A" w:rsidRPr="00A2347E">
              <w:rPr>
                <w:sz w:val="26"/>
                <w:szCs w:val="26"/>
              </w:rPr>
              <w:t>ề triển khai nghiên cứu, đề xuất tiếp tục sắp xếp tổ chức bộ máy của hệ thống chính trị</w:t>
            </w:r>
          </w:p>
        </w:tc>
      </w:tr>
      <w:tr w:rsidR="00A8702A" w:rsidRPr="00A2347E" w:rsidTr="00E70645">
        <w:tc>
          <w:tcPr>
            <w:tcW w:w="817" w:type="dxa"/>
            <w:vAlign w:val="center"/>
          </w:tcPr>
          <w:p w:rsidR="00A8702A" w:rsidRPr="00A2347E" w:rsidRDefault="005D5576" w:rsidP="00E70645">
            <w:pPr>
              <w:spacing w:before="60" w:after="60" w:line="360" w:lineRule="exact"/>
              <w:jc w:val="center"/>
              <w:rPr>
                <w:bCs/>
                <w:color w:val="000000"/>
                <w:sz w:val="26"/>
                <w:szCs w:val="26"/>
              </w:rPr>
            </w:pPr>
            <w:r w:rsidRPr="00A2347E">
              <w:rPr>
                <w:bCs/>
                <w:color w:val="000000"/>
                <w:sz w:val="26"/>
                <w:szCs w:val="26"/>
              </w:rPr>
              <w:t>13</w:t>
            </w:r>
          </w:p>
        </w:tc>
        <w:tc>
          <w:tcPr>
            <w:tcW w:w="4961" w:type="dxa"/>
            <w:vAlign w:val="center"/>
          </w:tcPr>
          <w:p w:rsidR="00A8702A" w:rsidRPr="00A2347E" w:rsidRDefault="00A8702A" w:rsidP="00E70645">
            <w:pPr>
              <w:spacing w:before="60" w:after="60" w:line="360" w:lineRule="exact"/>
              <w:jc w:val="both"/>
              <w:rPr>
                <w:b/>
                <w:bCs/>
                <w:color w:val="000000"/>
                <w:sz w:val="26"/>
                <w:szCs w:val="26"/>
              </w:rPr>
            </w:pPr>
            <w:r w:rsidRPr="00A2347E">
              <w:rPr>
                <w:bCs/>
                <w:color w:val="000000"/>
                <w:spacing w:val="-4"/>
                <w:sz w:val="26"/>
                <w:szCs w:val="26"/>
                <w:lang w:val="nl-NL"/>
              </w:rPr>
              <w:t>Nghị quyết số 66-NQ/TW ngày 30/4/2025 của Bộ Chính trị</w:t>
            </w:r>
          </w:p>
        </w:tc>
        <w:tc>
          <w:tcPr>
            <w:tcW w:w="8222" w:type="dxa"/>
          </w:tcPr>
          <w:p w:rsidR="00A8702A" w:rsidRPr="00A2347E" w:rsidRDefault="005D5576" w:rsidP="00E70645">
            <w:pPr>
              <w:spacing w:before="60" w:after="60" w:line="360" w:lineRule="exact"/>
              <w:jc w:val="both"/>
              <w:rPr>
                <w:b/>
                <w:bCs/>
                <w:color w:val="000000"/>
                <w:sz w:val="26"/>
                <w:szCs w:val="26"/>
              </w:rPr>
            </w:pPr>
            <w:r w:rsidRPr="00A2347E">
              <w:rPr>
                <w:bCs/>
                <w:color w:val="000000"/>
                <w:spacing w:val="-4"/>
                <w:sz w:val="26"/>
                <w:szCs w:val="26"/>
                <w:lang w:val="nl-NL"/>
              </w:rPr>
              <w:t>V</w:t>
            </w:r>
            <w:r w:rsidR="00A8702A" w:rsidRPr="00A2347E">
              <w:rPr>
                <w:bCs/>
                <w:color w:val="000000"/>
                <w:spacing w:val="-4"/>
                <w:sz w:val="26"/>
                <w:szCs w:val="26"/>
                <w:lang w:val="nl-NL"/>
              </w:rPr>
              <w:t>ề đổi mới công tác xây dựng và thi hành pháp luật đáp ứng yêu cầu phát triển đất nước trong kỷ nguyên mới</w:t>
            </w:r>
          </w:p>
        </w:tc>
      </w:tr>
      <w:tr w:rsidR="006258A2" w:rsidRPr="00A2347E" w:rsidTr="00E70645">
        <w:tc>
          <w:tcPr>
            <w:tcW w:w="817" w:type="dxa"/>
            <w:vAlign w:val="center"/>
          </w:tcPr>
          <w:p w:rsidR="006258A2" w:rsidRPr="00A2347E" w:rsidRDefault="005D5576" w:rsidP="00E70645">
            <w:pPr>
              <w:spacing w:before="60" w:after="60" w:line="360" w:lineRule="exact"/>
              <w:jc w:val="center"/>
              <w:rPr>
                <w:bCs/>
                <w:color w:val="000000"/>
                <w:sz w:val="26"/>
                <w:szCs w:val="26"/>
              </w:rPr>
            </w:pPr>
            <w:r w:rsidRPr="00A2347E">
              <w:rPr>
                <w:bCs/>
                <w:color w:val="000000"/>
                <w:sz w:val="26"/>
                <w:szCs w:val="26"/>
              </w:rPr>
              <w:t>14</w:t>
            </w:r>
          </w:p>
        </w:tc>
        <w:tc>
          <w:tcPr>
            <w:tcW w:w="4961" w:type="dxa"/>
            <w:vAlign w:val="center"/>
          </w:tcPr>
          <w:p w:rsidR="006258A2" w:rsidRPr="00A2347E" w:rsidRDefault="00A8702A" w:rsidP="00E70645">
            <w:pPr>
              <w:tabs>
                <w:tab w:val="left" w:pos="605"/>
              </w:tabs>
              <w:spacing w:before="60" w:after="60" w:line="360" w:lineRule="exact"/>
              <w:jc w:val="both"/>
              <w:rPr>
                <w:b/>
                <w:bCs/>
                <w:color w:val="000000"/>
                <w:sz w:val="26"/>
                <w:szCs w:val="26"/>
              </w:rPr>
            </w:pPr>
            <w:r w:rsidRPr="00A2347E">
              <w:rPr>
                <w:bCs/>
                <w:color w:val="000000"/>
                <w:spacing w:val="-4"/>
                <w:sz w:val="26"/>
                <w:szCs w:val="26"/>
                <w:lang w:val="nl-NL"/>
              </w:rPr>
              <w:t>Kết luận số</w:t>
            </w:r>
            <w:r w:rsidR="005D5576" w:rsidRPr="00A2347E">
              <w:rPr>
                <w:bCs/>
                <w:color w:val="000000"/>
                <w:spacing w:val="-4"/>
                <w:sz w:val="26"/>
                <w:szCs w:val="26"/>
                <w:lang w:val="nl-NL"/>
              </w:rPr>
              <w:t xml:space="preserve"> 155-KL/TW ngày 17/5/</w:t>
            </w:r>
            <w:r w:rsidRPr="00A2347E">
              <w:rPr>
                <w:bCs/>
                <w:color w:val="000000"/>
                <w:spacing w:val="-4"/>
                <w:sz w:val="26"/>
                <w:szCs w:val="26"/>
                <w:lang w:val="nl-NL"/>
              </w:rPr>
              <w:t>2025 của Bộ Chính trị, Ban Bí thư</w:t>
            </w:r>
          </w:p>
        </w:tc>
        <w:tc>
          <w:tcPr>
            <w:tcW w:w="8222" w:type="dxa"/>
          </w:tcPr>
          <w:p w:rsidR="006258A2" w:rsidRPr="00A2347E" w:rsidRDefault="005D5576" w:rsidP="00E70645">
            <w:pPr>
              <w:spacing w:before="60" w:after="60" w:line="360" w:lineRule="exact"/>
              <w:jc w:val="both"/>
              <w:rPr>
                <w:bCs/>
                <w:color w:val="000000"/>
                <w:spacing w:val="-4"/>
                <w:sz w:val="26"/>
                <w:szCs w:val="26"/>
                <w:lang w:val="nl-NL"/>
              </w:rPr>
            </w:pPr>
            <w:r w:rsidRPr="00A2347E">
              <w:rPr>
                <w:bCs/>
                <w:color w:val="000000"/>
                <w:spacing w:val="-4"/>
                <w:sz w:val="26"/>
                <w:szCs w:val="26"/>
                <w:lang w:val="nl-NL"/>
              </w:rPr>
              <w:t>V</w:t>
            </w:r>
            <w:r w:rsidR="00A8702A" w:rsidRPr="00A2347E">
              <w:rPr>
                <w:bCs/>
                <w:color w:val="000000"/>
                <w:spacing w:val="-4"/>
                <w:sz w:val="26"/>
                <w:szCs w:val="26"/>
                <w:lang w:val="nl-NL"/>
              </w:rPr>
              <w:t>ề một số nhiệm vụ trọng tâm cần tập trung thực hiện về sắp xếp tổ chức bộ máy và đơn vị hành chính từ nay đến ngày 30 tháng 6 năm 2025</w:t>
            </w:r>
          </w:p>
        </w:tc>
      </w:tr>
      <w:tr w:rsidR="006258A2" w:rsidRPr="00A2347E" w:rsidTr="00E70645">
        <w:tc>
          <w:tcPr>
            <w:tcW w:w="817" w:type="dxa"/>
            <w:vAlign w:val="center"/>
          </w:tcPr>
          <w:p w:rsidR="006258A2" w:rsidRPr="00A2347E" w:rsidRDefault="005D5576" w:rsidP="00E70645">
            <w:pPr>
              <w:spacing w:before="60" w:after="60" w:line="360" w:lineRule="exact"/>
              <w:jc w:val="center"/>
              <w:rPr>
                <w:bCs/>
                <w:color w:val="000000"/>
                <w:sz w:val="26"/>
                <w:szCs w:val="26"/>
              </w:rPr>
            </w:pPr>
            <w:r w:rsidRPr="00A2347E">
              <w:rPr>
                <w:bCs/>
                <w:color w:val="000000"/>
                <w:sz w:val="26"/>
                <w:szCs w:val="26"/>
              </w:rPr>
              <w:t>15</w:t>
            </w:r>
          </w:p>
        </w:tc>
        <w:tc>
          <w:tcPr>
            <w:tcW w:w="4961" w:type="dxa"/>
            <w:vAlign w:val="center"/>
          </w:tcPr>
          <w:p w:rsidR="006258A2" w:rsidRPr="00A2347E" w:rsidRDefault="00A8702A" w:rsidP="00E70645">
            <w:pPr>
              <w:tabs>
                <w:tab w:val="left" w:pos="495"/>
              </w:tabs>
              <w:spacing w:before="60" w:after="60" w:line="360" w:lineRule="exact"/>
              <w:jc w:val="both"/>
              <w:rPr>
                <w:b/>
                <w:bCs/>
                <w:color w:val="000000"/>
                <w:sz w:val="26"/>
                <w:szCs w:val="26"/>
              </w:rPr>
            </w:pPr>
            <w:r w:rsidRPr="00A2347E">
              <w:rPr>
                <w:color w:val="000000"/>
                <w:sz w:val="26"/>
                <w:szCs w:val="26"/>
              </w:rPr>
              <w:t>Kết luận số 183-KL/</w:t>
            </w:r>
            <w:r w:rsidR="005D5576" w:rsidRPr="00A2347E">
              <w:rPr>
                <w:color w:val="000000"/>
                <w:sz w:val="26"/>
                <w:szCs w:val="26"/>
              </w:rPr>
              <w:t>TW ngày 01/8/</w:t>
            </w:r>
            <w:r w:rsidRPr="00A2347E">
              <w:rPr>
                <w:color w:val="000000"/>
                <w:sz w:val="26"/>
                <w:szCs w:val="26"/>
              </w:rPr>
              <w:t>2025 của Bộ Chính trị, Ban Bí thư</w:t>
            </w:r>
          </w:p>
        </w:tc>
        <w:tc>
          <w:tcPr>
            <w:tcW w:w="8222" w:type="dxa"/>
          </w:tcPr>
          <w:p w:rsidR="006258A2" w:rsidRPr="00A2347E" w:rsidRDefault="005D5576" w:rsidP="00E70645">
            <w:pPr>
              <w:spacing w:before="60" w:after="60" w:line="360" w:lineRule="exact"/>
              <w:jc w:val="both"/>
              <w:rPr>
                <w:b/>
                <w:bCs/>
                <w:color w:val="000000"/>
                <w:sz w:val="26"/>
                <w:szCs w:val="26"/>
              </w:rPr>
            </w:pPr>
            <w:r w:rsidRPr="00A2347E">
              <w:rPr>
                <w:color w:val="000000"/>
                <w:sz w:val="26"/>
                <w:szCs w:val="26"/>
              </w:rPr>
              <w:t>V</w:t>
            </w:r>
            <w:r w:rsidR="00A8702A" w:rsidRPr="00A2347E">
              <w:rPr>
                <w:color w:val="000000"/>
                <w:sz w:val="26"/>
                <w:szCs w:val="26"/>
              </w:rPr>
              <w:t>ề tích cực triển khai vận hành mô hình chính quyền địa phương 2 cấp, chuyển mạnh cấp cơ sở sang chủ động nắm, điều hành kinh tế - xã hội, quốc phòng an ninh</w:t>
            </w:r>
          </w:p>
        </w:tc>
      </w:tr>
    </w:tbl>
    <w:p w:rsidR="00634AD9" w:rsidRDefault="00634AD9" w:rsidP="005F3897">
      <w:pPr>
        <w:spacing w:before="60" w:after="60" w:line="360" w:lineRule="exact"/>
        <w:jc w:val="center"/>
        <w:rPr>
          <w:b/>
          <w:bCs/>
          <w:color w:val="000000"/>
        </w:rPr>
      </w:pPr>
    </w:p>
    <w:p w:rsidR="003F31F5" w:rsidRDefault="00634AD9" w:rsidP="00B64E3E">
      <w:pPr>
        <w:spacing w:before="60" w:after="60" w:line="360" w:lineRule="exact"/>
        <w:jc w:val="both"/>
        <w:rPr>
          <w:b/>
          <w:bCs/>
          <w:color w:val="000000"/>
        </w:rPr>
      </w:pPr>
      <w:r>
        <w:rPr>
          <w:b/>
          <w:bCs/>
          <w:color w:val="000000"/>
        </w:rPr>
        <w:br w:type="page"/>
      </w:r>
      <w:r w:rsidR="00B64E3E">
        <w:rPr>
          <w:b/>
          <w:bCs/>
          <w:color w:val="000000"/>
        </w:rPr>
        <w:lastRenderedPageBreak/>
        <w:t xml:space="preserve">2. </w:t>
      </w:r>
      <w:r w:rsidR="007A5CCF">
        <w:rPr>
          <w:b/>
          <w:bCs/>
          <w:color w:val="000000"/>
        </w:rPr>
        <w:t>C</w:t>
      </w:r>
      <w:r w:rsidR="007A5CCF" w:rsidRPr="003F31F5">
        <w:rPr>
          <w:b/>
          <w:iCs/>
          <w:color w:val="000000"/>
          <w:sz w:val="27"/>
          <w:szCs w:val="27"/>
        </w:rPr>
        <w:t>hủ trương, đường lối của Đảng</w:t>
      </w:r>
      <w:r w:rsidR="007A5CCF">
        <w:rPr>
          <w:b/>
          <w:iCs/>
          <w:color w:val="000000"/>
          <w:sz w:val="27"/>
          <w:szCs w:val="27"/>
        </w:rPr>
        <w:t xml:space="preserve"> có liên quan đến Dự thảo Nghị định</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4536"/>
        <w:gridCol w:w="3827"/>
        <w:gridCol w:w="2693"/>
      </w:tblGrid>
      <w:tr w:rsidR="003F31F5" w:rsidRPr="00E70645" w:rsidTr="00E70645">
        <w:tc>
          <w:tcPr>
            <w:tcW w:w="3794" w:type="dxa"/>
          </w:tcPr>
          <w:p w:rsidR="003F31F5" w:rsidRPr="00E70645" w:rsidRDefault="003F31F5" w:rsidP="00E70645">
            <w:pPr>
              <w:spacing w:before="60" w:after="60" w:line="340" w:lineRule="exact"/>
              <w:jc w:val="center"/>
              <w:rPr>
                <w:b/>
                <w:bCs/>
                <w:color w:val="000000"/>
                <w:sz w:val="24"/>
              </w:rPr>
            </w:pPr>
            <w:r w:rsidRPr="00E70645">
              <w:rPr>
                <w:b/>
                <w:bCs/>
                <w:color w:val="000000"/>
                <w:sz w:val="24"/>
              </w:rPr>
              <w:t>Quy định của Dự thảo Nghị định</w:t>
            </w:r>
          </w:p>
        </w:tc>
        <w:tc>
          <w:tcPr>
            <w:tcW w:w="4536" w:type="dxa"/>
          </w:tcPr>
          <w:p w:rsidR="003F31F5" w:rsidRPr="00E70645" w:rsidRDefault="003F31F5" w:rsidP="00E70645">
            <w:pPr>
              <w:spacing w:before="60" w:after="60" w:line="340" w:lineRule="exact"/>
              <w:jc w:val="center"/>
              <w:rPr>
                <w:b/>
                <w:bCs/>
                <w:color w:val="000000"/>
                <w:sz w:val="24"/>
              </w:rPr>
            </w:pPr>
            <w:r w:rsidRPr="00E70645">
              <w:rPr>
                <w:b/>
                <w:bCs/>
                <w:color w:val="000000"/>
                <w:sz w:val="24"/>
              </w:rPr>
              <w:t>Chủ trương, Đường lối của Đảng</w:t>
            </w:r>
          </w:p>
        </w:tc>
        <w:tc>
          <w:tcPr>
            <w:tcW w:w="3827" w:type="dxa"/>
          </w:tcPr>
          <w:p w:rsidR="003F31F5" w:rsidRPr="00E70645" w:rsidRDefault="003F31F5" w:rsidP="00E70645">
            <w:pPr>
              <w:spacing w:before="60" w:after="60" w:line="340" w:lineRule="exact"/>
              <w:jc w:val="center"/>
              <w:rPr>
                <w:b/>
                <w:bCs/>
                <w:color w:val="000000"/>
                <w:sz w:val="24"/>
              </w:rPr>
            </w:pPr>
            <w:r w:rsidRPr="00E70645">
              <w:rPr>
                <w:b/>
                <w:bCs/>
                <w:color w:val="000000"/>
                <w:sz w:val="24"/>
              </w:rPr>
              <w:t>Đánh giá</w:t>
            </w:r>
          </w:p>
        </w:tc>
        <w:tc>
          <w:tcPr>
            <w:tcW w:w="2693" w:type="dxa"/>
          </w:tcPr>
          <w:p w:rsidR="003F31F5" w:rsidRPr="00E70645" w:rsidRDefault="003F31F5" w:rsidP="00E70645">
            <w:pPr>
              <w:spacing w:before="60" w:after="60" w:line="340" w:lineRule="exact"/>
              <w:jc w:val="center"/>
              <w:rPr>
                <w:b/>
                <w:bCs/>
                <w:color w:val="000000"/>
                <w:sz w:val="24"/>
              </w:rPr>
            </w:pPr>
            <w:r w:rsidRPr="00E70645">
              <w:rPr>
                <w:b/>
                <w:bCs/>
                <w:color w:val="000000"/>
                <w:sz w:val="24"/>
              </w:rPr>
              <w:t>Đề xuất xử lý</w:t>
            </w:r>
          </w:p>
        </w:tc>
      </w:tr>
      <w:tr w:rsidR="003F31F5" w:rsidRPr="00E70645" w:rsidTr="00E70645">
        <w:tc>
          <w:tcPr>
            <w:tcW w:w="3794" w:type="dxa"/>
          </w:tcPr>
          <w:p w:rsidR="003F31F5" w:rsidRPr="00E70645" w:rsidRDefault="00634AD9" w:rsidP="00E70645">
            <w:pPr>
              <w:spacing w:before="60" w:after="60" w:line="340" w:lineRule="exact"/>
              <w:jc w:val="both"/>
              <w:rPr>
                <w:bCs/>
                <w:color w:val="000000"/>
                <w:sz w:val="24"/>
              </w:rPr>
            </w:pPr>
            <w:r w:rsidRPr="00E70645">
              <w:rPr>
                <w:bCs/>
                <w:color w:val="000000"/>
                <w:sz w:val="24"/>
              </w:rPr>
              <w:t>Quy định cụ thể về Hội đồng thẩm định; trách nhiệm, quyền hạn của Hội đồng thẩm định, trong đó có quy định về điều kiện năng lực của tư vấn phản biện độc lập</w:t>
            </w:r>
          </w:p>
        </w:tc>
        <w:tc>
          <w:tcPr>
            <w:tcW w:w="4536" w:type="dxa"/>
          </w:tcPr>
          <w:p w:rsidR="003F31F5" w:rsidRPr="00E70645" w:rsidRDefault="00634AD9" w:rsidP="00E70645">
            <w:pPr>
              <w:spacing w:before="60" w:after="60" w:line="340" w:lineRule="exact"/>
              <w:jc w:val="both"/>
              <w:rPr>
                <w:b/>
                <w:i/>
                <w:color w:val="333333"/>
                <w:sz w:val="24"/>
                <w:shd w:val="clear" w:color="auto" w:fill="FFFFFF"/>
              </w:rPr>
            </w:pPr>
            <w:r w:rsidRPr="00E70645">
              <w:rPr>
                <w:bCs/>
                <w:color w:val="000000"/>
                <w:spacing w:val="-4"/>
                <w:sz w:val="24"/>
              </w:rPr>
              <w:t xml:space="preserve">Nghị quyết số 13-NQ/TW </w:t>
            </w:r>
            <w:r w:rsidR="0014364A" w:rsidRPr="00E70645">
              <w:rPr>
                <w:bCs/>
                <w:color w:val="000000"/>
                <w:spacing w:val="-4"/>
                <w:sz w:val="24"/>
              </w:rPr>
              <w:t xml:space="preserve">ngày </w:t>
            </w:r>
            <w:r w:rsidRPr="00E70645">
              <w:rPr>
                <w:bCs/>
                <w:color w:val="000000"/>
                <w:spacing w:val="-4"/>
                <w:sz w:val="24"/>
              </w:rPr>
              <w:t xml:space="preserve">16/01/2012 của Ban Chấp hành Trung ương Đảng khoá XI </w:t>
            </w:r>
            <w:r w:rsidR="00E86351" w:rsidRPr="00E70645">
              <w:rPr>
                <w:bCs/>
                <w:color w:val="000000"/>
                <w:spacing w:val="-4"/>
                <w:sz w:val="24"/>
              </w:rPr>
              <w:t>yêu cầu rà soát</w:t>
            </w:r>
            <w:r w:rsidR="00E86351" w:rsidRPr="00E70645">
              <w:rPr>
                <w:color w:val="333333"/>
                <w:sz w:val="24"/>
                <w:shd w:val="clear" w:color="auto" w:fill="FFFFFF"/>
              </w:rPr>
              <w:t>,</w:t>
            </w:r>
            <w:r w:rsidR="00E86351" w:rsidRPr="00E70645">
              <w:rPr>
                <w:b/>
                <w:i/>
                <w:color w:val="333333"/>
                <w:sz w:val="24"/>
                <w:shd w:val="clear" w:color="auto" w:fill="FFFFFF"/>
              </w:rPr>
              <w:t xml:space="preserve"> </w:t>
            </w:r>
            <w:r w:rsidRPr="00E70645">
              <w:rPr>
                <w:color w:val="333333"/>
                <w:sz w:val="24"/>
                <w:shd w:val="clear" w:color="auto" w:fill="FFFFFF"/>
              </w:rPr>
              <w:t>sửa đổi, bổ sung, ban hành mới các nghị định của Chính phủ về công tác thẩm định và phê duyệt quy hoạch theo hướng tạo cơ chế thẩm định độc lập, tập trung, do một đầu mối chịu trách nhiệm</w:t>
            </w:r>
          </w:p>
        </w:tc>
        <w:tc>
          <w:tcPr>
            <w:tcW w:w="3827" w:type="dxa"/>
          </w:tcPr>
          <w:p w:rsidR="003F31F5" w:rsidRPr="00E70645" w:rsidRDefault="00AA2983" w:rsidP="00E70645">
            <w:pPr>
              <w:spacing w:before="60" w:after="60" w:line="340" w:lineRule="exact"/>
              <w:jc w:val="both"/>
              <w:rPr>
                <w:b/>
                <w:bCs/>
                <w:color w:val="000000"/>
                <w:sz w:val="24"/>
              </w:rPr>
            </w:pPr>
            <w:r w:rsidRPr="00E70645">
              <w:rPr>
                <w:rFonts w:eastAsia="Courier New"/>
                <w:sz w:val="24"/>
                <w:lang w:eastAsia="vi-VN"/>
              </w:rPr>
              <w:t xml:space="preserve">Đã thể chế </w:t>
            </w:r>
            <w:r w:rsidR="00634AD9" w:rsidRPr="00E70645">
              <w:rPr>
                <w:rFonts w:eastAsia="Courier New"/>
                <w:sz w:val="24"/>
                <w:lang w:eastAsia="vi-VN"/>
              </w:rPr>
              <w:t>Nghị quyết số 13-NQ/TW</w:t>
            </w:r>
            <w:r w:rsidR="0014364A" w:rsidRPr="00E70645">
              <w:rPr>
                <w:bCs/>
                <w:color w:val="000000"/>
                <w:spacing w:val="-4"/>
                <w:sz w:val="24"/>
              </w:rPr>
              <w:t xml:space="preserve"> ngày 16/01/2012 của Ban Chấp hành Trung ương Đảng khoá XI</w:t>
            </w:r>
          </w:p>
        </w:tc>
        <w:tc>
          <w:tcPr>
            <w:tcW w:w="2693" w:type="dxa"/>
          </w:tcPr>
          <w:p w:rsidR="003F31F5" w:rsidRPr="00E70645" w:rsidRDefault="003F31F5" w:rsidP="00E70645">
            <w:pPr>
              <w:spacing w:before="60" w:after="60" w:line="340" w:lineRule="exact"/>
              <w:jc w:val="center"/>
              <w:rPr>
                <w:b/>
                <w:bCs/>
                <w:color w:val="000000"/>
                <w:sz w:val="24"/>
              </w:rPr>
            </w:pPr>
          </w:p>
        </w:tc>
      </w:tr>
      <w:tr w:rsidR="00E86351" w:rsidRPr="00E70645" w:rsidTr="00E70645">
        <w:tc>
          <w:tcPr>
            <w:tcW w:w="3794" w:type="dxa"/>
          </w:tcPr>
          <w:p w:rsidR="00E86351" w:rsidRPr="00E70645" w:rsidRDefault="00E86351" w:rsidP="00E70645">
            <w:pPr>
              <w:widowControl w:val="0"/>
              <w:spacing w:before="60" w:after="60" w:line="340" w:lineRule="exact"/>
              <w:jc w:val="both"/>
              <w:rPr>
                <w:color w:val="000000"/>
                <w:sz w:val="24"/>
                <w:lang w:val="pt-BR"/>
              </w:rPr>
            </w:pPr>
            <w:r w:rsidRPr="00E70645">
              <w:rPr>
                <w:rFonts w:eastAsia="Courier New"/>
                <w:sz w:val="24"/>
                <w:lang w:eastAsia="vi-VN"/>
              </w:rPr>
              <w:t xml:space="preserve">Quy định về </w:t>
            </w:r>
            <w:r w:rsidRPr="00E70645">
              <w:rPr>
                <w:color w:val="000000"/>
                <w:sz w:val="24"/>
                <w:lang w:val="pt-BR"/>
              </w:rPr>
              <w:t>nguyên tắc xây dựng, quản lý, vận hành và khai thác Hệ thống thông tin quốc gia về quy hoạch; quy định về xây dựng, quản lý, cập nhất, duy trì và khai thác, sử dụng cơ sở dữ liệu quốc gia về quy hoạch</w:t>
            </w:r>
            <w:r w:rsidR="0014364A" w:rsidRPr="00E70645">
              <w:rPr>
                <w:color w:val="000000"/>
                <w:sz w:val="24"/>
                <w:lang w:val="pt-BR"/>
              </w:rPr>
              <w:t xml:space="preserve"> làm cơ sở để cung cấp thông tin quy hoạch cho doanh nghiệp, người dân, bảo đảm yêu cầu công khai, minh bạch</w:t>
            </w:r>
          </w:p>
        </w:tc>
        <w:tc>
          <w:tcPr>
            <w:tcW w:w="4536" w:type="dxa"/>
          </w:tcPr>
          <w:p w:rsidR="00E86351" w:rsidRPr="00E70645" w:rsidRDefault="00E86351" w:rsidP="00E70645">
            <w:pPr>
              <w:widowControl w:val="0"/>
              <w:spacing w:before="60" w:after="60" w:line="340" w:lineRule="exact"/>
              <w:jc w:val="both"/>
              <w:rPr>
                <w:rFonts w:eastAsia="Courier New"/>
                <w:sz w:val="24"/>
                <w:lang w:val="vi-VN" w:eastAsia="vi-VN"/>
              </w:rPr>
            </w:pPr>
            <w:r w:rsidRPr="00E70645">
              <w:rPr>
                <w:rFonts w:eastAsia="Courier New"/>
                <w:sz w:val="24"/>
                <w:lang w:val="vi-VN" w:eastAsia="vi-VN"/>
              </w:rPr>
              <w:t>Nghị quyết số 57-NQ/TW ngày 22 tháng 12 năm 2024 của Bộ Chính trị về về đột phá phát triển khoa học, công nghệ, đổi mới sáng tạo và chuyển đổi số quốc gia</w:t>
            </w:r>
          </w:p>
        </w:tc>
        <w:tc>
          <w:tcPr>
            <w:tcW w:w="3827" w:type="dxa"/>
          </w:tcPr>
          <w:p w:rsidR="00E86351" w:rsidRPr="00E70645" w:rsidRDefault="0014364A" w:rsidP="00E70645">
            <w:pPr>
              <w:spacing w:before="60" w:after="60" w:line="340" w:lineRule="exact"/>
              <w:jc w:val="both"/>
              <w:rPr>
                <w:bCs/>
                <w:color w:val="000000"/>
                <w:spacing w:val="-4"/>
                <w:sz w:val="24"/>
              </w:rPr>
            </w:pPr>
            <w:r w:rsidRPr="00E70645">
              <w:rPr>
                <w:bCs/>
                <w:color w:val="000000"/>
                <w:spacing w:val="-4"/>
                <w:sz w:val="24"/>
              </w:rPr>
              <w:t xml:space="preserve">Đã bảo đảm thể chế </w:t>
            </w:r>
            <w:r w:rsidRPr="00E70645">
              <w:rPr>
                <w:rFonts w:eastAsia="Courier New"/>
                <w:sz w:val="24"/>
                <w:lang w:val="vi-VN" w:eastAsia="vi-VN"/>
              </w:rPr>
              <w:t>Nghị quyết số 57-NQ/TW ngày 22 tháng 12 năm 2024 của Bộ Chính trị</w:t>
            </w:r>
          </w:p>
        </w:tc>
        <w:tc>
          <w:tcPr>
            <w:tcW w:w="2693" w:type="dxa"/>
          </w:tcPr>
          <w:p w:rsidR="00E86351" w:rsidRPr="00E70645" w:rsidRDefault="00E86351" w:rsidP="00E70645">
            <w:pPr>
              <w:spacing w:before="60" w:after="60" w:line="340" w:lineRule="exact"/>
              <w:jc w:val="center"/>
              <w:rPr>
                <w:b/>
                <w:bCs/>
                <w:color w:val="000000"/>
                <w:sz w:val="24"/>
              </w:rPr>
            </w:pPr>
          </w:p>
        </w:tc>
      </w:tr>
      <w:tr w:rsidR="0014364A" w:rsidRPr="00E70645" w:rsidTr="00E70645">
        <w:tc>
          <w:tcPr>
            <w:tcW w:w="3794" w:type="dxa"/>
          </w:tcPr>
          <w:p w:rsidR="0014364A" w:rsidRPr="00E70645" w:rsidRDefault="0014364A" w:rsidP="00E70645">
            <w:pPr>
              <w:widowControl w:val="0"/>
              <w:spacing w:before="60" w:after="60" w:line="340" w:lineRule="exact"/>
              <w:jc w:val="both"/>
              <w:rPr>
                <w:rFonts w:eastAsia="Courier New"/>
                <w:sz w:val="24"/>
                <w:lang w:eastAsia="vi-VN"/>
              </w:rPr>
            </w:pPr>
            <w:r w:rsidRPr="00E70645">
              <w:rPr>
                <w:rFonts w:eastAsia="Courier New"/>
                <w:sz w:val="24"/>
                <w:lang w:eastAsia="vi-VN"/>
              </w:rPr>
              <w:t xml:space="preserve">Quy định về trách nhiệm của các cơ quan có liên quan trong hoạt động quy hoạch; bổ sung quy định về kiểm tra hoạt động quy hoạch để </w:t>
            </w:r>
            <w:r w:rsidRPr="00E70645">
              <w:rPr>
                <w:bCs/>
                <w:spacing w:val="-4"/>
                <w:sz w:val="24"/>
              </w:rPr>
              <w:t xml:space="preserve">nâng cao trách nhiệm giải trình của các cơ quan sau khi đã phân cấp thẩm quyền phê duyệt quy hoạch </w:t>
            </w:r>
          </w:p>
        </w:tc>
        <w:tc>
          <w:tcPr>
            <w:tcW w:w="4536" w:type="dxa"/>
          </w:tcPr>
          <w:p w:rsidR="0014364A" w:rsidRPr="00E70645" w:rsidRDefault="0014364A" w:rsidP="00E70645">
            <w:pPr>
              <w:widowControl w:val="0"/>
              <w:spacing w:before="60" w:after="60" w:line="340" w:lineRule="exact"/>
              <w:jc w:val="both"/>
              <w:rPr>
                <w:rFonts w:eastAsia="Courier New"/>
                <w:sz w:val="24"/>
                <w:lang w:val="vi-VN" w:eastAsia="vi-VN"/>
              </w:rPr>
            </w:pPr>
            <w:r w:rsidRPr="00E70645">
              <w:rPr>
                <w:rFonts w:eastAsia="Courier New"/>
                <w:sz w:val="24"/>
                <w:lang w:val="vi-VN" w:eastAsia="vi-VN"/>
              </w:rPr>
              <w:t>Kết luận số 121-KL/TW ngày 24 tháng 01 năm 2025 của Ban Chấp hành Trung ương Đảng về tổng kết Nghị quyết số 18-NQ/TW của Ban Chấp hành Trung ương Đảng khoá XII</w:t>
            </w:r>
          </w:p>
        </w:tc>
        <w:tc>
          <w:tcPr>
            <w:tcW w:w="3827" w:type="dxa"/>
          </w:tcPr>
          <w:p w:rsidR="0014364A" w:rsidRPr="00E70645" w:rsidRDefault="0014364A" w:rsidP="00E70645">
            <w:pPr>
              <w:widowControl w:val="0"/>
              <w:spacing w:before="60" w:after="60" w:line="340" w:lineRule="exact"/>
              <w:jc w:val="both"/>
              <w:rPr>
                <w:rFonts w:eastAsia="Courier New"/>
                <w:sz w:val="24"/>
                <w:lang w:eastAsia="vi-VN"/>
              </w:rPr>
            </w:pPr>
            <w:r w:rsidRPr="00E70645">
              <w:rPr>
                <w:rFonts w:eastAsia="Courier New"/>
                <w:sz w:val="24"/>
                <w:lang w:eastAsia="vi-VN"/>
              </w:rPr>
              <w:t xml:space="preserve">Phù hợp với chủ trương: đẩy mạnh phân cấp, phân quyền, bảo đảm Trung ương tăng cường quản lý vĩ mô, xây dựng thể chế, chiến lược, quy hoạch, kế hoạch đồng bộ, thống nhất, giữ vai trò kiến tạo và tăng cường kiểm tra, giám sát, "địa </w:t>
            </w:r>
            <w:r w:rsidRPr="00E70645">
              <w:rPr>
                <w:rFonts w:eastAsia="Courier New"/>
                <w:sz w:val="24"/>
                <w:lang w:eastAsia="vi-VN"/>
              </w:rPr>
              <w:lastRenderedPageBreak/>
              <w:t>phương quyết, địa phương làm, địa phương chịu trách nhiệm</w:t>
            </w:r>
            <w:r w:rsidRPr="00E70645">
              <w:rPr>
                <w:i/>
                <w:iCs/>
                <w:sz w:val="24"/>
              </w:rPr>
              <w:t xml:space="preserve">; </w:t>
            </w:r>
            <w:r w:rsidRPr="00E70645">
              <w:rPr>
                <w:iCs/>
                <w:sz w:val="24"/>
              </w:rPr>
              <w:t>tăng cường quyền tự chủ, tính chủ động, sáng tạo, tự chịu trách nhiệm của các cơ quan, đơn vị gắn với nâng cao trách nhiệm giải trình của người đứng đầu, kiểm soát quyền lực chặt chẽ</w:t>
            </w:r>
          </w:p>
        </w:tc>
        <w:tc>
          <w:tcPr>
            <w:tcW w:w="2693" w:type="dxa"/>
          </w:tcPr>
          <w:p w:rsidR="0014364A" w:rsidRPr="00E70645" w:rsidRDefault="0014364A" w:rsidP="00E70645">
            <w:pPr>
              <w:widowControl w:val="0"/>
              <w:spacing w:before="60" w:after="60" w:line="340" w:lineRule="exact"/>
              <w:jc w:val="both"/>
              <w:rPr>
                <w:rFonts w:eastAsia="Courier New"/>
                <w:sz w:val="24"/>
                <w:lang w:eastAsia="vi-VN"/>
              </w:rPr>
            </w:pPr>
            <w:r w:rsidRPr="00E70645">
              <w:rPr>
                <w:rFonts w:eastAsia="Courier New"/>
                <w:sz w:val="24"/>
                <w:lang w:val="vi-VN" w:eastAsia="vi-VN"/>
              </w:rPr>
              <w:lastRenderedPageBreak/>
              <w:t>Các cơ quan có liên quan cần phối hợp rà soát pháp luật chuyên ngành để bảo đảm đồng bộ với quy định của Luật Quy hoạch</w:t>
            </w:r>
            <w:r w:rsidRPr="00E70645">
              <w:rPr>
                <w:rFonts w:eastAsia="Courier New"/>
                <w:sz w:val="24"/>
                <w:lang w:eastAsia="vi-VN"/>
              </w:rPr>
              <w:t xml:space="preserve"> và Nghị định quy định chi tiết thi hành một số </w:t>
            </w:r>
            <w:r w:rsidRPr="00E70645">
              <w:rPr>
                <w:rFonts w:eastAsia="Courier New"/>
                <w:sz w:val="24"/>
                <w:lang w:eastAsia="vi-VN"/>
              </w:rPr>
              <w:lastRenderedPageBreak/>
              <w:t>điều của Luật Quy hoạch</w:t>
            </w:r>
          </w:p>
        </w:tc>
      </w:tr>
      <w:tr w:rsidR="00B64E3E" w:rsidRPr="00E70645" w:rsidTr="00E70645">
        <w:tc>
          <w:tcPr>
            <w:tcW w:w="3794" w:type="dxa"/>
          </w:tcPr>
          <w:p w:rsidR="005D49DC" w:rsidRPr="00E70645" w:rsidRDefault="005D49DC" w:rsidP="00E70645">
            <w:pPr>
              <w:spacing w:before="60" w:after="60" w:line="340" w:lineRule="exact"/>
              <w:jc w:val="both"/>
              <w:rPr>
                <w:rFonts w:eastAsia="Courier New"/>
                <w:sz w:val="24"/>
                <w:lang w:eastAsia="vi-VN"/>
              </w:rPr>
            </w:pPr>
            <w:r w:rsidRPr="00E70645">
              <w:rPr>
                <w:rFonts w:eastAsia="Courier New"/>
                <w:sz w:val="24"/>
                <w:lang w:eastAsia="vi-VN"/>
              </w:rPr>
              <w:lastRenderedPageBreak/>
              <w:t xml:space="preserve">- Quy định cụ thể về thời </w:t>
            </w:r>
            <w:r w:rsidR="002102E2">
              <w:rPr>
                <w:rFonts w:eastAsia="Courier New"/>
                <w:sz w:val="24"/>
                <w:lang w:eastAsia="vi-VN"/>
              </w:rPr>
              <w:t>gian</w:t>
            </w:r>
            <w:r w:rsidR="002102E2" w:rsidRPr="00E70645">
              <w:rPr>
                <w:rFonts w:eastAsia="Courier New"/>
                <w:sz w:val="24"/>
                <w:lang w:eastAsia="vi-VN"/>
              </w:rPr>
              <w:t xml:space="preserve"> </w:t>
            </w:r>
            <w:r w:rsidRPr="00E70645">
              <w:rPr>
                <w:rFonts w:eastAsia="Courier New"/>
                <w:sz w:val="24"/>
                <w:lang w:eastAsia="vi-VN"/>
              </w:rPr>
              <w:t>lập quy hoạch để không làm kéo dài thời gian lập quy hoạch; bảo đảm sớm đưa quy hoạch vào triển khai thực hiện khi bắt đầu thời kỳ quy hoạch</w:t>
            </w:r>
          </w:p>
          <w:p w:rsidR="005015CD" w:rsidRPr="00E70645" w:rsidRDefault="005015CD" w:rsidP="00E70645">
            <w:pPr>
              <w:spacing w:before="60" w:after="60" w:line="340" w:lineRule="exact"/>
              <w:jc w:val="both"/>
              <w:rPr>
                <w:rFonts w:eastAsia="Courier New"/>
                <w:sz w:val="24"/>
                <w:lang w:eastAsia="vi-VN"/>
              </w:rPr>
            </w:pPr>
            <w:r w:rsidRPr="00E70645">
              <w:rPr>
                <w:rFonts w:eastAsia="Courier New"/>
                <w:sz w:val="24"/>
                <w:lang w:eastAsia="vi-VN"/>
              </w:rPr>
              <w:t xml:space="preserve">- Quy định về việc huy động và sử dụng </w:t>
            </w:r>
            <w:r w:rsidRPr="00E70645">
              <w:rPr>
                <w:bCs/>
                <w:color w:val="000000"/>
                <w:spacing w:val="-10"/>
                <w:sz w:val="24"/>
                <w:lang w:val="nb-NO"/>
              </w:rPr>
              <w:t>nguồn lực của các tổ chức, cá nhân hỗ trợ cho hoạt động quy hoạch</w:t>
            </w:r>
          </w:p>
          <w:p w:rsidR="00B64E3E" w:rsidRPr="00E70645" w:rsidRDefault="00B64E3E" w:rsidP="00E70645">
            <w:pPr>
              <w:spacing w:before="60" w:after="60" w:line="340" w:lineRule="exact"/>
              <w:jc w:val="both"/>
              <w:rPr>
                <w:rFonts w:eastAsia="Courier New"/>
                <w:sz w:val="24"/>
                <w:lang w:eastAsia="vi-VN"/>
              </w:rPr>
            </w:pPr>
            <w:r w:rsidRPr="00E70645">
              <w:rPr>
                <w:rFonts w:eastAsia="Courier New"/>
                <w:sz w:val="24"/>
                <w:lang w:eastAsia="vi-VN"/>
              </w:rPr>
              <w:t xml:space="preserve">- </w:t>
            </w:r>
            <w:r w:rsidRPr="00E70645">
              <w:rPr>
                <w:rFonts w:eastAsia="Courier New"/>
                <w:sz w:val="24"/>
                <w:lang w:val="vi-VN" w:eastAsia="vi-VN"/>
              </w:rPr>
              <w:t xml:space="preserve">Rà soát quy trình </w:t>
            </w:r>
            <w:r w:rsidRPr="00E70645">
              <w:rPr>
                <w:rFonts w:eastAsia="Courier New"/>
                <w:sz w:val="24"/>
                <w:lang w:eastAsia="vi-VN"/>
              </w:rPr>
              <w:t>về xin ý kiến trong quá trình lập</w:t>
            </w:r>
            <w:r w:rsidRPr="00E70645">
              <w:rPr>
                <w:rFonts w:eastAsia="Courier New"/>
                <w:sz w:val="24"/>
                <w:lang w:val="vi-VN" w:eastAsia="vi-VN"/>
              </w:rPr>
              <w:t>, thẩm định quy hoạch để cắt giảm các khâu trung gian, bảo đảm tính khả thi, tiết kiệm, hiệu quả</w:t>
            </w:r>
          </w:p>
          <w:p w:rsidR="00B64E3E" w:rsidRPr="00E70645" w:rsidRDefault="00B64E3E" w:rsidP="00E70645">
            <w:pPr>
              <w:widowControl w:val="0"/>
              <w:spacing w:before="60" w:after="60" w:line="340" w:lineRule="exact"/>
              <w:jc w:val="both"/>
              <w:rPr>
                <w:rFonts w:eastAsia="Courier New"/>
                <w:sz w:val="24"/>
                <w:lang w:eastAsia="vi-VN"/>
              </w:rPr>
            </w:pPr>
            <w:r w:rsidRPr="00E70645">
              <w:rPr>
                <w:rFonts w:eastAsia="Courier New"/>
                <w:sz w:val="24"/>
                <w:lang w:val="vi-VN" w:eastAsia="vi-VN"/>
              </w:rPr>
              <w:t xml:space="preserve">- </w:t>
            </w:r>
            <w:r w:rsidRPr="00E70645">
              <w:rPr>
                <w:rFonts w:eastAsia="Courier New"/>
                <w:sz w:val="24"/>
                <w:lang w:eastAsia="vi-VN"/>
              </w:rPr>
              <w:t xml:space="preserve">Quy định </w:t>
            </w:r>
            <w:r w:rsidRPr="00E70645">
              <w:rPr>
                <w:rFonts w:eastAsia="Courier New"/>
                <w:sz w:val="24"/>
                <w:lang w:val="vi-VN" w:eastAsia="vi-VN"/>
              </w:rPr>
              <w:t>phạm vi</w:t>
            </w:r>
            <w:r w:rsidRPr="00E70645">
              <w:rPr>
                <w:rFonts w:eastAsia="Courier New"/>
                <w:sz w:val="24"/>
                <w:lang w:eastAsia="vi-VN"/>
              </w:rPr>
              <w:t xml:space="preserve"> </w:t>
            </w:r>
            <w:r w:rsidRPr="00E70645">
              <w:rPr>
                <w:rFonts w:eastAsia="Courier New"/>
                <w:sz w:val="24"/>
                <w:lang w:val="vi-VN" w:eastAsia="vi-VN"/>
              </w:rPr>
              <w:t xml:space="preserve">đánh giá sự phù hợp của </w:t>
            </w:r>
            <w:r w:rsidRPr="00E70645">
              <w:rPr>
                <w:rFonts w:eastAsia="Courier New"/>
                <w:sz w:val="24"/>
                <w:lang w:eastAsia="vi-VN"/>
              </w:rPr>
              <w:t xml:space="preserve">từng loại </w:t>
            </w:r>
            <w:r w:rsidRPr="00E70645">
              <w:rPr>
                <w:rFonts w:eastAsia="Courier New"/>
                <w:sz w:val="24"/>
                <w:lang w:val="vi-VN" w:eastAsia="vi-VN"/>
              </w:rPr>
              <w:t>dự án với quy hoạch</w:t>
            </w:r>
          </w:p>
        </w:tc>
        <w:tc>
          <w:tcPr>
            <w:tcW w:w="4536" w:type="dxa"/>
          </w:tcPr>
          <w:p w:rsidR="00B64E3E" w:rsidRPr="00E70645" w:rsidRDefault="00B64E3E" w:rsidP="00E70645">
            <w:pPr>
              <w:widowControl w:val="0"/>
              <w:spacing w:before="60" w:after="60" w:line="340" w:lineRule="exact"/>
              <w:jc w:val="both"/>
              <w:rPr>
                <w:rFonts w:eastAsia="Courier New"/>
                <w:sz w:val="24"/>
                <w:lang w:eastAsia="vi-VN"/>
              </w:rPr>
            </w:pPr>
            <w:r w:rsidRPr="00E70645">
              <w:rPr>
                <w:rFonts w:eastAsia="Courier New"/>
                <w:sz w:val="24"/>
                <w:lang w:eastAsia="vi-VN"/>
              </w:rPr>
              <w:t xml:space="preserve">- </w:t>
            </w:r>
            <w:r w:rsidRPr="00E70645">
              <w:rPr>
                <w:rFonts w:eastAsia="Courier New"/>
                <w:sz w:val="24"/>
                <w:lang w:val="vi-VN" w:eastAsia="vi-VN"/>
              </w:rPr>
              <w:t>Nghị quyết số 66-NQ/TW ngày 30</w:t>
            </w:r>
            <w:r w:rsidRPr="00E70645">
              <w:rPr>
                <w:rFonts w:eastAsia="Courier New"/>
                <w:sz w:val="24"/>
                <w:lang w:eastAsia="vi-VN"/>
              </w:rPr>
              <w:t>/</w:t>
            </w:r>
            <w:r w:rsidRPr="00E70645">
              <w:rPr>
                <w:rFonts w:eastAsia="Courier New"/>
                <w:sz w:val="24"/>
                <w:lang w:val="vi-VN" w:eastAsia="vi-VN"/>
              </w:rPr>
              <w:t>4</w:t>
            </w:r>
            <w:r w:rsidRPr="00E70645">
              <w:rPr>
                <w:rFonts w:eastAsia="Courier New"/>
                <w:sz w:val="24"/>
                <w:lang w:eastAsia="vi-VN"/>
              </w:rPr>
              <w:t>/</w:t>
            </w:r>
            <w:r w:rsidRPr="00E70645">
              <w:rPr>
                <w:rFonts w:eastAsia="Courier New"/>
                <w:sz w:val="24"/>
                <w:lang w:val="vi-VN" w:eastAsia="vi-VN"/>
              </w:rPr>
              <w:t>2025 của Bộ Chính trị về đổi mới công tác xây dựng và thi hành pháp luật đáp ứng yêu cầu phát triển đất nước trong kỷ nguyên mới</w:t>
            </w:r>
            <w:r w:rsidRPr="00E70645">
              <w:rPr>
                <w:rFonts w:eastAsia="Courier New"/>
                <w:sz w:val="24"/>
                <w:lang w:eastAsia="vi-VN"/>
              </w:rPr>
              <w:t>.</w:t>
            </w:r>
          </w:p>
          <w:p w:rsidR="00B64E3E" w:rsidRPr="00E70645" w:rsidRDefault="00B64E3E" w:rsidP="00E70645">
            <w:pPr>
              <w:widowControl w:val="0"/>
              <w:spacing w:before="60" w:after="60" w:line="340" w:lineRule="exact"/>
              <w:jc w:val="both"/>
              <w:rPr>
                <w:rFonts w:eastAsia="Courier New"/>
                <w:sz w:val="24"/>
                <w:lang w:eastAsia="vi-VN"/>
              </w:rPr>
            </w:pPr>
            <w:r w:rsidRPr="00E70645">
              <w:rPr>
                <w:rFonts w:eastAsia="Courier New"/>
                <w:sz w:val="24"/>
                <w:lang w:eastAsia="vi-VN"/>
              </w:rPr>
              <w:t>- Nghị quyết số 68-NQ/TW ngày 4/5/2025 của Bộ Chính trị về phát triển kinh tế tư nhân</w:t>
            </w:r>
          </w:p>
          <w:p w:rsidR="00B64E3E" w:rsidRPr="00E70645" w:rsidRDefault="00B64E3E" w:rsidP="00E70645">
            <w:pPr>
              <w:widowControl w:val="0"/>
              <w:spacing w:before="60" w:after="60" w:line="340" w:lineRule="exact"/>
              <w:jc w:val="both"/>
              <w:rPr>
                <w:color w:val="000000"/>
                <w:spacing w:val="-4"/>
                <w:sz w:val="24"/>
                <w:lang w:val="nl-NL"/>
              </w:rPr>
            </w:pPr>
            <w:r w:rsidRPr="00E70645">
              <w:rPr>
                <w:color w:val="000000"/>
                <w:spacing w:val="-4"/>
                <w:sz w:val="24"/>
                <w:lang w:val="nl-NL"/>
              </w:rPr>
              <w:t>- Quy định số 178-QĐ/TW ngày 27/6/2024 của Bộ Chính trị quy định về kiểm soát quyền lực, phòng, chống tham nhũng, tiêu cực trong công tác xây dựng pháp luật.</w:t>
            </w:r>
          </w:p>
          <w:p w:rsidR="00B64E3E" w:rsidRPr="00E70645" w:rsidRDefault="00B64E3E" w:rsidP="00E70645">
            <w:pPr>
              <w:widowControl w:val="0"/>
              <w:spacing w:before="60" w:after="60" w:line="340" w:lineRule="exact"/>
              <w:jc w:val="both"/>
              <w:rPr>
                <w:rFonts w:eastAsia="Courier New"/>
                <w:sz w:val="24"/>
                <w:lang w:eastAsia="vi-VN"/>
              </w:rPr>
            </w:pPr>
            <w:r w:rsidRPr="00E70645">
              <w:rPr>
                <w:color w:val="000000"/>
                <w:spacing w:val="-4"/>
                <w:sz w:val="24"/>
                <w:lang w:val="nl-NL"/>
              </w:rPr>
              <w:t>- Kết luận số 119-KL/TW ngày 20/01/2025 của Bộ Chính trị về định hướng đổi mới, hoàn thiện quy trình xây dựng pháp luật</w:t>
            </w:r>
          </w:p>
        </w:tc>
        <w:tc>
          <w:tcPr>
            <w:tcW w:w="3827" w:type="dxa"/>
          </w:tcPr>
          <w:p w:rsidR="00B64E3E" w:rsidRPr="00E70645" w:rsidRDefault="00B64E3E" w:rsidP="00E70645">
            <w:pPr>
              <w:spacing w:before="60" w:after="60" w:line="340" w:lineRule="exact"/>
              <w:jc w:val="both"/>
              <w:rPr>
                <w:b/>
                <w:bCs/>
                <w:color w:val="000000"/>
                <w:sz w:val="24"/>
              </w:rPr>
            </w:pPr>
            <w:r w:rsidRPr="00E70645">
              <w:rPr>
                <w:rFonts w:eastAsia="Courier New"/>
                <w:sz w:val="24"/>
                <w:lang w:eastAsia="vi-VN"/>
              </w:rPr>
              <w:t>Phù hợp với chủ trương: 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w:t>
            </w:r>
          </w:p>
        </w:tc>
        <w:tc>
          <w:tcPr>
            <w:tcW w:w="2693" w:type="dxa"/>
          </w:tcPr>
          <w:p w:rsidR="00B64E3E" w:rsidRPr="00E70645" w:rsidRDefault="00B64E3E" w:rsidP="00E70645">
            <w:pPr>
              <w:widowControl w:val="0"/>
              <w:spacing w:before="60" w:after="60" w:line="340" w:lineRule="exact"/>
              <w:jc w:val="both"/>
              <w:rPr>
                <w:rFonts w:eastAsia="Courier New"/>
                <w:sz w:val="24"/>
                <w:lang w:eastAsia="vi-VN"/>
              </w:rPr>
            </w:pPr>
            <w:r w:rsidRPr="00E70645">
              <w:rPr>
                <w:rFonts w:eastAsia="Courier New"/>
                <w:sz w:val="24"/>
                <w:lang w:val="vi-VN" w:eastAsia="vi-VN"/>
              </w:rPr>
              <w:t>Các cơ quan có liên quan cần phối hợp rà soát pháp luật chuyên ngành để bảo đảm đồng bộ với quy định của Luật Quy hoạch</w:t>
            </w:r>
            <w:r w:rsidRPr="00E70645">
              <w:rPr>
                <w:rFonts w:eastAsia="Courier New"/>
                <w:sz w:val="24"/>
                <w:lang w:eastAsia="vi-VN"/>
              </w:rPr>
              <w:t xml:space="preserve"> và Nghị định quy định chi tiết thi hành một số điều của Luật Quy hoạch</w:t>
            </w:r>
          </w:p>
        </w:tc>
      </w:tr>
      <w:tr w:rsidR="00B64E3E" w:rsidRPr="00E70645" w:rsidTr="00E70645">
        <w:tc>
          <w:tcPr>
            <w:tcW w:w="3794" w:type="dxa"/>
          </w:tcPr>
          <w:p w:rsidR="00B64E3E" w:rsidRPr="00E70645" w:rsidRDefault="00B64E3E" w:rsidP="00E70645">
            <w:pPr>
              <w:widowControl w:val="0"/>
              <w:spacing w:before="60" w:after="60" w:line="340" w:lineRule="exact"/>
              <w:jc w:val="both"/>
              <w:rPr>
                <w:rFonts w:eastAsia="Courier New"/>
                <w:sz w:val="24"/>
                <w:lang w:eastAsia="vi-VN"/>
              </w:rPr>
            </w:pPr>
            <w:r w:rsidRPr="00E70645">
              <w:rPr>
                <w:rFonts w:eastAsia="Courier New"/>
                <w:sz w:val="24"/>
                <w:lang w:eastAsia="vi-VN"/>
              </w:rPr>
              <w:t xml:space="preserve">- </w:t>
            </w:r>
            <w:r w:rsidRPr="00E70645">
              <w:rPr>
                <w:rFonts w:eastAsia="Courier New"/>
                <w:sz w:val="24"/>
                <w:lang w:val="vi-VN" w:eastAsia="vi-VN"/>
              </w:rPr>
              <w:t xml:space="preserve">Hoàn thiện nội dung quy hoạch cấp quốc gia, quy hoạch vùng và quy </w:t>
            </w:r>
            <w:r w:rsidRPr="00E70645">
              <w:rPr>
                <w:rFonts w:eastAsia="Courier New"/>
                <w:sz w:val="24"/>
                <w:lang w:val="vi-VN" w:eastAsia="vi-VN"/>
              </w:rPr>
              <w:lastRenderedPageBreak/>
              <w:t xml:space="preserve">hoạch tỉnh theo hướng </w:t>
            </w:r>
            <w:r w:rsidRPr="00E70645">
              <w:rPr>
                <w:rFonts w:eastAsia="Courier New"/>
                <w:sz w:val="24"/>
                <w:lang w:eastAsia="vi-VN"/>
              </w:rPr>
              <w:t xml:space="preserve">nội dung </w:t>
            </w:r>
            <w:r w:rsidRPr="00E70645">
              <w:rPr>
                <w:rFonts w:eastAsia="Courier New"/>
                <w:sz w:val="24"/>
                <w:lang w:val="vi-VN" w:eastAsia="vi-VN"/>
              </w:rPr>
              <w:t>mang tính định hướng, chiến lược</w:t>
            </w:r>
            <w:r w:rsidRPr="00E70645">
              <w:rPr>
                <w:rFonts w:eastAsia="Courier New"/>
                <w:sz w:val="24"/>
                <w:lang w:eastAsia="vi-VN"/>
              </w:rPr>
              <w:t>; các nội dung cụ thể, chi tiết sẽ được xác định tại quy hoạch chi tiết ngành, quy hoạch đô thị và nông thôn</w:t>
            </w:r>
            <w:r w:rsidRPr="00E70645">
              <w:rPr>
                <w:rFonts w:eastAsia="Courier New"/>
                <w:sz w:val="24"/>
                <w:lang w:val="vi-VN" w:eastAsia="vi-VN"/>
              </w:rPr>
              <w:t xml:space="preserve"> để bảo đảm linh hoạt trong </w:t>
            </w:r>
            <w:r w:rsidRPr="00E70645">
              <w:rPr>
                <w:rFonts w:eastAsia="Courier New"/>
                <w:sz w:val="24"/>
                <w:lang w:eastAsia="vi-VN"/>
              </w:rPr>
              <w:t>triển khai thực hiện quy hoạch.</w:t>
            </w:r>
          </w:p>
          <w:p w:rsidR="00B64E3E" w:rsidRPr="00E70645" w:rsidRDefault="00B64E3E" w:rsidP="00E70645">
            <w:pPr>
              <w:widowControl w:val="0"/>
              <w:spacing w:before="60" w:after="60" w:line="340" w:lineRule="exact"/>
              <w:jc w:val="both"/>
              <w:rPr>
                <w:rFonts w:eastAsia="Courier New"/>
                <w:sz w:val="24"/>
                <w:lang w:eastAsia="vi-VN"/>
              </w:rPr>
            </w:pPr>
            <w:r w:rsidRPr="00E70645">
              <w:rPr>
                <w:rFonts w:eastAsia="Courier New"/>
                <w:sz w:val="24"/>
                <w:lang w:eastAsia="vi-VN"/>
              </w:rPr>
              <w:t>- Hoàn thiện phạm vi nội dung quy hoạch cấp quốc gia, quy hoạch vùng, quy hoạch tỉnh để phù hợp với việc sắp xếp bộ máy hành chính và tổ chức chính quyền địa phương 02 cấp</w:t>
            </w:r>
          </w:p>
          <w:p w:rsidR="00B64E3E" w:rsidRPr="00E70645" w:rsidRDefault="00B64E3E" w:rsidP="00E70645">
            <w:pPr>
              <w:widowControl w:val="0"/>
              <w:spacing w:before="60" w:after="60" w:line="340" w:lineRule="exact"/>
              <w:jc w:val="both"/>
              <w:rPr>
                <w:rFonts w:eastAsia="Courier New"/>
                <w:sz w:val="24"/>
                <w:lang w:eastAsia="vi-VN"/>
              </w:rPr>
            </w:pPr>
          </w:p>
        </w:tc>
        <w:tc>
          <w:tcPr>
            <w:tcW w:w="4536" w:type="dxa"/>
          </w:tcPr>
          <w:p w:rsidR="00B64E3E" w:rsidRPr="00E70645" w:rsidRDefault="00B64E3E" w:rsidP="00E70645">
            <w:pPr>
              <w:widowControl w:val="0"/>
              <w:spacing w:before="60" w:after="60" w:line="340" w:lineRule="exact"/>
              <w:jc w:val="both"/>
              <w:rPr>
                <w:rFonts w:eastAsia="Courier New"/>
                <w:sz w:val="24"/>
                <w:lang w:eastAsia="vi-VN"/>
              </w:rPr>
            </w:pPr>
            <w:r w:rsidRPr="00E70645">
              <w:rPr>
                <w:rFonts w:eastAsia="Courier New"/>
                <w:sz w:val="24"/>
                <w:lang w:eastAsia="vi-VN"/>
              </w:rPr>
              <w:lastRenderedPageBreak/>
              <w:t xml:space="preserve">- </w:t>
            </w:r>
            <w:r w:rsidRPr="00E70645">
              <w:rPr>
                <w:rFonts w:eastAsia="Courier New"/>
                <w:sz w:val="24"/>
                <w:lang w:val="vi-VN" w:eastAsia="vi-VN"/>
              </w:rPr>
              <w:t>Nghị quyết số</w:t>
            </w:r>
            <w:r w:rsidR="007A5CCF" w:rsidRPr="00E70645">
              <w:rPr>
                <w:rFonts w:eastAsia="Courier New"/>
                <w:sz w:val="24"/>
                <w:lang w:val="vi-VN" w:eastAsia="vi-VN"/>
              </w:rPr>
              <w:t xml:space="preserve"> 66-NQ/TW ngày 30</w:t>
            </w:r>
            <w:r w:rsidR="007A5CCF" w:rsidRPr="00E70645">
              <w:rPr>
                <w:rFonts w:eastAsia="Courier New"/>
                <w:sz w:val="24"/>
                <w:lang w:eastAsia="vi-VN"/>
              </w:rPr>
              <w:t>/</w:t>
            </w:r>
            <w:r w:rsidR="007A5CCF" w:rsidRPr="00E70645">
              <w:rPr>
                <w:rFonts w:eastAsia="Courier New"/>
                <w:sz w:val="24"/>
                <w:lang w:val="vi-VN" w:eastAsia="vi-VN"/>
              </w:rPr>
              <w:t>4</w:t>
            </w:r>
            <w:r w:rsidR="007A5CCF" w:rsidRPr="00E70645">
              <w:rPr>
                <w:rFonts w:eastAsia="Courier New"/>
                <w:sz w:val="24"/>
                <w:lang w:eastAsia="vi-VN"/>
              </w:rPr>
              <w:t>/</w:t>
            </w:r>
            <w:r w:rsidRPr="00E70645">
              <w:rPr>
                <w:rFonts w:eastAsia="Courier New"/>
                <w:sz w:val="24"/>
                <w:lang w:val="vi-VN" w:eastAsia="vi-VN"/>
              </w:rPr>
              <w:t xml:space="preserve">2025 của Bộ Chính trị về đổi mới công tác xây </w:t>
            </w:r>
            <w:r w:rsidRPr="00E70645">
              <w:rPr>
                <w:rFonts w:eastAsia="Courier New"/>
                <w:sz w:val="24"/>
                <w:lang w:val="vi-VN" w:eastAsia="vi-VN"/>
              </w:rPr>
              <w:lastRenderedPageBreak/>
              <w:t>dựng và thi hành pháp luật đáp ứng yêu cầu phát triển đất nước trong kỷ nguyên mới</w:t>
            </w:r>
            <w:r w:rsidRPr="00E70645">
              <w:rPr>
                <w:rFonts w:eastAsia="Courier New"/>
                <w:sz w:val="24"/>
                <w:lang w:eastAsia="vi-VN"/>
              </w:rPr>
              <w:t>.</w:t>
            </w:r>
          </w:p>
          <w:p w:rsidR="00B64E3E" w:rsidRPr="00E70645" w:rsidRDefault="00B64E3E" w:rsidP="00E70645">
            <w:pPr>
              <w:widowControl w:val="0"/>
              <w:spacing w:before="60" w:after="60" w:line="340" w:lineRule="exact"/>
              <w:jc w:val="both"/>
              <w:rPr>
                <w:rFonts w:eastAsia="Courier New"/>
                <w:sz w:val="24"/>
                <w:lang w:eastAsia="vi-VN"/>
              </w:rPr>
            </w:pPr>
            <w:r w:rsidRPr="00E70645">
              <w:rPr>
                <w:rFonts w:eastAsia="Courier New"/>
                <w:sz w:val="24"/>
                <w:lang w:eastAsia="vi-VN"/>
              </w:rPr>
              <w:t>- Nghị quyết số 68-NQ/TW ngày 4/5/2025 của Bộ Chính trị về phát triển kinh tế tư nhân</w:t>
            </w:r>
          </w:p>
          <w:p w:rsidR="00B64E3E" w:rsidRPr="00E70645" w:rsidRDefault="00B64E3E" w:rsidP="00E70645">
            <w:pPr>
              <w:widowControl w:val="0"/>
              <w:spacing w:before="60" w:after="60" w:line="340" w:lineRule="exact"/>
              <w:jc w:val="both"/>
              <w:rPr>
                <w:rFonts w:eastAsia="Courier New"/>
                <w:spacing w:val="-4"/>
                <w:sz w:val="24"/>
                <w:lang w:val="vi-VN" w:eastAsia="vi-VN"/>
              </w:rPr>
            </w:pPr>
            <w:r w:rsidRPr="00E70645">
              <w:rPr>
                <w:rFonts w:eastAsia="Courier New"/>
                <w:spacing w:val="-4"/>
                <w:sz w:val="24"/>
                <w:lang w:eastAsia="vi-VN"/>
              </w:rPr>
              <w:t xml:space="preserve">- </w:t>
            </w:r>
            <w:r w:rsidRPr="00E70645">
              <w:rPr>
                <w:rFonts w:eastAsia="Courier New"/>
                <w:spacing w:val="-4"/>
                <w:sz w:val="24"/>
                <w:lang w:val="vi-VN" w:eastAsia="vi-VN"/>
              </w:rPr>
              <w:t xml:space="preserve">Kết luận số 121-KL/TW ngày 24 tháng 01 năm 2025 của Ban Chấp hành Trung ương Đảng về tổng kết Nghị quyết số 18-NQ/TW của Ban Chấp hành Trung ương Đảng khoá XII. </w:t>
            </w:r>
          </w:p>
          <w:p w:rsidR="00B64E3E" w:rsidRPr="00E70645" w:rsidRDefault="00B64E3E" w:rsidP="00E70645">
            <w:pPr>
              <w:widowControl w:val="0"/>
              <w:spacing w:before="60" w:after="60" w:line="340" w:lineRule="exact"/>
              <w:jc w:val="both"/>
              <w:rPr>
                <w:rFonts w:eastAsia="Courier New"/>
                <w:sz w:val="24"/>
                <w:lang w:eastAsia="vi-VN"/>
              </w:rPr>
            </w:pPr>
            <w:r w:rsidRPr="00E70645">
              <w:rPr>
                <w:rFonts w:eastAsia="Courier New"/>
                <w:sz w:val="24"/>
                <w:lang w:val="vi-VN" w:eastAsia="vi-VN"/>
              </w:rPr>
              <w:t>- Kết luận số 127-KL/TW ngày 28 tháng 02 năm 2025 của Bộ Chính trị, Ban Bí thư về triển khai nghiên cứu, đề xuất tiếp tục sắp xếp tổ chức bộ máy của hệ thống chính trị.</w:t>
            </w:r>
          </w:p>
          <w:p w:rsidR="00B64E3E" w:rsidRPr="00E70645" w:rsidRDefault="00B64E3E" w:rsidP="00E70645">
            <w:pPr>
              <w:widowControl w:val="0"/>
              <w:spacing w:before="60" w:after="60" w:line="340" w:lineRule="exact"/>
              <w:jc w:val="both"/>
              <w:rPr>
                <w:bCs/>
                <w:color w:val="000000"/>
                <w:spacing w:val="-4"/>
                <w:sz w:val="24"/>
              </w:rPr>
            </w:pPr>
            <w:r w:rsidRPr="00E70645">
              <w:rPr>
                <w:bCs/>
                <w:color w:val="000000"/>
                <w:spacing w:val="-4"/>
                <w:sz w:val="24"/>
              </w:rPr>
              <w:t xml:space="preserve">- Các Nghị quyết của Bộ Chính trị về </w:t>
            </w:r>
            <w:r w:rsidRPr="00E70645">
              <w:rPr>
                <w:color w:val="000000"/>
                <w:sz w:val="24"/>
                <w:shd w:val="clear" w:color="auto" w:fill="FFFFFF"/>
              </w:rPr>
              <w:t xml:space="preserve">phát triển kinh tế - xã hội và bảo đảm quốc phòng, </w:t>
            </w:r>
            <w:proofErr w:type="gramStart"/>
            <w:r w:rsidRPr="00E70645">
              <w:rPr>
                <w:color w:val="000000"/>
                <w:sz w:val="24"/>
                <w:shd w:val="clear" w:color="auto" w:fill="FFFFFF"/>
              </w:rPr>
              <w:t>an</w:t>
            </w:r>
            <w:proofErr w:type="gramEnd"/>
            <w:r w:rsidRPr="00E70645">
              <w:rPr>
                <w:color w:val="000000"/>
                <w:sz w:val="24"/>
                <w:shd w:val="clear" w:color="auto" w:fill="FFFFFF"/>
              </w:rPr>
              <w:t xml:space="preserve"> ninh </w:t>
            </w:r>
            <w:r w:rsidRPr="00E70645">
              <w:rPr>
                <w:bCs/>
                <w:color w:val="000000"/>
                <w:spacing w:val="-4"/>
                <w:sz w:val="24"/>
              </w:rPr>
              <w:t>đối với 06 vùng kinh tế - xã hội.</w:t>
            </w:r>
          </w:p>
          <w:p w:rsidR="00B64E3E" w:rsidRPr="00E70645" w:rsidRDefault="00B64E3E" w:rsidP="00E70645">
            <w:pPr>
              <w:widowControl w:val="0"/>
              <w:spacing w:before="60" w:after="60" w:line="340" w:lineRule="exact"/>
              <w:jc w:val="both"/>
              <w:rPr>
                <w:rFonts w:eastAsia="Courier New"/>
                <w:sz w:val="24"/>
                <w:lang w:eastAsia="vi-VN"/>
              </w:rPr>
            </w:pPr>
          </w:p>
        </w:tc>
        <w:tc>
          <w:tcPr>
            <w:tcW w:w="3827" w:type="dxa"/>
          </w:tcPr>
          <w:p w:rsidR="00B64E3E" w:rsidRPr="00E70645" w:rsidRDefault="00B64E3E" w:rsidP="00E70645">
            <w:pPr>
              <w:widowControl w:val="0"/>
              <w:spacing w:before="60" w:after="60" w:line="340" w:lineRule="exact"/>
              <w:jc w:val="both"/>
              <w:rPr>
                <w:rFonts w:eastAsia="Courier New"/>
                <w:sz w:val="24"/>
                <w:lang w:eastAsia="vi-VN"/>
              </w:rPr>
            </w:pPr>
            <w:r w:rsidRPr="00E70645">
              <w:rPr>
                <w:rFonts w:eastAsia="Courier New"/>
                <w:sz w:val="24"/>
                <w:lang w:eastAsia="vi-VN"/>
              </w:rPr>
              <w:lastRenderedPageBreak/>
              <w:t xml:space="preserve">Phù hợp với chủ trương: Xây dựng và hoàn thiện pháp luật về kinh tế thị </w:t>
            </w:r>
            <w:r w:rsidRPr="00E70645">
              <w:rPr>
                <w:rFonts w:eastAsia="Courier New"/>
                <w:sz w:val="24"/>
                <w:lang w:eastAsia="vi-VN"/>
              </w:rPr>
              <w:lastRenderedPageBreak/>
              <w:t>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cải thiện môi trường đầu tư, kinh doanh ổn định.</w:t>
            </w:r>
          </w:p>
          <w:p w:rsidR="00B64E3E" w:rsidRPr="00E70645" w:rsidRDefault="00B64E3E" w:rsidP="00E70645">
            <w:pPr>
              <w:widowControl w:val="0"/>
              <w:spacing w:before="60" w:after="60" w:line="340" w:lineRule="exact"/>
              <w:jc w:val="both"/>
              <w:rPr>
                <w:rFonts w:eastAsia="Courier New"/>
                <w:sz w:val="24"/>
                <w:lang w:eastAsia="vi-VN"/>
              </w:rPr>
            </w:pPr>
            <w:r w:rsidRPr="00E70645">
              <w:rPr>
                <w:rFonts w:eastAsia="Courier New"/>
                <w:sz w:val="24"/>
                <w:lang w:eastAsia="vi-VN"/>
              </w:rPr>
              <w:t>- Phù hợp với quan điểm đ</w:t>
            </w:r>
            <w:r w:rsidRPr="00E70645">
              <w:rPr>
                <w:rFonts w:eastAsia="Courier New"/>
                <w:sz w:val="24"/>
                <w:lang w:val="vi-VN" w:eastAsia="vi-VN"/>
              </w:rPr>
              <w:t>ổi mới tư duy, định hướng xây dựng pháp luật theo hướng vừa bảo đảm yêu cầu quản lý nhà nước, vừa khuyến khích sáng tạo, giải phóng toàn bộ sức sản xuất, khơi thông mọi nguồn lực phát triển</w:t>
            </w:r>
            <w:r w:rsidRPr="00E70645">
              <w:rPr>
                <w:rFonts w:eastAsia="Courier New"/>
                <w:sz w:val="24"/>
                <w:lang w:eastAsia="vi-VN"/>
              </w:rPr>
              <w:t>.</w:t>
            </w:r>
          </w:p>
          <w:p w:rsidR="00B64E3E" w:rsidRPr="00E70645" w:rsidRDefault="00B64E3E" w:rsidP="00E70645">
            <w:pPr>
              <w:widowControl w:val="0"/>
              <w:spacing w:before="60" w:after="60" w:line="340" w:lineRule="exact"/>
              <w:jc w:val="both"/>
              <w:rPr>
                <w:rFonts w:eastAsia="Courier New"/>
                <w:sz w:val="24"/>
                <w:lang w:eastAsia="vi-VN"/>
              </w:rPr>
            </w:pPr>
            <w:r w:rsidRPr="00E70645">
              <w:rPr>
                <w:rFonts w:eastAsia="Courier New"/>
                <w:sz w:val="24"/>
                <w:lang w:eastAsia="vi-VN"/>
              </w:rPr>
              <w:t>- Phù hợp với chức năng, nhiệm vụ của các Bộ khi thực hiện</w:t>
            </w:r>
            <w:r w:rsidRPr="00E70645">
              <w:rPr>
                <w:rFonts w:eastAsia="Courier New"/>
                <w:sz w:val="24"/>
                <w:lang w:val="vi-VN" w:eastAsia="vi-VN"/>
              </w:rPr>
              <w:t xml:space="preserve"> sắp xếp tổ chức bộ máy của hệ thống chính trị</w:t>
            </w:r>
            <w:r w:rsidRPr="00E70645">
              <w:rPr>
                <w:rFonts w:eastAsia="Courier New"/>
                <w:sz w:val="24"/>
                <w:lang w:eastAsia="vi-VN"/>
              </w:rPr>
              <w:t xml:space="preserve"> và tổ chức chính quyền địa phương 02 cấp</w:t>
            </w:r>
          </w:p>
        </w:tc>
        <w:tc>
          <w:tcPr>
            <w:tcW w:w="2693" w:type="dxa"/>
          </w:tcPr>
          <w:p w:rsidR="00944525" w:rsidRPr="00E70645" w:rsidRDefault="00B64E3E" w:rsidP="00E70645">
            <w:pPr>
              <w:widowControl w:val="0"/>
              <w:spacing w:before="60" w:after="60" w:line="340" w:lineRule="exact"/>
              <w:jc w:val="both"/>
              <w:rPr>
                <w:rFonts w:eastAsia="Courier New"/>
                <w:sz w:val="24"/>
                <w:lang w:eastAsia="vi-VN"/>
              </w:rPr>
            </w:pPr>
            <w:r w:rsidRPr="00E70645">
              <w:rPr>
                <w:rFonts w:eastAsia="Courier New"/>
                <w:sz w:val="24"/>
                <w:lang w:val="vi-VN" w:eastAsia="vi-VN"/>
              </w:rPr>
              <w:lastRenderedPageBreak/>
              <w:t>Các cơ quan có liên quan cần phối hợ</w:t>
            </w:r>
            <w:r w:rsidR="00944525" w:rsidRPr="00E70645">
              <w:rPr>
                <w:rFonts w:eastAsia="Courier New"/>
                <w:sz w:val="24"/>
                <w:lang w:val="vi-VN" w:eastAsia="vi-VN"/>
              </w:rPr>
              <w:t>p rà soát</w:t>
            </w:r>
            <w:r w:rsidR="00944525" w:rsidRPr="00E70645">
              <w:rPr>
                <w:rFonts w:eastAsia="Courier New"/>
                <w:sz w:val="24"/>
                <w:lang w:eastAsia="vi-VN"/>
              </w:rPr>
              <w:t xml:space="preserve">, sửa </w:t>
            </w:r>
            <w:r w:rsidR="00944525" w:rsidRPr="00E70645">
              <w:rPr>
                <w:rFonts w:eastAsia="Courier New"/>
                <w:sz w:val="24"/>
                <w:lang w:eastAsia="vi-VN"/>
              </w:rPr>
              <w:lastRenderedPageBreak/>
              <w:t xml:space="preserve">đổi </w:t>
            </w:r>
            <w:r w:rsidR="00944525" w:rsidRPr="00E70645">
              <w:rPr>
                <w:spacing w:val="-2"/>
                <w:sz w:val="24"/>
              </w:rPr>
              <w:t xml:space="preserve">các quy định liên quan đến quy hoạch trong quá trình sửa đổi các luật chuyên ngành theo Chương trình xây dựng văn bản quy phạm pháp luật theo yêu cầu tại Nghị quyết số 198/2025/QH15 để bảo đảm phù hợp với quy định của </w:t>
            </w:r>
            <w:r w:rsidR="00944525" w:rsidRPr="00E70645">
              <w:rPr>
                <w:color w:val="000000"/>
                <w:spacing w:val="-2"/>
                <w:sz w:val="24"/>
              </w:rPr>
              <w:t>Luật Quy hoạch số 112/2025/QH15.</w:t>
            </w:r>
          </w:p>
          <w:p w:rsidR="00944525" w:rsidRPr="00E70645" w:rsidRDefault="00944525" w:rsidP="00E70645">
            <w:pPr>
              <w:widowControl w:val="0"/>
              <w:spacing w:before="60" w:after="60" w:line="340" w:lineRule="exact"/>
              <w:jc w:val="both"/>
              <w:rPr>
                <w:rFonts w:eastAsia="Courier New"/>
                <w:sz w:val="24"/>
                <w:lang w:eastAsia="vi-VN"/>
              </w:rPr>
            </w:pPr>
          </w:p>
          <w:p w:rsidR="00944525" w:rsidRPr="00E70645" w:rsidRDefault="00944525" w:rsidP="00E70645">
            <w:pPr>
              <w:widowControl w:val="0"/>
              <w:spacing w:before="60" w:after="60" w:line="340" w:lineRule="exact"/>
              <w:jc w:val="both"/>
              <w:rPr>
                <w:rFonts w:eastAsia="Courier New"/>
                <w:sz w:val="24"/>
                <w:lang w:eastAsia="vi-VN"/>
              </w:rPr>
            </w:pPr>
          </w:p>
          <w:p w:rsidR="00B64E3E" w:rsidRPr="00E70645" w:rsidRDefault="00B64E3E" w:rsidP="00E70645">
            <w:pPr>
              <w:widowControl w:val="0"/>
              <w:spacing w:before="60" w:after="60" w:line="340" w:lineRule="exact"/>
              <w:jc w:val="both"/>
              <w:rPr>
                <w:rFonts w:eastAsia="Courier New"/>
                <w:sz w:val="24"/>
                <w:lang w:eastAsia="vi-VN"/>
              </w:rPr>
            </w:pPr>
          </w:p>
        </w:tc>
      </w:tr>
    </w:tbl>
    <w:p w:rsidR="009A161F" w:rsidRDefault="00902FB8" w:rsidP="005F3897">
      <w:pPr>
        <w:spacing w:before="60" w:after="60" w:line="360" w:lineRule="exact"/>
        <w:jc w:val="center"/>
        <w:rPr>
          <w:b/>
          <w:bCs/>
          <w:color w:val="000000"/>
        </w:rPr>
        <w:sectPr w:rsidR="009A161F" w:rsidSect="00B64E3E">
          <w:pgSz w:w="16840" w:h="11907" w:orient="landscape" w:code="9"/>
          <w:pgMar w:top="1134" w:right="1134" w:bottom="1134" w:left="1134" w:header="567" w:footer="567" w:gutter="0"/>
          <w:pgNumType w:start="1"/>
          <w:cols w:space="720"/>
          <w:titlePg/>
          <w:docGrid w:linePitch="381"/>
        </w:sectPr>
      </w:pPr>
      <w:r>
        <w:rPr>
          <w:b/>
          <w:bCs/>
          <w:color w:val="000000"/>
        </w:rPr>
        <w:lastRenderedPageBreak/>
        <w:br w:type="page"/>
      </w:r>
    </w:p>
    <w:p w:rsidR="005F3897" w:rsidRPr="005F3897" w:rsidRDefault="005F3897" w:rsidP="005F3897">
      <w:pPr>
        <w:spacing w:before="60" w:after="60" w:line="360" w:lineRule="exact"/>
        <w:jc w:val="center"/>
        <w:rPr>
          <w:b/>
          <w:bCs/>
          <w:color w:val="000000"/>
          <w:lang w:val="vi-VN"/>
        </w:rPr>
      </w:pPr>
      <w:r w:rsidRPr="005F3897">
        <w:rPr>
          <w:b/>
          <w:bCs/>
          <w:color w:val="000000"/>
        </w:rPr>
        <w:lastRenderedPageBreak/>
        <w:t>Phụ lụ</w:t>
      </w:r>
      <w:r w:rsidR="00902FB8">
        <w:rPr>
          <w:b/>
          <w:bCs/>
          <w:color w:val="000000"/>
        </w:rPr>
        <w:t xml:space="preserve">c </w:t>
      </w:r>
      <w:r w:rsidR="005D5576">
        <w:rPr>
          <w:b/>
          <w:bCs/>
          <w:color w:val="000000"/>
        </w:rPr>
        <w:t>2</w:t>
      </w:r>
    </w:p>
    <w:p w:rsidR="005F3897" w:rsidRPr="005F3897" w:rsidRDefault="005F3897" w:rsidP="005F3897">
      <w:pPr>
        <w:spacing w:before="60" w:after="60" w:line="360" w:lineRule="exact"/>
        <w:jc w:val="center"/>
        <w:rPr>
          <w:b/>
          <w:bCs/>
          <w:color w:val="000000"/>
        </w:rPr>
      </w:pPr>
      <w:r w:rsidRPr="005F3897">
        <w:rPr>
          <w:b/>
          <w:bCs/>
          <w:color w:val="000000"/>
        </w:rPr>
        <w:t xml:space="preserve">DANH MỤC CÁC </w:t>
      </w:r>
      <w:r w:rsidR="00024AF3">
        <w:rPr>
          <w:b/>
          <w:bCs/>
          <w:color w:val="000000"/>
        </w:rPr>
        <w:t xml:space="preserve">VĂN BẢN </w:t>
      </w:r>
      <w:r w:rsidRPr="005F3897">
        <w:rPr>
          <w:b/>
          <w:bCs/>
          <w:color w:val="000000"/>
        </w:rPr>
        <w:t>LUẬ</w:t>
      </w:r>
      <w:r w:rsidR="00024AF3">
        <w:rPr>
          <w:b/>
          <w:bCs/>
          <w:color w:val="000000"/>
        </w:rPr>
        <w:t xml:space="preserve">T </w:t>
      </w:r>
      <w:r w:rsidRPr="005F3897">
        <w:rPr>
          <w:b/>
          <w:bCs/>
          <w:color w:val="000000"/>
        </w:rPr>
        <w:t>CÓ QUY ĐỊNH LIÊN QUAN ĐẾN QUY HOẠCH</w:t>
      </w:r>
    </w:p>
    <w:p w:rsidR="005F3897" w:rsidRPr="005F3897" w:rsidRDefault="005F3897" w:rsidP="005F3897">
      <w:pPr>
        <w:spacing w:before="60" w:after="60" w:line="360" w:lineRule="exact"/>
        <w:jc w:val="center"/>
        <w:rPr>
          <w:i/>
          <w:iCs/>
          <w:color w:val="000000"/>
          <w:sz w:val="27"/>
          <w:szCs w:val="27"/>
        </w:rPr>
      </w:pPr>
      <w:r w:rsidRPr="005F3897">
        <w:rPr>
          <w:i/>
          <w:iCs/>
          <w:color w:val="000000"/>
          <w:sz w:val="27"/>
          <w:szCs w:val="27"/>
        </w:rPr>
        <w:t xml:space="preserve">(Kèm </w:t>
      </w:r>
      <w:proofErr w:type="gramStart"/>
      <w:r w:rsidRPr="005F3897">
        <w:rPr>
          <w:i/>
          <w:iCs/>
          <w:color w:val="000000"/>
          <w:sz w:val="27"/>
          <w:szCs w:val="27"/>
        </w:rPr>
        <w:t>theo</w:t>
      </w:r>
      <w:proofErr w:type="gramEnd"/>
      <w:r w:rsidRPr="005F3897">
        <w:rPr>
          <w:i/>
          <w:iCs/>
          <w:color w:val="000000"/>
          <w:sz w:val="27"/>
          <w:szCs w:val="27"/>
        </w:rPr>
        <w:t xml:space="preserve"> Báo cáo số           /BC-BTC ngày     tháng </w:t>
      </w:r>
      <w:r w:rsidR="00B65DC5">
        <w:rPr>
          <w:i/>
          <w:iCs/>
          <w:color w:val="000000"/>
          <w:sz w:val="27"/>
          <w:szCs w:val="27"/>
        </w:rPr>
        <w:t xml:space="preserve">  </w:t>
      </w:r>
      <w:r w:rsidR="00F55257">
        <w:rPr>
          <w:i/>
          <w:iCs/>
          <w:color w:val="000000"/>
          <w:sz w:val="27"/>
          <w:szCs w:val="27"/>
        </w:rPr>
        <w:t xml:space="preserve"> năm 2026</w:t>
      </w:r>
      <w:r w:rsidRPr="005F3897">
        <w:rPr>
          <w:i/>
          <w:iCs/>
          <w:color w:val="000000"/>
          <w:sz w:val="27"/>
          <w:szCs w:val="27"/>
        </w:rPr>
        <w:t xml:space="preserve"> của Bộ Tài chính)</w:t>
      </w:r>
    </w:p>
    <w:p w:rsidR="005F3897" w:rsidRPr="005F3897" w:rsidRDefault="00D45BA2" w:rsidP="005F3897">
      <w:pPr>
        <w:spacing w:before="60" w:after="60" w:line="360" w:lineRule="exact"/>
        <w:jc w:val="center"/>
        <w:rPr>
          <w:i/>
          <w:iCs/>
          <w:color w:val="000000"/>
        </w:rPr>
      </w:pPr>
      <w:r>
        <w:rPr>
          <w:i/>
          <w:iCs/>
          <w:noProof/>
          <w:color w:val="000000"/>
        </w:rPr>
        <w:pict>
          <v:shape id="_x0000_s1035" type="#_x0000_t32" style="position:absolute;left:0;text-align:left;margin-left:324.4pt;margin-top:9.55pt;width:95.8pt;height:0;z-index:251659264" o:connectortype="straight"/>
        </w:pict>
      </w:r>
    </w:p>
    <w:p w:rsidR="005F3897" w:rsidRPr="00024AF3" w:rsidRDefault="00024AF3" w:rsidP="00024AF3">
      <w:pPr>
        <w:spacing w:before="60" w:after="60" w:line="360" w:lineRule="exact"/>
        <w:jc w:val="both"/>
        <w:rPr>
          <w:b/>
          <w:iCs/>
          <w:color w:val="000000"/>
        </w:rPr>
      </w:pPr>
      <w:r w:rsidRPr="00024AF3">
        <w:rPr>
          <w:b/>
          <w:iCs/>
          <w:color w:val="000000"/>
        </w:rPr>
        <w:t>1. Danh mục các văn bản luật được rà soát</w:t>
      </w:r>
    </w:p>
    <w:tbl>
      <w:tblPr>
        <w:tblpPr w:leftFromText="180" w:rightFromText="180" w:vertAnchor="text" w:tblpX="372" w:tblpY="1"/>
        <w:tblOverlap w:val="neve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
        <w:gridCol w:w="10778"/>
        <w:gridCol w:w="3116"/>
      </w:tblGrid>
      <w:tr w:rsidR="00F06D24" w:rsidRPr="008866AC" w:rsidTr="00A2347E">
        <w:trPr>
          <w:trHeight w:val="558"/>
          <w:tblHeader/>
        </w:trPr>
        <w:tc>
          <w:tcPr>
            <w:tcW w:w="184" w:type="pct"/>
            <w:vAlign w:val="center"/>
          </w:tcPr>
          <w:p w:rsidR="00F06D24" w:rsidRPr="008866AC" w:rsidRDefault="00F06D24" w:rsidP="008866AC">
            <w:pPr>
              <w:pStyle w:val="ListParagraph"/>
              <w:tabs>
                <w:tab w:val="left" w:pos="738"/>
              </w:tabs>
              <w:spacing w:before="60" w:after="60" w:line="360" w:lineRule="exact"/>
              <w:ind w:left="0" w:right="-568" w:firstLine="25"/>
              <w:rPr>
                <w:b/>
                <w:bCs/>
                <w:color w:val="000000"/>
                <w:sz w:val="24"/>
              </w:rPr>
            </w:pPr>
            <w:r w:rsidRPr="008866AC">
              <w:rPr>
                <w:b/>
                <w:bCs/>
                <w:color w:val="000000"/>
                <w:sz w:val="24"/>
              </w:rPr>
              <w:t>TT</w:t>
            </w:r>
          </w:p>
        </w:tc>
        <w:tc>
          <w:tcPr>
            <w:tcW w:w="3736" w:type="pct"/>
            <w:shd w:val="clear" w:color="auto" w:fill="auto"/>
            <w:vAlign w:val="center"/>
          </w:tcPr>
          <w:p w:rsidR="00F06D24" w:rsidRPr="008866AC" w:rsidRDefault="00F06D24" w:rsidP="00024AF3">
            <w:pPr>
              <w:spacing w:before="60" w:after="60" w:line="360" w:lineRule="exact"/>
              <w:ind w:right="-568"/>
              <w:jc w:val="center"/>
              <w:rPr>
                <w:b/>
                <w:bCs/>
                <w:color w:val="000000"/>
                <w:sz w:val="24"/>
              </w:rPr>
            </w:pPr>
            <w:r w:rsidRPr="008866AC">
              <w:rPr>
                <w:b/>
                <w:bCs/>
                <w:color w:val="000000"/>
                <w:sz w:val="24"/>
              </w:rPr>
              <w:t>TÊN VĂN BẢN LUẬT</w:t>
            </w:r>
          </w:p>
        </w:tc>
        <w:tc>
          <w:tcPr>
            <w:tcW w:w="1080" w:type="pct"/>
          </w:tcPr>
          <w:p w:rsidR="00F06D24" w:rsidRPr="008866AC" w:rsidRDefault="009A161F" w:rsidP="009A161F">
            <w:pPr>
              <w:spacing w:before="60" w:after="60" w:line="360" w:lineRule="exact"/>
              <w:ind w:right="-568"/>
              <w:jc w:val="center"/>
              <w:rPr>
                <w:b/>
                <w:bCs/>
                <w:color w:val="000000"/>
                <w:sz w:val="24"/>
              </w:rPr>
            </w:pPr>
            <w:r w:rsidRPr="008866AC">
              <w:rPr>
                <w:b/>
                <w:bCs/>
                <w:color w:val="000000"/>
                <w:sz w:val="24"/>
              </w:rPr>
              <w:t>Ghi chú</w:t>
            </w:r>
          </w:p>
        </w:tc>
      </w:tr>
      <w:tr w:rsidR="00D31DF6" w:rsidRPr="008866AC" w:rsidTr="00A2347E">
        <w:trPr>
          <w:trHeight w:val="340"/>
        </w:trPr>
        <w:tc>
          <w:tcPr>
            <w:tcW w:w="184" w:type="pct"/>
            <w:vAlign w:val="center"/>
          </w:tcPr>
          <w:p w:rsidR="00D31DF6" w:rsidRPr="008866AC" w:rsidRDefault="00D31DF6" w:rsidP="008866AC">
            <w:pPr>
              <w:pStyle w:val="ListParagraph"/>
              <w:tabs>
                <w:tab w:val="left" w:pos="174"/>
                <w:tab w:val="left" w:pos="738"/>
              </w:tabs>
              <w:spacing w:before="60" w:after="60" w:line="360" w:lineRule="exact"/>
              <w:ind w:left="171" w:hanging="146"/>
              <w:jc w:val="center"/>
              <w:rPr>
                <w:b/>
                <w:bCs/>
                <w:color w:val="000000"/>
                <w:sz w:val="24"/>
              </w:rPr>
            </w:pPr>
          </w:p>
        </w:tc>
        <w:tc>
          <w:tcPr>
            <w:tcW w:w="3736" w:type="pct"/>
          </w:tcPr>
          <w:p w:rsidR="00D31DF6" w:rsidRPr="008866AC" w:rsidRDefault="00355D5E" w:rsidP="00024AF3">
            <w:pPr>
              <w:tabs>
                <w:tab w:val="left" w:pos="174"/>
              </w:tabs>
              <w:spacing w:before="60" w:after="60" w:line="360" w:lineRule="exact"/>
              <w:rPr>
                <w:b/>
                <w:bCs/>
                <w:color w:val="000000"/>
                <w:sz w:val="24"/>
                <w:highlight w:val="yellow"/>
              </w:rPr>
            </w:pPr>
            <w:r w:rsidRPr="008866AC">
              <w:rPr>
                <w:b/>
                <w:bCs/>
                <w:color w:val="000000"/>
                <w:sz w:val="24"/>
              </w:rPr>
              <w:t>Chính quyền địa phương 02 cấp</w:t>
            </w:r>
          </w:p>
        </w:tc>
        <w:tc>
          <w:tcPr>
            <w:tcW w:w="1080" w:type="pct"/>
          </w:tcPr>
          <w:p w:rsidR="00D31DF6" w:rsidRPr="008866AC" w:rsidRDefault="00D31DF6" w:rsidP="009A161F">
            <w:pPr>
              <w:tabs>
                <w:tab w:val="left" w:pos="174"/>
              </w:tabs>
              <w:spacing w:before="60" w:after="60" w:line="360" w:lineRule="exact"/>
              <w:jc w:val="center"/>
              <w:rPr>
                <w:b/>
                <w:bCs/>
                <w:color w:val="000000"/>
                <w:sz w:val="24"/>
              </w:rPr>
            </w:pPr>
          </w:p>
        </w:tc>
      </w:tr>
      <w:tr w:rsidR="009A161F" w:rsidRPr="008866AC" w:rsidTr="00A2347E">
        <w:trPr>
          <w:trHeight w:val="64"/>
        </w:trPr>
        <w:tc>
          <w:tcPr>
            <w:tcW w:w="184" w:type="pct"/>
            <w:vAlign w:val="center"/>
          </w:tcPr>
          <w:p w:rsidR="009A161F" w:rsidRPr="008866AC" w:rsidRDefault="009A161F" w:rsidP="008866AC">
            <w:pPr>
              <w:pStyle w:val="ListParagraph"/>
              <w:tabs>
                <w:tab w:val="left" w:pos="174"/>
                <w:tab w:val="left" w:pos="738"/>
              </w:tabs>
              <w:spacing w:before="60" w:after="60" w:line="360" w:lineRule="exact"/>
              <w:ind w:left="171" w:hanging="146"/>
              <w:jc w:val="center"/>
              <w:rPr>
                <w:bCs/>
                <w:color w:val="000000"/>
                <w:sz w:val="24"/>
              </w:rPr>
            </w:pPr>
            <w:r w:rsidRPr="008866AC">
              <w:rPr>
                <w:bCs/>
                <w:color w:val="000000"/>
                <w:sz w:val="24"/>
              </w:rPr>
              <w:t>1.</w:t>
            </w:r>
          </w:p>
        </w:tc>
        <w:tc>
          <w:tcPr>
            <w:tcW w:w="3736" w:type="pct"/>
          </w:tcPr>
          <w:p w:rsidR="009A161F" w:rsidRPr="008866AC" w:rsidRDefault="009A161F" w:rsidP="009A161F">
            <w:pPr>
              <w:tabs>
                <w:tab w:val="left" w:pos="174"/>
              </w:tabs>
              <w:spacing w:before="60" w:after="60" w:line="360" w:lineRule="exact"/>
              <w:rPr>
                <w:bCs/>
                <w:color w:val="000000"/>
                <w:sz w:val="24"/>
              </w:rPr>
            </w:pPr>
            <w:r w:rsidRPr="008866AC">
              <w:rPr>
                <w:bCs/>
                <w:color w:val="000000"/>
                <w:sz w:val="24"/>
              </w:rPr>
              <w:t xml:space="preserve">Hiến pháp </w:t>
            </w:r>
          </w:p>
        </w:tc>
        <w:tc>
          <w:tcPr>
            <w:tcW w:w="1080" w:type="pct"/>
          </w:tcPr>
          <w:p w:rsidR="009A161F" w:rsidRPr="008866AC" w:rsidRDefault="009A161F" w:rsidP="009A161F">
            <w:pPr>
              <w:spacing w:before="60" w:after="60" w:line="360" w:lineRule="exact"/>
              <w:jc w:val="center"/>
              <w:rPr>
                <w:bCs/>
                <w:color w:val="000000"/>
                <w:sz w:val="24"/>
              </w:rPr>
            </w:pPr>
            <w:r w:rsidRPr="008866AC">
              <w:rPr>
                <w:bCs/>
                <w:color w:val="000000"/>
                <w:sz w:val="24"/>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tabs>
                <w:tab w:val="left" w:pos="174"/>
                <w:tab w:val="left" w:pos="738"/>
              </w:tabs>
              <w:spacing w:before="60" w:after="60" w:line="360" w:lineRule="exact"/>
              <w:ind w:left="171" w:hanging="146"/>
              <w:jc w:val="center"/>
              <w:rPr>
                <w:bCs/>
                <w:color w:val="000000"/>
                <w:sz w:val="24"/>
              </w:rPr>
            </w:pPr>
            <w:r w:rsidRPr="008866AC">
              <w:rPr>
                <w:bCs/>
                <w:color w:val="000000"/>
                <w:sz w:val="24"/>
              </w:rPr>
              <w:t>2.</w:t>
            </w:r>
          </w:p>
        </w:tc>
        <w:tc>
          <w:tcPr>
            <w:tcW w:w="3736" w:type="pct"/>
          </w:tcPr>
          <w:p w:rsidR="009A161F" w:rsidRPr="008866AC" w:rsidRDefault="009A161F" w:rsidP="009A161F">
            <w:pPr>
              <w:tabs>
                <w:tab w:val="left" w:pos="174"/>
              </w:tabs>
              <w:spacing w:before="60" w:after="60" w:line="360" w:lineRule="exact"/>
              <w:rPr>
                <w:bCs/>
                <w:color w:val="000000"/>
                <w:sz w:val="24"/>
              </w:rPr>
            </w:pPr>
            <w:r w:rsidRPr="008866AC">
              <w:rPr>
                <w:bCs/>
                <w:color w:val="000000"/>
                <w:sz w:val="24"/>
              </w:rPr>
              <w:t>Luật tổ chức chính quyền địa phương số 72/2025/QH15</w:t>
            </w:r>
          </w:p>
        </w:tc>
        <w:tc>
          <w:tcPr>
            <w:tcW w:w="1080" w:type="pct"/>
          </w:tcPr>
          <w:p w:rsidR="009A161F" w:rsidRPr="008866AC" w:rsidRDefault="009A161F" w:rsidP="009A161F">
            <w:pPr>
              <w:tabs>
                <w:tab w:val="left" w:pos="174"/>
              </w:tabs>
              <w:spacing w:before="60" w:after="60" w:line="360" w:lineRule="exact"/>
              <w:jc w:val="center"/>
              <w:rPr>
                <w:b/>
                <w:bCs/>
                <w:color w:val="000000"/>
                <w:sz w:val="24"/>
              </w:rPr>
            </w:pPr>
            <w:r w:rsidRPr="008866AC">
              <w:rPr>
                <w:bCs/>
                <w:color w:val="000000"/>
                <w:sz w:val="24"/>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tabs>
                <w:tab w:val="left" w:pos="174"/>
                <w:tab w:val="left" w:pos="738"/>
              </w:tabs>
              <w:spacing w:before="60" w:after="60" w:line="360" w:lineRule="exact"/>
              <w:ind w:left="171" w:hanging="146"/>
              <w:jc w:val="center"/>
              <w:rPr>
                <w:b/>
                <w:bCs/>
                <w:color w:val="000000"/>
                <w:sz w:val="24"/>
              </w:rPr>
            </w:pPr>
          </w:p>
        </w:tc>
        <w:tc>
          <w:tcPr>
            <w:tcW w:w="3736" w:type="pct"/>
          </w:tcPr>
          <w:p w:rsidR="009A161F" w:rsidRPr="008866AC" w:rsidRDefault="009A161F" w:rsidP="009A161F">
            <w:pPr>
              <w:tabs>
                <w:tab w:val="left" w:pos="174"/>
              </w:tabs>
              <w:spacing w:before="60" w:after="60" w:line="360" w:lineRule="exact"/>
              <w:rPr>
                <w:b/>
                <w:bCs/>
                <w:color w:val="000000"/>
                <w:sz w:val="24"/>
              </w:rPr>
            </w:pPr>
            <w:r w:rsidRPr="008866AC">
              <w:rPr>
                <w:b/>
                <w:bCs/>
                <w:color w:val="000000"/>
                <w:sz w:val="24"/>
              </w:rPr>
              <w:t>Giao thông vận tải</w:t>
            </w:r>
          </w:p>
        </w:tc>
        <w:tc>
          <w:tcPr>
            <w:tcW w:w="1080" w:type="pct"/>
          </w:tcPr>
          <w:p w:rsidR="009A161F" w:rsidRPr="008866AC" w:rsidRDefault="009A161F" w:rsidP="009A161F">
            <w:pPr>
              <w:tabs>
                <w:tab w:val="left" w:pos="174"/>
              </w:tabs>
              <w:spacing w:before="60" w:after="60" w:line="360" w:lineRule="exact"/>
              <w:jc w:val="center"/>
              <w:rPr>
                <w:b/>
                <w:bCs/>
                <w:color w:val="000000"/>
                <w:sz w:val="24"/>
              </w:rPr>
            </w:pPr>
            <w:r w:rsidRPr="008866AC">
              <w:rPr>
                <w:color w:val="000000"/>
                <w:sz w:val="24"/>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9A161F" w:rsidRPr="008866AC" w:rsidRDefault="009A161F" w:rsidP="009A161F">
            <w:pPr>
              <w:tabs>
                <w:tab w:val="left" w:pos="174"/>
              </w:tabs>
              <w:spacing w:before="60" w:after="60" w:line="360" w:lineRule="exact"/>
              <w:rPr>
                <w:color w:val="000000"/>
                <w:sz w:val="24"/>
              </w:rPr>
            </w:pPr>
            <w:r w:rsidRPr="008866AC">
              <w:rPr>
                <w:color w:val="000000"/>
                <w:sz w:val="24"/>
              </w:rPr>
              <w:t>Luật Đường bộ số 35/2024/QH15</w:t>
            </w:r>
          </w:p>
        </w:tc>
        <w:tc>
          <w:tcPr>
            <w:tcW w:w="1080" w:type="pct"/>
          </w:tcPr>
          <w:p w:rsidR="009A161F" w:rsidRPr="008866AC" w:rsidRDefault="009A161F" w:rsidP="009A161F">
            <w:pPr>
              <w:tabs>
                <w:tab w:val="left" w:pos="174"/>
              </w:tabs>
              <w:spacing w:before="60" w:after="60" w:line="360" w:lineRule="exact"/>
              <w:jc w:val="center"/>
              <w:rPr>
                <w:color w:val="000000"/>
                <w:sz w:val="24"/>
              </w:rPr>
            </w:pPr>
            <w:r w:rsidRPr="008866AC">
              <w:rPr>
                <w:color w:val="000000"/>
                <w:sz w:val="24"/>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9A161F" w:rsidRPr="008866AC" w:rsidRDefault="009A161F" w:rsidP="009A161F">
            <w:pPr>
              <w:pStyle w:val="ListParagraph"/>
              <w:tabs>
                <w:tab w:val="left" w:pos="174"/>
              </w:tabs>
              <w:spacing w:before="60" w:after="60" w:line="360" w:lineRule="exact"/>
              <w:ind w:left="0"/>
              <w:rPr>
                <w:color w:val="000000"/>
                <w:sz w:val="24"/>
                <w:shd w:val="clear" w:color="auto" w:fill="FFFFFF"/>
              </w:rPr>
            </w:pPr>
            <w:r w:rsidRPr="008866AC">
              <w:rPr>
                <w:color w:val="000000"/>
                <w:sz w:val="24"/>
              </w:rPr>
              <w:t>Luật Đường sắt số 95/2025/QH15</w:t>
            </w:r>
            <w:r w:rsidRPr="008866AC">
              <w:rPr>
                <w:color w:val="000000"/>
                <w:sz w:val="24"/>
                <w:shd w:val="clear" w:color="auto" w:fill="FFFFFF"/>
              </w:rPr>
              <w:t xml:space="preserve"> </w:t>
            </w:r>
          </w:p>
        </w:tc>
        <w:tc>
          <w:tcPr>
            <w:tcW w:w="1080" w:type="pct"/>
          </w:tcPr>
          <w:p w:rsidR="009A161F" w:rsidRPr="008866AC" w:rsidRDefault="009A161F" w:rsidP="009A161F">
            <w:pPr>
              <w:tabs>
                <w:tab w:val="left" w:pos="174"/>
              </w:tabs>
              <w:spacing w:before="60" w:after="60" w:line="360" w:lineRule="exact"/>
              <w:jc w:val="center"/>
              <w:rPr>
                <w:b/>
                <w:bCs/>
                <w:color w:val="000000"/>
                <w:sz w:val="24"/>
              </w:rPr>
            </w:pPr>
            <w:r w:rsidRPr="008866AC">
              <w:rPr>
                <w:color w:val="000000"/>
                <w:sz w:val="24"/>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vAlign w:val="center"/>
          </w:tcPr>
          <w:p w:rsidR="009A161F" w:rsidRPr="008866AC" w:rsidRDefault="009A161F" w:rsidP="008866AC">
            <w:pPr>
              <w:pStyle w:val="ListParagraph"/>
              <w:tabs>
                <w:tab w:val="left" w:pos="174"/>
              </w:tabs>
              <w:spacing w:before="60" w:after="60" w:line="360" w:lineRule="exact"/>
              <w:ind w:left="0"/>
              <w:rPr>
                <w:color w:val="000000"/>
                <w:sz w:val="24"/>
              </w:rPr>
            </w:pPr>
            <w:r w:rsidRPr="008866AC">
              <w:rPr>
                <w:color w:val="000000"/>
                <w:sz w:val="24"/>
              </w:rPr>
              <w:t xml:space="preserve">Luật Hàng không dân dụng Việt Nam số </w:t>
            </w:r>
            <w:r w:rsidR="00A658C3" w:rsidRPr="008866AC">
              <w:rPr>
                <w:color w:val="0A0A0A"/>
                <w:sz w:val="24"/>
                <w:shd w:val="clear" w:color="auto" w:fill="FFFFFF"/>
              </w:rPr>
              <w:t xml:space="preserve"> 130/2025/QH15</w:t>
            </w:r>
          </w:p>
        </w:tc>
        <w:tc>
          <w:tcPr>
            <w:tcW w:w="1080" w:type="pct"/>
          </w:tcPr>
          <w:p w:rsidR="009A161F" w:rsidRPr="008866AC" w:rsidRDefault="00A658C3" w:rsidP="009A161F">
            <w:pPr>
              <w:tabs>
                <w:tab w:val="left" w:pos="174"/>
              </w:tabs>
              <w:spacing w:before="60" w:after="60" w:line="360" w:lineRule="exact"/>
              <w:jc w:val="center"/>
              <w:rPr>
                <w:color w:val="000000"/>
                <w:sz w:val="24"/>
              </w:rPr>
            </w:pPr>
            <w:r w:rsidRPr="008866AC">
              <w:rPr>
                <w:color w:val="000000"/>
                <w:sz w:val="24"/>
              </w:rPr>
              <w:t>Có hiệu lực từ ngày 01/7/2026</w:t>
            </w: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9A161F" w:rsidRPr="008866AC" w:rsidRDefault="009A161F" w:rsidP="009A161F">
            <w:pPr>
              <w:pStyle w:val="ListParagraph"/>
              <w:tabs>
                <w:tab w:val="left" w:pos="174"/>
              </w:tabs>
              <w:spacing w:before="60" w:after="60" w:line="360" w:lineRule="exact"/>
              <w:ind w:left="0"/>
              <w:jc w:val="both"/>
              <w:rPr>
                <w:color w:val="000000"/>
                <w:sz w:val="24"/>
              </w:rPr>
            </w:pPr>
            <w:r w:rsidRPr="008866AC">
              <w:rPr>
                <w:sz w:val="24"/>
              </w:rPr>
              <w:t>Bộ luật Hàng hải Việt Nam số số 95/2015/QH13 đã được sửa đổi, bổ sung một số điều theo Luật số 35/2018/QH14, Luật số 16/2023/QH15, Luật số 81/2025/QH15 và Luật số 112/2025/QH15</w:t>
            </w:r>
          </w:p>
        </w:tc>
        <w:tc>
          <w:tcPr>
            <w:tcW w:w="1080" w:type="pct"/>
          </w:tcPr>
          <w:p w:rsidR="009A161F" w:rsidRPr="008866AC" w:rsidRDefault="009A161F" w:rsidP="009A161F">
            <w:pPr>
              <w:tabs>
                <w:tab w:val="left" w:pos="174"/>
              </w:tabs>
              <w:spacing w:before="60" w:after="60" w:line="360" w:lineRule="exact"/>
              <w:jc w:val="center"/>
              <w:rPr>
                <w:b/>
                <w:bCs/>
                <w:color w:val="000000"/>
                <w:sz w:val="24"/>
              </w:rPr>
            </w:pPr>
            <w:r w:rsidRPr="008866AC">
              <w:rPr>
                <w:color w:val="000000"/>
                <w:sz w:val="24"/>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9A161F" w:rsidRPr="008866AC" w:rsidRDefault="009A161F" w:rsidP="009A161F">
            <w:pPr>
              <w:pStyle w:val="ListParagraph"/>
              <w:tabs>
                <w:tab w:val="left" w:pos="174"/>
              </w:tabs>
              <w:spacing w:before="60" w:after="60" w:line="360" w:lineRule="exact"/>
              <w:ind w:left="0"/>
              <w:jc w:val="both"/>
              <w:rPr>
                <w:color w:val="000000"/>
                <w:sz w:val="24"/>
              </w:rPr>
            </w:pPr>
            <w:r w:rsidRPr="008866AC">
              <w:rPr>
                <w:sz w:val="24"/>
              </w:rPr>
              <w:t>Luật Giao thông đường thủy nội địa số 23/2004/QH11 đã được sửa đổi, bổ sung một số điều theo Luật số 48/2014/QH13, Luật số 97/2015/QH13, Luật số 35/2018/QH14, Luật số 44/2019/QH14, Luật số 84/2025/QH15 và Luật số 112/2025/QH15</w:t>
            </w:r>
          </w:p>
        </w:tc>
        <w:tc>
          <w:tcPr>
            <w:tcW w:w="1080" w:type="pct"/>
          </w:tcPr>
          <w:p w:rsidR="009A161F" w:rsidRPr="008866AC" w:rsidRDefault="009A161F" w:rsidP="009A161F">
            <w:pPr>
              <w:tabs>
                <w:tab w:val="left" w:pos="174"/>
              </w:tabs>
              <w:spacing w:before="60" w:after="60" w:line="360" w:lineRule="exact"/>
              <w:jc w:val="center"/>
              <w:rPr>
                <w:color w:val="000000"/>
                <w:sz w:val="24"/>
              </w:rPr>
            </w:pPr>
            <w:r w:rsidRPr="008866AC">
              <w:rPr>
                <w:color w:val="000000"/>
                <w:sz w:val="24"/>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tabs>
                <w:tab w:val="left" w:pos="174"/>
                <w:tab w:val="left" w:pos="738"/>
              </w:tabs>
              <w:spacing w:before="60" w:after="60" w:line="360" w:lineRule="exact"/>
              <w:ind w:left="171" w:hanging="146"/>
              <w:jc w:val="center"/>
              <w:rPr>
                <w:b/>
                <w:color w:val="000000"/>
                <w:sz w:val="24"/>
              </w:rPr>
            </w:pPr>
          </w:p>
        </w:tc>
        <w:tc>
          <w:tcPr>
            <w:tcW w:w="3736" w:type="pct"/>
          </w:tcPr>
          <w:p w:rsidR="009A161F" w:rsidRPr="008866AC" w:rsidRDefault="009A161F" w:rsidP="009A161F">
            <w:pPr>
              <w:pStyle w:val="ListParagraph"/>
              <w:tabs>
                <w:tab w:val="left" w:pos="174"/>
              </w:tabs>
              <w:spacing w:before="60" w:after="60" w:line="360" w:lineRule="exact"/>
              <w:ind w:left="0"/>
              <w:rPr>
                <w:b/>
                <w:color w:val="000000"/>
                <w:sz w:val="24"/>
              </w:rPr>
            </w:pPr>
            <w:r w:rsidRPr="008866AC">
              <w:rPr>
                <w:b/>
                <w:color w:val="000000"/>
                <w:sz w:val="24"/>
              </w:rPr>
              <w:t>Lĩnh vực xây dựng</w:t>
            </w:r>
          </w:p>
        </w:tc>
        <w:tc>
          <w:tcPr>
            <w:tcW w:w="1080" w:type="pct"/>
          </w:tcPr>
          <w:p w:rsidR="009A161F" w:rsidRPr="008866AC" w:rsidRDefault="009A161F" w:rsidP="009A161F">
            <w:pPr>
              <w:pStyle w:val="ListParagraph"/>
              <w:tabs>
                <w:tab w:val="left" w:pos="174"/>
              </w:tabs>
              <w:spacing w:before="60" w:after="60" w:line="360" w:lineRule="exact"/>
              <w:ind w:left="0"/>
              <w:jc w:val="center"/>
              <w:rPr>
                <w:b/>
                <w:color w:val="000000"/>
                <w:sz w:val="24"/>
              </w:rPr>
            </w:pP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bCs/>
                <w:color w:val="000000"/>
                <w:sz w:val="24"/>
              </w:rPr>
            </w:pPr>
          </w:p>
        </w:tc>
        <w:tc>
          <w:tcPr>
            <w:tcW w:w="3736" w:type="pct"/>
          </w:tcPr>
          <w:p w:rsidR="009A161F" w:rsidRPr="008866AC" w:rsidRDefault="009A161F" w:rsidP="009A161F">
            <w:pPr>
              <w:pStyle w:val="ListParagraph"/>
              <w:tabs>
                <w:tab w:val="left" w:pos="174"/>
              </w:tabs>
              <w:spacing w:before="60" w:after="60" w:line="360" w:lineRule="exact"/>
              <w:ind w:left="0"/>
              <w:rPr>
                <w:bCs/>
                <w:color w:val="000000"/>
                <w:sz w:val="24"/>
              </w:rPr>
            </w:pPr>
            <w:r w:rsidRPr="008866AC">
              <w:rPr>
                <w:bCs/>
                <w:color w:val="000000"/>
                <w:sz w:val="24"/>
              </w:rPr>
              <w:t xml:space="preserve">Luật Quy hoạch đô thị và nông thôn số 47/2024/QH15 </w:t>
            </w:r>
            <w:r w:rsidRPr="008866AC">
              <w:rPr>
                <w:sz w:val="24"/>
              </w:rPr>
              <w:t>đã được sửa đổi, bổ sung một số điều theo</w:t>
            </w:r>
            <w:r w:rsidRPr="008866AC">
              <w:rPr>
                <w:color w:val="000000"/>
                <w:sz w:val="24"/>
                <w:shd w:val="clear" w:color="auto" w:fill="FFFFFF"/>
              </w:rPr>
              <w:t xml:space="preserve"> Luật số 71/2025/QH15</w:t>
            </w:r>
            <w:r w:rsidRPr="008866AC">
              <w:rPr>
                <w:sz w:val="24"/>
              </w:rPr>
              <w:t xml:space="preserve">  và Luật số 144/2025/QH15</w:t>
            </w:r>
          </w:p>
        </w:tc>
        <w:tc>
          <w:tcPr>
            <w:tcW w:w="1080" w:type="pct"/>
          </w:tcPr>
          <w:p w:rsidR="009A161F" w:rsidRPr="008866AC" w:rsidRDefault="009A161F" w:rsidP="009A161F">
            <w:pPr>
              <w:pStyle w:val="ListParagraph"/>
              <w:tabs>
                <w:tab w:val="left" w:pos="174"/>
              </w:tabs>
              <w:spacing w:before="60" w:after="60" w:line="360" w:lineRule="exact"/>
              <w:ind w:left="0"/>
              <w:jc w:val="center"/>
              <w:rPr>
                <w:bCs/>
                <w:color w:val="000000"/>
                <w:sz w:val="24"/>
              </w:rPr>
            </w:pPr>
            <w:r w:rsidRPr="008866AC">
              <w:rPr>
                <w:color w:val="000000"/>
                <w:sz w:val="24"/>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bCs/>
                <w:color w:val="000000"/>
                <w:sz w:val="24"/>
              </w:rPr>
            </w:pPr>
          </w:p>
        </w:tc>
        <w:tc>
          <w:tcPr>
            <w:tcW w:w="3736" w:type="pct"/>
            <w:vAlign w:val="center"/>
          </w:tcPr>
          <w:p w:rsidR="009A161F" w:rsidRPr="008866AC" w:rsidRDefault="009A161F" w:rsidP="008866AC">
            <w:pPr>
              <w:pStyle w:val="ListParagraph"/>
              <w:tabs>
                <w:tab w:val="left" w:pos="174"/>
              </w:tabs>
              <w:spacing w:before="60" w:after="60" w:line="360" w:lineRule="exact"/>
              <w:ind w:left="0"/>
              <w:rPr>
                <w:bCs/>
                <w:color w:val="000000"/>
                <w:sz w:val="24"/>
              </w:rPr>
            </w:pPr>
            <w:r w:rsidRPr="008866AC">
              <w:rPr>
                <w:bCs/>
                <w:color w:val="000000"/>
                <w:sz w:val="24"/>
              </w:rPr>
              <w:t xml:space="preserve">Luật Xây dựng số </w:t>
            </w:r>
            <w:r w:rsidR="00A658C3" w:rsidRPr="008866AC">
              <w:rPr>
                <w:bCs/>
                <w:color w:val="000000"/>
                <w:sz w:val="24"/>
              </w:rPr>
              <w:t>135/2025/QH15</w:t>
            </w:r>
          </w:p>
        </w:tc>
        <w:tc>
          <w:tcPr>
            <w:tcW w:w="1080" w:type="pct"/>
          </w:tcPr>
          <w:p w:rsidR="009A161F" w:rsidRPr="008866AC" w:rsidRDefault="00A658C3" w:rsidP="009A161F">
            <w:pPr>
              <w:pStyle w:val="ListParagraph"/>
              <w:tabs>
                <w:tab w:val="left" w:pos="174"/>
              </w:tabs>
              <w:spacing w:before="60" w:after="60" w:line="360" w:lineRule="exact"/>
              <w:ind w:left="0"/>
              <w:jc w:val="center"/>
              <w:rPr>
                <w:bCs/>
                <w:color w:val="000000"/>
                <w:sz w:val="24"/>
              </w:rPr>
            </w:pPr>
            <w:r w:rsidRPr="008866AC">
              <w:rPr>
                <w:color w:val="000000"/>
                <w:sz w:val="24"/>
              </w:rPr>
              <w:t>Có hiệu lực từ ngày 01/7/2026</w:t>
            </w: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bCs/>
                <w:color w:val="000000"/>
                <w:sz w:val="24"/>
              </w:rPr>
            </w:pPr>
          </w:p>
        </w:tc>
        <w:tc>
          <w:tcPr>
            <w:tcW w:w="3736" w:type="pct"/>
          </w:tcPr>
          <w:p w:rsidR="009A161F" w:rsidRPr="008866AC" w:rsidRDefault="009A161F" w:rsidP="009A161F">
            <w:pPr>
              <w:pStyle w:val="ListParagraph"/>
              <w:tabs>
                <w:tab w:val="left" w:pos="174"/>
              </w:tabs>
              <w:spacing w:before="60" w:after="60" w:line="360" w:lineRule="exact"/>
              <w:ind w:left="0"/>
              <w:rPr>
                <w:bCs/>
                <w:color w:val="000000"/>
                <w:sz w:val="24"/>
              </w:rPr>
            </w:pPr>
            <w:r w:rsidRPr="008866AC">
              <w:rPr>
                <w:bCs/>
                <w:color w:val="000000"/>
                <w:sz w:val="24"/>
              </w:rPr>
              <w:t>Luật Kiến trúc số 40/2019/QH14</w:t>
            </w:r>
          </w:p>
        </w:tc>
        <w:tc>
          <w:tcPr>
            <w:tcW w:w="1080" w:type="pct"/>
          </w:tcPr>
          <w:p w:rsidR="009A161F" w:rsidRPr="008866AC" w:rsidRDefault="009A161F" w:rsidP="009A161F">
            <w:pPr>
              <w:pStyle w:val="ListParagraph"/>
              <w:tabs>
                <w:tab w:val="left" w:pos="174"/>
              </w:tabs>
              <w:spacing w:before="60" w:after="60" w:line="360" w:lineRule="exact"/>
              <w:ind w:left="0"/>
              <w:jc w:val="center"/>
              <w:rPr>
                <w:bCs/>
                <w:color w:val="000000"/>
                <w:sz w:val="24"/>
              </w:rPr>
            </w:pPr>
            <w:r w:rsidRPr="008866AC">
              <w:rPr>
                <w:color w:val="000000"/>
                <w:sz w:val="24"/>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bCs/>
                <w:color w:val="000000"/>
                <w:sz w:val="24"/>
              </w:rPr>
            </w:pPr>
          </w:p>
        </w:tc>
        <w:tc>
          <w:tcPr>
            <w:tcW w:w="3736" w:type="pct"/>
          </w:tcPr>
          <w:p w:rsidR="009A161F" w:rsidRPr="008866AC" w:rsidRDefault="009A161F" w:rsidP="009A161F">
            <w:pPr>
              <w:pStyle w:val="ListParagraph"/>
              <w:tabs>
                <w:tab w:val="left" w:pos="174"/>
              </w:tabs>
              <w:spacing w:before="60" w:after="60" w:line="360" w:lineRule="exact"/>
              <w:ind w:left="0"/>
              <w:rPr>
                <w:color w:val="000000"/>
                <w:sz w:val="24"/>
              </w:rPr>
            </w:pPr>
            <w:r w:rsidRPr="008866AC">
              <w:rPr>
                <w:bCs/>
                <w:color w:val="000000"/>
                <w:sz w:val="24"/>
              </w:rPr>
              <w:t>Luật Nhà ở số 27/2023/QH15</w:t>
            </w:r>
          </w:p>
        </w:tc>
        <w:tc>
          <w:tcPr>
            <w:tcW w:w="1080" w:type="pct"/>
          </w:tcPr>
          <w:p w:rsidR="009A161F" w:rsidRPr="008866AC" w:rsidRDefault="009A161F" w:rsidP="009A161F">
            <w:pPr>
              <w:pStyle w:val="ListParagraph"/>
              <w:tabs>
                <w:tab w:val="left" w:pos="174"/>
              </w:tabs>
              <w:spacing w:before="60" w:after="60" w:line="360" w:lineRule="exact"/>
              <w:ind w:left="0"/>
              <w:jc w:val="center"/>
              <w:rPr>
                <w:bCs/>
                <w:color w:val="000000"/>
                <w:sz w:val="24"/>
              </w:rPr>
            </w:pPr>
            <w:r w:rsidRPr="008866AC">
              <w:rPr>
                <w:color w:val="000000"/>
                <w:sz w:val="24"/>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9A161F" w:rsidRPr="008866AC" w:rsidRDefault="009A161F" w:rsidP="009A161F">
            <w:pPr>
              <w:pStyle w:val="NormalWeb"/>
              <w:spacing w:before="120" w:beforeAutospacing="0" w:after="120" w:afterAutospacing="0" w:line="186" w:lineRule="atLeast"/>
              <w:jc w:val="both"/>
              <w:rPr>
                <w:color w:val="000000"/>
              </w:rPr>
            </w:pPr>
            <w:r w:rsidRPr="008866AC">
              <w:rPr>
                <w:color w:val="000000"/>
              </w:rPr>
              <w:t>Luật Kinh doanh bất động sản số 29/2023/QH15</w:t>
            </w:r>
            <w:r w:rsidRPr="008866AC">
              <w:rPr>
                <w:bCs/>
                <w:color w:val="000000"/>
              </w:rPr>
              <w:t xml:space="preserve"> đã được sửa đổi, bổ sung</w:t>
            </w:r>
            <w:r w:rsidRPr="008866AC">
              <w:t xml:space="preserve"> một số điều </w:t>
            </w:r>
            <w:r w:rsidRPr="008866AC">
              <w:rPr>
                <w:bCs/>
                <w:color w:val="000000"/>
              </w:rPr>
              <w:t xml:space="preserve">theo </w:t>
            </w:r>
            <w:r w:rsidRPr="008866AC">
              <w:rPr>
                <w:color w:val="000000"/>
              </w:rPr>
              <w:t xml:space="preserve"> Luật số 43/2024/QH15  và  </w:t>
            </w:r>
            <w:r w:rsidRPr="008866AC">
              <w:rPr>
                <w:color w:val="000000"/>
                <w:lang w:val="nl-NL"/>
              </w:rPr>
              <w:t xml:space="preserve">Luật số 47/2024/QH15 </w:t>
            </w:r>
          </w:p>
        </w:tc>
        <w:tc>
          <w:tcPr>
            <w:tcW w:w="1080" w:type="pct"/>
          </w:tcPr>
          <w:p w:rsidR="009A161F" w:rsidRPr="008866AC" w:rsidRDefault="009A161F" w:rsidP="009A161F">
            <w:pPr>
              <w:pStyle w:val="NormalWeb"/>
              <w:spacing w:before="120" w:beforeAutospacing="0" w:after="120" w:afterAutospacing="0" w:line="186" w:lineRule="atLeast"/>
              <w:jc w:val="center"/>
              <w:rPr>
                <w:color w:val="000000"/>
              </w:rPr>
            </w:pPr>
            <w:r w:rsidRPr="008866AC">
              <w:rPr>
                <w:color w:val="000000"/>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tabs>
                <w:tab w:val="left" w:pos="174"/>
                <w:tab w:val="left" w:pos="738"/>
              </w:tabs>
              <w:spacing w:before="60" w:after="60" w:line="360" w:lineRule="exact"/>
              <w:ind w:left="171" w:hanging="146"/>
              <w:jc w:val="center"/>
              <w:rPr>
                <w:b/>
                <w:iCs/>
                <w:color w:val="000000"/>
                <w:sz w:val="24"/>
              </w:rPr>
            </w:pPr>
          </w:p>
        </w:tc>
        <w:tc>
          <w:tcPr>
            <w:tcW w:w="3736" w:type="pct"/>
            <w:shd w:val="clear" w:color="auto" w:fill="auto"/>
          </w:tcPr>
          <w:p w:rsidR="009A161F" w:rsidRPr="008866AC" w:rsidRDefault="009A161F" w:rsidP="009A161F">
            <w:pPr>
              <w:pStyle w:val="ListParagraph"/>
              <w:tabs>
                <w:tab w:val="left" w:pos="174"/>
              </w:tabs>
              <w:spacing w:before="60" w:after="60" w:line="360" w:lineRule="exact"/>
              <w:ind w:left="0"/>
              <w:rPr>
                <w:color w:val="000000"/>
                <w:sz w:val="24"/>
              </w:rPr>
            </w:pPr>
            <w:r w:rsidRPr="008866AC">
              <w:rPr>
                <w:b/>
                <w:iCs/>
                <w:color w:val="000000"/>
                <w:sz w:val="24"/>
              </w:rPr>
              <w:t>Lĩnh vực nông nghiệp và môi trường</w:t>
            </w:r>
          </w:p>
        </w:tc>
        <w:tc>
          <w:tcPr>
            <w:tcW w:w="1080" w:type="pct"/>
          </w:tcPr>
          <w:p w:rsidR="009A161F" w:rsidRPr="008866AC" w:rsidRDefault="009A161F" w:rsidP="009A161F">
            <w:pPr>
              <w:pStyle w:val="ListParagraph"/>
              <w:tabs>
                <w:tab w:val="left" w:pos="174"/>
              </w:tabs>
              <w:spacing w:before="60" w:after="60" w:line="360" w:lineRule="exact"/>
              <w:ind w:left="0"/>
              <w:jc w:val="center"/>
              <w:rPr>
                <w:b/>
                <w:iCs/>
                <w:color w:val="000000"/>
                <w:sz w:val="24"/>
              </w:rPr>
            </w:pP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9A161F" w:rsidRPr="008866AC" w:rsidRDefault="009A161F" w:rsidP="009A161F">
            <w:pPr>
              <w:pStyle w:val="NormalWeb"/>
              <w:shd w:val="clear" w:color="auto" w:fill="FFFFFF"/>
              <w:spacing w:before="120" w:beforeAutospacing="0" w:after="120" w:afterAutospacing="0" w:line="186" w:lineRule="atLeast"/>
              <w:jc w:val="both"/>
              <w:rPr>
                <w:color w:val="000000"/>
              </w:rPr>
            </w:pPr>
            <w:r w:rsidRPr="008866AC">
              <w:rPr>
                <w:color w:val="000000"/>
              </w:rPr>
              <w:t xml:space="preserve">Luật Đất đai số 31/2024/QH15 </w:t>
            </w:r>
            <w:r w:rsidRPr="008866AC">
              <w:rPr>
                <w:bCs/>
                <w:color w:val="000000"/>
              </w:rPr>
              <w:t>đã được sửa đổi, bổ sung</w:t>
            </w:r>
            <w:r w:rsidRPr="008866AC">
              <w:t xml:space="preserve"> một số điều </w:t>
            </w:r>
            <w:r w:rsidRPr="008866AC">
              <w:rPr>
                <w:bCs/>
                <w:color w:val="000000"/>
              </w:rPr>
              <w:t xml:space="preserve">theo </w:t>
            </w:r>
            <w:r w:rsidRPr="008866AC">
              <w:rPr>
                <w:color w:val="000000"/>
              </w:rPr>
              <w:t xml:space="preserve">Luật số 43/2024/QH15, Luật số 47/2024/QH15, Luật số 58/2024/QH15 </w:t>
            </w:r>
          </w:p>
        </w:tc>
        <w:tc>
          <w:tcPr>
            <w:tcW w:w="1080" w:type="pct"/>
          </w:tcPr>
          <w:p w:rsidR="009A161F" w:rsidRPr="008866AC" w:rsidRDefault="009A161F" w:rsidP="009A161F">
            <w:pPr>
              <w:pStyle w:val="NormalWeb"/>
              <w:shd w:val="clear" w:color="auto" w:fill="FFFFFF"/>
              <w:spacing w:before="120" w:beforeAutospacing="0" w:after="120" w:afterAutospacing="0" w:line="186" w:lineRule="atLeast"/>
              <w:jc w:val="center"/>
              <w:rPr>
                <w:color w:val="000000"/>
              </w:rPr>
            </w:pPr>
            <w:r w:rsidRPr="008866AC">
              <w:rPr>
                <w:color w:val="000000"/>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9A161F" w:rsidRPr="008866AC" w:rsidRDefault="009A161F" w:rsidP="009A161F">
            <w:pPr>
              <w:pStyle w:val="ListParagraph"/>
              <w:tabs>
                <w:tab w:val="left" w:pos="174"/>
              </w:tabs>
              <w:spacing w:before="60" w:after="60" w:line="360" w:lineRule="exact"/>
              <w:ind w:left="0"/>
              <w:jc w:val="both"/>
              <w:rPr>
                <w:color w:val="000000"/>
                <w:sz w:val="24"/>
              </w:rPr>
            </w:pPr>
            <w:r w:rsidRPr="008866AC">
              <w:rPr>
                <w:color w:val="000000"/>
                <w:sz w:val="24"/>
              </w:rPr>
              <w:t>Luật Lâm nghiệp số 16/2017/QH14 được sửa đổi, bổ sung bởi Luật số 16/2023/QH15 và Luật số 31/2024/QH15</w:t>
            </w:r>
          </w:p>
        </w:tc>
        <w:tc>
          <w:tcPr>
            <w:tcW w:w="1080" w:type="pct"/>
          </w:tcPr>
          <w:p w:rsidR="009A161F" w:rsidRPr="008866AC" w:rsidRDefault="009A161F" w:rsidP="009A161F">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9A161F" w:rsidRPr="008866AC" w:rsidRDefault="009A161F" w:rsidP="009A161F">
            <w:pPr>
              <w:tabs>
                <w:tab w:val="left" w:pos="174"/>
              </w:tabs>
              <w:spacing w:before="60" w:after="60" w:line="360" w:lineRule="exact"/>
              <w:jc w:val="both"/>
              <w:rPr>
                <w:color w:val="000000"/>
                <w:sz w:val="24"/>
              </w:rPr>
            </w:pPr>
            <w:r w:rsidRPr="008866AC">
              <w:rPr>
                <w:color w:val="000000"/>
                <w:sz w:val="24"/>
              </w:rPr>
              <w:t>Luật Đa dạng sinh học số 20/2008/QH12 được sửa đổi, bổ sung bởi Luật số 35/2018/QH14 sửa đổi, bổ sung một số điều của 37 luật có liên quan đến quy hoạch</w:t>
            </w:r>
          </w:p>
        </w:tc>
        <w:tc>
          <w:tcPr>
            <w:tcW w:w="1080" w:type="pct"/>
          </w:tcPr>
          <w:p w:rsidR="009A161F" w:rsidRPr="008866AC" w:rsidRDefault="009A161F" w:rsidP="009A161F">
            <w:pPr>
              <w:tabs>
                <w:tab w:val="left" w:pos="174"/>
              </w:tabs>
              <w:spacing w:before="60" w:after="60" w:line="360" w:lineRule="exact"/>
              <w:jc w:val="center"/>
              <w:rPr>
                <w:color w:val="000000"/>
                <w:sz w:val="24"/>
              </w:rPr>
            </w:pPr>
            <w:r w:rsidRPr="008866AC">
              <w:rPr>
                <w:color w:val="000000"/>
                <w:sz w:val="24"/>
              </w:rPr>
              <w:t>Đang có hiệu lực</w:t>
            </w:r>
          </w:p>
        </w:tc>
      </w:tr>
      <w:tr w:rsidR="009A161F" w:rsidRPr="008866AC" w:rsidTr="00A2347E">
        <w:trPr>
          <w:trHeight w:val="340"/>
        </w:trPr>
        <w:tc>
          <w:tcPr>
            <w:tcW w:w="184" w:type="pct"/>
            <w:vAlign w:val="center"/>
          </w:tcPr>
          <w:p w:rsidR="009A161F" w:rsidRPr="008866AC" w:rsidRDefault="009A161F"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9A161F" w:rsidRPr="008866AC" w:rsidRDefault="009A161F" w:rsidP="009A161F">
            <w:pPr>
              <w:pStyle w:val="ListParagraph"/>
              <w:tabs>
                <w:tab w:val="left" w:pos="174"/>
              </w:tabs>
              <w:spacing w:before="60" w:after="60" w:line="360" w:lineRule="exact"/>
              <w:ind w:left="0"/>
              <w:jc w:val="both"/>
              <w:rPr>
                <w:color w:val="000000"/>
                <w:sz w:val="24"/>
              </w:rPr>
            </w:pPr>
            <w:r w:rsidRPr="008866AC">
              <w:rPr>
                <w:color w:val="000000"/>
                <w:sz w:val="24"/>
              </w:rPr>
              <w:t>Luật Tài nguyên nước số 28/2023/QH15.</w:t>
            </w:r>
          </w:p>
        </w:tc>
        <w:tc>
          <w:tcPr>
            <w:tcW w:w="1080" w:type="pct"/>
          </w:tcPr>
          <w:p w:rsidR="009A161F" w:rsidRPr="008866AC" w:rsidRDefault="009A161F" w:rsidP="009A161F">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Luật Thủy lợi số 08/2017/QH14 đã được sửa đổi, bổ sung theo Luật sửa đổi, bổ sung một số điều của 37 luật có liên quan đến quy hoạch số 35/2018/QH14; Luật Doanh nghiệp số 59/2020/QH14; Luật Bảo vệ môi trường số 72/2020/QH14; Luật Giá số 16/2023/QH15 ngày 19 tháng 6 năm 2023 của Quốc hội, có hiệu lực kể từ ngày 01 tháng 7 năm 2024; Luật Tài nguyên nước; Luật Địa chất và khoáng sản số 54/2024/QH15</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Luật Đê điều số 79/2006/QH11 đã được sửa đổi, bổ sung theo Luật sửa đổi, bổ sung một số điều của 37 luật có liên quan đến quy hoạch số 35/2018/QH14 Luật sửa đổi, bổ sung một số điều của Luật phòng, chống thiên tai và Luật đê điều số 60/2020/QH14; Luật Quy hoạch đô thị và nông thôn số 47/2024/QH15</w:t>
            </w:r>
          </w:p>
        </w:tc>
        <w:tc>
          <w:tcPr>
            <w:tcW w:w="1080" w:type="pct"/>
          </w:tcPr>
          <w:p w:rsidR="008866AC" w:rsidRPr="008866AC" w:rsidRDefault="008866AC" w:rsidP="008866AC">
            <w:pPr>
              <w:tabs>
                <w:tab w:val="left" w:pos="174"/>
              </w:tabs>
              <w:spacing w:before="60" w:after="60" w:line="36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Luật Bảo vệ môi trường số 72/2020/QH14 được sửa đổi, bổ sung bởi Luật Thanh tra số 11/2022/QH15</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Luật Biển Việt Nam số 18/2012/QH13</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tabs>
                <w:tab w:val="left" w:pos="174"/>
              </w:tabs>
              <w:spacing w:before="60" w:after="60" w:line="360" w:lineRule="exact"/>
              <w:jc w:val="both"/>
              <w:rPr>
                <w:color w:val="000000"/>
                <w:sz w:val="24"/>
              </w:rPr>
            </w:pPr>
            <w:r w:rsidRPr="008866AC">
              <w:rPr>
                <w:color w:val="000000"/>
                <w:sz w:val="24"/>
              </w:rPr>
              <w:t>Luật Thủy sản số 18/2017/QH14 được sửa đổi, bổ sung bởi Luật Đất đai số 31/2024/QH15; Luật số 43/2024/QH15 sửa đổi, bổ sung một số điều của Luật Đất đai số 31/2024/QH15, Luật Nhà ở số 27/2023/QH15, Luật Kinh doanh bất động sản số 29/2023/QH15 và Luật Các tổ chức tín dụng số 32/2024/QH15.</w:t>
            </w:r>
          </w:p>
        </w:tc>
        <w:tc>
          <w:tcPr>
            <w:tcW w:w="1080" w:type="pct"/>
          </w:tcPr>
          <w:p w:rsidR="008866AC" w:rsidRPr="008866AC" w:rsidRDefault="008866AC" w:rsidP="008866AC">
            <w:pPr>
              <w:tabs>
                <w:tab w:val="left" w:pos="174"/>
              </w:tabs>
              <w:spacing w:before="60" w:after="60" w:line="36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Luật Địa chất và Khoáng sản số 54/2024/QH15 đã được sửa đổi, bổ sung một số điều theo Luật số 147/2025/QH15</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iCs/>
                <w:color w:val="000000"/>
                <w:sz w:val="24"/>
              </w:rPr>
              <w:t>Luật Thú y số 79/2015/QH13 đã được sửa đổi, bổ sung một số điều theo Luật sửa đổi, bổ sung một số điều của 37 luật có liên quan đến quy hoạch số 35/2018/QH14</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tabs>
                <w:tab w:val="left" w:pos="174"/>
              </w:tabs>
              <w:spacing w:before="60" w:after="60" w:line="360" w:lineRule="exact"/>
              <w:jc w:val="both"/>
              <w:rPr>
                <w:iCs/>
                <w:color w:val="000000"/>
                <w:sz w:val="24"/>
              </w:rPr>
            </w:pPr>
            <w:r w:rsidRPr="008866AC">
              <w:rPr>
                <w:iCs/>
                <w:color w:val="000000"/>
                <w:sz w:val="24"/>
              </w:rPr>
              <w:t>Luật Khí tượng thủy văn số 90/2015/QH13 được sửa đổi, bổ sung bởi Luật số 35/2018/QH14 sửa đổi, bổ sung một số điều của 37 luật có liên quan đến quy hoạch, có hiệu lực kể từ ngày 01 tháng 01 năm 2019; Luật Đầu tư theo phương thức đối tác công tư số 64/2020/QH14.</w:t>
            </w:r>
          </w:p>
        </w:tc>
        <w:tc>
          <w:tcPr>
            <w:tcW w:w="1080" w:type="pct"/>
          </w:tcPr>
          <w:p w:rsidR="008866AC" w:rsidRPr="008866AC" w:rsidRDefault="008866AC" w:rsidP="008866AC">
            <w:pPr>
              <w:tabs>
                <w:tab w:val="left" w:pos="174"/>
              </w:tabs>
              <w:spacing w:before="60" w:after="60" w:line="36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tabs>
                <w:tab w:val="left" w:pos="174"/>
              </w:tabs>
              <w:spacing w:before="60" w:after="60" w:line="360" w:lineRule="exact"/>
              <w:jc w:val="both"/>
              <w:rPr>
                <w:iCs/>
                <w:color w:val="000000"/>
                <w:sz w:val="24"/>
              </w:rPr>
            </w:pPr>
            <w:r w:rsidRPr="008866AC">
              <w:rPr>
                <w:iCs/>
                <w:color w:val="000000"/>
                <w:sz w:val="24"/>
              </w:rPr>
              <w:t>Luật Tài nguyên, môi trường biển và hải đảo số 82/2015/QH13 được sửa đổi, bổ sung bởi Luật số 35/2018/QH14 sửa đổi, bổ sung một số điều của 37 luật có liên quan đến quy hoạch; Luật Phòng thủ dân sự số 18/2023/QH15</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tcBorders>
              <w:top w:val="single" w:sz="4" w:space="0" w:color="auto"/>
              <w:left w:val="single" w:sz="4" w:space="0" w:color="auto"/>
              <w:bottom w:val="single" w:sz="4" w:space="0" w:color="auto"/>
              <w:right w:val="single" w:sz="4" w:space="0" w:color="auto"/>
            </w:tcBorders>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tabs>
                <w:tab w:val="left" w:pos="174"/>
              </w:tabs>
              <w:spacing w:before="60" w:after="60" w:line="360" w:lineRule="exact"/>
              <w:jc w:val="both"/>
              <w:rPr>
                <w:iCs/>
                <w:color w:val="000000"/>
                <w:sz w:val="24"/>
              </w:rPr>
            </w:pPr>
            <w:r w:rsidRPr="008866AC">
              <w:rPr>
                <w:color w:val="000000"/>
                <w:sz w:val="24"/>
              </w:rPr>
              <w:t>Luật Trồng trọt số 31/2018/QH14</w:t>
            </w:r>
          </w:p>
        </w:tc>
        <w:tc>
          <w:tcPr>
            <w:tcW w:w="1080"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tcBorders>
              <w:top w:val="single" w:sz="4" w:space="0" w:color="auto"/>
              <w:left w:val="single" w:sz="4" w:space="0" w:color="auto"/>
              <w:bottom w:val="single" w:sz="4" w:space="0" w:color="auto"/>
              <w:right w:val="single" w:sz="4" w:space="0" w:color="auto"/>
            </w:tcBorders>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tabs>
                <w:tab w:val="left" w:pos="174"/>
              </w:tabs>
              <w:spacing w:before="60" w:after="60" w:line="360" w:lineRule="exact"/>
              <w:jc w:val="both"/>
              <w:rPr>
                <w:color w:val="000000"/>
                <w:sz w:val="24"/>
              </w:rPr>
            </w:pPr>
            <w:r w:rsidRPr="008866AC">
              <w:rPr>
                <w:color w:val="000000"/>
                <w:sz w:val="24"/>
              </w:rPr>
              <w:t>Luật Chăn nuôi số 32/2018/QH14</w:t>
            </w:r>
          </w:p>
        </w:tc>
        <w:tc>
          <w:tcPr>
            <w:tcW w:w="1080"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tabs>
                <w:tab w:val="left" w:pos="174"/>
              </w:tabs>
              <w:spacing w:before="60" w:after="60" w:line="36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tabs>
                <w:tab w:val="left" w:pos="174"/>
                <w:tab w:val="left" w:pos="738"/>
              </w:tabs>
              <w:spacing w:before="60" w:after="60" w:line="360" w:lineRule="exact"/>
              <w:ind w:left="171" w:hanging="146"/>
              <w:jc w:val="center"/>
              <w:rPr>
                <w:b/>
                <w:bCs/>
                <w:color w:val="000000"/>
                <w:sz w:val="24"/>
              </w:rPr>
            </w:pPr>
          </w:p>
        </w:tc>
        <w:tc>
          <w:tcPr>
            <w:tcW w:w="3736" w:type="pct"/>
            <w:shd w:val="clear" w:color="auto" w:fill="auto"/>
          </w:tcPr>
          <w:p w:rsidR="008866AC" w:rsidRPr="008866AC" w:rsidRDefault="008866AC" w:rsidP="008866AC">
            <w:pPr>
              <w:pStyle w:val="ListParagraph"/>
              <w:tabs>
                <w:tab w:val="left" w:pos="174"/>
              </w:tabs>
              <w:spacing w:before="60" w:after="60" w:line="360" w:lineRule="exact"/>
              <w:ind w:left="0"/>
              <w:rPr>
                <w:color w:val="000000"/>
                <w:sz w:val="24"/>
              </w:rPr>
            </w:pPr>
            <w:r w:rsidRPr="008866AC">
              <w:rPr>
                <w:b/>
                <w:bCs/>
                <w:color w:val="000000"/>
                <w:sz w:val="24"/>
              </w:rPr>
              <w:t>Lĩnh vực công thương</w:t>
            </w:r>
          </w:p>
        </w:tc>
        <w:tc>
          <w:tcPr>
            <w:tcW w:w="1080" w:type="pct"/>
          </w:tcPr>
          <w:p w:rsidR="008866AC" w:rsidRPr="008866AC" w:rsidRDefault="008866AC" w:rsidP="008866AC">
            <w:pPr>
              <w:pStyle w:val="ListParagraph"/>
              <w:tabs>
                <w:tab w:val="left" w:pos="174"/>
              </w:tabs>
              <w:spacing w:before="60" w:after="60" w:line="360" w:lineRule="exact"/>
              <w:ind w:left="0"/>
              <w:jc w:val="center"/>
              <w:rPr>
                <w:b/>
                <w:bCs/>
                <w:color w:val="000000"/>
                <w:sz w:val="24"/>
              </w:rPr>
            </w:pP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Luật Điện lực số 61/2024/QH15</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Luật Dầu khí số 12/2022/QH15 đã được sửa đổi, bổ sung theo Luật sửa đổi, bổ sung một số điều của 11 luật có liên quan đến quy hoạch số 28/2018/QH14</w:t>
            </w:r>
          </w:p>
        </w:tc>
        <w:tc>
          <w:tcPr>
            <w:tcW w:w="1080" w:type="pct"/>
          </w:tcPr>
          <w:p w:rsidR="008866AC" w:rsidRPr="008866AC" w:rsidRDefault="008866AC" w:rsidP="008866AC">
            <w:pPr>
              <w:tabs>
                <w:tab w:val="left" w:pos="174"/>
              </w:tabs>
              <w:spacing w:before="60" w:after="60" w:line="36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tcBorders>
              <w:top w:val="single" w:sz="4" w:space="0" w:color="auto"/>
              <w:left w:val="single" w:sz="4" w:space="0" w:color="auto"/>
              <w:bottom w:val="single" w:sz="4" w:space="0" w:color="auto"/>
              <w:right w:val="single" w:sz="4" w:space="0" w:color="auto"/>
            </w:tcBorders>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Luật Sử dụng năng lượng tiết kiệm và hiệu quả số 50/2010/QH12 đã được sửa đổi, bổ sung một số điều theo Luật số 28/2018/QH14 và Luật số 77/2025/QH15</w:t>
            </w:r>
          </w:p>
        </w:tc>
        <w:tc>
          <w:tcPr>
            <w:tcW w:w="1080"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tabs>
                <w:tab w:val="left" w:pos="174"/>
                <w:tab w:val="left" w:pos="738"/>
              </w:tabs>
              <w:spacing w:before="60" w:after="60" w:line="360" w:lineRule="exact"/>
              <w:ind w:left="171" w:hanging="146"/>
              <w:jc w:val="center"/>
              <w:rPr>
                <w:b/>
                <w:color w:val="000000"/>
                <w:sz w:val="24"/>
              </w:rPr>
            </w:pPr>
          </w:p>
        </w:tc>
        <w:tc>
          <w:tcPr>
            <w:tcW w:w="3736" w:type="pct"/>
            <w:shd w:val="clear" w:color="auto" w:fill="auto"/>
          </w:tcPr>
          <w:p w:rsidR="008866AC" w:rsidRPr="008866AC" w:rsidRDefault="008866AC" w:rsidP="008866AC">
            <w:pPr>
              <w:pStyle w:val="ListParagraph"/>
              <w:tabs>
                <w:tab w:val="left" w:pos="174"/>
              </w:tabs>
              <w:spacing w:before="60" w:after="60" w:line="360" w:lineRule="exact"/>
              <w:ind w:left="0"/>
              <w:jc w:val="both"/>
              <w:rPr>
                <w:iCs/>
                <w:color w:val="000000"/>
                <w:sz w:val="24"/>
              </w:rPr>
            </w:pPr>
            <w:r w:rsidRPr="008866AC">
              <w:rPr>
                <w:b/>
                <w:color w:val="000000"/>
                <w:sz w:val="24"/>
              </w:rPr>
              <w:t>Lĩnh vực quốc phòng,</w:t>
            </w:r>
            <w:r w:rsidRPr="008866AC">
              <w:rPr>
                <w:b/>
                <w:color w:val="000000"/>
                <w:sz w:val="24"/>
                <w:lang w:val="vi-VN"/>
              </w:rPr>
              <w:t xml:space="preserve"> </w:t>
            </w:r>
            <w:r w:rsidRPr="008866AC">
              <w:rPr>
                <w:b/>
                <w:color w:val="000000"/>
                <w:sz w:val="24"/>
              </w:rPr>
              <w:t>an</w:t>
            </w:r>
            <w:r w:rsidRPr="008866AC">
              <w:rPr>
                <w:b/>
                <w:color w:val="000000"/>
                <w:sz w:val="24"/>
                <w:lang w:val="vi-VN"/>
              </w:rPr>
              <w:t xml:space="preserve"> </w:t>
            </w:r>
            <w:r w:rsidRPr="008866AC">
              <w:rPr>
                <w:b/>
                <w:color w:val="000000"/>
                <w:sz w:val="24"/>
              </w:rPr>
              <w:t>ninh</w:t>
            </w:r>
          </w:p>
        </w:tc>
        <w:tc>
          <w:tcPr>
            <w:tcW w:w="1080" w:type="pct"/>
          </w:tcPr>
          <w:p w:rsidR="008866AC" w:rsidRPr="008866AC" w:rsidRDefault="008866AC" w:rsidP="008866AC">
            <w:pPr>
              <w:pStyle w:val="ListParagraph"/>
              <w:tabs>
                <w:tab w:val="left" w:pos="174"/>
              </w:tabs>
              <w:spacing w:before="60" w:after="60" w:line="360" w:lineRule="exact"/>
              <w:ind w:left="0"/>
              <w:jc w:val="center"/>
              <w:rPr>
                <w:b/>
                <w:color w:val="000000"/>
                <w:sz w:val="24"/>
              </w:rPr>
            </w:pP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70" w:lineRule="exact"/>
              <w:ind w:left="0"/>
              <w:jc w:val="both"/>
              <w:rPr>
                <w:color w:val="000000"/>
                <w:sz w:val="24"/>
              </w:rPr>
            </w:pPr>
            <w:r w:rsidRPr="008866AC">
              <w:rPr>
                <w:iCs/>
                <w:color w:val="000000"/>
                <w:sz w:val="24"/>
              </w:rPr>
              <w:t>Luật Quốc phòng số 22/2018/QH14</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70" w:lineRule="exact"/>
              <w:ind w:left="0"/>
              <w:jc w:val="both"/>
              <w:rPr>
                <w:color w:val="000000"/>
                <w:sz w:val="24"/>
              </w:rPr>
            </w:pPr>
            <w:r w:rsidRPr="008866AC">
              <w:rPr>
                <w:iCs/>
                <w:color w:val="000000"/>
                <w:sz w:val="24"/>
              </w:rPr>
              <w:t>Luật Giáo dục quốc phòng và an ninh số 30/2013/QH13, đã được sửa đổi, bổ sung một số điều theo Luật sửa đổi, bổ sung một số điều của 37 luật có liên quan đến quy hoạch số 35/2018/QH14</w:t>
            </w:r>
          </w:p>
        </w:tc>
        <w:tc>
          <w:tcPr>
            <w:tcW w:w="1080" w:type="pct"/>
          </w:tcPr>
          <w:p w:rsidR="008866AC" w:rsidRPr="008866AC" w:rsidRDefault="008866AC" w:rsidP="008866AC">
            <w:pPr>
              <w:tabs>
                <w:tab w:val="left" w:pos="174"/>
              </w:tabs>
              <w:spacing w:before="60" w:after="60" w:line="36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70" w:lineRule="exact"/>
              <w:ind w:left="0"/>
              <w:jc w:val="both"/>
              <w:rPr>
                <w:color w:val="000000"/>
                <w:sz w:val="24"/>
              </w:rPr>
            </w:pPr>
            <w:r w:rsidRPr="008866AC">
              <w:rPr>
                <w:iCs/>
                <w:color w:val="000000"/>
                <w:sz w:val="24"/>
              </w:rPr>
              <w:t>Luật Công nghiệp quốc phòng, an ninh và động viên công nghiệp 2024 số 38/2024/QH15 đã được sửa đổi, bổ sung một số điều theo Luật số 138/2025/QH15</w:t>
            </w:r>
          </w:p>
        </w:tc>
        <w:tc>
          <w:tcPr>
            <w:tcW w:w="1080" w:type="pct"/>
          </w:tcPr>
          <w:p w:rsidR="008866AC" w:rsidRPr="008866AC" w:rsidRDefault="008866AC" w:rsidP="008866AC">
            <w:pPr>
              <w:pStyle w:val="ListParagraph"/>
              <w:tabs>
                <w:tab w:val="left" w:pos="174"/>
              </w:tabs>
              <w:spacing w:before="60" w:after="60" w:line="360" w:lineRule="exact"/>
              <w:ind w:left="0"/>
              <w:jc w:val="center"/>
              <w:rPr>
                <w:iCs/>
                <w:color w:val="000000"/>
                <w:sz w:val="24"/>
              </w:rPr>
            </w:pPr>
            <w:r w:rsidRPr="008866AC">
              <w:rPr>
                <w:iCs/>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70" w:lineRule="exact"/>
              <w:ind w:left="0"/>
              <w:jc w:val="both"/>
              <w:rPr>
                <w:color w:val="000000"/>
                <w:sz w:val="24"/>
              </w:rPr>
            </w:pPr>
            <w:r w:rsidRPr="008866AC">
              <w:rPr>
                <w:iCs/>
                <w:color w:val="000000"/>
                <w:sz w:val="24"/>
              </w:rPr>
              <w:t>Luật Bảo vệ Bí mật nhà nước số 29/2018/QH14</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70" w:lineRule="exact"/>
              <w:ind w:left="0"/>
              <w:jc w:val="both"/>
              <w:rPr>
                <w:color w:val="000000"/>
                <w:sz w:val="24"/>
              </w:rPr>
            </w:pPr>
            <w:r w:rsidRPr="008866AC">
              <w:rPr>
                <w:iCs/>
                <w:color w:val="000000"/>
                <w:sz w:val="24"/>
              </w:rPr>
              <w:t>Luật Phòng cháy, chữa cháy và cứu nạn, cứu hộ 2024, số 55/2024/QH15</w:t>
            </w:r>
          </w:p>
        </w:tc>
        <w:tc>
          <w:tcPr>
            <w:tcW w:w="1080" w:type="pct"/>
          </w:tcPr>
          <w:p w:rsidR="008866AC" w:rsidRPr="008866AC" w:rsidRDefault="008866AC" w:rsidP="008866AC">
            <w:pPr>
              <w:tabs>
                <w:tab w:val="left" w:pos="174"/>
              </w:tabs>
              <w:spacing w:before="60" w:after="60" w:line="36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spacing w:before="60" w:after="60" w:line="370" w:lineRule="exact"/>
              <w:jc w:val="both"/>
              <w:rPr>
                <w:color w:val="000000"/>
                <w:sz w:val="24"/>
              </w:rPr>
            </w:pPr>
            <w:r w:rsidRPr="008866AC">
              <w:rPr>
                <w:iCs/>
                <w:color w:val="000000"/>
                <w:sz w:val="24"/>
              </w:rPr>
              <w:t>Luật An toàn thông tin mạng số 86/2015/QH13 được sửa đổi bổ sung bởi Luật số 35/2018/QH14 ngày 20 tháng 11 năm 2018 của Quốc hội sửa đổi, bổ sung một số điều của 37 luật có liên quan đến quy hoạch, có hiệu lực kể từ ngày 01 tháng 01 năm 2019.</w:t>
            </w:r>
          </w:p>
        </w:tc>
        <w:tc>
          <w:tcPr>
            <w:tcW w:w="1080" w:type="pct"/>
          </w:tcPr>
          <w:p w:rsidR="008866AC" w:rsidRPr="008866AC" w:rsidRDefault="008866AC" w:rsidP="008866AC">
            <w:pPr>
              <w:pStyle w:val="ListParagraph"/>
              <w:tabs>
                <w:tab w:val="left" w:pos="174"/>
              </w:tabs>
              <w:spacing w:before="60" w:after="60" w:line="37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spacing w:before="60" w:after="60" w:line="370" w:lineRule="exact"/>
              <w:jc w:val="both"/>
              <w:rPr>
                <w:iCs/>
                <w:color w:val="000000"/>
                <w:sz w:val="24"/>
              </w:rPr>
            </w:pPr>
            <w:r w:rsidRPr="008866AC">
              <w:rPr>
                <w:iCs/>
                <w:color w:val="000000"/>
                <w:sz w:val="24"/>
              </w:rPr>
              <w:t>Luật Biên giới quốc gia số 06/2003/QH11 ngày 17 tháng 6 năm 2003 của Quốc hội, có hiệu lực kể từ ngày 01 tháng 01 năm 2004, được sửa đổi, bổ sung bởi Luật Biên phòng Việt Nam số 66/2020/QH14</w:t>
            </w:r>
          </w:p>
        </w:tc>
        <w:tc>
          <w:tcPr>
            <w:tcW w:w="1080" w:type="pct"/>
          </w:tcPr>
          <w:p w:rsidR="008866AC" w:rsidRPr="008866AC" w:rsidRDefault="008866AC" w:rsidP="008866AC">
            <w:pPr>
              <w:pStyle w:val="ListParagraph"/>
              <w:tabs>
                <w:tab w:val="left" w:pos="174"/>
              </w:tabs>
              <w:spacing w:before="60" w:after="60" w:line="37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tabs>
                <w:tab w:val="left" w:pos="174"/>
                <w:tab w:val="left" w:pos="738"/>
              </w:tabs>
              <w:spacing w:before="60" w:after="60" w:line="360" w:lineRule="exact"/>
              <w:ind w:left="171" w:hanging="146"/>
              <w:jc w:val="center"/>
              <w:rPr>
                <w:b/>
                <w:color w:val="000000"/>
                <w:sz w:val="24"/>
              </w:rPr>
            </w:pPr>
          </w:p>
        </w:tc>
        <w:tc>
          <w:tcPr>
            <w:tcW w:w="3736" w:type="pct"/>
            <w:shd w:val="clear" w:color="auto" w:fill="auto"/>
          </w:tcPr>
          <w:p w:rsidR="008866AC" w:rsidRPr="008866AC" w:rsidRDefault="008866AC" w:rsidP="008866AC">
            <w:pPr>
              <w:pStyle w:val="ListParagraph"/>
              <w:tabs>
                <w:tab w:val="left" w:pos="174"/>
              </w:tabs>
              <w:spacing w:before="60" w:after="60" w:line="370" w:lineRule="exact"/>
              <w:ind w:left="0"/>
              <w:jc w:val="both"/>
              <w:rPr>
                <w:iCs/>
                <w:color w:val="000000"/>
                <w:sz w:val="24"/>
              </w:rPr>
            </w:pPr>
            <w:r w:rsidRPr="008866AC">
              <w:rPr>
                <w:b/>
                <w:color w:val="000000"/>
                <w:sz w:val="24"/>
              </w:rPr>
              <w:t xml:space="preserve">Lĩnh vực khoa học và công nghệ </w:t>
            </w:r>
          </w:p>
        </w:tc>
        <w:tc>
          <w:tcPr>
            <w:tcW w:w="1080" w:type="pct"/>
          </w:tcPr>
          <w:p w:rsidR="008866AC" w:rsidRPr="008866AC" w:rsidRDefault="008866AC" w:rsidP="008866AC">
            <w:pPr>
              <w:pStyle w:val="ListParagraph"/>
              <w:tabs>
                <w:tab w:val="left" w:pos="174"/>
              </w:tabs>
              <w:spacing w:before="60" w:after="60" w:line="370" w:lineRule="exact"/>
              <w:ind w:left="0"/>
              <w:jc w:val="center"/>
              <w:rPr>
                <w:b/>
                <w:color w:val="000000"/>
                <w:sz w:val="24"/>
              </w:rPr>
            </w:pP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70" w:lineRule="exact"/>
              <w:ind w:left="0"/>
              <w:jc w:val="both"/>
              <w:rPr>
                <w:color w:val="000000"/>
                <w:sz w:val="24"/>
              </w:rPr>
            </w:pPr>
            <w:r w:rsidRPr="008866AC">
              <w:rPr>
                <w:iCs/>
                <w:color w:val="000000"/>
                <w:sz w:val="24"/>
              </w:rPr>
              <w:t>Luật Viễn thông số 24/2023/QH15</w:t>
            </w:r>
          </w:p>
        </w:tc>
        <w:tc>
          <w:tcPr>
            <w:tcW w:w="1080" w:type="pct"/>
          </w:tcPr>
          <w:p w:rsidR="008866AC" w:rsidRPr="008866AC" w:rsidRDefault="008866AC" w:rsidP="008866AC">
            <w:pPr>
              <w:pStyle w:val="ListParagraph"/>
              <w:tabs>
                <w:tab w:val="left" w:pos="174"/>
              </w:tabs>
              <w:spacing w:before="60" w:after="60" w:line="37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pStyle w:val="ListParagraph"/>
              <w:tabs>
                <w:tab w:val="left" w:pos="174"/>
              </w:tabs>
              <w:spacing w:before="60" w:after="60" w:line="370" w:lineRule="exact"/>
              <w:ind w:left="0"/>
              <w:jc w:val="both"/>
              <w:rPr>
                <w:color w:val="000000"/>
                <w:sz w:val="24"/>
              </w:rPr>
            </w:pPr>
            <w:r w:rsidRPr="008866AC">
              <w:rPr>
                <w:color w:val="000000"/>
                <w:sz w:val="24"/>
              </w:rPr>
              <w:t>Luật Năng lượng nguyên tử số 94/2025/QH15</w:t>
            </w:r>
          </w:p>
        </w:tc>
        <w:tc>
          <w:tcPr>
            <w:tcW w:w="1080" w:type="pct"/>
          </w:tcPr>
          <w:p w:rsidR="008866AC" w:rsidRPr="008866AC" w:rsidRDefault="008866AC" w:rsidP="008866AC">
            <w:pPr>
              <w:tabs>
                <w:tab w:val="left" w:pos="174"/>
              </w:tabs>
              <w:spacing w:before="60" w:after="60" w:line="37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70" w:lineRule="exact"/>
              <w:ind w:left="0"/>
              <w:jc w:val="both"/>
              <w:rPr>
                <w:color w:val="000000"/>
                <w:sz w:val="24"/>
              </w:rPr>
            </w:pPr>
            <w:r w:rsidRPr="008866AC">
              <w:rPr>
                <w:iCs/>
                <w:color w:val="000000"/>
                <w:sz w:val="24"/>
              </w:rPr>
              <w:t>Luật Tần số vô tuyến điện số 42/2009/QH12 đã được sửa đổi, bổ sung một số điều theo Luật sửa đổi, bổ sung một số điều của 37 luật có liên quan đến quy hoạch số 35/2018/QH14; Luật số 09/2022/QH15 ngày 09 tháng 11 năm 2022 của Quốc hội sửa đổi, bổ sung một số điều của Luật Tần số vô tuyến điện</w:t>
            </w:r>
          </w:p>
        </w:tc>
        <w:tc>
          <w:tcPr>
            <w:tcW w:w="1080" w:type="pct"/>
          </w:tcPr>
          <w:p w:rsidR="008866AC" w:rsidRPr="008866AC" w:rsidRDefault="008866AC" w:rsidP="008866AC">
            <w:pPr>
              <w:pStyle w:val="ListParagraph"/>
              <w:tabs>
                <w:tab w:val="left" w:pos="174"/>
              </w:tabs>
              <w:spacing w:before="60" w:after="60" w:line="37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70" w:lineRule="exact"/>
              <w:ind w:left="0"/>
              <w:jc w:val="both"/>
              <w:rPr>
                <w:color w:val="000000"/>
                <w:sz w:val="24"/>
              </w:rPr>
            </w:pPr>
            <w:r w:rsidRPr="008866AC">
              <w:rPr>
                <w:iCs/>
                <w:color w:val="000000"/>
                <w:sz w:val="24"/>
              </w:rPr>
              <w:t>Luật Bưu chính số 49/2010/QH12 đã được sửa đổi, bổ sung một số điều theo Luật sửa đổi, bổ sung một số điều của 37 luật có liên quan đến quy hoạch số 35/2018/QH14</w:t>
            </w:r>
          </w:p>
        </w:tc>
        <w:tc>
          <w:tcPr>
            <w:tcW w:w="1080" w:type="pct"/>
          </w:tcPr>
          <w:p w:rsidR="008866AC" w:rsidRPr="008866AC" w:rsidRDefault="008866AC" w:rsidP="008866AC">
            <w:pPr>
              <w:pStyle w:val="ListParagraph"/>
              <w:tabs>
                <w:tab w:val="left" w:pos="174"/>
              </w:tabs>
              <w:spacing w:before="60" w:after="60" w:line="37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70" w:lineRule="exact"/>
              <w:ind w:left="0"/>
              <w:jc w:val="both"/>
              <w:rPr>
                <w:color w:val="000000"/>
                <w:sz w:val="24"/>
              </w:rPr>
            </w:pPr>
            <w:r w:rsidRPr="008866AC">
              <w:rPr>
                <w:iCs/>
                <w:color w:val="000000"/>
                <w:sz w:val="24"/>
              </w:rPr>
              <w:t>Luật Khoa học và công nghệ 2013, số 29/2013/QH13, được sửa đổi, bổ sung tại Luật số 28/2018/QH14</w:t>
            </w:r>
          </w:p>
        </w:tc>
        <w:tc>
          <w:tcPr>
            <w:tcW w:w="1080" w:type="pct"/>
          </w:tcPr>
          <w:p w:rsidR="008866AC" w:rsidRPr="008866AC" w:rsidRDefault="008866AC" w:rsidP="008866AC">
            <w:pPr>
              <w:tabs>
                <w:tab w:val="left" w:pos="174"/>
              </w:tabs>
              <w:spacing w:before="60" w:after="60" w:line="37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pStyle w:val="ListParagraph"/>
              <w:tabs>
                <w:tab w:val="left" w:pos="174"/>
              </w:tabs>
              <w:spacing w:before="60" w:after="60" w:line="370" w:lineRule="exact"/>
              <w:ind w:left="0"/>
              <w:jc w:val="both"/>
              <w:rPr>
                <w:color w:val="000000"/>
                <w:sz w:val="24"/>
              </w:rPr>
            </w:pPr>
            <w:r w:rsidRPr="008866AC">
              <w:rPr>
                <w:color w:val="000000"/>
                <w:sz w:val="24"/>
              </w:rPr>
              <w:t>Luật Dữ liệu số 60/2024/QH15</w:t>
            </w:r>
          </w:p>
        </w:tc>
        <w:tc>
          <w:tcPr>
            <w:tcW w:w="1080" w:type="pct"/>
          </w:tcPr>
          <w:p w:rsidR="008866AC" w:rsidRPr="008866AC" w:rsidRDefault="008866AC" w:rsidP="008866AC">
            <w:pPr>
              <w:pStyle w:val="ListParagraph"/>
              <w:tabs>
                <w:tab w:val="left" w:pos="174"/>
              </w:tabs>
              <w:spacing w:before="60" w:after="60" w:line="37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vAlign w:val="center"/>
          </w:tcPr>
          <w:p w:rsidR="008866AC" w:rsidRPr="008866AC" w:rsidRDefault="008866AC" w:rsidP="008866AC">
            <w:pPr>
              <w:pStyle w:val="ListParagraph"/>
              <w:tabs>
                <w:tab w:val="left" w:pos="174"/>
              </w:tabs>
              <w:spacing w:before="60" w:after="60" w:line="360" w:lineRule="exact"/>
              <w:ind w:left="0"/>
              <w:rPr>
                <w:color w:val="000000"/>
                <w:sz w:val="24"/>
              </w:rPr>
            </w:pPr>
            <w:r w:rsidRPr="008866AC">
              <w:rPr>
                <w:color w:val="000000"/>
                <w:sz w:val="24"/>
              </w:rPr>
              <w:t>Luật Công nghệ cao số 133/2025/QH15</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Có hiệu lực từ ngày 01/7/2026</w:t>
            </w:r>
          </w:p>
        </w:tc>
      </w:tr>
      <w:tr w:rsidR="008866AC" w:rsidRPr="008866AC" w:rsidTr="00A2347E">
        <w:trPr>
          <w:trHeight w:val="340"/>
        </w:trPr>
        <w:tc>
          <w:tcPr>
            <w:tcW w:w="184" w:type="pct"/>
            <w:vAlign w:val="center"/>
          </w:tcPr>
          <w:p w:rsidR="008866AC" w:rsidRPr="008866AC" w:rsidRDefault="008866AC" w:rsidP="008866AC">
            <w:pPr>
              <w:pStyle w:val="ListParagraph"/>
              <w:tabs>
                <w:tab w:val="left" w:pos="174"/>
                <w:tab w:val="left" w:pos="738"/>
              </w:tabs>
              <w:spacing w:before="60" w:after="60" w:line="360" w:lineRule="exact"/>
              <w:ind w:left="171" w:hanging="146"/>
              <w:jc w:val="center"/>
              <w:rPr>
                <w:b/>
                <w:iCs/>
                <w:color w:val="000000"/>
                <w:sz w:val="24"/>
              </w:rPr>
            </w:pPr>
          </w:p>
        </w:tc>
        <w:tc>
          <w:tcPr>
            <w:tcW w:w="3736" w:type="pct"/>
            <w:shd w:val="clear" w:color="auto" w:fill="auto"/>
          </w:tcPr>
          <w:p w:rsidR="008866AC" w:rsidRPr="008866AC" w:rsidRDefault="008866AC" w:rsidP="008866AC">
            <w:pPr>
              <w:pStyle w:val="ListParagraph"/>
              <w:tabs>
                <w:tab w:val="left" w:pos="174"/>
              </w:tabs>
              <w:spacing w:before="60" w:after="60" w:line="360" w:lineRule="exact"/>
              <w:ind w:left="0"/>
              <w:jc w:val="both"/>
              <w:rPr>
                <w:iCs/>
                <w:color w:val="000000"/>
                <w:sz w:val="24"/>
              </w:rPr>
            </w:pPr>
            <w:r w:rsidRPr="008866AC">
              <w:rPr>
                <w:b/>
                <w:iCs/>
                <w:color w:val="000000"/>
                <w:sz w:val="24"/>
              </w:rPr>
              <w:t xml:space="preserve">Lĩnh vực văn hóa, thể thao và du lịch </w:t>
            </w:r>
          </w:p>
        </w:tc>
        <w:tc>
          <w:tcPr>
            <w:tcW w:w="1080" w:type="pct"/>
          </w:tcPr>
          <w:p w:rsidR="008866AC" w:rsidRPr="008866AC" w:rsidRDefault="008866AC" w:rsidP="008866AC">
            <w:pPr>
              <w:pStyle w:val="ListParagraph"/>
              <w:tabs>
                <w:tab w:val="left" w:pos="174"/>
              </w:tabs>
              <w:spacing w:before="60" w:after="60" w:line="360" w:lineRule="exact"/>
              <w:ind w:left="0"/>
              <w:jc w:val="center"/>
              <w:rPr>
                <w:b/>
                <w:iCs/>
                <w:color w:val="000000"/>
                <w:sz w:val="24"/>
              </w:rPr>
            </w:pP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iCs/>
                <w:color w:val="000000"/>
                <w:sz w:val="24"/>
              </w:rPr>
              <w:t>Luật Quảng cáo số 16/2012/QH13 đã được sửa đổi, bổ sung một số điều theo Luật sửa đổi, bổ sung một số điều của 37 luật có liên quan đến quy hoạch số 35/2018/QH14; Luật sửa đổi, bổ sung của Luật Quảng cáo 2025, 75/2025/QH15</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iCs/>
                <w:color w:val="000000"/>
                <w:sz w:val="24"/>
              </w:rPr>
              <w:t>Luật Di sản văn hóa 2024, số 45/2024/QH15</w:t>
            </w:r>
          </w:p>
        </w:tc>
        <w:tc>
          <w:tcPr>
            <w:tcW w:w="1080" w:type="pct"/>
          </w:tcPr>
          <w:p w:rsidR="008866AC" w:rsidRPr="008866AC" w:rsidRDefault="008866AC" w:rsidP="008866AC">
            <w:pPr>
              <w:tabs>
                <w:tab w:val="left" w:pos="174"/>
              </w:tabs>
              <w:spacing w:before="60" w:after="60" w:line="36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iCs/>
                <w:color w:val="000000"/>
                <w:sz w:val="24"/>
              </w:rPr>
              <w:t>Luật Du lịch số 09/2017/QH14</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iCs/>
                <w:color w:val="000000"/>
                <w:sz w:val="24"/>
              </w:rPr>
              <w:t>Luật Xuất bản số 19/2012/QH13 đã được sửa đổi, bổ sung một số điều theo Luật sửa đổi, bổ sung một số điều của 37 luật có liên quan đến quy hoạch số 35/2018/QH14</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vAlign w:val="center"/>
          </w:tcPr>
          <w:p w:rsidR="008866AC" w:rsidRPr="008866AC" w:rsidRDefault="008866AC" w:rsidP="008866AC">
            <w:pPr>
              <w:pStyle w:val="ListParagraph"/>
              <w:tabs>
                <w:tab w:val="left" w:pos="174"/>
              </w:tabs>
              <w:spacing w:before="60" w:after="60" w:line="360" w:lineRule="exact"/>
              <w:ind w:left="0"/>
              <w:rPr>
                <w:iCs/>
                <w:color w:val="000000"/>
                <w:sz w:val="24"/>
              </w:rPr>
            </w:pPr>
            <w:r w:rsidRPr="008866AC">
              <w:rPr>
                <w:iCs/>
                <w:color w:val="000000"/>
                <w:sz w:val="24"/>
              </w:rPr>
              <w:t xml:space="preserve">Luật Báo chí số 126/2025/QH15  </w:t>
            </w:r>
          </w:p>
        </w:tc>
        <w:tc>
          <w:tcPr>
            <w:tcW w:w="1080" w:type="pct"/>
          </w:tcPr>
          <w:p w:rsidR="008866AC" w:rsidRPr="008866AC" w:rsidRDefault="008866AC" w:rsidP="008866AC">
            <w:pPr>
              <w:pStyle w:val="ListParagraph"/>
              <w:tabs>
                <w:tab w:val="left" w:pos="174"/>
              </w:tabs>
              <w:spacing w:before="60" w:after="60" w:line="360" w:lineRule="exact"/>
              <w:ind w:left="0"/>
              <w:jc w:val="center"/>
              <w:rPr>
                <w:iCs/>
                <w:color w:val="000000"/>
                <w:sz w:val="24"/>
              </w:rPr>
            </w:pPr>
            <w:r w:rsidRPr="008866AC">
              <w:rPr>
                <w:iCs/>
                <w:color w:val="000000"/>
                <w:sz w:val="24"/>
              </w:rPr>
              <w:t>Hiệu lực từ ngày 01/7/2026</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iCs/>
                <w:color w:val="000000"/>
                <w:sz w:val="24"/>
              </w:rPr>
              <w:t>Luật thể dục thể thao số 77/2006/QH11 ngày 29 tháng 11 năm 2006 của Quốc hội, có hiệu lực kể từ ngày 01 tháng 7 năm 2007, được sửa đổi, bổ sung bởi: Luật số 26/2018/QH14 ngày 14 tháng 6 năm 2018 của Quốc hội</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tabs>
                <w:tab w:val="left" w:pos="174"/>
                <w:tab w:val="left" w:pos="738"/>
              </w:tabs>
              <w:spacing w:before="60" w:after="60" w:line="360" w:lineRule="exact"/>
              <w:ind w:left="171" w:hanging="146"/>
              <w:jc w:val="center"/>
              <w:rPr>
                <w:b/>
                <w:color w:val="000000"/>
                <w:sz w:val="24"/>
              </w:rPr>
            </w:pPr>
          </w:p>
        </w:tc>
        <w:tc>
          <w:tcPr>
            <w:tcW w:w="3736" w:type="pct"/>
            <w:shd w:val="clear" w:color="auto" w:fill="auto"/>
          </w:tcPr>
          <w:p w:rsidR="008866AC" w:rsidRPr="008866AC" w:rsidRDefault="008866AC" w:rsidP="008866AC">
            <w:pPr>
              <w:pStyle w:val="ListParagraph"/>
              <w:tabs>
                <w:tab w:val="left" w:pos="174"/>
              </w:tabs>
              <w:spacing w:before="60" w:after="60" w:line="360" w:lineRule="exact"/>
              <w:ind w:left="0"/>
              <w:jc w:val="both"/>
              <w:rPr>
                <w:iCs/>
                <w:color w:val="000000"/>
                <w:sz w:val="24"/>
              </w:rPr>
            </w:pPr>
            <w:r w:rsidRPr="008866AC">
              <w:rPr>
                <w:b/>
                <w:color w:val="000000"/>
                <w:sz w:val="24"/>
              </w:rPr>
              <w:t xml:space="preserve">Lĩnh vực Giáo dục và Đào tạo, Nội vụ </w:t>
            </w:r>
          </w:p>
        </w:tc>
        <w:tc>
          <w:tcPr>
            <w:tcW w:w="1080" w:type="pct"/>
          </w:tcPr>
          <w:p w:rsidR="008866AC" w:rsidRPr="008866AC" w:rsidRDefault="008866AC" w:rsidP="008866AC">
            <w:pPr>
              <w:tabs>
                <w:tab w:val="left" w:pos="174"/>
              </w:tabs>
              <w:spacing w:before="60" w:after="60" w:line="360" w:lineRule="exact"/>
              <w:jc w:val="center"/>
              <w:rPr>
                <w:color w:val="000000"/>
                <w:sz w:val="24"/>
              </w:rPr>
            </w:pP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iCs/>
                <w:color w:val="000000"/>
                <w:sz w:val="24"/>
              </w:rPr>
              <w:t>Luật Giáo dục đại học số 125/2025/QH15</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iCs/>
                <w:color w:val="000000"/>
                <w:sz w:val="24"/>
              </w:rPr>
              <w:t xml:space="preserve">Luật Giáo dục nghề nghiệp số 124/2025/QH15 </w:t>
            </w:r>
          </w:p>
        </w:tc>
        <w:tc>
          <w:tcPr>
            <w:tcW w:w="1080" w:type="pct"/>
          </w:tcPr>
          <w:p w:rsidR="008866AC" w:rsidRPr="008866AC" w:rsidRDefault="008866AC" w:rsidP="008866AC">
            <w:pPr>
              <w:pStyle w:val="ListParagraph"/>
              <w:tabs>
                <w:tab w:val="left" w:pos="174"/>
              </w:tabs>
              <w:spacing w:before="60" w:after="60" w:line="360" w:lineRule="exact"/>
              <w:ind w:left="0"/>
              <w:jc w:val="center"/>
              <w:rPr>
                <w:iCs/>
                <w:color w:val="000000"/>
                <w:sz w:val="24"/>
              </w:rPr>
            </w:pPr>
            <w:r w:rsidRPr="008866AC">
              <w:rPr>
                <w:iCs/>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iCs/>
                <w:color w:val="000000"/>
                <w:sz w:val="24"/>
              </w:rPr>
              <w:t>Luật Giáo dục số 43/2019/QH14 đã được sửa đổi, bổ sung một số điều theo Luật số 123/2025/QH15</w:t>
            </w:r>
          </w:p>
        </w:tc>
        <w:tc>
          <w:tcPr>
            <w:tcW w:w="1080" w:type="pct"/>
          </w:tcPr>
          <w:p w:rsidR="008866AC" w:rsidRPr="008866AC" w:rsidRDefault="008866AC" w:rsidP="008866AC">
            <w:pPr>
              <w:pStyle w:val="ListParagraph"/>
              <w:tabs>
                <w:tab w:val="left" w:pos="174"/>
              </w:tabs>
              <w:spacing w:before="60" w:after="60" w:line="360" w:lineRule="exact"/>
              <w:ind w:left="0"/>
              <w:jc w:val="center"/>
              <w:rPr>
                <w:iCs/>
                <w:color w:val="000000"/>
                <w:sz w:val="24"/>
              </w:rPr>
            </w:pPr>
            <w:r w:rsidRPr="008866AC">
              <w:rPr>
                <w:iCs/>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iCs/>
                <w:color w:val="000000"/>
                <w:sz w:val="24"/>
              </w:rPr>
              <w:t>Pháp lệnh 02/2020/UBTVQH14 về ưu đãi người có công với cách mạng</w:t>
            </w:r>
          </w:p>
        </w:tc>
        <w:tc>
          <w:tcPr>
            <w:tcW w:w="1080" w:type="pct"/>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tcBorders>
              <w:top w:val="single" w:sz="4" w:space="0" w:color="auto"/>
              <w:left w:val="single" w:sz="4" w:space="0" w:color="auto"/>
              <w:bottom w:val="single" w:sz="4" w:space="0" w:color="auto"/>
              <w:right w:val="single" w:sz="4" w:space="0" w:color="auto"/>
            </w:tcBorders>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both"/>
              <w:rPr>
                <w:iCs/>
                <w:color w:val="000000"/>
                <w:sz w:val="24"/>
              </w:rPr>
            </w:pPr>
            <w:r w:rsidRPr="008866AC">
              <w:rPr>
                <w:color w:val="000000"/>
                <w:sz w:val="24"/>
              </w:rPr>
              <w:t>Luật Tổ chức Chính phủ</w:t>
            </w:r>
          </w:p>
        </w:tc>
        <w:tc>
          <w:tcPr>
            <w:tcW w:w="1080"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tabs>
                <w:tab w:val="left" w:pos="174"/>
              </w:tabs>
              <w:spacing w:before="60" w:after="60" w:line="36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tcBorders>
              <w:top w:val="single" w:sz="4" w:space="0" w:color="auto"/>
              <w:left w:val="single" w:sz="4" w:space="0" w:color="auto"/>
              <w:bottom w:val="single" w:sz="4" w:space="0" w:color="auto"/>
              <w:right w:val="single" w:sz="4" w:space="0" w:color="auto"/>
            </w:tcBorders>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both"/>
              <w:rPr>
                <w:iCs/>
                <w:color w:val="000000"/>
                <w:sz w:val="24"/>
              </w:rPr>
            </w:pPr>
            <w:r w:rsidRPr="008866AC">
              <w:rPr>
                <w:color w:val="000000"/>
                <w:sz w:val="24"/>
              </w:rPr>
              <w:t>Luật Tổ chức chính quyền địa phương số 72/2025/QH15</w:t>
            </w:r>
          </w:p>
        </w:tc>
        <w:tc>
          <w:tcPr>
            <w:tcW w:w="1080"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tabs>
                <w:tab w:val="left" w:pos="174"/>
                <w:tab w:val="left" w:pos="738"/>
              </w:tabs>
              <w:spacing w:before="60" w:after="60" w:line="360" w:lineRule="exact"/>
              <w:ind w:left="171" w:hanging="146"/>
              <w:jc w:val="center"/>
              <w:rPr>
                <w:b/>
                <w:iCs/>
                <w:color w:val="000000"/>
                <w:sz w:val="24"/>
              </w:rPr>
            </w:pPr>
          </w:p>
        </w:tc>
        <w:tc>
          <w:tcPr>
            <w:tcW w:w="3736" w:type="pct"/>
            <w:shd w:val="clear" w:color="auto" w:fill="auto"/>
          </w:tcPr>
          <w:p w:rsidR="008866AC" w:rsidRPr="008866AC" w:rsidRDefault="008866AC" w:rsidP="008866AC">
            <w:pPr>
              <w:pStyle w:val="ListParagraph"/>
              <w:tabs>
                <w:tab w:val="left" w:pos="174"/>
              </w:tabs>
              <w:spacing w:before="60" w:after="60" w:line="360" w:lineRule="exact"/>
              <w:ind w:left="0"/>
              <w:jc w:val="both"/>
              <w:rPr>
                <w:iCs/>
                <w:color w:val="000000"/>
                <w:sz w:val="24"/>
              </w:rPr>
            </w:pPr>
            <w:r w:rsidRPr="008866AC">
              <w:rPr>
                <w:b/>
                <w:iCs/>
                <w:color w:val="000000"/>
                <w:sz w:val="24"/>
              </w:rPr>
              <w:t xml:space="preserve">Lĩnh vực Y tế </w:t>
            </w:r>
          </w:p>
        </w:tc>
        <w:tc>
          <w:tcPr>
            <w:tcW w:w="1080" w:type="pct"/>
          </w:tcPr>
          <w:p w:rsidR="008866AC" w:rsidRPr="008866AC" w:rsidRDefault="008866AC" w:rsidP="008866AC">
            <w:pPr>
              <w:pStyle w:val="ListParagraph"/>
              <w:tabs>
                <w:tab w:val="left" w:pos="174"/>
              </w:tabs>
              <w:spacing w:before="60" w:after="60" w:line="360" w:lineRule="exact"/>
              <w:ind w:left="0"/>
              <w:jc w:val="center"/>
              <w:rPr>
                <w:b/>
                <w:iCs/>
                <w:color w:val="000000"/>
                <w:sz w:val="24"/>
              </w:rPr>
            </w:pP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80" w:lineRule="exact"/>
              <w:ind w:left="0"/>
              <w:jc w:val="both"/>
              <w:rPr>
                <w:color w:val="000000"/>
                <w:sz w:val="24"/>
              </w:rPr>
            </w:pPr>
            <w:r w:rsidRPr="008866AC">
              <w:rPr>
                <w:iCs/>
                <w:color w:val="000000"/>
                <w:sz w:val="24"/>
              </w:rPr>
              <w:t>Luật Khám bệnh, chữa bệnh số 15/2023/QH15</w:t>
            </w:r>
          </w:p>
        </w:tc>
        <w:tc>
          <w:tcPr>
            <w:tcW w:w="1080" w:type="pct"/>
          </w:tcPr>
          <w:p w:rsidR="008866AC" w:rsidRPr="008866AC" w:rsidRDefault="008866AC" w:rsidP="008866AC">
            <w:pPr>
              <w:pStyle w:val="ListParagraph"/>
              <w:tabs>
                <w:tab w:val="left" w:pos="174"/>
              </w:tabs>
              <w:spacing w:before="60" w:after="60" w:line="38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80" w:lineRule="exact"/>
              <w:ind w:left="0"/>
              <w:jc w:val="both"/>
              <w:rPr>
                <w:color w:val="000000"/>
                <w:sz w:val="24"/>
              </w:rPr>
            </w:pPr>
            <w:r w:rsidRPr="008866AC">
              <w:rPr>
                <w:iCs/>
                <w:color w:val="000000"/>
                <w:sz w:val="24"/>
              </w:rPr>
              <w:t>Luật Dược số 105/2016/QH13 đã được sửa đổi, bổ sung một số điều theo Luật sửa đổi, bổ sung một số điều của 37 luật có liên quan đến quy hoạch số 35/2018/QH14</w:t>
            </w:r>
          </w:p>
        </w:tc>
        <w:tc>
          <w:tcPr>
            <w:tcW w:w="1080" w:type="pct"/>
          </w:tcPr>
          <w:p w:rsidR="008866AC" w:rsidRPr="008866AC" w:rsidRDefault="008866AC" w:rsidP="008866AC">
            <w:pPr>
              <w:tabs>
                <w:tab w:val="left" w:pos="174"/>
              </w:tabs>
              <w:spacing w:before="60" w:after="60" w:line="38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lang w:val="vi-VN"/>
              </w:rPr>
            </w:pPr>
          </w:p>
        </w:tc>
        <w:tc>
          <w:tcPr>
            <w:tcW w:w="3736" w:type="pct"/>
          </w:tcPr>
          <w:p w:rsidR="008866AC" w:rsidRPr="008866AC" w:rsidRDefault="008866AC" w:rsidP="008866AC">
            <w:pPr>
              <w:pStyle w:val="ListParagraph"/>
              <w:tabs>
                <w:tab w:val="left" w:pos="174"/>
              </w:tabs>
              <w:spacing w:before="60" w:after="60" w:line="380" w:lineRule="exact"/>
              <w:ind w:left="0"/>
              <w:jc w:val="both"/>
              <w:rPr>
                <w:color w:val="000000"/>
                <w:sz w:val="24"/>
              </w:rPr>
            </w:pPr>
            <w:r w:rsidRPr="008866AC">
              <w:rPr>
                <w:iCs/>
                <w:color w:val="000000"/>
                <w:sz w:val="24"/>
                <w:lang w:val="vi-VN"/>
              </w:rPr>
              <w:t>Luật Người khuyết tật số 51/2010/QH12 đã được sửa đổi, bổ sung một số điều theo Luật sửa đổi, bổ sung một số điều của 37 luật có liên quan đến quy hoạch số 35/2018/QH14</w:t>
            </w:r>
          </w:p>
        </w:tc>
        <w:tc>
          <w:tcPr>
            <w:tcW w:w="1080" w:type="pct"/>
          </w:tcPr>
          <w:p w:rsidR="008866AC" w:rsidRPr="008866AC" w:rsidRDefault="008866AC" w:rsidP="008866AC">
            <w:pPr>
              <w:pStyle w:val="ListParagraph"/>
              <w:tabs>
                <w:tab w:val="left" w:pos="174"/>
              </w:tabs>
              <w:spacing w:before="60" w:after="60" w:line="38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iCs/>
                <w:color w:val="000000"/>
                <w:sz w:val="24"/>
              </w:rPr>
            </w:pPr>
          </w:p>
        </w:tc>
        <w:tc>
          <w:tcPr>
            <w:tcW w:w="3736" w:type="pct"/>
          </w:tcPr>
          <w:p w:rsidR="008866AC" w:rsidRPr="008866AC" w:rsidRDefault="008866AC" w:rsidP="008866AC">
            <w:pPr>
              <w:pStyle w:val="ListParagraph"/>
              <w:tabs>
                <w:tab w:val="left" w:pos="174"/>
              </w:tabs>
              <w:spacing w:before="60" w:after="60" w:line="380" w:lineRule="exact"/>
              <w:ind w:left="0"/>
              <w:jc w:val="both"/>
              <w:rPr>
                <w:color w:val="000000"/>
                <w:sz w:val="24"/>
              </w:rPr>
            </w:pPr>
            <w:r w:rsidRPr="008866AC">
              <w:rPr>
                <w:iCs/>
                <w:color w:val="000000"/>
                <w:sz w:val="24"/>
              </w:rPr>
              <w:t>Luật Người cao tuổi số 39/2009/QH12 đã được sửa đổi, bổ sung một số điều theo Luật sửa đổi, bổ sung một số điều của 37 luật có liên quan đến quy hoạch số 35/2018/QH14</w:t>
            </w:r>
          </w:p>
        </w:tc>
        <w:tc>
          <w:tcPr>
            <w:tcW w:w="1080" w:type="pct"/>
          </w:tcPr>
          <w:p w:rsidR="008866AC" w:rsidRPr="008866AC" w:rsidRDefault="008866AC" w:rsidP="008866AC">
            <w:pPr>
              <w:pStyle w:val="ListParagraph"/>
              <w:tabs>
                <w:tab w:val="left" w:pos="174"/>
              </w:tabs>
              <w:spacing w:before="60" w:after="60" w:line="38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tabs>
                <w:tab w:val="left" w:pos="174"/>
                <w:tab w:val="left" w:pos="738"/>
              </w:tabs>
              <w:spacing w:before="60" w:after="60" w:line="360" w:lineRule="exact"/>
              <w:ind w:left="171" w:hanging="146"/>
              <w:jc w:val="center"/>
              <w:rPr>
                <w:b/>
                <w:color w:val="000000"/>
                <w:sz w:val="24"/>
              </w:rPr>
            </w:pPr>
          </w:p>
        </w:tc>
        <w:tc>
          <w:tcPr>
            <w:tcW w:w="3736" w:type="pct"/>
            <w:shd w:val="clear" w:color="auto" w:fill="auto"/>
          </w:tcPr>
          <w:p w:rsidR="008866AC" w:rsidRPr="008866AC" w:rsidRDefault="008866AC" w:rsidP="008866AC">
            <w:pPr>
              <w:pStyle w:val="ListParagraph"/>
              <w:tabs>
                <w:tab w:val="left" w:pos="174"/>
              </w:tabs>
              <w:spacing w:before="60" w:after="60" w:line="380" w:lineRule="exact"/>
              <w:ind w:left="0"/>
              <w:jc w:val="both"/>
              <w:rPr>
                <w:color w:val="000000"/>
                <w:sz w:val="24"/>
              </w:rPr>
            </w:pPr>
            <w:r w:rsidRPr="008866AC">
              <w:rPr>
                <w:b/>
                <w:color w:val="000000"/>
                <w:sz w:val="24"/>
              </w:rPr>
              <w:t>Lĩnh vực Tài chính</w:t>
            </w:r>
          </w:p>
        </w:tc>
        <w:tc>
          <w:tcPr>
            <w:tcW w:w="1080" w:type="pct"/>
          </w:tcPr>
          <w:p w:rsidR="008866AC" w:rsidRPr="008866AC" w:rsidRDefault="008866AC" w:rsidP="008866AC">
            <w:pPr>
              <w:pStyle w:val="ListParagraph"/>
              <w:tabs>
                <w:tab w:val="left" w:pos="174"/>
              </w:tabs>
              <w:spacing w:before="60" w:after="60" w:line="380" w:lineRule="exact"/>
              <w:ind w:left="0"/>
              <w:jc w:val="center"/>
              <w:rPr>
                <w:b/>
                <w:color w:val="000000"/>
                <w:sz w:val="24"/>
              </w:rPr>
            </w:pP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vAlign w:val="center"/>
          </w:tcPr>
          <w:p w:rsidR="008866AC" w:rsidRPr="008866AC" w:rsidRDefault="008866AC" w:rsidP="008866AC">
            <w:pPr>
              <w:pStyle w:val="ListParagraph"/>
              <w:tabs>
                <w:tab w:val="left" w:pos="174"/>
              </w:tabs>
              <w:spacing w:before="60" w:after="60" w:line="380" w:lineRule="exact"/>
              <w:ind w:left="0"/>
              <w:rPr>
                <w:color w:val="000000"/>
                <w:sz w:val="24"/>
              </w:rPr>
            </w:pPr>
            <w:r w:rsidRPr="008866AC">
              <w:rPr>
                <w:color w:val="000000"/>
                <w:sz w:val="24"/>
              </w:rPr>
              <w:t>Luật Dự trữ quốc gia số 145/2025/QH15</w:t>
            </w:r>
          </w:p>
        </w:tc>
        <w:tc>
          <w:tcPr>
            <w:tcW w:w="1080" w:type="pct"/>
          </w:tcPr>
          <w:p w:rsidR="008866AC" w:rsidRPr="008866AC" w:rsidRDefault="008866AC" w:rsidP="008866AC">
            <w:pPr>
              <w:pStyle w:val="ListParagraph"/>
              <w:tabs>
                <w:tab w:val="left" w:pos="174"/>
              </w:tabs>
              <w:spacing w:before="60" w:after="60" w:line="380" w:lineRule="exact"/>
              <w:ind w:left="0"/>
              <w:jc w:val="center"/>
              <w:rPr>
                <w:color w:val="000000"/>
                <w:sz w:val="24"/>
              </w:rPr>
            </w:pPr>
            <w:r w:rsidRPr="008866AC">
              <w:rPr>
                <w:color w:val="000000"/>
                <w:sz w:val="24"/>
              </w:rPr>
              <w:t>Có hiệu lực từ ngày 01/7/2026</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vAlign w:val="center"/>
          </w:tcPr>
          <w:p w:rsidR="008866AC" w:rsidRPr="008866AC" w:rsidRDefault="008866AC" w:rsidP="008866AC">
            <w:pPr>
              <w:pStyle w:val="ListParagraph"/>
              <w:tabs>
                <w:tab w:val="left" w:pos="174"/>
              </w:tabs>
              <w:spacing w:before="60" w:after="60" w:line="380" w:lineRule="exact"/>
              <w:ind w:left="0"/>
              <w:rPr>
                <w:color w:val="000000"/>
                <w:sz w:val="24"/>
              </w:rPr>
            </w:pPr>
            <w:r w:rsidRPr="008866AC">
              <w:rPr>
                <w:color w:val="000000"/>
                <w:sz w:val="24"/>
              </w:rPr>
              <w:t>Luật Thực hành tiết kiệm, chống lãng phí số 110/2025/QH15</w:t>
            </w:r>
          </w:p>
        </w:tc>
        <w:tc>
          <w:tcPr>
            <w:tcW w:w="1080" w:type="pct"/>
          </w:tcPr>
          <w:p w:rsidR="008866AC" w:rsidRPr="008866AC" w:rsidRDefault="008866AC" w:rsidP="008866AC">
            <w:pPr>
              <w:pStyle w:val="ListParagraph"/>
              <w:tabs>
                <w:tab w:val="left" w:pos="174"/>
              </w:tabs>
              <w:spacing w:before="60" w:after="60" w:line="380" w:lineRule="exact"/>
              <w:ind w:left="0"/>
              <w:jc w:val="center"/>
              <w:rPr>
                <w:color w:val="000000"/>
                <w:sz w:val="24"/>
              </w:rPr>
            </w:pPr>
            <w:r w:rsidRPr="008866AC">
              <w:rPr>
                <w:color w:val="000000"/>
                <w:sz w:val="24"/>
              </w:rPr>
              <w:t>Có hiệu lực từ ngày 01/7/2026</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pStyle w:val="ListParagraph"/>
              <w:tabs>
                <w:tab w:val="left" w:pos="174"/>
              </w:tabs>
              <w:spacing w:before="60" w:after="60" w:line="380" w:lineRule="exact"/>
              <w:ind w:left="0"/>
              <w:jc w:val="both"/>
              <w:rPr>
                <w:color w:val="000000"/>
                <w:sz w:val="24"/>
              </w:rPr>
            </w:pPr>
            <w:r w:rsidRPr="008866AC">
              <w:rPr>
                <w:color w:val="000000"/>
                <w:sz w:val="24"/>
              </w:rPr>
              <w:t>Luật Quản lý, sử dụng vốn nhà nước đầu tư vào sản xuất, kinh doanh tại doanh nghiệp số 69/2014/QH13</w:t>
            </w:r>
          </w:p>
        </w:tc>
        <w:tc>
          <w:tcPr>
            <w:tcW w:w="1080" w:type="pct"/>
          </w:tcPr>
          <w:p w:rsidR="008866AC" w:rsidRPr="008866AC" w:rsidRDefault="008866AC" w:rsidP="008866AC">
            <w:pPr>
              <w:pStyle w:val="ListParagraph"/>
              <w:tabs>
                <w:tab w:val="left" w:pos="174"/>
              </w:tabs>
              <w:spacing w:before="60" w:after="60" w:line="38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pStyle w:val="ListParagraph"/>
              <w:tabs>
                <w:tab w:val="left" w:pos="174"/>
              </w:tabs>
              <w:spacing w:before="60" w:after="60" w:line="380" w:lineRule="exact"/>
              <w:ind w:left="0"/>
              <w:jc w:val="both"/>
              <w:rPr>
                <w:color w:val="000000"/>
                <w:sz w:val="24"/>
              </w:rPr>
            </w:pPr>
            <w:r w:rsidRPr="008866AC">
              <w:rPr>
                <w:color w:val="000000"/>
                <w:sz w:val="24"/>
              </w:rPr>
              <w:t xml:space="preserve">Luật Đầu tư </w:t>
            </w:r>
            <w:proofErr w:type="gramStart"/>
            <w:r w:rsidRPr="008866AC">
              <w:rPr>
                <w:color w:val="000000"/>
                <w:sz w:val="24"/>
              </w:rPr>
              <w:t>công  số</w:t>
            </w:r>
            <w:proofErr w:type="gramEnd"/>
            <w:r w:rsidRPr="008866AC">
              <w:rPr>
                <w:color w:val="000000"/>
                <w:sz w:val="24"/>
              </w:rPr>
              <w:t xml:space="preserve"> 58/2024/QH15, được sửa đổi, bổ sung tại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tc>
        <w:tc>
          <w:tcPr>
            <w:tcW w:w="1080" w:type="pct"/>
          </w:tcPr>
          <w:p w:rsidR="008866AC" w:rsidRPr="008866AC" w:rsidRDefault="008866AC" w:rsidP="008866AC">
            <w:pPr>
              <w:tabs>
                <w:tab w:val="left" w:pos="174"/>
              </w:tabs>
              <w:spacing w:before="60" w:after="60" w:line="38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vAlign w:val="center"/>
          </w:tcPr>
          <w:p w:rsidR="008866AC" w:rsidRPr="008866AC" w:rsidRDefault="008866AC" w:rsidP="008866AC">
            <w:pPr>
              <w:pStyle w:val="ListParagraph"/>
              <w:tabs>
                <w:tab w:val="left" w:pos="174"/>
              </w:tabs>
              <w:spacing w:before="60" w:after="60" w:line="380" w:lineRule="exact"/>
              <w:ind w:left="0"/>
              <w:rPr>
                <w:color w:val="000000"/>
                <w:sz w:val="24"/>
              </w:rPr>
            </w:pPr>
            <w:r w:rsidRPr="008866AC">
              <w:rPr>
                <w:color w:val="000000"/>
                <w:sz w:val="24"/>
              </w:rPr>
              <w:t xml:space="preserve">Luật Đầu tư số 143/2025/QH15 </w:t>
            </w:r>
          </w:p>
        </w:tc>
        <w:tc>
          <w:tcPr>
            <w:tcW w:w="1080" w:type="pct"/>
          </w:tcPr>
          <w:p w:rsidR="008866AC" w:rsidRPr="008866AC" w:rsidRDefault="008866AC" w:rsidP="008866AC">
            <w:pPr>
              <w:pStyle w:val="ListParagraph"/>
              <w:tabs>
                <w:tab w:val="left" w:pos="174"/>
              </w:tabs>
              <w:spacing w:before="60" w:after="60" w:line="380" w:lineRule="exact"/>
              <w:ind w:left="0"/>
              <w:jc w:val="center"/>
              <w:rPr>
                <w:color w:val="000000"/>
                <w:sz w:val="24"/>
              </w:rPr>
            </w:pPr>
            <w:r w:rsidRPr="008866AC">
              <w:rPr>
                <w:color w:val="000000"/>
                <w:sz w:val="24"/>
                <w:shd w:val="clear" w:color="auto" w:fill="FFFFFF"/>
              </w:rPr>
              <w:t>Có hiệu lực thi hành từ ngày 01/3/2026</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pStyle w:val="ListParagraph"/>
              <w:tabs>
                <w:tab w:val="left" w:pos="174"/>
              </w:tabs>
              <w:spacing w:before="60" w:after="60" w:line="380" w:lineRule="exact"/>
              <w:ind w:left="0"/>
              <w:jc w:val="both"/>
              <w:rPr>
                <w:color w:val="000000"/>
                <w:sz w:val="24"/>
              </w:rPr>
            </w:pPr>
            <w:r w:rsidRPr="008866AC">
              <w:rPr>
                <w:color w:val="000000"/>
                <w:sz w:val="24"/>
              </w:rPr>
              <w:t>Luật PPP số 64/2020/QH14, được sửa đổi, bổ sung tại Luật số 57/2024/QH15 ngày 29/11/2024;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tc>
        <w:tc>
          <w:tcPr>
            <w:tcW w:w="1080" w:type="pct"/>
          </w:tcPr>
          <w:p w:rsidR="008866AC" w:rsidRPr="008866AC" w:rsidRDefault="008866AC" w:rsidP="008866AC">
            <w:pPr>
              <w:pStyle w:val="ListParagraph"/>
              <w:tabs>
                <w:tab w:val="left" w:pos="174"/>
              </w:tabs>
              <w:spacing w:before="60" w:after="60" w:line="38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 xml:space="preserve">Luật Đấu thầu, số 22/2023/QH15, được sửa đổi, bổ sung tại Luật số 57/2024/QH15;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w:t>
            </w:r>
            <w:r w:rsidRPr="008866AC">
              <w:rPr>
                <w:color w:val="000000"/>
                <w:sz w:val="24"/>
              </w:rPr>
              <w:lastRenderedPageBreak/>
              <w:t>90/2025/QH15.</w:t>
            </w:r>
          </w:p>
        </w:tc>
        <w:tc>
          <w:tcPr>
            <w:tcW w:w="1080" w:type="pct"/>
          </w:tcPr>
          <w:p w:rsidR="008866AC" w:rsidRPr="008866AC" w:rsidRDefault="008866AC" w:rsidP="008866AC">
            <w:pPr>
              <w:tabs>
                <w:tab w:val="left" w:pos="174"/>
              </w:tabs>
              <w:spacing w:before="60" w:after="60" w:line="360" w:lineRule="exact"/>
              <w:jc w:val="center"/>
              <w:rPr>
                <w:color w:val="000000"/>
                <w:sz w:val="24"/>
              </w:rPr>
            </w:pPr>
            <w:r w:rsidRPr="008866AC">
              <w:rPr>
                <w:color w:val="000000"/>
                <w:sz w:val="24"/>
              </w:rPr>
              <w:lastRenderedPageBreak/>
              <w:t>Đang có hiệu lực</w:t>
            </w:r>
          </w:p>
        </w:tc>
      </w:tr>
      <w:tr w:rsidR="008866AC" w:rsidRPr="008866AC" w:rsidTr="00A2347E">
        <w:trPr>
          <w:trHeight w:val="340"/>
        </w:trPr>
        <w:tc>
          <w:tcPr>
            <w:tcW w:w="184" w:type="pct"/>
            <w:tcBorders>
              <w:top w:val="single" w:sz="4" w:space="0" w:color="auto"/>
              <w:left w:val="single" w:sz="4" w:space="0" w:color="auto"/>
              <w:bottom w:val="single" w:sz="4" w:space="0" w:color="auto"/>
              <w:right w:val="single" w:sz="4" w:space="0" w:color="auto"/>
            </w:tcBorders>
            <w:vAlign w:val="center"/>
          </w:tcPr>
          <w:p w:rsidR="008866AC" w:rsidRPr="008866AC" w:rsidRDefault="008866AC" w:rsidP="008866AC">
            <w:pPr>
              <w:pStyle w:val="ListParagraph"/>
              <w:tabs>
                <w:tab w:val="left" w:pos="174"/>
                <w:tab w:val="left" w:pos="738"/>
              </w:tabs>
              <w:spacing w:before="60" w:after="60" w:line="360" w:lineRule="exact"/>
              <w:ind w:left="171" w:hanging="146"/>
              <w:jc w:val="center"/>
              <w:rPr>
                <w:b/>
                <w:bCs/>
                <w:color w:val="000000"/>
                <w:sz w:val="24"/>
              </w:rPr>
            </w:pPr>
          </w:p>
        </w:tc>
        <w:tc>
          <w:tcPr>
            <w:tcW w:w="3736"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both"/>
              <w:rPr>
                <w:b/>
                <w:bCs/>
                <w:color w:val="000000"/>
                <w:sz w:val="24"/>
              </w:rPr>
            </w:pPr>
            <w:r w:rsidRPr="008866AC">
              <w:rPr>
                <w:b/>
                <w:bCs/>
                <w:color w:val="000000"/>
                <w:sz w:val="24"/>
              </w:rPr>
              <w:t>Lĩnh vực tư pháp</w:t>
            </w:r>
          </w:p>
        </w:tc>
        <w:tc>
          <w:tcPr>
            <w:tcW w:w="1080"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center"/>
              <w:rPr>
                <w:b/>
                <w:bCs/>
                <w:color w:val="000000"/>
                <w:sz w:val="24"/>
              </w:rPr>
            </w:pPr>
          </w:p>
        </w:tc>
      </w:tr>
      <w:tr w:rsidR="008866AC" w:rsidRPr="008866AC" w:rsidTr="00A2347E">
        <w:trPr>
          <w:trHeight w:val="340"/>
        </w:trPr>
        <w:tc>
          <w:tcPr>
            <w:tcW w:w="184" w:type="pct"/>
            <w:tcBorders>
              <w:top w:val="single" w:sz="4" w:space="0" w:color="auto"/>
              <w:left w:val="single" w:sz="4" w:space="0" w:color="auto"/>
              <w:bottom w:val="single" w:sz="4" w:space="0" w:color="auto"/>
              <w:right w:val="single" w:sz="4" w:space="0" w:color="auto"/>
            </w:tcBorders>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Luật Thủ đô số 39/2024/QH15</w:t>
            </w:r>
          </w:p>
        </w:tc>
        <w:tc>
          <w:tcPr>
            <w:tcW w:w="1080"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tcBorders>
              <w:top w:val="single" w:sz="4" w:space="0" w:color="auto"/>
              <w:left w:val="single" w:sz="4" w:space="0" w:color="auto"/>
              <w:bottom w:val="single" w:sz="4" w:space="0" w:color="auto"/>
              <w:right w:val="single" w:sz="4" w:space="0" w:color="auto"/>
            </w:tcBorders>
            <w:vAlign w:val="center"/>
          </w:tcPr>
          <w:p w:rsidR="008866AC" w:rsidRPr="008866AC" w:rsidRDefault="008866AC" w:rsidP="008866AC">
            <w:pPr>
              <w:pStyle w:val="ListParagraph"/>
              <w:tabs>
                <w:tab w:val="left" w:pos="174"/>
                <w:tab w:val="left" w:pos="738"/>
              </w:tabs>
              <w:spacing w:before="60" w:after="60" w:line="360" w:lineRule="exact"/>
              <w:ind w:left="171" w:hanging="146"/>
              <w:jc w:val="center"/>
              <w:rPr>
                <w:b/>
                <w:bCs/>
                <w:color w:val="000000"/>
                <w:sz w:val="24"/>
              </w:rPr>
            </w:pPr>
          </w:p>
        </w:tc>
        <w:tc>
          <w:tcPr>
            <w:tcW w:w="3736"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both"/>
              <w:rPr>
                <w:b/>
                <w:bCs/>
                <w:color w:val="000000"/>
                <w:sz w:val="24"/>
              </w:rPr>
            </w:pPr>
            <w:r w:rsidRPr="008866AC">
              <w:rPr>
                <w:b/>
                <w:bCs/>
                <w:color w:val="000000"/>
                <w:sz w:val="24"/>
              </w:rPr>
              <w:t>Các nội dung khác</w:t>
            </w:r>
          </w:p>
        </w:tc>
        <w:tc>
          <w:tcPr>
            <w:tcW w:w="1080"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tabs>
                <w:tab w:val="left" w:pos="174"/>
              </w:tabs>
              <w:spacing w:before="60" w:after="60" w:line="360" w:lineRule="exact"/>
              <w:jc w:val="center"/>
              <w:rPr>
                <w:color w:val="000000"/>
                <w:sz w:val="24"/>
              </w:rPr>
            </w:pPr>
          </w:p>
        </w:tc>
      </w:tr>
      <w:tr w:rsidR="008866AC" w:rsidRPr="008866AC" w:rsidTr="00A2347E">
        <w:trPr>
          <w:trHeight w:val="340"/>
        </w:trPr>
        <w:tc>
          <w:tcPr>
            <w:tcW w:w="184" w:type="pct"/>
            <w:tcBorders>
              <w:top w:val="single" w:sz="4" w:space="0" w:color="auto"/>
              <w:left w:val="single" w:sz="4" w:space="0" w:color="auto"/>
              <w:bottom w:val="single" w:sz="4" w:space="0" w:color="auto"/>
              <w:right w:val="single" w:sz="4" w:space="0" w:color="auto"/>
            </w:tcBorders>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Luật Tiếp cận thông tin số 104/2016/QH13</w:t>
            </w:r>
          </w:p>
        </w:tc>
        <w:tc>
          <w:tcPr>
            <w:tcW w:w="1080"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tcBorders>
              <w:top w:val="single" w:sz="4" w:space="0" w:color="auto"/>
              <w:left w:val="single" w:sz="4" w:space="0" w:color="auto"/>
              <w:bottom w:val="single" w:sz="4" w:space="0" w:color="auto"/>
              <w:right w:val="single" w:sz="4" w:space="0" w:color="auto"/>
            </w:tcBorders>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Luật Thực hành dân chủ cơ sở số 10/2022/QH15</w:t>
            </w:r>
          </w:p>
        </w:tc>
        <w:tc>
          <w:tcPr>
            <w:tcW w:w="1080"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r w:rsidR="008866AC" w:rsidRPr="008866AC" w:rsidTr="00A2347E">
        <w:trPr>
          <w:trHeight w:val="340"/>
        </w:trPr>
        <w:tc>
          <w:tcPr>
            <w:tcW w:w="184" w:type="pct"/>
            <w:tcBorders>
              <w:top w:val="single" w:sz="4" w:space="0" w:color="auto"/>
              <w:left w:val="single" w:sz="4" w:space="0" w:color="auto"/>
              <w:bottom w:val="single" w:sz="4" w:space="0" w:color="auto"/>
              <w:right w:val="single" w:sz="4" w:space="0" w:color="auto"/>
            </w:tcBorders>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Luật Mặt trận Tổ quốc Việt Nam số 75/2015/QH13</w:t>
            </w:r>
          </w:p>
        </w:tc>
        <w:tc>
          <w:tcPr>
            <w:tcW w:w="1080"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tabs>
                <w:tab w:val="left" w:pos="174"/>
              </w:tabs>
              <w:spacing w:before="60" w:after="60" w:line="360" w:lineRule="exact"/>
              <w:jc w:val="center"/>
              <w:rPr>
                <w:color w:val="000000"/>
                <w:sz w:val="24"/>
              </w:rPr>
            </w:pPr>
            <w:r w:rsidRPr="008866AC">
              <w:rPr>
                <w:color w:val="000000"/>
                <w:sz w:val="24"/>
              </w:rPr>
              <w:t>Đang có hiệu lực</w:t>
            </w:r>
          </w:p>
        </w:tc>
      </w:tr>
      <w:tr w:rsidR="008866AC" w:rsidRPr="008866AC" w:rsidTr="00A2347E">
        <w:trPr>
          <w:trHeight w:val="340"/>
        </w:trPr>
        <w:tc>
          <w:tcPr>
            <w:tcW w:w="184" w:type="pct"/>
            <w:tcBorders>
              <w:top w:val="single" w:sz="4" w:space="0" w:color="auto"/>
              <w:left w:val="single" w:sz="4" w:space="0" w:color="auto"/>
              <w:bottom w:val="single" w:sz="4" w:space="0" w:color="auto"/>
              <w:right w:val="single" w:sz="4" w:space="0" w:color="auto"/>
            </w:tcBorders>
            <w:vAlign w:val="center"/>
          </w:tcPr>
          <w:p w:rsidR="008866AC" w:rsidRPr="008866AC" w:rsidRDefault="008866AC" w:rsidP="008866AC">
            <w:pPr>
              <w:pStyle w:val="ListParagraph"/>
              <w:numPr>
                <w:ilvl w:val="0"/>
                <w:numId w:val="5"/>
              </w:numPr>
              <w:tabs>
                <w:tab w:val="left" w:pos="174"/>
                <w:tab w:val="left" w:pos="738"/>
              </w:tabs>
              <w:spacing w:before="60" w:after="60" w:line="360" w:lineRule="exact"/>
              <w:ind w:left="171" w:hanging="146"/>
              <w:jc w:val="center"/>
              <w:rPr>
                <w:color w:val="000000"/>
                <w:sz w:val="24"/>
              </w:rPr>
            </w:pPr>
          </w:p>
        </w:tc>
        <w:tc>
          <w:tcPr>
            <w:tcW w:w="3736"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both"/>
              <w:rPr>
                <w:color w:val="000000"/>
                <w:sz w:val="24"/>
              </w:rPr>
            </w:pPr>
            <w:r w:rsidRPr="008866AC">
              <w:rPr>
                <w:color w:val="000000"/>
                <w:sz w:val="24"/>
              </w:rPr>
              <w:t>Luật Đo đạc bản đồ</w:t>
            </w:r>
          </w:p>
        </w:tc>
        <w:tc>
          <w:tcPr>
            <w:tcW w:w="1080" w:type="pct"/>
            <w:tcBorders>
              <w:top w:val="single" w:sz="4" w:space="0" w:color="auto"/>
              <w:left w:val="single" w:sz="4" w:space="0" w:color="auto"/>
              <w:bottom w:val="single" w:sz="4" w:space="0" w:color="auto"/>
              <w:right w:val="single" w:sz="4" w:space="0" w:color="auto"/>
            </w:tcBorders>
          </w:tcPr>
          <w:p w:rsidR="008866AC" w:rsidRPr="008866AC" w:rsidRDefault="008866AC" w:rsidP="008866AC">
            <w:pPr>
              <w:pStyle w:val="ListParagraph"/>
              <w:tabs>
                <w:tab w:val="left" w:pos="174"/>
              </w:tabs>
              <w:spacing w:before="60" w:after="60" w:line="360" w:lineRule="exact"/>
              <w:ind w:left="0"/>
              <w:jc w:val="center"/>
              <w:rPr>
                <w:color w:val="000000"/>
                <w:sz w:val="24"/>
              </w:rPr>
            </w:pPr>
            <w:r w:rsidRPr="008866AC">
              <w:rPr>
                <w:color w:val="000000"/>
                <w:sz w:val="24"/>
              </w:rPr>
              <w:t>Đang có hiệu lực</w:t>
            </w:r>
          </w:p>
        </w:tc>
      </w:tr>
    </w:tbl>
    <w:p w:rsidR="005F3897" w:rsidRPr="005F3897" w:rsidRDefault="005F3897" w:rsidP="005F3897">
      <w:pPr>
        <w:spacing w:before="60" w:after="60" w:line="360" w:lineRule="exact"/>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Default="00F06D24" w:rsidP="00F06D24">
      <w:pPr>
        <w:spacing w:before="60" w:after="60" w:line="340" w:lineRule="exact"/>
        <w:jc w:val="both"/>
        <w:rPr>
          <w:color w:val="000000"/>
        </w:rPr>
      </w:pPr>
    </w:p>
    <w:p w:rsidR="00F06D24" w:rsidRPr="00F06D24" w:rsidRDefault="00F06D24" w:rsidP="00F06D24">
      <w:pPr>
        <w:spacing w:before="60" w:after="60" w:line="340" w:lineRule="exact"/>
        <w:jc w:val="both"/>
        <w:rPr>
          <w:b/>
          <w:color w:val="000000"/>
        </w:rPr>
      </w:pPr>
      <w:r w:rsidRPr="00F06D24">
        <w:rPr>
          <w:b/>
          <w:color w:val="000000"/>
        </w:rPr>
        <w:t>2. Văn bản luật được rà soát liên quan đến Dự thảo Nghị định</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7"/>
        <w:gridCol w:w="4208"/>
        <w:gridCol w:w="3543"/>
        <w:gridCol w:w="3544"/>
      </w:tblGrid>
      <w:tr w:rsidR="00F06D24" w:rsidRPr="00370D79" w:rsidTr="00A863D7">
        <w:tc>
          <w:tcPr>
            <w:tcW w:w="3697" w:type="dxa"/>
            <w:vAlign w:val="center"/>
          </w:tcPr>
          <w:p w:rsidR="00F06D24" w:rsidRPr="00370D79" w:rsidRDefault="00F06D24" w:rsidP="00370D79">
            <w:pPr>
              <w:spacing w:before="60" w:after="60" w:line="360" w:lineRule="exact"/>
              <w:jc w:val="center"/>
              <w:rPr>
                <w:b/>
                <w:color w:val="000000"/>
                <w:sz w:val="24"/>
              </w:rPr>
            </w:pPr>
            <w:r w:rsidRPr="00370D79">
              <w:rPr>
                <w:b/>
                <w:color w:val="000000"/>
                <w:sz w:val="24"/>
              </w:rPr>
              <w:t>Quy định của Dự thảo Nghị định</w:t>
            </w:r>
          </w:p>
        </w:tc>
        <w:tc>
          <w:tcPr>
            <w:tcW w:w="4208" w:type="dxa"/>
            <w:vAlign w:val="center"/>
          </w:tcPr>
          <w:p w:rsidR="00F06D24" w:rsidRPr="00370D79" w:rsidRDefault="00F06D24" w:rsidP="00370D79">
            <w:pPr>
              <w:spacing w:before="60" w:after="60" w:line="360" w:lineRule="exact"/>
              <w:jc w:val="center"/>
              <w:rPr>
                <w:b/>
                <w:color w:val="000000"/>
                <w:sz w:val="24"/>
              </w:rPr>
            </w:pPr>
            <w:r w:rsidRPr="00370D79">
              <w:rPr>
                <w:b/>
                <w:color w:val="000000"/>
                <w:sz w:val="24"/>
              </w:rPr>
              <w:t>Quy định của pháp luật có liên quan</w:t>
            </w:r>
          </w:p>
        </w:tc>
        <w:tc>
          <w:tcPr>
            <w:tcW w:w="3543" w:type="dxa"/>
            <w:vAlign w:val="center"/>
          </w:tcPr>
          <w:p w:rsidR="00F06D24" w:rsidRPr="00370D79" w:rsidRDefault="00F06D24" w:rsidP="00370D79">
            <w:pPr>
              <w:spacing w:before="60" w:after="60" w:line="360" w:lineRule="exact"/>
              <w:jc w:val="center"/>
              <w:rPr>
                <w:b/>
                <w:color w:val="000000"/>
                <w:sz w:val="24"/>
              </w:rPr>
            </w:pPr>
            <w:r w:rsidRPr="00370D79">
              <w:rPr>
                <w:b/>
                <w:color w:val="000000"/>
                <w:sz w:val="24"/>
              </w:rPr>
              <w:t>Đánh giá</w:t>
            </w:r>
          </w:p>
        </w:tc>
        <w:tc>
          <w:tcPr>
            <w:tcW w:w="3544" w:type="dxa"/>
            <w:vAlign w:val="center"/>
          </w:tcPr>
          <w:p w:rsidR="00F06D24" w:rsidRPr="00370D79" w:rsidRDefault="00F06D24" w:rsidP="00370D79">
            <w:pPr>
              <w:spacing w:before="60" w:after="60" w:line="360" w:lineRule="exact"/>
              <w:jc w:val="center"/>
              <w:rPr>
                <w:b/>
                <w:color w:val="000000"/>
                <w:sz w:val="24"/>
              </w:rPr>
            </w:pPr>
            <w:r w:rsidRPr="00370D79">
              <w:rPr>
                <w:b/>
                <w:color w:val="000000"/>
                <w:sz w:val="24"/>
              </w:rPr>
              <w:t>Đề xuất xử lý</w:t>
            </w:r>
          </w:p>
        </w:tc>
      </w:tr>
      <w:tr w:rsidR="005D49DC" w:rsidRPr="00370D79" w:rsidTr="00A863D7">
        <w:tc>
          <w:tcPr>
            <w:tcW w:w="14992" w:type="dxa"/>
            <w:gridSpan w:val="4"/>
          </w:tcPr>
          <w:p w:rsidR="00DA615A" w:rsidRPr="00E85936" w:rsidRDefault="00DA615A" w:rsidP="00370D79">
            <w:pPr>
              <w:spacing w:before="60" w:after="60" w:line="360" w:lineRule="exact"/>
              <w:jc w:val="both"/>
              <w:rPr>
                <w:b/>
                <w:color w:val="000000"/>
                <w:sz w:val="24"/>
              </w:rPr>
            </w:pPr>
            <w:r w:rsidRPr="00E85936">
              <w:rPr>
                <w:b/>
                <w:color w:val="000000"/>
                <w:sz w:val="24"/>
              </w:rPr>
              <w:t xml:space="preserve">Chương I. Quy định </w:t>
            </w:r>
            <w:r w:rsidRPr="007A17DE">
              <w:rPr>
                <w:b/>
                <w:color w:val="000000"/>
                <w:sz w:val="24"/>
              </w:rPr>
              <w:t xml:space="preserve">chung, gồm </w:t>
            </w:r>
            <w:r w:rsidR="007A17DE" w:rsidRPr="007A17DE">
              <w:rPr>
                <w:b/>
                <w:color w:val="000000"/>
                <w:sz w:val="24"/>
              </w:rPr>
              <w:t xml:space="preserve">10 </w:t>
            </w:r>
            <w:r w:rsidRPr="007A17DE">
              <w:rPr>
                <w:b/>
                <w:color w:val="000000"/>
                <w:sz w:val="24"/>
              </w:rPr>
              <w:t xml:space="preserve">điều, từ Điều </w:t>
            </w:r>
            <w:r w:rsidR="007A17DE" w:rsidRPr="007A17DE">
              <w:rPr>
                <w:b/>
                <w:color w:val="000000"/>
                <w:sz w:val="24"/>
              </w:rPr>
              <w:t xml:space="preserve">1 </w:t>
            </w:r>
            <w:r w:rsidRPr="007A17DE">
              <w:rPr>
                <w:b/>
                <w:color w:val="000000"/>
                <w:sz w:val="24"/>
              </w:rPr>
              <w:t xml:space="preserve">đến Điều </w:t>
            </w:r>
            <w:r w:rsidR="007A17DE" w:rsidRPr="007A17DE">
              <w:rPr>
                <w:b/>
                <w:color w:val="000000"/>
                <w:sz w:val="24"/>
              </w:rPr>
              <w:t>10</w:t>
            </w:r>
          </w:p>
          <w:p w:rsidR="00DA615A" w:rsidRPr="00E85936" w:rsidRDefault="00DA615A" w:rsidP="00370D79">
            <w:pPr>
              <w:spacing w:before="60" w:after="60" w:line="360" w:lineRule="exact"/>
              <w:jc w:val="both"/>
              <w:rPr>
                <w:b/>
                <w:color w:val="000000"/>
                <w:sz w:val="24"/>
              </w:rPr>
            </w:pPr>
            <w:r w:rsidRPr="00E85936">
              <w:rPr>
                <w:b/>
                <w:color w:val="000000"/>
                <w:sz w:val="24"/>
              </w:rPr>
              <w:t>Điều 1, Điều 2: q</w:t>
            </w:r>
            <w:r w:rsidR="005015CD" w:rsidRPr="00E85936">
              <w:rPr>
                <w:b/>
                <w:color w:val="000000"/>
                <w:sz w:val="24"/>
              </w:rPr>
              <w:t>uy định về phạm vi điều chỉnh, đối tượng áp dụng của Dự thảo Nghị định</w:t>
            </w:r>
            <w:r w:rsidRPr="00E85936">
              <w:rPr>
                <w:b/>
                <w:color w:val="000000"/>
                <w:sz w:val="24"/>
              </w:rPr>
              <w:t>, bảo đảm phù hợp với quy định tại Điều 1, Điều 2 Luật Quy hoạch số 112/2025/QH15.</w:t>
            </w:r>
          </w:p>
          <w:p w:rsidR="005D49DC" w:rsidRPr="00370D79" w:rsidRDefault="001839CF" w:rsidP="00AB2546">
            <w:pPr>
              <w:spacing w:before="60" w:after="60" w:line="360" w:lineRule="exact"/>
              <w:jc w:val="both"/>
              <w:rPr>
                <w:b/>
                <w:color w:val="000000"/>
                <w:spacing w:val="2"/>
                <w:sz w:val="24"/>
                <w:shd w:val="clear" w:color="auto" w:fill="FFFFFF"/>
              </w:rPr>
            </w:pPr>
            <w:r w:rsidRPr="00E85936">
              <w:rPr>
                <w:b/>
                <w:color w:val="000000"/>
                <w:sz w:val="24"/>
              </w:rPr>
              <w:t>Từ</w:t>
            </w:r>
            <w:r w:rsidR="00A863D7" w:rsidRPr="00E85936">
              <w:rPr>
                <w:b/>
                <w:color w:val="000000"/>
                <w:sz w:val="24"/>
              </w:rPr>
              <w:t xml:space="preserve"> Điều 3 đến Điều </w:t>
            </w:r>
            <w:r w:rsidR="007A17DE">
              <w:rPr>
                <w:b/>
                <w:color w:val="000000"/>
                <w:sz w:val="24"/>
              </w:rPr>
              <w:t>10</w:t>
            </w:r>
            <w:r w:rsidR="00A863D7" w:rsidRPr="00E85936">
              <w:rPr>
                <w:b/>
                <w:color w:val="000000"/>
                <w:sz w:val="24"/>
              </w:rPr>
              <w:t xml:space="preserve"> quy định cụ thể nội dung giao Chính phủ quy định chi tiết tại Luật Quy hoạch số 112/2025/QH15, gồm: K</w:t>
            </w:r>
            <w:r w:rsidR="00A863D7" w:rsidRPr="00E85936">
              <w:rPr>
                <w:b/>
                <w:color w:val="000000"/>
                <w:spacing w:val="2"/>
                <w:sz w:val="24"/>
                <w:shd w:val="clear" w:color="auto" w:fill="FFFFFF"/>
              </w:rPr>
              <w:t xml:space="preserve">hoản 11 Điều 6; khoản 3 Điều 8; </w:t>
            </w:r>
            <w:r w:rsidR="00AB2546">
              <w:rPr>
                <w:b/>
                <w:color w:val="000000"/>
                <w:spacing w:val="2"/>
                <w:sz w:val="24"/>
                <w:shd w:val="clear" w:color="auto" w:fill="FFFFFF"/>
              </w:rPr>
              <w:t xml:space="preserve">khoản 6 Điều 9; </w:t>
            </w:r>
            <w:r w:rsidR="00A863D7" w:rsidRPr="00E85936">
              <w:rPr>
                <w:b/>
                <w:color w:val="000000"/>
                <w:spacing w:val="2"/>
                <w:sz w:val="24"/>
                <w:shd w:val="clear" w:color="auto" w:fill="FFFFFF"/>
              </w:rPr>
              <w:t>khoản 3 Điề</w:t>
            </w:r>
            <w:r w:rsidR="00AB2546">
              <w:rPr>
                <w:b/>
                <w:color w:val="000000"/>
                <w:spacing w:val="2"/>
                <w:sz w:val="24"/>
                <w:shd w:val="clear" w:color="auto" w:fill="FFFFFF"/>
              </w:rPr>
              <w:t>u 10</w:t>
            </w:r>
            <w:r w:rsidR="007A17DE">
              <w:rPr>
                <w:b/>
                <w:color w:val="000000"/>
                <w:spacing w:val="2"/>
                <w:sz w:val="24"/>
                <w:shd w:val="clear" w:color="auto" w:fill="FFFFFF"/>
              </w:rPr>
              <w:t xml:space="preserve">; </w:t>
            </w:r>
            <w:r w:rsidR="00A863D7" w:rsidRPr="00E85936">
              <w:rPr>
                <w:b/>
                <w:color w:val="000000"/>
                <w:spacing w:val="2"/>
                <w:sz w:val="24"/>
                <w:shd w:val="clear" w:color="auto" w:fill="FFFFFF"/>
              </w:rPr>
              <w:t>khoản 4 Điều 21</w:t>
            </w:r>
            <w:r w:rsidR="007A17DE">
              <w:rPr>
                <w:b/>
                <w:color w:val="000000"/>
                <w:spacing w:val="2"/>
                <w:sz w:val="24"/>
                <w:shd w:val="clear" w:color="auto" w:fill="FFFFFF"/>
              </w:rPr>
              <w:t>; khoản 3 Điều 41</w:t>
            </w:r>
            <w:r w:rsidR="00A863D7" w:rsidRPr="00E85936">
              <w:rPr>
                <w:b/>
                <w:color w:val="000000"/>
                <w:sz w:val="24"/>
              </w:rPr>
              <w:t xml:space="preserve"> Luật Quy hoạch số 112/2025/QH15.</w:t>
            </w:r>
          </w:p>
        </w:tc>
      </w:tr>
      <w:tr w:rsidR="001839CF" w:rsidRPr="00370D79" w:rsidTr="00A863D7">
        <w:trPr>
          <w:trHeight w:val="414"/>
        </w:trPr>
        <w:tc>
          <w:tcPr>
            <w:tcW w:w="3697" w:type="dxa"/>
          </w:tcPr>
          <w:p w:rsidR="001839CF" w:rsidRDefault="001839CF" w:rsidP="00370D79">
            <w:pPr>
              <w:widowControl w:val="0"/>
              <w:spacing w:before="60" w:after="60" w:line="360" w:lineRule="exact"/>
              <w:jc w:val="both"/>
              <w:rPr>
                <w:bCs/>
                <w:color w:val="000000"/>
                <w:sz w:val="24"/>
                <w:lang w:val="nb-NO"/>
              </w:rPr>
            </w:pPr>
            <w:r w:rsidRPr="00370D79">
              <w:rPr>
                <w:color w:val="000000"/>
                <w:sz w:val="24"/>
              </w:rPr>
              <w:t xml:space="preserve">Điều 4 quy định về </w:t>
            </w:r>
            <w:r w:rsidRPr="00370D79">
              <w:rPr>
                <w:bCs/>
                <w:color w:val="000000"/>
                <w:sz w:val="24"/>
                <w:lang w:val="nb-NO"/>
              </w:rPr>
              <w:t>nguyên tắc xác định quy hoạch phải điều chỉnh và quy hoạch được thực hiện trong trường hợp các quy hoạch có sự mâu thuẫn</w:t>
            </w:r>
          </w:p>
          <w:p w:rsidR="007A17DE" w:rsidRPr="00370D79" w:rsidRDefault="007A17DE" w:rsidP="00370D79">
            <w:pPr>
              <w:widowControl w:val="0"/>
              <w:spacing w:before="60" w:after="60" w:line="360" w:lineRule="exact"/>
              <w:jc w:val="both"/>
              <w:rPr>
                <w:bCs/>
                <w:color w:val="000000"/>
                <w:sz w:val="24"/>
                <w:lang w:val="nb-NO"/>
              </w:rPr>
            </w:pPr>
            <w:r>
              <w:rPr>
                <w:bCs/>
                <w:color w:val="000000"/>
                <w:sz w:val="24"/>
                <w:lang w:val="nb-NO"/>
              </w:rPr>
              <w:t>Điều 5 quy định trình tự xử lý mâu thuẫn giữa các quy hoạch</w:t>
            </w:r>
          </w:p>
        </w:tc>
        <w:tc>
          <w:tcPr>
            <w:tcW w:w="4208" w:type="dxa"/>
          </w:tcPr>
          <w:p w:rsidR="001839CF" w:rsidRPr="00370D79" w:rsidRDefault="00A863D7" w:rsidP="00370D79">
            <w:pPr>
              <w:spacing w:before="60" w:after="60" w:line="360" w:lineRule="exact"/>
              <w:jc w:val="both"/>
              <w:rPr>
                <w:color w:val="000000"/>
                <w:sz w:val="24"/>
              </w:rPr>
            </w:pPr>
            <w:r w:rsidRPr="00370D79">
              <w:rPr>
                <w:color w:val="000000"/>
                <w:sz w:val="24"/>
              </w:rPr>
              <w:t xml:space="preserve">Cụ thể hóa quy định tại </w:t>
            </w:r>
            <w:r w:rsidRPr="00370D79">
              <w:rPr>
                <w:bCs/>
                <w:color w:val="000000"/>
                <w:sz w:val="24"/>
                <w:lang w:val="nb-NO"/>
              </w:rPr>
              <w:t xml:space="preserve">khoản 3, điểm b khoản 5 và điểm a khoản 7 Điều 6 Luật </w:t>
            </w:r>
            <w:r w:rsidRPr="00370D79">
              <w:rPr>
                <w:color w:val="000000"/>
                <w:sz w:val="24"/>
              </w:rPr>
              <w:t>Quy hoạch số 112/2025/QH15</w:t>
            </w:r>
          </w:p>
        </w:tc>
        <w:tc>
          <w:tcPr>
            <w:tcW w:w="3543" w:type="dxa"/>
          </w:tcPr>
          <w:p w:rsidR="001839CF" w:rsidRPr="00370D79" w:rsidRDefault="00A863D7" w:rsidP="00370D79">
            <w:pPr>
              <w:spacing w:before="60" w:after="60" w:line="360" w:lineRule="exact"/>
              <w:jc w:val="both"/>
              <w:rPr>
                <w:color w:val="000000"/>
                <w:sz w:val="24"/>
              </w:rPr>
            </w:pPr>
            <w:r w:rsidRPr="00370D79">
              <w:rPr>
                <w:color w:val="000000"/>
                <w:sz w:val="24"/>
              </w:rPr>
              <w:t>Đã bảo đảm phù hợp với Luật Quy hoạch số 112/2025/QH15</w:t>
            </w:r>
          </w:p>
        </w:tc>
        <w:tc>
          <w:tcPr>
            <w:tcW w:w="3544" w:type="dxa"/>
          </w:tcPr>
          <w:p w:rsidR="001839CF" w:rsidRPr="00370D79" w:rsidRDefault="001839CF" w:rsidP="00370D79">
            <w:pPr>
              <w:widowControl w:val="0"/>
              <w:spacing w:before="60" w:after="60" w:line="360" w:lineRule="exact"/>
              <w:jc w:val="both"/>
              <w:rPr>
                <w:rFonts w:eastAsia="Courier New"/>
                <w:sz w:val="24"/>
                <w:lang w:val="vi-VN" w:eastAsia="vi-VN"/>
              </w:rPr>
            </w:pPr>
          </w:p>
        </w:tc>
      </w:tr>
      <w:tr w:rsidR="007A17DE" w:rsidRPr="00370D79" w:rsidTr="00A863D7">
        <w:trPr>
          <w:trHeight w:val="414"/>
        </w:trPr>
        <w:tc>
          <w:tcPr>
            <w:tcW w:w="3697" w:type="dxa"/>
          </w:tcPr>
          <w:p w:rsidR="007A17DE" w:rsidRPr="00370D79" w:rsidRDefault="007A17DE" w:rsidP="00370D79">
            <w:pPr>
              <w:widowControl w:val="0"/>
              <w:spacing w:before="60" w:after="60" w:line="360" w:lineRule="exact"/>
              <w:jc w:val="both"/>
              <w:rPr>
                <w:bCs/>
                <w:color w:val="000000"/>
                <w:sz w:val="24"/>
                <w:lang w:val="nb-NO"/>
              </w:rPr>
            </w:pPr>
            <w:r w:rsidRPr="00370D79">
              <w:rPr>
                <w:bCs/>
                <w:color w:val="000000"/>
                <w:sz w:val="24"/>
                <w:lang w:val="nb-NO"/>
              </w:rPr>
              <w:lastRenderedPageBreak/>
              <w:t xml:space="preserve">Điều </w:t>
            </w:r>
            <w:r>
              <w:rPr>
                <w:bCs/>
                <w:color w:val="000000"/>
                <w:sz w:val="24"/>
                <w:lang w:val="nb-NO"/>
              </w:rPr>
              <w:t>6</w:t>
            </w:r>
            <w:r w:rsidRPr="00370D79">
              <w:rPr>
                <w:bCs/>
                <w:color w:val="000000"/>
                <w:sz w:val="24"/>
                <w:lang w:val="nb-NO"/>
              </w:rPr>
              <w:t xml:space="preserve"> quy định về việc </w:t>
            </w:r>
            <w:r w:rsidRPr="00370D79">
              <w:rPr>
                <w:color w:val="000000"/>
                <w:sz w:val="24"/>
                <w:lang w:val="nb-NO"/>
              </w:rPr>
              <w:t>huy động và sử dụng</w:t>
            </w:r>
            <w:r w:rsidRPr="00370D79">
              <w:rPr>
                <w:bCs/>
                <w:color w:val="000000"/>
                <w:sz w:val="24"/>
                <w:lang w:val="nb-NO"/>
              </w:rPr>
              <w:t xml:space="preserve"> nguồn lực của các tổ chức, cá nhân hỗ trợ cho hoạt động quy hoạch đối với quy hoạch cấp quốc gia, quy hoạch vùng, quy hoạch tỉnh.</w:t>
            </w:r>
          </w:p>
          <w:p w:rsidR="007A17DE" w:rsidRPr="00370D79" w:rsidRDefault="007A17DE" w:rsidP="00370D79">
            <w:pPr>
              <w:widowControl w:val="0"/>
              <w:spacing w:before="60" w:after="60" w:line="360" w:lineRule="exact"/>
              <w:jc w:val="both"/>
              <w:rPr>
                <w:bCs/>
                <w:color w:val="000000"/>
                <w:sz w:val="24"/>
                <w:lang w:val="nb-NO"/>
              </w:rPr>
            </w:pPr>
            <w:r w:rsidRPr="00370D79">
              <w:rPr>
                <w:bCs/>
                <w:color w:val="000000"/>
                <w:sz w:val="24"/>
              </w:rPr>
              <w:t xml:space="preserve">Quy định </w:t>
            </w:r>
            <w:r w:rsidRPr="00370D79">
              <w:rPr>
                <w:color w:val="000000"/>
                <w:sz w:val="24"/>
                <w:lang w:val="nb-NO"/>
              </w:rPr>
              <w:t>việc huy động và sử dụng nguồn lực của các tổ chức, cá nhân hỗ trợ cho hoạt động quy hoạch đối với quy hoạch chi tiết ngành, quy hoạch đô thị và nông thôn thực hiện theo quy định của Nghị định này và quy định của pháp luật khác có liên quan.</w:t>
            </w:r>
          </w:p>
        </w:tc>
        <w:tc>
          <w:tcPr>
            <w:tcW w:w="4208" w:type="dxa"/>
          </w:tcPr>
          <w:p w:rsidR="007A17DE" w:rsidRPr="00370D79" w:rsidRDefault="007A17DE" w:rsidP="00370D79">
            <w:pPr>
              <w:widowControl w:val="0"/>
              <w:spacing w:before="60" w:after="60" w:line="360" w:lineRule="exact"/>
              <w:jc w:val="both"/>
              <w:rPr>
                <w:color w:val="000000"/>
                <w:sz w:val="24"/>
              </w:rPr>
            </w:pPr>
            <w:r w:rsidRPr="00370D79">
              <w:rPr>
                <w:color w:val="000000"/>
                <w:sz w:val="24"/>
              </w:rPr>
              <w:t xml:space="preserve">Cụ thể hóa quy định tại </w:t>
            </w:r>
            <w:r w:rsidRPr="00370D79">
              <w:rPr>
                <w:bCs/>
                <w:color w:val="000000"/>
                <w:sz w:val="24"/>
                <w:lang w:val="nb-NO"/>
              </w:rPr>
              <w:t xml:space="preserve">Điều 10 Luật </w:t>
            </w:r>
            <w:r w:rsidRPr="00370D79">
              <w:rPr>
                <w:color w:val="000000"/>
                <w:sz w:val="24"/>
              </w:rPr>
              <w:t>Quy hoạch số 112/2025/QH15</w:t>
            </w:r>
          </w:p>
          <w:p w:rsidR="007A17DE" w:rsidRPr="00370D79" w:rsidRDefault="007A17DE" w:rsidP="00370D79">
            <w:pPr>
              <w:spacing w:before="60" w:after="60" w:line="360" w:lineRule="exact"/>
              <w:jc w:val="both"/>
              <w:rPr>
                <w:color w:val="000000"/>
                <w:sz w:val="24"/>
                <w:lang w:val="nb-NO"/>
              </w:rPr>
            </w:pPr>
            <w:r w:rsidRPr="00370D79">
              <w:rPr>
                <w:color w:val="000000"/>
                <w:sz w:val="24"/>
              </w:rPr>
              <w:t xml:space="preserve">Luật Quy hoạch đô thị và nông thôn đã có quy định về việc </w:t>
            </w:r>
            <w:r w:rsidRPr="00370D79">
              <w:rPr>
                <w:color w:val="000000"/>
                <w:sz w:val="24"/>
                <w:lang w:val="nb-NO"/>
              </w:rPr>
              <w:t>huy động và sử dụng nguồn lực của các tổ chức, cá nhân hỗ trợ cho hoạt động quy hoạch đô thị và nông thôn</w:t>
            </w:r>
          </w:p>
          <w:p w:rsidR="007A17DE" w:rsidRPr="00370D79" w:rsidRDefault="007A17DE" w:rsidP="00370D79">
            <w:pPr>
              <w:spacing w:before="60" w:after="60" w:line="360" w:lineRule="exact"/>
              <w:jc w:val="both"/>
              <w:rPr>
                <w:color w:val="000000"/>
                <w:sz w:val="24"/>
              </w:rPr>
            </w:pPr>
            <w:r w:rsidRPr="00370D79">
              <w:rPr>
                <w:color w:val="000000"/>
                <w:sz w:val="24"/>
              </w:rPr>
              <w:t xml:space="preserve">Nội dung quy hoạch; trình tự lập, thẩm định, phê duyệt, công bố, điều chỉnh quy hoạch chi tiết ngành được quy định tại luật chuyên ngành; tuy nhiên, một số luật chuyên ngành chưa có quy định về việc </w:t>
            </w:r>
            <w:r w:rsidRPr="00370D79">
              <w:rPr>
                <w:color w:val="000000"/>
                <w:sz w:val="24"/>
                <w:lang w:val="nb-NO"/>
              </w:rPr>
              <w:t>huy động và sử dụng nguồn lực của các tổ chức, cá nhân hỗ trợ cho hoạt động quy hoạch chi tiết ngành</w:t>
            </w:r>
          </w:p>
        </w:tc>
        <w:tc>
          <w:tcPr>
            <w:tcW w:w="3543" w:type="dxa"/>
          </w:tcPr>
          <w:p w:rsidR="007A17DE" w:rsidRPr="00370D79" w:rsidRDefault="007A17DE" w:rsidP="00370D79">
            <w:pPr>
              <w:spacing w:before="60" w:after="60" w:line="360" w:lineRule="exact"/>
              <w:jc w:val="both"/>
              <w:rPr>
                <w:color w:val="000000"/>
                <w:sz w:val="24"/>
              </w:rPr>
            </w:pPr>
            <w:r w:rsidRPr="00370D79">
              <w:rPr>
                <w:color w:val="000000"/>
                <w:sz w:val="24"/>
              </w:rPr>
              <w:t>Đã bảo đảm phù hợp với Luật Quy hoạch số 112/2025/QH15, Luật Quy hoạch đô thị và nông thôn.</w:t>
            </w:r>
          </w:p>
          <w:p w:rsidR="007A17DE" w:rsidRPr="00370D79" w:rsidRDefault="007A17DE" w:rsidP="00370D79">
            <w:pPr>
              <w:spacing w:before="60" w:after="60" w:line="360" w:lineRule="exact"/>
              <w:jc w:val="both"/>
              <w:rPr>
                <w:color w:val="000000"/>
                <w:sz w:val="24"/>
              </w:rPr>
            </w:pPr>
            <w:r w:rsidRPr="00370D79">
              <w:rPr>
                <w:color w:val="000000"/>
                <w:sz w:val="24"/>
              </w:rPr>
              <w:t>Tuy nhiên, một số pháp luật chuyên ngành quy định về quy hoạch chi tiết ngành chưa được sửa đổi để phù hợp với Luật Quy hoạch số 112/2025/QH15.</w:t>
            </w:r>
          </w:p>
        </w:tc>
        <w:tc>
          <w:tcPr>
            <w:tcW w:w="3544" w:type="dxa"/>
          </w:tcPr>
          <w:p w:rsidR="007A17DE" w:rsidRPr="00370D79" w:rsidRDefault="007A17DE" w:rsidP="00370D79">
            <w:pPr>
              <w:widowControl w:val="0"/>
              <w:spacing w:before="60" w:after="60" w:line="360" w:lineRule="exact"/>
              <w:jc w:val="both"/>
              <w:rPr>
                <w:rFonts w:eastAsia="Courier New"/>
                <w:sz w:val="24"/>
                <w:lang w:eastAsia="vi-VN"/>
              </w:rPr>
            </w:pPr>
            <w:r w:rsidRPr="00370D79">
              <w:rPr>
                <w:rFonts w:eastAsia="Courier New"/>
                <w:sz w:val="24"/>
                <w:lang w:val="vi-VN" w:eastAsia="vi-VN"/>
              </w:rPr>
              <w:t>Các cơ quan có liên quan cần phối hợp rà soát</w:t>
            </w:r>
            <w:r w:rsidRPr="00370D79">
              <w:rPr>
                <w:rFonts w:eastAsia="Courier New"/>
                <w:sz w:val="24"/>
                <w:lang w:eastAsia="vi-VN"/>
              </w:rPr>
              <w:t xml:space="preserve">, sửa đổi </w:t>
            </w:r>
            <w:r w:rsidRPr="00370D79">
              <w:rPr>
                <w:spacing w:val="-2"/>
                <w:sz w:val="24"/>
              </w:rPr>
              <w:t xml:space="preserve">các quy định liên quan đến quy hoạch trong quá trình sửa đổi các luật chuyên ngành theo Chương trình xây dựng văn bản quy phạm pháp luật theo yêu cầu tại Nghị quyết số 198/2025/QH15 để bảo đảm phù hợp với quy định của </w:t>
            </w:r>
            <w:r w:rsidRPr="00370D79">
              <w:rPr>
                <w:color w:val="000000"/>
                <w:spacing w:val="-2"/>
                <w:sz w:val="24"/>
              </w:rPr>
              <w:t>Luật Quy hoạch số 112/2025/QH15.</w:t>
            </w:r>
          </w:p>
          <w:p w:rsidR="007A17DE" w:rsidRPr="00370D79" w:rsidRDefault="007A17DE" w:rsidP="00370D79">
            <w:pPr>
              <w:widowControl w:val="0"/>
              <w:spacing w:before="60" w:after="60" w:line="360" w:lineRule="exact"/>
              <w:jc w:val="both"/>
              <w:rPr>
                <w:rFonts w:eastAsia="Courier New"/>
                <w:sz w:val="24"/>
                <w:lang w:eastAsia="vi-VN"/>
              </w:rPr>
            </w:pPr>
          </w:p>
          <w:p w:rsidR="007A17DE" w:rsidRPr="00370D79" w:rsidRDefault="007A17DE" w:rsidP="00370D79">
            <w:pPr>
              <w:widowControl w:val="0"/>
              <w:spacing w:before="60" w:after="60" w:line="360" w:lineRule="exact"/>
              <w:jc w:val="both"/>
              <w:rPr>
                <w:rFonts w:eastAsia="Courier New"/>
                <w:sz w:val="24"/>
                <w:lang w:eastAsia="vi-VN"/>
              </w:rPr>
            </w:pPr>
          </w:p>
          <w:p w:rsidR="007A17DE" w:rsidRPr="00370D79" w:rsidRDefault="007A17DE" w:rsidP="00370D79">
            <w:pPr>
              <w:widowControl w:val="0"/>
              <w:spacing w:before="60" w:after="60" w:line="360" w:lineRule="exact"/>
              <w:jc w:val="both"/>
              <w:rPr>
                <w:rFonts w:eastAsia="Courier New"/>
                <w:sz w:val="24"/>
                <w:lang w:eastAsia="vi-VN"/>
              </w:rPr>
            </w:pPr>
          </w:p>
        </w:tc>
      </w:tr>
      <w:tr w:rsidR="007A17DE" w:rsidRPr="00370D79" w:rsidTr="00A863D7">
        <w:trPr>
          <w:trHeight w:val="771"/>
        </w:trPr>
        <w:tc>
          <w:tcPr>
            <w:tcW w:w="3697" w:type="dxa"/>
          </w:tcPr>
          <w:p w:rsidR="007A17DE" w:rsidRPr="00370D79" w:rsidRDefault="007A17DE" w:rsidP="00AB2546">
            <w:pPr>
              <w:widowControl w:val="0"/>
              <w:spacing w:before="60" w:after="60" w:line="360" w:lineRule="exact"/>
              <w:jc w:val="both"/>
              <w:rPr>
                <w:color w:val="000000"/>
                <w:sz w:val="24"/>
                <w:lang w:val="nb-NO"/>
              </w:rPr>
            </w:pPr>
            <w:r w:rsidRPr="00370D79">
              <w:rPr>
                <w:bCs/>
                <w:color w:val="000000"/>
                <w:sz w:val="24"/>
                <w:lang w:val="nb-NO"/>
              </w:rPr>
              <w:t xml:space="preserve">Điều </w:t>
            </w:r>
            <w:r w:rsidR="00AB2546">
              <w:rPr>
                <w:bCs/>
                <w:color w:val="000000"/>
                <w:sz w:val="24"/>
                <w:lang w:val="nb-NO"/>
              </w:rPr>
              <w:t>7</w:t>
            </w:r>
            <w:r w:rsidRPr="00370D79">
              <w:rPr>
                <w:bCs/>
                <w:color w:val="000000"/>
                <w:sz w:val="24"/>
                <w:lang w:val="nb-NO"/>
              </w:rPr>
              <w:t xml:space="preserve"> quy định về </w:t>
            </w:r>
            <w:r w:rsidRPr="00370D79">
              <w:rPr>
                <w:color w:val="000000"/>
                <w:sz w:val="24"/>
              </w:rPr>
              <w:t>đ</w:t>
            </w:r>
            <w:r w:rsidRPr="00370D79">
              <w:rPr>
                <w:color w:val="000000"/>
                <w:sz w:val="24"/>
                <w:lang w:val="vi-VN"/>
              </w:rPr>
              <w:t>iều kiện về năng lực chuyên môn đối với tổ chức tư vấn lập quy hoạch</w:t>
            </w:r>
            <w:r w:rsidRPr="00370D79">
              <w:rPr>
                <w:color w:val="000000"/>
                <w:sz w:val="24"/>
                <w:lang w:val="nb-NO"/>
              </w:rPr>
              <w:t xml:space="preserve"> cấp quốc gia, quy hoạch vùng, quy hoạch tỉnh</w:t>
            </w:r>
          </w:p>
        </w:tc>
        <w:tc>
          <w:tcPr>
            <w:tcW w:w="4208" w:type="dxa"/>
          </w:tcPr>
          <w:p w:rsidR="007A17DE" w:rsidRPr="00370D79" w:rsidRDefault="007A17DE" w:rsidP="00370D79">
            <w:pPr>
              <w:spacing w:before="60" w:after="60" w:line="360" w:lineRule="exact"/>
              <w:jc w:val="both"/>
              <w:rPr>
                <w:color w:val="000000"/>
                <w:sz w:val="24"/>
              </w:rPr>
            </w:pPr>
            <w:r w:rsidRPr="00370D79">
              <w:rPr>
                <w:color w:val="000000"/>
                <w:sz w:val="24"/>
              </w:rPr>
              <w:t xml:space="preserve">Cụ thể hóa quy định tại </w:t>
            </w:r>
            <w:r w:rsidRPr="00370D79">
              <w:rPr>
                <w:bCs/>
                <w:color w:val="000000"/>
                <w:sz w:val="24"/>
                <w:lang w:val="nb-NO"/>
              </w:rPr>
              <w:t xml:space="preserve">Điều 21 Luật </w:t>
            </w:r>
            <w:r w:rsidRPr="00370D79">
              <w:rPr>
                <w:color w:val="000000"/>
                <w:sz w:val="24"/>
              </w:rPr>
              <w:t>Quy hoạch số 112/2025/QH15</w:t>
            </w:r>
          </w:p>
        </w:tc>
        <w:tc>
          <w:tcPr>
            <w:tcW w:w="3543" w:type="dxa"/>
          </w:tcPr>
          <w:p w:rsidR="007A17DE" w:rsidRPr="00370D79" w:rsidRDefault="007A17DE" w:rsidP="00370D79">
            <w:pPr>
              <w:spacing w:before="60" w:after="60" w:line="360" w:lineRule="exact"/>
              <w:jc w:val="both"/>
              <w:rPr>
                <w:color w:val="000000"/>
                <w:sz w:val="24"/>
              </w:rPr>
            </w:pPr>
            <w:r w:rsidRPr="00370D79">
              <w:rPr>
                <w:color w:val="000000"/>
                <w:sz w:val="24"/>
              </w:rPr>
              <w:t>Đã bảo đảm phù hợp với Luật Quy hoạch số 112/2025/QH15</w:t>
            </w:r>
          </w:p>
        </w:tc>
        <w:tc>
          <w:tcPr>
            <w:tcW w:w="3544" w:type="dxa"/>
          </w:tcPr>
          <w:p w:rsidR="007A17DE" w:rsidRPr="00370D79" w:rsidRDefault="007A17DE" w:rsidP="00370D79">
            <w:pPr>
              <w:widowControl w:val="0"/>
              <w:spacing w:before="60" w:after="60" w:line="360" w:lineRule="exact"/>
              <w:jc w:val="both"/>
              <w:rPr>
                <w:rFonts w:eastAsia="Courier New"/>
                <w:sz w:val="24"/>
                <w:lang w:val="vi-VN" w:eastAsia="vi-VN"/>
              </w:rPr>
            </w:pPr>
          </w:p>
        </w:tc>
      </w:tr>
      <w:tr w:rsidR="007A17DE" w:rsidRPr="00370D79" w:rsidTr="00A863D7">
        <w:tc>
          <w:tcPr>
            <w:tcW w:w="3697" w:type="dxa"/>
          </w:tcPr>
          <w:p w:rsidR="007A17DE" w:rsidRPr="00370D79" w:rsidRDefault="007A17DE" w:rsidP="00370D79">
            <w:pPr>
              <w:widowControl w:val="0"/>
              <w:spacing w:before="60" w:after="60" w:line="360" w:lineRule="exact"/>
              <w:jc w:val="both"/>
              <w:rPr>
                <w:bCs/>
                <w:color w:val="000000"/>
                <w:sz w:val="24"/>
              </w:rPr>
            </w:pPr>
            <w:r w:rsidRPr="00370D79">
              <w:rPr>
                <w:bCs/>
                <w:color w:val="000000"/>
                <w:sz w:val="24"/>
              </w:rPr>
              <w:t xml:space="preserve">Điều </w:t>
            </w:r>
            <w:r w:rsidR="00AB2546">
              <w:rPr>
                <w:bCs/>
                <w:color w:val="000000"/>
                <w:sz w:val="24"/>
              </w:rPr>
              <w:t>8</w:t>
            </w:r>
            <w:r w:rsidRPr="00370D79">
              <w:rPr>
                <w:bCs/>
                <w:color w:val="000000"/>
                <w:sz w:val="24"/>
              </w:rPr>
              <w:t xml:space="preserve"> quy định về y</w:t>
            </w:r>
            <w:r w:rsidRPr="00370D79">
              <w:rPr>
                <w:bCs/>
                <w:color w:val="000000"/>
                <w:sz w:val="24"/>
                <w:lang w:val="vi-VN"/>
              </w:rPr>
              <w:t>êu cầu kỹ thuật chung của sơ đồ, bản đồ quy hoạch</w:t>
            </w:r>
            <w:r w:rsidRPr="00370D79">
              <w:rPr>
                <w:bCs/>
                <w:color w:val="000000"/>
                <w:sz w:val="24"/>
              </w:rPr>
              <w:t xml:space="preserve">; việc </w:t>
            </w:r>
            <w:r w:rsidRPr="00370D79">
              <w:rPr>
                <w:color w:val="000000"/>
                <w:sz w:val="24"/>
                <w:lang w:val="vi-VN"/>
              </w:rPr>
              <w:t>thể hiện nội dung quy hoạch trên sơ đồ, bản đồ</w:t>
            </w:r>
            <w:r w:rsidRPr="00370D79">
              <w:rPr>
                <w:color w:val="000000"/>
                <w:sz w:val="24"/>
              </w:rPr>
              <w:t xml:space="preserve"> quy hoạch</w:t>
            </w:r>
          </w:p>
          <w:p w:rsidR="007A17DE" w:rsidRPr="00370D79" w:rsidRDefault="007A17DE" w:rsidP="00370D79">
            <w:pPr>
              <w:spacing w:before="60" w:after="60" w:line="360" w:lineRule="exact"/>
              <w:jc w:val="both"/>
              <w:rPr>
                <w:color w:val="000000"/>
                <w:sz w:val="24"/>
              </w:rPr>
            </w:pPr>
          </w:p>
        </w:tc>
        <w:tc>
          <w:tcPr>
            <w:tcW w:w="4208" w:type="dxa"/>
          </w:tcPr>
          <w:p w:rsidR="007A17DE" w:rsidRPr="00370D79" w:rsidRDefault="007A17DE" w:rsidP="00370D79">
            <w:pPr>
              <w:spacing w:before="60" w:after="60" w:line="360" w:lineRule="exact"/>
              <w:jc w:val="both"/>
              <w:rPr>
                <w:color w:val="000000"/>
                <w:sz w:val="24"/>
              </w:rPr>
            </w:pPr>
            <w:r w:rsidRPr="00370D79">
              <w:rPr>
                <w:color w:val="000000"/>
                <w:sz w:val="24"/>
              </w:rPr>
              <w:t xml:space="preserve">Cụ thể hóa quy định tại </w:t>
            </w:r>
            <w:r w:rsidRPr="00370D79">
              <w:rPr>
                <w:bCs/>
                <w:color w:val="000000"/>
                <w:sz w:val="24"/>
                <w:lang w:val="nb-NO"/>
              </w:rPr>
              <w:t xml:space="preserve">Điều 8 Luật </w:t>
            </w:r>
            <w:r w:rsidRPr="00370D79">
              <w:rPr>
                <w:color w:val="000000"/>
                <w:sz w:val="24"/>
              </w:rPr>
              <w:t>Quy hoạch số 112/2025/QH15</w:t>
            </w:r>
          </w:p>
          <w:p w:rsidR="007A17DE" w:rsidRPr="00370D79" w:rsidRDefault="007A17DE" w:rsidP="00370D79">
            <w:pPr>
              <w:spacing w:before="60" w:after="60" w:line="360" w:lineRule="exact"/>
              <w:jc w:val="both"/>
              <w:rPr>
                <w:color w:val="000000"/>
                <w:sz w:val="24"/>
              </w:rPr>
            </w:pPr>
            <w:r w:rsidRPr="00370D79">
              <w:rPr>
                <w:color w:val="000000"/>
                <w:sz w:val="24"/>
              </w:rPr>
              <w:t>Luật Đo đạc bản đồ có một số quy định chung về bản đồ quy hoạch</w:t>
            </w:r>
          </w:p>
          <w:p w:rsidR="007A17DE" w:rsidRPr="00370D79" w:rsidRDefault="007A17DE" w:rsidP="00370D79">
            <w:pPr>
              <w:spacing w:before="60" w:after="60" w:line="360" w:lineRule="exact"/>
              <w:jc w:val="both"/>
              <w:rPr>
                <w:color w:val="000000"/>
                <w:sz w:val="24"/>
              </w:rPr>
            </w:pPr>
            <w:r w:rsidRPr="00370D79">
              <w:rPr>
                <w:color w:val="000000"/>
                <w:sz w:val="24"/>
              </w:rPr>
              <w:t xml:space="preserve">Luật Quy hoạch đô thị và nông thôn </w:t>
            </w:r>
            <w:r w:rsidRPr="00370D79">
              <w:rPr>
                <w:color w:val="000000"/>
                <w:sz w:val="24"/>
              </w:rPr>
              <w:lastRenderedPageBreak/>
              <w:t>cũng đã có quy định về sơ đồ, bản đồ của quy hoạch đô thị và nông thôn</w:t>
            </w:r>
          </w:p>
          <w:p w:rsidR="007A17DE" w:rsidRPr="00370D79" w:rsidRDefault="007A17DE" w:rsidP="00370D79">
            <w:pPr>
              <w:widowControl w:val="0"/>
              <w:spacing w:before="60" w:after="60" w:line="360" w:lineRule="exact"/>
              <w:jc w:val="both"/>
              <w:rPr>
                <w:bCs/>
                <w:color w:val="000000"/>
                <w:sz w:val="24"/>
              </w:rPr>
            </w:pPr>
            <w:r w:rsidRPr="00370D79">
              <w:rPr>
                <w:color w:val="000000"/>
                <w:sz w:val="24"/>
              </w:rPr>
              <w:t xml:space="preserve">Một số luật chuyên ngành chưa có quy định về </w:t>
            </w:r>
            <w:r w:rsidRPr="00370D79">
              <w:rPr>
                <w:bCs/>
                <w:color w:val="000000"/>
                <w:sz w:val="24"/>
              </w:rPr>
              <w:t xml:space="preserve">việc </w:t>
            </w:r>
            <w:r w:rsidRPr="00370D79">
              <w:rPr>
                <w:color w:val="000000"/>
                <w:sz w:val="24"/>
                <w:lang w:val="vi-VN"/>
              </w:rPr>
              <w:t>thể hiện nội dung quy hoạch trên sơ đồ</w:t>
            </w:r>
            <w:r w:rsidRPr="00370D79">
              <w:rPr>
                <w:color w:val="000000"/>
                <w:sz w:val="24"/>
              </w:rPr>
              <w:t xml:space="preserve"> hoặc </w:t>
            </w:r>
            <w:r w:rsidRPr="00370D79">
              <w:rPr>
                <w:color w:val="000000"/>
                <w:sz w:val="24"/>
                <w:lang w:val="vi-VN"/>
              </w:rPr>
              <w:t>bản đồ</w:t>
            </w:r>
            <w:r w:rsidRPr="00370D79">
              <w:rPr>
                <w:color w:val="000000"/>
                <w:sz w:val="24"/>
              </w:rPr>
              <w:t xml:space="preserve"> quy hoạch</w:t>
            </w:r>
          </w:p>
        </w:tc>
        <w:tc>
          <w:tcPr>
            <w:tcW w:w="3543" w:type="dxa"/>
          </w:tcPr>
          <w:p w:rsidR="007A17DE" w:rsidRPr="00370D79" w:rsidRDefault="007A17DE" w:rsidP="00370D79">
            <w:pPr>
              <w:spacing w:before="60" w:after="60" w:line="360" w:lineRule="exact"/>
              <w:jc w:val="both"/>
              <w:rPr>
                <w:color w:val="000000"/>
                <w:sz w:val="24"/>
              </w:rPr>
            </w:pPr>
            <w:r w:rsidRPr="00370D79">
              <w:rPr>
                <w:color w:val="000000"/>
                <w:sz w:val="24"/>
              </w:rPr>
              <w:lastRenderedPageBreak/>
              <w:t>Đã bảo đảm phù hợp với Luật Quy hoạch số 112/2025/QH15, Luật Quy hoạch đô thị và nông thôn.</w:t>
            </w:r>
          </w:p>
          <w:p w:rsidR="007A17DE" w:rsidRPr="00370D79" w:rsidRDefault="007A17DE" w:rsidP="00370D79">
            <w:pPr>
              <w:spacing w:before="60" w:after="60" w:line="360" w:lineRule="exact"/>
              <w:jc w:val="both"/>
              <w:rPr>
                <w:color w:val="000000"/>
                <w:sz w:val="24"/>
              </w:rPr>
            </w:pPr>
            <w:r w:rsidRPr="00370D79">
              <w:rPr>
                <w:color w:val="000000"/>
                <w:sz w:val="24"/>
              </w:rPr>
              <w:t xml:space="preserve">Tuy nhiên, một số pháp luật </w:t>
            </w:r>
            <w:r w:rsidRPr="00370D79">
              <w:rPr>
                <w:color w:val="000000"/>
                <w:sz w:val="24"/>
              </w:rPr>
              <w:lastRenderedPageBreak/>
              <w:t>chuyên ngành quy định về quy hoạch chi tiết ngành chưa được sửa đổi để phù hợp với Luật Quy hoạch số 112/2025/QH15.</w:t>
            </w:r>
          </w:p>
        </w:tc>
        <w:tc>
          <w:tcPr>
            <w:tcW w:w="3544" w:type="dxa"/>
          </w:tcPr>
          <w:p w:rsidR="007A17DE" w:rsidRPr="00370D79" w:rsidRDefault="007A17DE" w:rsidP="00370D79">
            <w:pPr>
              <w:widowControl w:val="0"/>
              <w:spacing w:before="60" w:after="60" w:line="360" w:lineRule="exact"/>
              <w:jc w:val="both"/>
              <w:rPr>
                <w:rFonts w:eastAsia="Courier New"/>
                <w:sz w:val="24"/>
                <w:lang w:eastAsia="vi-VN"/>
              </w:rPr>
            </w:pPr>
            <w:r w:rsidRPr="00370D79">
              <w:rPr>
                <w:rFonts w:eastAsia="Courier New"/>
                <w:sz w:val="24"/>
                <w:lang w:val="vi-VN" w:eastAsia="vi-VN"/>
              </w:rPr>
              <w:lastRenderedPageBreak/>
              <w:t>Các cơ quan có liên quan cần phối hợp rà soát</w:t>
            </w:r>
            <w:r w:rsidRPr="00370D79">
              <w:rPr>
                <w:rFonts w:eastAsia="Courier New"/>
                <w:sz w:val="24"/>
                <w:lang w:eastAsia="vi-VN"/>
              </w:rPr>
              <w:t xml:space="preserve">, sửa đổi </w:t>
            </w:r>
            <w:r w:rsidRPr="00370D79">
              <w:rPr>
                <w:spacing w:val="-2"/>
                <w:sz w:val="24"/>
              </w:rPr>
              <w:t xml:space="preserve">các quy định liên quan đến quy hoạch trong quá trình sửa đổi các luật chuyên ngành theo Chương trình xây dựng </w:t>
            </w:r>
            <w:r w:rsidRPr="00370D79">
              <w:rPr>
                <w:spacing w:val="-2"/>
                <w:sz w:val="24"/>
              </w:rPr>
              <w:lastRenderedPageBreak/>
              <w:t xml:space="preserve">văn bản quy phạm pháp luật theo yêu cầu tại Nghị quyết số 198/2025/QH15 để bảo đảm phù hợp với quy định của </w:t>
            </w:r>
            <w:r w:rsidRPr="00370D79">
              <w:rPr>
                <w:color w:val="000000"/>
                <w:spacing w:val="-2"/>
                <w:sz w:val="24"/>
              </w:rPr>
              <w:t>Luật Quy hoạch số 112/2025/QH15.</w:t>
            </w:r>
          </w:p>
          <w:p w:rsidR="007A17DE" w:rsidRPr="00370D79" w:rsidRDefault="007A17DE" w:rsidP="00370D79">
            <w:pPr>
              <w:widowControl w:val="0"/>
              <w:spacing w:before="60" w:after="60" w:line="360" w:lineRule="exact"/>
              <w:jc w:val="both"/>
              <w:rPr>
                <w:rFonts w:eastAsia="Courier New"/>
                <w:sz w:val="24"/>
                <w:lang w:eastAsia="vi-VN"/>
              </w:rPr>
            </w:pPr>
          </w:p>
          <w:p w:rsidR="007A17DE" w:rsidRPr="00370D79" w:rsidRDefault="007A17DE" w:rsidP="00370D79">
            <w:pPr>
              <w:widowControl w:val="0"/>
              <w:spacing w:before="60" w:after="60" w:line="360" w:lineRule="exact"/>
              <w:jc w:val="both"/>
              <w:rPr>
                <w:rFonts w:eastAsia="Courier New"/>
                <w:sz w:val="24"/>
                <w:lang w:eastAsia="vi-VN"/>
              </w:rPr>
            </w:pPr>
          </w:p>
        </w:tc>
      </w:tr>
      <w:tr w:rsidR="00AB2546" w:rsidRPr="00370D79" w:rsidTr="00A863D7">
        <w:tc>
          <w:tcPr>
            <w:tcW w:w="3697" w:type="dxa"/>
          </w:tcPr>
          <w:p w:rsidR="00AB2546" w:rsidRPr="00370D79" w:rsidRDefault="00AB2546" w:rsidP="00AB2546">
            <w:pPr>
              <w:widowControl w:val="0"/>
              <w:spacing w:before="60" w:after="60" w:line="360" w:lineRule="exact"/>
              <w:jc w:val="both"/>
              <w:rPr>
                <w:bCs/>
                <w:color w:val="000000"/>
                <w:sz w:val="24"/>
              </w:rPr>
            </w:pPr>
            <w:r>
              <w:rPr>
                <w:bCs/>
                <w:color w:val="000000"/>
                <w:sz w:val="24"/>
              </w:rPr>
              <w:lastRenderedPageBreak/>
              <w:t xml:space="preserve">Điều 9 </w:t>
            </w:r>
            <w:r w:rsidRPr="00AB2546">
              <w:rPr>
                <w:sz w:val="24"/>
              </w:rPr>
              <w:t>quy định về trình tự lập, thẩm định, phê duyệt và công bố quy hoạch ngành</w:t>
            </w:r>
          </w:p>
        </w:tc>
        <w:tc>
          <w:tcPr>
            <w:tcW w:w="4208" w:type="dxa"/>
          </w:tcPr>
          <w:p w:rsidR="00AB2546" w:rsidRPr="00370D79" w:rsidRDefault="00AB2546" w:rsidP="00AB2546">
            <w:pPr>
              <w:spacing w:before="60" w:after="60" w:line="360" w:lineRule="exact"/>
              <w:jc w:val="both"/>
              <w:rPr>
                <w:color w:val="000000"/>
                <w:sz w:val="24"/>
              </w:rPr>
            </w:pPr>
            <w:r w:rsidRPr="00370D79">
              <w:rPr>
                <w:color w:val="000000"/>
                <w:sz w:val="24"/>
              </w:rPr>
              <w:t>Cụ thể hóa quy định tại</w:t>
            </w:r>
            <w:r>
              <w:rPr>
                <w:color w:val="000000"/>
                <w:sz w:val="24"/>
              </w:rPr>
              <w:t xml:space="preserve"> khoản 6</w:t>
            </w:r>
            <w:r w:rsidRPr="00370D79">
              <w:rPr>
                <w:color w:val="000000"/>
                <w:sz w:val="24"/>
              </w:rPr>
              <w:t xml:space="preserve"> </w:t>
            </w:r>
            <w:r w:rsidRPr="00370D79">
              <w:rPr>
                <w:bCs/>
                <w:color w:val="000000"/>
                <w:sz w:val="24"/>
                <w:lang w:val="nb-NO"/>
              </w:rPr>
              <w:t xml:space="preserve">Điều </w:t>
            </w:r>
            <w:r>
              <w:rPr>
                <w:bCs/>
                <w:color w:val="000000"/>
                <w:sz w:val="24"/>
                <w:lang w:val="nb-NO"/>
              </w:rPr>
              <w:t>9</w:t>
            </w:r>
            <w:r w:rsidRPr="00370D79">
              <w:rPr>
                <w:bCs/>
                <w:color w:val="000000"/>
                <w:sz w:val="24"/>
                <w:lang w:val="nb-NO"/>
              </w:rPr>
              <w:t xml:space="preserve"> Luật </w:t>
            </w:r>
            <w:r w:rsidRPr="00370D79">
              <w:rPr>
                <w:color w:val="000000"/>
                <w:sz w:val="24"/>
              </w:rPr>
              <w:t>Quy hoạch số 112/2025/QH15</w:t>
            </w:r>
          </w:p>
        </w:tc>
        <w:tc>
          <w:tcPr>
            <w:tcW w:w="3543" w:type="dxa"/>
          </w:tcPr>
          <w:p w:rsidR="00AB2546" w:rsidRPr="00370D79" w:rsidRDefault="00AB2546" w:rsidP="00370D79">
            <w:pPr>
              <w:spacing w:before="60" w:after="60" w:line="360" w:lineRule="exact"/>
              <w:jc w:val="both"/>
              <w:rPr>
                <w:color w:val="000000"/>
                <w:sz w:val="24"/>
              </w:rPr>
            </w:pPr>
            <w:r w:rsidRPr="00370D79">
              <w:rPr>
                <w:color w:val="000000"/>
                <w:sz w:val="24"/>
              </w:rPr>
              <w:t>Đã bảo đảm phù hợp với Luật Quy hoạch số 112/2025/QH15</w:t>
            </w:r>
          </w:p>
        </w:tc>
        <w:tc>
          <w:tcPr>
            <w:tcW w:w="3544" w:type="dxa"/>
          </w:tcPr>
          <w:p w:rsidR="00AB2546" w:rsidRPr="00370D79" w:rsidRDefault="00AB2546" w:rsidP="00370D79">
            <w:pPr>
              <w:widowControl w:val="0"/>
              <w:spacing w:before="60" w:after="60" w:line="360" w:lineRule="exact"/>
              <w:jc w:val="both"/>
              <w:rPr>
                <w:rFonts w:eastAsia="Courier New"/>
                <w:sz w:val="24"/>
                <w:lang w:val="vi-VN" w:eastAsia="vi-VN"/>
              </w:rPr>
            </w:pPr>
          </w:p>
        </w:tc>
      </w:tr>
      <w:tr w:rsidR="00256A84" w:rsidRPr="00370D79" w:rsidTr="00A863D7">
        <w:tc>
          <w:tcPr>
            <w:tcW w:w="3697" w:type="dxa"/>
          </w:tcPr>
          <w:p w:rsidR="00256A84" w:rsidRPr="00AB2546" w:rsidRDefault="00256A84" w:rsidP="00AB2546">
            <w:pPr>
              <w:widowControl w:val="0"/>
              <w:spacing w:after="120" w:line="340" w:lineRule="exact"/>
              <w:jc w:val="both"/>
              <w:rPr>
                <w:b/>
                <w:color w:val="000000" w:themeColor="text1"/>
              </w:rPr>
            </w:pPr>
            <w:r>
              <w:rPr>
                <w:bCs/>
                <w:color w:val="000000"/>
                <w:sz w:val="24"/>
              </w:rPr>
              <w:t xml:space="preserve">Điều 10 </w:t>
            </w:r>
            <w:r w:rsidRPr="00AB2546">
              <w:rPr>
                <w:sz w:val="24"/>
              </w:rPr>
              <w:t>quy định về thời hạn công bố, công khai quy hoạch cấp quốc gia, quy hoạch vùng, quy hoạch tỉnh</w:t>
            </w:r>
          </w:p>
        </w:tc>
        <w:tc>
          <w:tcPr>
            <w:tcW w:w="4208" w:type="dxa"/>
          </w:tcPr>
          <w:p w:rsidR="00256A84" w:rsidRPr="00370D79" w:rsidRDefault="00256A84" w:rsidP="00A2347E">
            <w:pPr>
              <w:spacing w:before="60" w:after="60" w:line="360" w:lineRule="exact"/>
              <w:jc w:val="both"/>
              <w:rPr>
                <w:color w:val="000000"/>
                <w:sz w:val="24"/>
                <w:highlight w:val="yellow"/>
              </w:rPr>
            </w:pPr>
            <w:r w:rsidRPr="00370D79">
              <w:rPr>
                <w:color w:val="000000"/>
                <w:sz w:val="24"/>
              </w:rPr>
              <w:t>Quy định chi tiết khoản 3 Điều 41 Luật Quy hoạch số 112/2025/QH15</w:t>
            </w:r>
          </w:p>
          <w:p w:rsidR="00256A84" w:rsidRPr="00370D79" w:rsidRDefault="00256A84" w:rsidP="00A2347E">
            <w:pPr>
              <w:widowControl w:val="0"/>
              <w:spacing w:before="60" w:after="60" w:line="360" w:lineRule="exact"/>
              <w:jc w:val="both"/>
              <w:rPr>
                <w:rFonts w:eastAsia="Courier New"/>
                <w:sz w:val="24"/>
                <w:lang w:eastAsia="vi-VN"/>
              </w:rPr>
            </w:pPr>
            <w:r w:rsidRPr="00370D79">
              <w:rPr>
                <w:rFonts w:eastAsia="Courier New"/>
                <w:sz w:val="24"/>
                <w:lang w:eastAsia="vi-VN"/>
              </w:rPr>
              <w:t>Luật Đất đai; Luật Đê điều; Luật Tiếp cận thông tin; Luật Thực hành dân chủ cơ sở; Luật Mặt trận Tổ quốc; Luật Công nghiệp quốc phòng, an ninh và động viên công nghiệp cũng có quy định về công bố quy hoạch, tuy nhiên chủ yếu dẫn chiếu đến quy định của Luật Quy hoạch</w:t>
            </w:r>
          </w:p>
        </w:tc>
        <w:tc>
          <w:tcPr>
            <w:tcW w:w="3543" w:type="dxa"/>
          </w:tcPr>
          <w:p w:rsidR="00256A84" w:rsidRPr="00370D79" w:rsidRDefault="00256A84" w:rsidP="00A2347E">
            <w:pPr>
              <w:widowControl w:val="0"/>
              <w:spacing w:before="60" w:after="60" w:line="360" w:lineRule="exact"/>
              <w:jc w:val="both"/>
              <w:rPr>
                <w:rFonts w:eastAsia="Courier New"/>
                <w:sz w:val="24"/>
                <w:lang w:eastAsia="vi-VN"/>
              </w:rPr>
            </w:pPr>
            <w:r w:rsidRPr="00370D79">
              <w:rPr>
                <w:rFonts w:eastAsia="Courier New"/>
                <w:bCs/>
                <w:sz w:val="24"/>
                <w:lang w:eastAsia="vi-VN"/>
              </w:rPr>
              <w:t xml:space="preserve">Phù hợp với </w:t>
            </w:r>
            <w:r w:rsidRPr="00370D79">
              <w:rPr>
                <w:rFonts w:eastAsia="Courier New"/>
                <w:sz w:val="24"/>
                <w:lang w:eastAsia="vi-VN"/>
              </w:rPr>
              <w:t xml:space="preserve">Luật Quy hoạch số 112/2025/QH15 và </w:t>
            </w:r>
            <w:r w:rsidRPr="00370D79">
              <w:rPr>
                <w:rFonts w:eastAsia="Courier New"/>
                <w:bCs/>
                <w:sz w:val="24"/>
                <w:lang w:eastAsia="vi-VN"/>
              </w:rPr>
              <w:t>pháp luật chuyên ngành có liên quan</w:t>
            </w:r>
          </w:p>
        </w:tc>
        <w:tc>
          <w:tcPr>
            <w:tcW w:w="3544" w:type="dxa"/>
          </w:tcPr>
          <w:p w:rsidR="00256A84" w:rsidRPr="00370D79" w:rsidRDefault="00256A84" w:rsidP="00370D79">
            <w:pPr>
              <w:widowControl w:val="0"/>
              <w:spacing w:before="60" w:after="60" w:line="360" w:lineRule="exact"/>
              <w:jc w:val="both"/>
              <w:rPr>
                <w:rFonts w:eastAsia="Courier New"/>
                <w:sz w:val="24"/>
                <w:lang w:val="vi-VN" w:eastAsia="vi-VN"/>
              </w:rPr>
            </w:pPr>
          </w:p>
        </w:tc>
      </w:tr>
      <w:tr w:rsidR="007A17DE" w:rsidRPr="00370D79" w:rsidTr="005D2417">
        <w:tc>
          <w:tcPr>
            <w:tcW w:w="14992" w:type="dxa"/>
            <w:gridSpan w:val="4"/>
          </w:tcPr>
          <w:p w:rsidR="007A17DE" w:rsidRPr="00E85936" w:rsidRDefault="007A17DE" w:rsidP="00370D79">
            <w:pPr>
              <w:widowControl w:val="0"/>
              <w:spacing w:before="60" w:after="60" w:line="360" w:lineRule="exact"/>
              <w:jc w:val="both"/>
              <w:rPr>
                <w:b/>
                <w:bCs/>
                <w:color w:val="000000"/>
                <w:sz w:val="24"/>
              </w:rPr>
            </w:pPr>
            <w:r w:rsidRPr="00E85936">
              <w:rPr>
                <w:b/>
                <w:bCs/>
                <w:color w:val="000000"/>
                <w:sz w:val="24"/>
              </w:rPr>
              <w:t xml:space="preserve">Chương II. Lập quy hoạch cấp quốc gia, quy hoạch vùng, quy hoạch tỉnh, gồm </w:t>
            </w:r>
            <w:r w:rsidR="00AB2546">
              <w:rPr>
                <w:b/>
                <w:bCs/>
                <w:color w:val="000000"/>
                <w:sz w:val="24"/>
              </w:rPr>
              <w:t>22</w:t>
            </w:r>
            <w:r w:rsidRPr="00E85936">
              <w:rPr>
                <w:b/>
                <w:bCs/>
                <w:color w:val="000000"/>
                <w:sz w:val="24"/>
              </w:rPr>
              <w:t xml:space="preserve"> điều, từ Điều </w:t>
            </w:r>
            <w:r w:rsidR="00AB2546">
              <w:rPr>
                <w:b/>
                <w:bCs/>
                <w:color w:val="000000"/>
                <w:sz w:val="24"/>
              </w:rPr>
              <w:t xml:space="preserve">11 </w:t>
            </w:r>
            <w:r w:rsidRPr="00E85936">
              <w:rPr>
                <w:b/>
                <w:bCs/>
                <w:color w:val="000000"/>
                <w:sz w:val="24"/>
              </w:rPr>
              <w:t xml:space="preserve">đến Điều </w:t>
            </w:r>
            <w:r w:rsidR="00AB2546">
              <w:rPr>
                <w:b/>
                <w:bCs/>
                <w:color w:val="000000"/>
                <w:sz w:val="24"/>
              </w:rPr>
              <w:t>32</w:t>
            </w:r>
          </w:p>
          <w:p w:rsidR="007A17DE" w:rsidRPr="00370D79" w:rsidRDefault="007A17DE" w:rsidP="00370D79">
            <w:pPr>
              <w:widowControl w:val="0"/>
              <w:spacing w:before="60" w:after="60" w:line="360" w:lineRule="exact"/>
              <w:jc w:val="both"/>
              <w:rPr>
                <w:color w:val="000000"/>
                <w:spacing w:val="2"/>
                <w:sz w:val="24"/>
                <w:shd w:val="clear" w:color="auto" w:fill="FFFFFF"/>
              </w:rPr>
            </w:pPr>
            <w:r w:rsidRPr="00E85936">
              <w:rPr>
                <w:b/>
                <w:color w:val="000000"/>
                <w:sz w:val="24"/>
              </w:rPr>
              <w:t xml:space="preserve">Quy định cụ thể nội dung giao Chính phủ quy định chi tiết tại Luật Quy hoạch số 112/2025/QH15, gồm: </w:t>
            </w:r>
            <w:r w:rsidRPr="00E85936">
              <w:rPr>
                <w:b/>
                <w:color w:val="000000"/>
                <w:spacing w:val="2"/>
                <w:sz w:val="24"/>
                <w:shd w:val="clear" w:color="auto" w:fill="FFFFFF"/>
              </w:rPr>
              <w:t xml:space="preserve">khoản 6 Điều 9; khoản 4 Điều 24; Điều 25, Điều 26, Điều 27, Điều 28, khoản 3 Điều 29, khoản 4 Điều 30  </w:t>
            </w:r>
            <w:r w:rsidRPr="00E85936">
              <w:rPr>
                <w:b/>
                <w:color w:val="000000"/>
                <w:sz w:val="24"/>
              </w:rPr>
              <w:t>Luật Quy hoạch số 112/2025/QH15.</w:t>
            </w:r>
          </w:p>
        </w:tc>
      </w:tr>
      <w:tr w:rsidR="007A17DE" w:rsidRPr="00370D79" w:rsidTr="00A863D7">
        <w:tc>
          <w:tcPr>
            <w:tcW w:w="3697" w:type="dxa"/>
          </w:tcPr>
          <w:p w:rsidR="007A17DE" w:rsidRPr="00370D79" w:rsidRDefault="007A17DE" w:rsidP="00AB2546">
            <w:pPr>
              <w:widowControl w:val="0"/>
              <w:spacing w:before="60" w:after="60" w:line="360" w:lineRule="exact"/>
              <w:jc w:val="both"/>
              <w:rPr>
                <w:bCs/>
                <w:color w:val="000000"/>
                <w:sz w:val="24"/>
              </w:rPr>
            </w:pPr>
            <w:r w:rsidRPr="00370D79">
              <w:rPr>
                <w:bCs/>
                <w:color w:val="000000"/>
                <w:sz w:val="24"/>
              </w:rPr>
              <w:t xml:space="preserve">Điều </w:t>
            </w:r>
            <w:r w:rsidR="00AB2546">
              <w:rPr>
                <w:bCs/>
                <w:color w:val="000000"/>
                <w:sz w:val="24"/>
              </w:rPr>
              <w:t>11</w:t>
            </w:r>
            <w:r w:rsidRPr="00370D79">
              <w:rPr>
                <w:bCs/>
                <w:color w:val="000000"/>
                <w:sz w:val="24"/>
              </w:rPr>
              <w:t xml:space="preserve"> đến Điều 1</w:t>
            </w:r>
            <w:r w:rsidR="00AB2546">
              <w:rPr>
                <w:bCs/>
                <w:color w:val="000000"/>
                <w:sz w:val="24"/>
              </w:rPr>
              <w:t xml:space="preserve">8 </w:t>
            </w:r>
            <w:r w:rsidRPr="00370D79">
              <w:rPr>
                <w:bCs/>
                <w:color w:val="000000"/>
                <w:sz w:val="24"/>
              </w:rPr>
              <w:t xml:space="preserve">quy định về trách nhiệm của cơ quan tổ chức lập </w:t>
            </w:r>
            <w:r w:rsidRPr="00370D79">
              <w:rPr>
                <w:bCs/>
                <w:color w:val="000000"/>
                <w:sz w:val="24"/>
              </w:rPr>
              <w:lastRenderedPageBreak/>
              <w:t>quy hoạch ngành, quy hoạch vùng, quy hoạch tỉnh, trách nhiệm của cơ quan lập quy hoạch cấp quốc gia, quy hoạch vùng, quy hoạch tỉnh</w:t>
            </w:r>
          </w:p>
        </w:tc>
        <w:tc>
          <w:tcPr>
            <w:tcW w:w="4208" w:type="dxa"/>
          </w:tcPr>
          <w:p w:rsidR="007A17DE" w:rsidRPr="00370D79" w:rsidRDefault="007A17DE" w:rsidP="00370D79">
            <w:pPr>
              <w:spacing w:before="60" w:after="60" w:line="360" w:lineRule="exact"/>
              <w:jc w:val="both"/>
              <w:rPr>
                <w:color w:val="000000"/>
                <w:sz w:val="24"/>
              </w:rPr>
            </w:pPr>
            <w:r w:rsidRPr="00370D79">
              <w:rPr>
                <w:color w:val="000000"/>
                <w:sz w:val="24"/>
              </w:rPr>
              <w:lastRenderedPageBreak/>
              <w:t xml:space="preserve">Cụ thể hóa quy định tại các </w:t>
            </w:r>
            <w:r w:rsidRPr="00370D79">
              <w:rPr>
                <w:bCs/>
                <w:color w:val="000000"/>
                <w:sz w:val="24"/>
                <w:lang w:val="nb-NO"/>
              </w:rPr>
              <w:t xml:space="preserve">khoản 1, 2 và 3 Điều 9 Luật </w:t>
            </w:r>
            <w:r w:rsidRPr="00370D79">
              <w:rPr>
                <w:color w:val="000000"/>
                <w:sz w:val="24"/>
              </w:rPr>
              <w:t xml:space="preserve">Quy hoạch số </w:t>
            </w:r>
            <w:r w:rsidRPr="00370D79">
              <w:rPr>
                <w:color w:val="000000"/>
                <w:sz w:val="24"/>
              </w:rPr>
              <w:lastRenderedPageBreak/>
              <w:t>112/2025/QH15</w:t>
            </w:r>
          </w:p>
        </w:tc>
        <w:tc>
          <w:tcPr>
            <w:tcW w:w="3543" w:type="dxa"/>
          </w:tcPr>
          <w:p w:rsidR="007A17DE" w:rsidRPr="00370D79" w:rsidRDefault="007A17DE" w:rsidP="00370D79">
            <w:pPr>
              <w:spacing w:before="60" w:after="60" w:line="360" w:lineRule="exact"/>
              <w:jc w:val="both"/>
              <w:rPr>
                <w:color w:val="000000"/>
                <w:sz w:val="24"/>
              </w:rPr>
            </w:pPr>
            <w:r w:rsidRPr="00370D79">
              <w:rPr>
                <w:color w:val="000000"/>
                <w:sz w:val="24"/>
              </w:rPr>
              <w:lastRenderedPageBreak/>
              <w:t>Đã bảo đảm phù hợp với Luật Quy hoạch số 112/2025/QH15</w:t>
            </w:r>
          </w:p>
        </w:tc>
        <w:tc>
          <w:tcPr>
            <w:tcW w:w="3544" w:type="dxa"/>
          </w:tcPr>
          <w:p w:rsidR="007A17DE" w:rsidRPr="00370D79" w:rsidRDefault="007A17DE" w:rsidP="00370D79">
            <w:pPr>
              <w:widowControl w:val="0"/>
              <w:spacing w:before="60" w:after="60" w:line="360" w:lineRule="exact"/>
              <w:jc w:val="both"/>
              <w:rPr>
                <w:rFonts w:eastAsia="Courier New"/>
                <w:sz w:val="24"/>
                <w:lang w:val="vi-VN" w:eastAsia="vi-VN"/>
              </w:rPr>
            </w:pPr>
          </w:p>
        </w:tc>
      </w:tr>
      <w:tr w:rsidR="007A17DE" w:rsidRPr="00370D79" w:rsidTr="00A863D7">
        <w:tc>
          <w:tcPr>
            <w:tcW w:w="3697" w:type="dxa"/>
          </w:tcPr>
          <w:p w:rsidR="007A17DE" w:rsidRPr="00370D79" w:rsidRDefault="007A17DE" w:rsidP="00AB2546">
            <w:pPr>
              <w:widowControl w:val="0"/>
              <w:spacing w:before="60" w:after="60" w:line="360" w:lineRule="exact"/>
              <w:jc w:val="both"/>
              <w:rPr>
                <w:sz w:val="24"/>
              </w:rPr>
            </w:pPr>
            <w:r w:rsidRPr="00370D79">
              <w:rPr>
                <w:color w:val="000000"/>
                <w:sz w:val="24"/>
              </w:rPr>
              <w:lastRenderedPageBreak/>
              <w:t>Điều 1</w:t>
            </w:r>
            <w:r w:rsidR="00AB2546">
              <w:rPr>
                <w:color w:val="000000"/>
                <w:sz w:val="24"/>
              </w:rPr>
              <w:t>9</w:t>
            </w:r>
            <w:r w:rsidRPr="00370D79">
              <w:rPr>
                <w:color w:val="000000"/>
                <w:sz w:val="24"/>
              </w:rPr>
              <w:t xml:space="preserve">, Điều </w:t>
            </w:r>
            <w:r w:rsidR="00AB2546">
              <w:rPr>
                <w:color w:val="000000"/>
                <w:sz w:val="24"/>
              </w:rPr>
              <w:t>20</w:t>
            </w:r>
            <w:r w:rsidRPr="00370D79">
              <w:rPr>
                <w:color w:val="000000"/>
                <w:sz w:val="24"/>
              </w:rPr>
              <w:t xml:space="preserve"> quy định về trình tự, </w:t>
            </w:r>
            <w:r w:rsidRPr="00370D79">
              <w:rPr>
                <w:sz w:val="24"/>
              </w:rPr>
              <w:t>thủ tục lập, quyết định hoặc phê duyệt đề cương lập quy hoạch cấp quốc gia, quy hoạch vùng, quy hoạch tỉnh; hồ sơ xin ý kiến và hồ sơ trình quyết định hoặc phê duyệt đề cương lập quy hoạch cấp quốc gia, quy hoạch vùng, quy hoạch tỉnh</w:t>
            </w:r>
          </w:p>
        </w:tc>
        <w:tc>
          <w:tcPr>
            <w:tcW w:w="4208" w:type="dxa"/>
          </w:tcPr>
          <w:p w:rsidR="007A17DE" w:rsidRPr="00370D79" w:rsidRDefault="007A17DE" w:rsidP="00370D79">
            <w:pPr>
              <w:spacing w:before="60" w:after="60" w:line="360" w:lineRule="exact"/>
              <w:jc w:val="both"/>
              <w:rPr>
                <w:color w:val="000000"/>
                <w:sz w:val="24"/>
              </w:rPr>
            </w:pPr>
            <w:r w:rsidRPr="00370D79">
              <w:rPr>
                <w:color w:val="000000"/>
                <w:sz w:val="24"/>
              </w:rPr>
              <w:t>Cụ thể hóa quy định tại Luật Quy hoạch số 112/2025/QH15</w:t>
            </w:r>
          </w:p>
        </w:tc>
        <w:tc>
          <w:tcPr>
            <w:tcW w:w="3543" w:type="dxa"/>
          </w:tcPr>
          <w:p w:rsidR="007A17DE" w:rsidRPr="00370D79" w:rsidRDefault="007A17DE" w:rsidP="00370D79">
            <w:pPr>
              <w:spacing w:before="60" w:after="60" w:line="360" w:lineRule="exact"/>
              <w:jc w:val="both"/>
              <w:rPr>
                <w:color w:val="000000"/>
                <w:sz w:val="24"/>
              </w:rPr>
            </w:pPr>
            <w:r w:rsidRPr="00370D79">
              <w:rPr>
                <w:color w:val="000000"/>
                <w:sz w:val="24"/>
              </w:rPr>
              <w:t>Đã bảo đảm phù hợp với Luật Quy hoạch số 112/2025/QH15</w:t>
            </w:r>
          </w:p>
        </w:tc>
        <w:tc>
          <w:tcPr>
            <w:tcW w:w="3544" w:type="dxa"/>
          </w:tcPr>
          <w:p w:rsidR="007A17DE" w:rsidRPr="00370D79" w:rsidRDefault="007A17DE" w:rsidP="00370D79">
            <w:pPr>
              <w:widowControl w:val="0"/>
              <w:spacing w:before="60" w:after="60" w:line="360" w:lineRule="exact"/>
              <w:jc w:val="both"/>
              <w:rPr>
                <w:rFonts w:eastAsia="Courier New"/>
                <w:sz w:val="24"/>
                <w:lang w:val="vi-VN" w:eastAsia="vi-VN"/>
              </w:rPr>
            </w:pPr>
          </w:p>
        </w:tc>
      </w:tr>
      <w:tr w:rsidR="007A17DE" w:rsidRPr="00370D79" w:rsidTr="00A863D7">
        <w:tc>
          <w:tcPr>
            <w:tcW w:w="3697" w:type="dxa"/>
          </w:tcPr>
          <w:p w:rsidR="007A17DE" w:rsidRPr="00370D79" w:rsidRDefault="007A17DE" w:rsidP="00AB2546">
            <w:pPr>
              <w:spacing w:before="60" w:after="60" w:line="360" w:lineRule="exact"/>
              <w:jc w:val="both"/>
              <w:rPr>
                <w:color w:val="000000"/>
                <w:sz w:val="24"/>
              </w:rPr>
            </w:pPr>
            <w:r w:rsidRPr="00370D79">
              <w:rPr>
                <w:color w:val="000000"/>
                <w:sz w:val="24"/>
              </w:rPr>
              <w:t xml:space="preserve">Từ Điều 19 đến Điều </w:t>
            </w:r>
            <w:r w:rsidR="00AB2546">
              <w:rPr>
                <w:color w:val="000000"/>
                <w:sz w:val="24"/>
              </w:rPr>
              <w:t>27 và Phụ lục II của Dự thảo Nghị định</w:t>
            </w:r>
            <w:r w:rsidRPr="00370D79">
              <w:rPr>
                <w:color w:val="000000"/>
                <w:sz w:val="24"/>
              </w:rPr>
              <w:t xml:space="preserve"> quy định </w:t>
            </w:r>
            <w:r w:rsidRPr="00370D79">
              <w:rPr>
                <w:rFonts w:eastAsia="Courier New"/>
                <w:sz w:val="24"/>
                <w:lang w:eastAsia="vi-VN"/>
              </w:rPr>
              <w:t>chi tiết</w:t>
            </w:r>
            <w:r w:rsidRPr="00370D79">
              <w:rPr>
                <w:rFonts w:eastAsia="Courier New"/>
                <w:sz w:val="24"/>
                <w:lang w:val="vi-VN" w:eastAsia="vi-VN"/>
              </w:rPr>
              <w:t xml:space="preserve"> nội dung quy hoạch cấp quốc gia, quy hoạch vùng và quy hoạch tỉnh theo hướng nội dung quy hoạch cấp quốc gia, quy hoạch vùng và quy hoạch tỉnh</w:t>
            </w:r>
          </w:p>
        </w:tc>
        <w:tc>
          <w:tcPr>
            <w:tcW w:w="4208" w:type="dxa"/>
          </w:tcPr>
          <w:p w:rsidR="007A17DE" w:rsidRPr="00370D79" w:rsidRDefault="007A17DE" w:rsidP="00370D79">
            <w:pPr>
              <w:spacing w:before="60" w:after="60" w:line="360" w:lineRule="exact"/>
              <w:jc w:val="both"/>
              <w:rPr>
                <w:sz w:val="24"/>
              </w:rPr>
            </w:pPr>
            <w:r w:rsidRPr="00370D79">
              <w:rPr>
                <w:color w:val="000000"/>
                <w:sz w:val="24"/>
              </w:rPr>
              <w:t xml:space="preserve">Cụ thể nội dung giao Chính phủ quy định chi tiết tại </w:t>
            </w:r>
            <w:r w:rsidRPr="00370D79">
              <w:rPr>
                <w:color w:val="000000"/>
                <w:spacing w:val="2"/>
                <w:sz w:val="24"/>
                <w:shd w:val="clear" w:color="auto" w:fill="FFFFFF"/>
              </w:rPr>
              <w:t xml:space="preserve">Điều 25, Điều 26, Điều 27, Điều 28, khoản 3 Điều 29, khoản 4 Điều 30 </w:t>
            </w:r>
            <w:r w:rsidRPr="00370D79">
              <w:rPr>
                <w:color w:val="000000"/>
                <w:sz w:val="24"/>
              </w:rPr>
              <w:t>Luật Quy hoạch số 112/2025/QH15.</w:t>
            </w:r>
          </w:p>
          <w:p w:rsidR="007A17DE" w:rsidRPr="00C95C02" w:rsidRDefault="007A17DE" w:rsidP="00AB2546">
            <w:pPr>
              <w:widowControl w:val="0"/>
              <w:spacing w:before="60" w:after="60" w:line="360" w:lineRule="exact"/>
              <w:jc w:val="both"/>
              <w:rPr>
                <w:rFonts w:eastAsia="Courier New"/>
                <w:sz w:val="24"/>
                <w:lang w:eastAsia="vi-VN"/>
              </w:rPr>
            </w:pPr>
            <w:r w:rsidRPr="00AB2546">
              <w:rPr>
                <w:rFonts w:eastAsia="Courier New"/>
                <w:sz w:val="24"/>
                <w:lang w:eastAsia="vi-VN"/>
              </w:rPr>
              <w:t xml:space="preserve">Ngoài </w:t>
            </w:r>
            <w:r w:rsidRPr="00AB2546">
              <w:rPr>
                <w:color w:val="000000"/>
                <w:sz w:val="24"/>
              </w:rPr>
              <w:t xml:space="preserve">Luật Quy hoạch số 112/2025/QH15, </w:t>
            </w:r>
            <w:r w:rsidRPr="00AB2546">
              <w:rPr>
                <w:rFonts w:eastAsia="Courier New"/>
                <w:sz w:val="24"/>
                <w:lang w:eastAsia="vi-VN"/>
              </w:rPr>
              <w:t>c</w:t>
            </w:r>
            <w:r w:rsidRPr="00AB2546">
              <w:rPr>
                <w:rFonts w:eastAsia="Courier New"/>
                <w:sz w:val="24"/>
                <w:lang w:val="vi-VN" w:eastAsia="vi-VN"/>
              </w:rPr>
              <w:t xml:space="preserve">ó </w:t>
            </w:r>
            <w:r w:rsidR="00AB2546" w:rsidRPr="00AB2546">
              <w:rPr>
                <w:rFonts w:eastAsia="Courier New"/>
                <w:sz w:val="24"/>
                <w:lang w:eastAsia="vi-VN"/>
              </w:rPr>
              <w:t>28</w:t>
            </w:r>
            <w:r w:rsidRPr="00AB2546">
              <w:rPr>
                <w:rFonts w:eastAsia="Courier New"/>
                <w:sz w:val="24"/>
                <w:lang w:val="vi-VN" w:eastAsia="vi-VN"/>
              </w:rPr>
              <w:t xml:space="preserve"> luật</w:t>
            </w:r>
            <w:r w:rsidRPr="00AB2546">
              <w:rPr>
                <w:rFonts w:eastAsia="Courier New"/>
                <w:sz w:val="24"/>
                <w:lang w:eastAsia="vi-VN"/>
              </w:rPr>
              <w:t xml:space="preserve"> chuyên ngành</w:t>
            </w:r>
            <w:r w:rsidRPr="00AB2546">
              <w:rPr>
                <w:rFonts w:eastAsia="Courier New"/>
                <w:sz w:val="24"/>
                <w:lang w:val="vi-VN" w:eastAsia="vi-VN"/>
              </w:rPr>
              <w:t xml:space="preserve"> quy định về nội dung</w:t>
            </w:r>
            <w:r w:rsidRPr="00370D79">
              <w:rPr>
                <w:rFonts w:eastAsia="Courier New"/>
                <w:sz w:val="24"/>
                <w:lang w:val="vi-VN" w:eastAsia="vi-VN"/>
              </w:rPr>
              <w:t xml:space="preserve"> của quy hoạch cấp quốc gia, quy hoạch vùng và quy hoạch tỉnh</w:t>
            </w:r>
            <w:r w:rsidRPr="00370D79">
              <w:rPr>
                <w:rFonts w:eastAsia="Courier New"/>
                <w:sz w:val="24"/>
                <w:lang w:eastAsia="vi-VN"/>
              </w:rPr>
              <w:t>, chủ yếu là các nguyên tắc, yêu cầu mang tính chuyên ngành.</w:t>
            </w:r>
          </w:p>
        </w:tc>
        <w:tc>
          <w:tcPr>
            <w:tcW w:w="3543" w:type="dxa"/>
          </w:tcPr>
          <w:p w:rsidR="007A17DE" w:rsidRPr="00370D79" w:rsidRDefault="007A17DE" w:rsidP="00370D79">
            <w:pPr>
              <w:spacing w:before="60" w:after="60" w:line="360" w:lineRule="exact"/>
              <w:jc w:val="both"/>
              <w:rPr>
                <w:color w:val="000000"/>
                <w:sz w:val="24"/>
              </w:rPr>
            </w:pPr>
            <w:r w:rsidRPr="00370D79">
              <w:rPr>
                <w:color w:val="000000"/>
                <w:sz w:val="24"/>
              </w:rPr>
              <w:t>Đã bảo đảm phù hợp với Luật Quy hoạch số 112/2025/QH15.</w:t>
            </w:r>
          </w:p>
          <w:p w:rsidR="007A17DE" w:rsidRPr="00370D79" w:rsidRDefault="007A17DE" w:rsidP="00370D79">
            <w:pPr>
              <w:spacing w:before="60" w:after="60" w:line="360" w:lineRule="exact"/>
              <w:jc w:val="both"/>
              <w:rPr>
                <w:color w:val="000000"/>
                <w:sz w:val="24"/>
              </w:rPr>
            </w:pPr>
            <w:r w:rsidRPr="00370D79">
              <w:rPr>
                <w:rFonts w:eastAsia="Courier New"/>
                <w:sz w:val="24"/>
                <w:lang w:eastAsia="vi-VN"/>
              </w:rPr>
              <w:t>Đã rà soát để bảo đảm phù hợp với pháp luật chuyên ngành, đặc biệt là nội dung quy hoạch ngành</w:t>
            </w:r>
          </w:p>
          <w:p w:rsidR="007A17DE" w:rsidRPr="00370D79" w:rsidRDefault="007A17DE" w:rsidP="00370D79">
            <w:pPr>
              <w:spacing w:before="60" w:after="60" w:line="360" w:lineRule="exact"/>
              <w:jc w:val="both"/>
              <w:rPr>
                <w:color w:val="000000"/>
                <w:sz w:val="24"/>
              </w:rPr>
            </w:pPr>
          </w:p>
        </w:tc>
        <w:tc>
          <w:tcPr>
            <w:tcW w:w="3544" w:type="dxa"/>
          </w:tcPr>
          <w:p w:rsidR="007A17DE" w:rsidRPr="00370D79" w:rsidRDefault="007A17DE" w:rsidP="00370D79">
            <w:pPr>
              <w:widowControl w:val="0"/>
              <w:spacing w:before="60" w:after="60" w:line="360" w:lineRule="exact"/>
              <w:jc w:val="both"/>
              <w:rPr>
                <w:rFonts w:eastAsia="Courier New"/>
                <w:sz w:val="24"/>
                <w:lang w:eastAsia="vi-VN"/>
              </w:rPr>
            </w:pPr>
          </w:p>
        </w:tc>
      </w:tr>
      <w:tr w:rsidR="007A17DE" w:rsidRPr="00370D79" w:rsidTr="00A863D7">
        <w:tc>
          <w:tcPr>
            <w:tcW w:w="3697" w:type="dxa"/>
          </w:tcPr>
          <w:p w:rsidR="007A17DE" w:rsidRPr="00370D79" w:rsidRDefault="007A17DE" w:rsidP="00AB2546">
            <w:pPr>
              <w:spacing w:before="60" w:after="60" w:line="360" w:lineRule="exact"/>
              <w:jc w:val="both"/>
              <w:rPr>
                <w:color w:val="000000"/>
                <w:sz w:val="24"/>
              </w:rPr>
            </w:pPr>
            <w:r w:rsidRPr="00370D79">
              <w:rPr>
                <w:color w:val="000000"/>
                <w:sz w:val="24"/>
              </w:rPr>
              <w:t>Từ Điều 2</w:t>
            </w:r>
            <w:r w:rsidR="00AB2546">
              <w:rPr>
                <w:color w:val="000000"/>
                <w:sz w:val="24"/>
              </w:rPr>
              <w:t>8</w:t>
            </w:r>
            <w:r w:rsidRPr="00370D79">
              <w:rPr>
                <w:color w:val="000000"/>
                <w:sz w:val="24"/>
              </w:rPr>
              <w:t xml:space="preserve"> đến Điều 3</w:t>
            </w:r>
            <w:r w:rsidR="00AB2546">
              <w:rPr>
                <w:color w:val="000000"/>
                <w:sz w:val="24"/>
              </w:rPr>
              <w:t>2</w:t>
            </w:r>
            <w:r w:rsidRPr="00370D79">
              <w:rPr>
                <w:color w:val="000000"/>
                <w:sz w:val="24"/>
              </w:rPr>
              <w:t xml:space="preserve"> quy định cụ thể về thời gian, hình thức lấy ý </w:t>
            </w:r>
            <w:r w:rsidRPr="00370D79">
              <w:rPr>
                <w:color w:val="000000"/>
                <w:sz w:val="24"/>
              </w:rPr>
              <w:lastRenderedPageBreak/>
              <w:t>kiến về quy hoạch cấp quốc gia, quy hoạch vùng, quy hoạch tỉnh</w:t>
            </w:r>
            <w:r w:rsidRPr="00370D79">
              <w:rPr>
                <w:rFonts w:eastAsia="Courier New"/>
                <w:b/>
                <w:bCs/>
                <w:sz w:val="24"/>
                <w:lang w:eastAsia="vi-VN"/>
              </w:rPr>
              <w:t xml:space="preserve"> </w:t>
            </w:r>
          </w:p>
        </w:tc>
        <w:tc>
          <w:tcPr>
            <w:tcW w:w="4208" w:type="dxa"/>
          </w:tcPr>
          <w:p w:rsidR="007A17DE" w:rsidRPr="00370D79" w:rsidRDefault="007A17DE" w:rsidP="00370D79">
            <w:pPr>
              <w:spacing w:before="60" w:after="60" w:line="360" w:lineRule="exact"/>
              <w:jc w:val="both"/>
              <w:rPr>
                <w:sz w:val="24"/>
              </w:rPr>
            </w:pPr>
            <w:r w:rsidRPr="00370D79">
              <w:rPr>
                <w:color w:val="000000"/>
                <w:sz w:val="24"/>
              </w:rPr>
              <w:lastRenderedPageBreak/>
              <w:t>Quy định chi tiết điểm a khoản 2 Điều 23</w:t>
            </w:r>
            <w:r w:rsidRPr="00370D79">
              <w:rPr>
                <w:color w:val="000000"/>
                <w:spacing w:val="2"/>
                <w:sz w:val="24"/>
                <w:shd w:val="clear" w:color="auto" w:fill="FFFFFF"/>
              </w:rPr>
              <w:t xml:space="preserve"> </w:t>
            </w:r>
            <w:r w:rsidRPr="00370D79">
              <w:rPr>
                <w:color w:val="000000"/>
                <w:sz w:val="24"/>
              </w:rPr>
              <w:t>Luật Quy hoạch số 112/2025/QH15.</w:t>
            </w:r>
          </w:p>
          <w:p w:rsidR="007A17DE" w:rsidRPr="00370D79" w:rsidRDefault="007A17DE" w:rsidP="00370D79">
            <w:pPr>
              <w:spacing w:before="60" w:after="60" w:line="360" w:lineRule="exact"/>
              <w:jc w:val="both"/>
              <w:rPr>
                <w:rFonts w:eastAsia="Courier New"/>
                <w:sz w:val="24"/>
                <w:lang w:eastAsia="vi-VN"/>
              </w:rPr>
            </w:pPr>
            <w:r w:rsidRPr="00370D79">
              <w:rPr>
                <w:rFonts w:eastAsia="Courier New"/>
                <w:sz w:val="24"/>
                <w:lang w:eastAsia="vi-VN"/>
              </w:rPr>
              <w:lastRenderedPageBreak/>
              <w:t>Luật Tiếp cận thông tin; Luật Thực hành dân chủ cơ sở; Luật Mặt trận Tổ quốc có quy định về việc phải lấy ý kiến về quy hoạch.</w:t>
            </w:r>
          </w:p>
        </w:tc>
        <w:tc>
          <w:tcPr>
            <w:tcW w:w="3543" w:type="dxa"/>
          </w:tcPr>
          <w:p w:rsidR="007A17DE" w:rsidRPr="00370D79" w:rsidRDefault="007A17DE" w:rsidP="00370D79">
            <w:pPr>
              <w:spacing w:before="60" w:after="60" w:line="360" w:lineRule="exact"/>
              <w:jc w:val="both"/>
              <w:rPr>
                <w:color w:val="000000"/>
                <w:sz w:val="24"/>
              </w:rPr>
            </w:pPr>
            <w:r w:rsidRPr="00370D79">
              <w:rPr>
                <w:rFonts w:eastAsia="Courier New"/>
                <w:bCs/>
                <w:sz w:val="24"/>
                <w:lang w:eastAsia="vi-VN"/>
              </w:rPr>
              <w:lastRenderedPageBreak/>
              <w:t xml:space="preserve">Phù hợp với </w:t>
            </w:r>
            <w:r w:rsidRPr="00370D79">
              <w:rPr>
                <w:rFonts w:eastAsia="Courier New"/>
                <w:sz w:val="24"/>
                <w:lang w:eastAsia="vi-VN"/>
              </w:rPr>
              <w:t xml:space="preserve">Luật Quy hoạch số 112/2025/QH15 và </w:t>
            </w:r>
            <w:r w:rsidRPr="00370D79">
              <w:rPr>
                <w:rFonts w:eastAsia="Courier New"/>
                <w:bCs/>
                <w:sz w:val="24"/>
                <w:lang w:eastAsia="vi-VN"/>
              </w:rPr>
              <w:t xml:space="preserve">pháp luật về </w:t>
            </w:r>
            <w:r w:rsidRPr="00370D79">
              <w:rPr>
                <w:rFonts w:eastAsia="Courier New"/>
                <w:bCs/>
                <w:sz w:val="24"/>
                <w:lang w:eastAsia="vi-VN"/>
              </w:rPr>
              <w:lastRenderedPageBreak/>
              <w:t>tiếp cận thông tin; pháp luật về thực hành dân chủ cơ sở</w:t>
            </w:r>
            <w:r w:rsidRPr="00370D79">
              <w:rPr>
                <w:sz w:val="24"/>
              </w:rPr>
              <w:t xml:space="preserve"> </w:t>
            </w:r>
            <w:r w:rsidRPr="00370D79">
              <w:rPr>
                <w:rFonts w:eastAsia="Courier New"/>
                <w:bCs/>
                <w:sz w:val="24"/>
                <w:lang w:eastAsia="vi-VN"/>
              </w:rPr>
              <w:t>và pháp luật về Mặt trận Tổ quốc.</w:t>
            </w:r>
          </w:p>
        </w:tc>
        <w:tc>
          <w:tcPr>
            <w:tcW w:w="3544" w:type="dxa"/>
          </w:tcPr>
          <w:p w:rsidR="007A17DE" w:rsidRPr="00370D79" w:rsidRDefault="007A17DE" w:rsidP="00370D79">
            <w:pPr>
              <w:widowControl w:val="0"/>
              <w:spacing w:before="60" w:after="60" w:line="360" w:lineRule="exact"/>
              <w:jc w:val="both"/>
              <w:rPr>
                <w:rFonts w:eastAsia="Courier New"/>
                <w:sz w:val="24"/>
                <w:lang w:val="vi-VN" w:eastAsia="vi-VN"/>
              </w:rPr>
            </w:pPr>
          </w:p>
        </w:tc>
      </w:tr>
      <w:tr w:rsidR="007A17DE" w:rsidRPr="00370D79" w:rsidTr="005D2417">
        <w:tc>
          <w:tcPr>
            <w:tcW w:w="14992" w:type="dxa"/>
            <w:gridSpan w:val="4"/>
          </w:tcPr>
          <w:p w:rsidR="007A17DE" w:rsidRPr="00370D79" w:rsidRDefault="007A17DE" w:rsidP="00370D79">
            <w:pPr>
              <w:widowControl w:val="0"/>
              <w:spacing w:before="60" w:after="60" w:line="360" w:lineRule="exact"/>
              <w:jc w:val="both"/>
              <w:rPr>
                <w:b/>
                <w:color w:val="000000"/>
                <w:sz w:val="24"/>
              </w:rPr>
            </w:pPr>
            <w:r w:rsidRPr="00370D79">
              <w:rPr>
                <w:b/>
                <w:color w:val="000000"/>
                <w:sz w:val="24"/>
              </w:rPr>
              <w:lastRenderedPageBreak/>
              <w:t xml:space="preserve">Chương III. Thẩm định, quyết định hoặc phê duyệt quy hoạch, gồm </w:t>
            </w:r>
            <w:r w:rsidR="00AB2546">
              <w:rPr>
                <w:b/>
                <w:color w:val="000000"/>
                <w:sz w:val="24"/>
              </w:rPr>
              <w:t>12</w:t>
            </w:r>
            <w:r w:rsidRPr="00370D79">
              <w:rPr>
                <w:b/>
                <w:color w:val="000000"/>
                <w:sz w:val="24"/>
              </w:rPr>
              <w:t xml:space="preserve"> điều, từ Điều </w:t>
            </w:r>
            <w:r w:rsidR="00AB2546">
              <w:rPr>
                <w:b/>
                <w:color w:val="000000"/>
                <w:sz w:val="24"/>
              </w:rPr>
              <w:t>33</w:t>
            </w:r>
            <w:r w:rsidRPr="00370D79">
              <w:rPr>
                <w:b/>
                <w:color w:val="000000"/>
                <w:sz w:val="24"/>
              </w:rPr>
              <w:t xml:space="preserve"> đến Điều </w:t>
            </w:r>
            <w:r w:rsidR="001A174A">
              <w:rPr>
                <w:b/>
                <w:color w:val="000000"/>
                <w:sz w:val="24"/>
              </w:rPr>
              <w:t>45</w:t>
            </w:r>
          </w:p>
          <w:p w:rsidR="007A17DE" w:rsidRPr="00370D79" w:rsidRDefault="007A17DE" w:rsidP="00370D79">
            <w:pPr>
              <w:widowControl w:val="0"/>
              <w:spacing w:before="60" w:after="60" w:line="360" w:lineRule="exact"/>
              <w:jc w:val="both"/>
              <w:rPr>
                <w:rFonts w:eastAsia="Courier New"/>
                <w:sz w:val="24"/>
                <w:lang w:val="vi-VN" w:eastAsia="vi-VN"/>
              </w:rPr>
            </w:pPr>
            <w:r w:rsidRPr="00370D79">
              <w:rPr>
                <w:b/>
                <w:color w:val="000000"/>
                <w:sz w:val="24"/>
              </w:rPr>
              <w:t xml:space="preserve">Quy định cụ thể nội dung giao Chính phủ quy định chi tiết tại Luật Quy hoạch số 112/2025/QH15, gồm: </w:t>
            </w:r>
            <w:r w:rsidRPr="00370D79">
              <w:rPr>
                <w:b/>
                <w:color w:val="000000"/>
                <w:spacing w:val="2"/>
                <w:sz w:val="24"/>
                <w:shd w:val="clear" w:color="auto" w:fill="FFFFFF"/>
              </w:rPr>
              <w:t xml:space="preserve">khoản 4 Điều 33; khoản 4 Điều 34; khoản 3 Điều 36, khoản 3 Điều 38  </w:t>
            </w:r>
            <w:r w:rsidRPr="00370D79">
              <w:rPr>
                <w:b/>
                <w:color w:val="000000"/>
                <w:sz w:val="24"/>
              </w:rPr>
              <w:t>Luật Quy hoạch số 112/2025/QH15.</w:t>
            </w:r>
          </w:p>
        </w:tc>
      </w:tr>
      <w:tr w:rsidR="007A17DE" w:rsidRPr="00370D79" w:rsidTr="00A863D7">
        <w:tc>
          <w:tcPr>
            <w:tcW w:w="3697" w:type="dxa"/>
          </w:tcPr>
          <w:p w:rsidR="007A17DE" w:rsidRPr="00370D79" w:rsidRDefault="00AB2546" w:rsidP="00AB2546">
            <w:pPr>
              <w:spacing w:before="60" w:after="60" w:line="360" w:lineRule="exact"/>
              <w:jc w:val="both"/>
              <w:rPr>
                <w:sz w:val="24"/>
                <w:lang w:val="pt-BR"/>
              </w:rPr>
            </w:pPr>
            <w:r>
              <w:rPr>
                <w:color w:val="000000"/>
                <w:sz w:val="24"/>
              </w:rPr>
              <w:t xml:space="preserve">Từ </w:t>
            </w:r>
            <w:r w:rsidR="007A17DE" w:rsidRPr="00370D79">
              <w:rPr>
                <w:color w:val="000000"/>
                <w:sz w:val="24"/>
              </w:rPr>
              <w:t>Điều 3</w:t>
            </w:r>
            <w:r>
              <w:rPr>
                <w:color w:val="000000"/>
                <w:sz w:val="24"/>
              </w:rPr>
              <w:t>3 đến Điều 38, Điều</w:t>
            </w:r>
            <w:r w:rsidR="007A17DE" w:rsidRPr="00370D79">
              <w:rPr>
                <w:color w:val="000000"/>
                <w:sz w:val="24"/>
              </w:rPr>
              <w:t xml:space="preserve"> </w:t>
            </w:r>
            <w:r>
              <w:rPr>
                <w:color w:val="000000"/>
                <w:sz w:val="24"/>
              </w:rPr>
              <w:t>40</w:t>
            </w:r>
            <w:r w:rsidR="007A17DE" w:rsidRPr="00370D79">
              <w:rPr>
                <w:color w:val="000000"/>
                <w:sz w:val="24"/>
              </w:rPr>
              <w:t xml:space="preserve">, Điều </w:t>
            </w:r>
            <w:r>
              <w:rPr>
                <w:color w:val="000000"/>
                <w:sz w:val="24"/>
              </w:rPr>
              <w:t>41</w:t>
            </w:r>
            <w:r w:rsidR="001A174A">
              <w:rPr>
                <w:color w:val="000000"/>
                <w:sz w:val="24"/>
              </w:rPr>
              <w:t>, Điều 42</w:t>
            </w:r>
            <w:r>
              <w:rPr>
                <w:color w:val="000000"/>
                <w:sz w:val="24"/>
              </w:rPr>
              <w:t xml:space="preserve"> </w:t>
            </w:r>
            <w:r w:rsidR="007A17DE" w:rsidRPr="00370D79">
              <w:rPr>
                <w:color w:val="000000"/>
                <w:sz w:val="24"/>
              </w:rPr>
              <w:t xml:space="preserve">quy định về thành phần Hội đồng thẩm định; </w:t>
            </w:r>
            <w:r w:rsidR="007A17DE" w:rsidRPr="00370D79">
              <w:rPr>
                <w:sz w:val="24"/>
                <w:lang w:val="pt-BR"/>
              </w:rPr>
              <w:t>trách nhiệm, quyền hạn của Chủ tịch Hội đồng thẩm định, Phó Chủ tịch Hội đồng thẩm định, các thành viên của Hội đồng thẩm định quy hoạch; điều kiện đối với chuyên gia là ủy viên phản biện; trách nhiệm và quyền hạn của ủy viên phản biện; trách nhiệm của bộ, cơ quan ngang Bộ; trách nhiệm, quyền hạn của cơ quan thường trực Hội đồng thẩm định</w:t>
            </w:r>
          </w:p>
        </w:tc>
        <w:tc>
          <w:tcPr>
            <w:tcW w:w="4208" w:type="dxa"/>
          </w:tcPr>
          <w:p w:rsidR="007A17DE" w:rsidRPr="00370D79" w:rsidRDefault="007A17DE" w:rsidP="00370D79">
            <w:pPr>
              <w:spacing w:before="60" w:after="60" w:line="360" w:lineRule="exact"/>
              <w:jc w:val="both"/>
              <w:rPr>
                <w:sz w:val="24"/>
              </w:rPr>
            </w:pPr>
            <w:r w:rsidRPr="00370D79">
              <w:rPr>
                <w:color w:val="000000"/>
                <w:sz w:val="24"/>
              </w:rPr>
              <w:t>Quy định chi tiết khoản 1, 2 và 3 Điều 33 Luật Quy hoạch số 112/2025/QH15.</w:t>
            </w:r>
          </w:p>
          <w:p w:rsidR="007A17DE" w:rsidRPr="00370D79" w:rsidRDefault="007A17DE" w:rsidP="00370D79">
            <w:pPr>
              <w:spacing w:before="60" w:after="60" w:line="360" w:lineRule="exact"/>
              <w:jc w:val="both"/>
              <w:rPr>
                <w:color w:val="000000"/>
                <w:sz w:val="24"/>
              </w:rPr>
            </w:pPr>
          </w:p>
        </w:tc>
        <w:tc>
          <w:tcPr>
            <w:tcW w:w="3543" w:type="dxa"/>
          </w:tcPr>
          <w:p w:rsidR="007A17DE" w:rsidRPr="00370D79" w:rsidRDefault="007A17DE" w:rsidP="00370D79">
            <w:pPr>
              <w:spacing w:before="60" w:after="60" w:line="360" w:lineRule="exact"/>
              <w:jc w:val="both"/>
              <w:rPr>
                <w:color w:val="000000"/>
                <w:sz w:val="24"/>
              </w:rPr>
            </w:pPr>
            <w:r w:rsidRPr="00370D79">
              <w:rPr>
                <w:color w:val="000000"/>
                <w:sz w:val="24"/>
              </w:rPr>
              <w:t>Đã bảo đảm phù hợp với Luật Quy hoạch số 112/2025/QH15.</w:t>
            </w:r>
          </w:p>
          <w:p w:rsidR="007A17DE" w:rsidRPr="00370D79" w:rsidRDefault="007A17DE" w:rsidP="00370D79">
            <w:pPr>
              <w:spacing w:before="60" w:after="60" w:line="360" w:lineRule="exact"/>
              <w:jc w:val="both"/>
              <w:rPr>
                <w:rFonts w:eastAsia="Courier New"/>
                <w:bCs/>
                <w:sz w:val="24"/>
                <w:lang w:eastAsia="vi-VN"/>
              </w:rPr>
            </w:pPr>
          </w:p>
        </w:tc>
        <w:tc>
          <w:tcPr>
            <w:tcW w:w="3544" w:type="dxa"/>
          </w:tcPr>
          <w:p w:rsidR="007A17DE" w:rsidRPr="00370D79" w:rsidRDefault="007A17DE" w:rsidP="00370D79">
            <w:pPr>
              <w:widowControl w:val="0"/>
              <w:spacing w:before="60" w:after="60" w:line="360" w:lineRule="exact"/>
              <w:jc w:val="both"/>
              <w:rPr>
                <w:rFonts w:eastAsia="Courier New"/>
                <w:sz w:val="24"/>
                <w:lang w:val="vi-VN" w:eastAsia="vi-VN"/>
              </w:rPr>
            </w:pPr>
          </w:p>
        </w:tc>
      </w:tr>
      <w:tr w:rsidR="007A17DE" w:rsidRPr="00370D79" w:rsidTr="00A863D7">
        <w:tc>
          <w:tcPr>
            <w:tcW w:w="3697" w:type="dxa"/>
          </w:tcPr>
          <w:p w:rsidR="007A17DE" w:rsidRPr="00370D79" w:rsidRDefault="007A17DE" w:rsidP="00AB2546">
            <w:pPr>
              <w:spacing w:before="60" w:after="60" w:line="360" w:lineRule="exact"/>
              <w:jc w:val="both"/>
              <w:rPr>
                <w:color w:val="000000"/>
                <w:sz w:val="24"/>
              </w:rPr>
            </w:pPr>
            <w:r w:rsidRPr="00370D79">
              <w:rPr>
                <w:color w:val="000000"/>
                <w:sz w:val="24"/>
              </w:rPr>
              <w:t>Điều 3</w:t>
            </w:r>
            <w:r w:rsidR="00AB2546">
              <w:rPr>
                <w:color w:val="000000"/>
                <w:sz w:val="24"/>
              </w:rPr>
              <w:t>9</w:t>
            </w:r>
            <w:r w:rsidRPr="00370D79">
              <w:rPr>
                <w:color w:val="000000"/>
                <w:sz w:val="24"/>
              </w:rPr>
              <w:t xml:space="preserve"> quy định về </w:t>
            </w:r>
            <w:r w:rsidR="00AB2546">
              <w:rPr>
                <w:color w:val="000000"/>
                <w:sz w:val="24"/>
              </w:rPr>
              <w:t xml:space="preserve">năng lực của </w:t>
            </w:r>
            <w:r w:rsidRPr="00370D79">
              <w:rPr>
                <w:color w:val="000000"/>
                <w:sz w:val="24"/>
              </w:rPr>
              <w:t xml:space="preserve">tư vấn phản biện độc lập quy hoạch </w:t>
            </w:r>
          </w:p>
        </w:tc>
        <w:tc>
          <w:tcPr>
            <w:tcW w:w="4208" w:type="dxa"/>
          </w:tcPr>
          <w:p w:rsidR="007A17DE" w:rsidRPr="00370D79" w:rsidRDefault="007A17DE" w:rsidP="00370D79">
            <w:pPr>
              <w:spacing w:before="60" w:after="60" w:line="360" w:lineRule="exact"/>
              <w:jc w:val="both"/>
              <w:rPr>
                <w:color w:val="000000"/>
                <w:sz w:val="24"/>
              </w:rPr>
            </w:pPr>
            <w:r w:rsidRPr="00370D79">
              <w:rPr>
                <w:color w:val="000000"/>
                <w:sz w:val="24"/>
              </w:rPr>
              <w:t>Quy định chi tiết khoản 3 Điều 33 Luật Quy hoạch số 112/2025/QH15</w:t>
            </w:r>
          </w:p>
          <w:p w:rsidR="007A17DE" w:rsidRPr="00370D79" w:rsidRDefault="007A17DE" w:rsidP="00370D79">
            <w:pPr>
              <w:spacing w:before="60" w:after="60" w:line="360" w:lineRule="exact"/>
              <w:jc w:val="both"/>
              <w:rPr>
                <w:i/>
                <w:sz w:val="24"/>
              </w:rPr>
            </w:pPr>
            <w:r w:rsidRPr="00370D79">
              <w:rPr>
                <w:i/>
                <w:sz w:val="24"/>
              </w:rPr>
              <w:t xml:space="preserve">“Trường hợp cần thiết, Hội đồng thẩm định quy hoạch có thể lựa chọn tư vấn </w:t>
            </w:r>
            <w:r w:rsidRPr="00370D79">
              <w:rPr>
                <w:i/>
                <w:sz w:val="24"/>
              </w:rPr>
              <w:lastRenderedPageBreak/>
              <w:t>phản biện độc lập. Tư vấn phản biện độc lập phải đáp ứng điều kiện về năng lực chuyên môn phù hợp với công việc đảm nhận theo quy định của pháp luật có liên quan và quy định của Chính phủ”</w:t>
            </w:r>
          </w:p>
          <w:p w:rsidR="007A17DE" w:rsidRPr="00370D79" w:rsidRDefault="007A17DE" w:rsidP="00370D79">
            <w:pPr>
              <w:spacing w:before="60" w:after="60" w:line="360" w:lineRule="exact"/>
              <w:jc w:val="both"/>
              <w:rPr>
                <w:color w:val="000000"/>
                <w:sz w:val="24"/>
              </w:rPr>
            </w:pPr>
          </w:p>
        </w:tc>
        <w:tc>
          <w:tcPr>
            <w:tcW w:w="3543" w:type="dxa"/>
          </w:tcPr>
          <w:p w:rsidR="007A17DE" w:rsidRPr="00370D79" w:rsidRDefault="007A17DE" w:rsidP="00370D79">
            <w:pPr>
              <w:spacing w:before="60" w:after="60" w:line="360" w:lineRule="exact"/>
              <w:jc w:val="both"/>
              <w:rPr>
                <w:color w:val="000000"/>
                <w:sz w:val="24"/>
              </w:rPr>
            </w:pPr>
            <w:r w:rsidRPr="00370D79">
              <w:rPr>
                <w:color w:val="000000"/>
                <w:sz w:val="24"/>
              </w:rPr>
              <w:lastRenderedPageBreak/>
              <w:t>Đã bảo đảm phù hợp với Luật Quy hoạch số 112/2025/QH15.</w:t>
            </w:r>
          </w:p>
          <w:p w:rsidR="007A17DE" w:rsidRPr="00370D79" w:rsidRDefault="007A17DE" w:rsidP="00370D79">
            <w:pPr>
              <w:spacing w:before="60" w:after="60" w:line="360" w:lineRule="exact"/>
              <w:jc w:val="both"/>
              <w:rPr>
                <w:rFonts w:eastAsia="Courier New"/>
                <w:bCs/>
                <w:sz w:val="24"/>
                <w:lang w:eastAsia="vi-VN"/>
              </w:rPr>
            </w:pPr>
          </w:p>
        </w:tc>
        <w:tc>
          <w:tcPr>
            <w:tcW w:w="3544" w:type="dxa"/>
          </w:tcPr>
          <w:p w:rsidR="007A17DE" w:rsidRPr="00370D79" w:rsidRDefault="007A17DE" w:rsidP="00370D79">
            <w:pPr>
              <w:widowControl w:val="0"/>
              <w:spacing w:before="60" w:after="60" w:line="360" w:lineRule="exact"/>
              <w:jc w:val="both"/>
              <w:rPr>
                <w:rFonts w:eastAsia="Courier New"/>
                <w:sz w:val="24"/>
                <w:lang w:val="vi-VN" w:eastAsia="vi-VN"/>
              </w:rPr>
            </w:pPr>
          </w:p>
        </w:tc>
      </w:tr>
      <w:tr w:rsidR="007A17DE" w:rsidRPr="00370D79" w:rsidTr="00A863D7">
        <w:tc>
          <w:tcPr>
            <w:tcW w:w="3697" w:type="dxa"/>
          </w:tcPr>
          <w:p w:rsidR="007A17DE" w:rsidRPr="00370D79" w:rsidRDefault="007A17DE" w:rsidP="00AB2546">
            <w:pPr>
              <w:spacing w:before="60" w:after="60" w:line="360" w:lineRule="exact"/>
              <w:jc w:val="both"/>
              <w:rPr>
                <w:color w:val="000000"/>
                <w:sz w:val="24"/>
              </w:rPr>
            </w:pPr>
            <w:r w:rsidRPr="00370D79">
              <w:rPr>
                <w:color w:val="000000"/>
                <w:sz w:val="24"/>
              </w:rPr>
              <w:lastRenderedPageBreak/>
              <w:t>Điều 4</w:t>
            </w:r>
            <w:r w:rsidR="001A174A">
              <w:rPr>
                <w:color w:val="000000"/>
                <w:sz w:val="24"/>
              </w:rPr>
              <w:t>3</w:t>
            </w:r>
            <w:r w:rsidRPr="00370D79">
              <w:rPr>
                <w:color w:val="000000"/>
                <w:sz w:val="24"/>
              </w:rPr>
              <w:t xml:space="preserve"> quy định về thể thức hồ sơ trình thẩm định quy hoạch cấp quốc gia, quy hoạch vùng, quy hoạch tỉnh</w:t>
            </w:r>
          </w:p>
        </w:tc>
        <w:tc>
          <w:tcPr>
            <w:tcW w:w="4208" w:type="dxa"/>
          </w:tcPr>
          <w:p w:rsidR="007A17DE" w:rsidRPr="00370D79" w:rsidRDefault="007A17DE" w:rsidP="00370D79">
            <w:pPr>
              <w:spacing w:before="60" w:after="60" w:line="360" w:lineRule="exact"/>
              <w:jc w:val="both"/>
              <w:rPr>
                <w:color w:val="000000"/>
                <w:sz w:val="24"/>
              </w:rPr>
            </w:pPr>
            <w:r w:rsidRPr="00370D79">
              <w:rPr>
                <w:color w:val="000000"/>
                <w:sz w:val="24"/>
              </w:rPr>
              <w:t>Quy định chi tiết khoản 4 Điều 34 Luật Quy hoạch số 112/2025/QH15</w:t>
            </w:r>
          </w:p>
          <w:p w:rsidR="007A17DE" w:rsidRPr="00370D79" w:rsidRDefault="007A17DE" w:rsidP="00370D79">
            <w:pPr>
              <w:spacing w:before="60" w:after="60" w:line="360" w:lineRule="exact"/>
              <w:jc w:val="both"/>
              <w:rPr>
                <w:color w:val="000000"/>
                <w:sz w:val="24"/>
              </w:rPr>
            </w:pPr>
          </w:p>
        </w:tc>
        <w:tc>
          <w:tcPr>
            <w:tcW w:w="3543" w:type="dxa"/>
          </w:tcPr>
          <w:p w:rsidR="007A17DE" w:rsidRPr="00370D79" w:rsidRDefault="007A17DE" w:rsidP="00370D79">
            <w:pPr>
              <w:spacing w:before="60" w:after="60" w:line="360" w:lineRule="exact"/>
              <w:jc w:val="both"/>
              <w:rPr>
                <w:color w:val="000000"/>
                <w:sz w:val="24"/>
              </w:rPr>
            </w:pPr>
            <w:r w:rsidRPr="00370D79">
              <w:rPr>
                <w:color w:val="000000"/>
                <w:sz w:val="24"/>
              </w:rPr>
              <w:t>Đã bảo đảm phù hợp với Luật Quy hoạch số 112/2025/QH15.</w:t>
            </w:r>
          </w:p>
          <w:p w:rsidR="007A17DE" w:rsidRPr="00370D79" w:rsidRDefault="007A17DE" w:rsidP="00370D79">
            <w:pPr>
              <w:spacing w:before="60" w:after="60" w:line="360" w:lineRule="exact"/>
              <w:jc w:val="both"/>
              <w:rPr>
                <w:rFonts w:eastAsia="Courier New"/>
                <w:bCs/>
                <w:sz w:val="24"/>
                <w:lang w:eastAsia="vi-VN"/>
              </w:rPr>
            </w:pPr>
          </w:p>
        </w:tc>
        <w:tc>
          <w:tcPr>
            <w:tcW w:w="3544" w:type="dxa"/>
          </w:tcPr>
          <w:p w:rsidR="007A17DE" w:rsidRPr="00370D79" w:rsidRDefault="007A17DE" w:rsidP="00370D79">
            <w:pPr>
              <w:widowControl w:val="0"/>
              <w:spacing w:before="60" w:after="60" w:line="360" w:lineRule="exact"/>
              <w:jc w:val="both"/>
              <w:rPr>
                <w:rFonts w:eastAsia="Courier New"/>
                <w:sz w:val="24"/>
                <w:lang w:val="vi-VN" w:eastAsia="vi-VN"/>
              </w:rPr>
            </w:pPr>
          </w:p>
        </w:tc>
      </w:tr>
      <w:tr w:rsidR="007A17DE" w:rsidRPr="00370D79" w:rsidTr="00A863D7">
        <w:tc>
          <w:tcPr>
            <w:tcW w:w="3697" w:type="dxa"/>
          </w:tcPr>
          <w:p w:rsidR="007A17DE" w:rsidRPr="00370D79" w:rsidRDefault="007A17DE" w:rsidP="00AB2546">
            <w:pPr>
              <w:spacing w:before="60" w:after="60" w:line="360" w:lineRule="exact"/>
              <w:jc w:val="both"/>
              <w:rPr>
                <w:color w:val="000000"/>
                <w:sz w:val="24"/>
              </w:rPr>
            </w:pPr>
            <w:r w:rsidRPr="00370D79">
              <w:rPr>
                <w:color w:val="000000"/>
                <w:sz w:val="24"/>
              </w:rPr>
              <w:t>Điều 4</w:t>
            </w:r>
            <w:r w:rsidR="001A174A">
              <w:rPr>
                <w:color w:val="000000"/>
                <w:sz w:val="24"/>
              </w:rPr>
              <w:t>4</w:t>
            </w:r>
            <w:r w:rsidRPr="00370D79">
              <w:rPr>
                <w:color w:val="000000"/>
                <w:sz w:val="24"/>
              </w:rPr>
              <w:t xml:space="preserve"> </w:t>
            </w:r>
            <w:r w:rsidR="00AB2546">
              <w:rPr>
                <w:color w:val="000000"/>
                <w:sz w:val="24"/>
              </w:rPr>
              <w:t>và Phụ lục III của dự thảo Nghị định</w:t>
            </w:r>
            <w:r w:rsidR="00AB2546" w:rsidRPr="00370D79">
              <w:rPr>
                <w:color w:val="000000"/>
                <w:sz w:val="24"/>
              </w:rPr>
              <w:t xml:space="preserve"> </w:t>
            </w:r>
            <w:r w:rsidRPr="00370D79">
              <w:rPr>
                <w:color w:val="000000"/>
                <w:sz w:val="24"/>
              </w:rPr>
              <w:t>quy định về thẩm quyền phê duyệt quy hoạch ngành</w:t>
            </w:r>
            <w:r w:rsidR="00AB2546">
              <w:rPr>
                <w:color w:val="000000"/>
                <w:sz w:val="24"/>
              </w:rPr>
              <w:t xml:space="preserve"> </w:t>
            </w:r>
          </w:p>
        </w:tc>
        <w:tc>
          <w:tcPr>
            <w:tcW w:w="4208" w:type="dxa"/>
          </w:tcPr>
          <w:p w:rsidR="007A17DE" w:rsidRPr="00370D79" w:rsidRDefault="007A17DE" w:rsidP="00370D79">
            <w:pPr>
              <w:spacing w:before="60" w:after="60" w:line="360" w:lineRule="exact"/>
              <w:jc w:val="both"/>
              <w:rPr>
                <w:color w:val="000000"/>
                <w:sz w:val="24"/>
                <w:highlight w:val="yellow"/>
              </w:rPr>
            </w:pPr>
            <w:r w:rsidRPr="00370D79">
              <w:rPr>
                <w:color w:val="000000"/>
                <w:sz w:val="24"/>
              </w:rPr>
              <w:t>Quy định chi tiết khoản 3 Điều 36 Luật Quy hoạch số 112/2025/QH15</w:t>
            </w:r>
          </w:p>
          <w:p w:rsidR="007A17DE" w:rsidRPr="00370D79" w:rsidRDefault="007A17DE" w:rsidP="00AC7249">
            <w:pPr>
              <w:spacing w:before="60" w:after="60" w:line="360" w:lineRule="exact"/>
              <w:jc w:val="both"/>
              <w:rPr>
                <w:color w:val="000000"/>
                <w:sz w:val="24"/>
                <w:highlight w:val="yellow"/>
              </w:rPr>
            </w:pPr>
            <w:r w:rsidRPr="00AC7249">
              <w:rPr>
                <w:color w:val="000000"/>
                <w:sz w:val="24"/>
              </w:rPr>
              <w:t xml:space="preserve">Có </w:t>
            </w:r>
            <w:r w:rsidR="00AC7249" w:rsidRPr="00AC7249">
              <w:rPr>
                <w:color w:val="000000"/>
                <w:sz w:val="24"/>
              </w:rPr>
              <w:t>12</w:t>
            </w:r>
            <w:r w:rsidRPr="00AC7249">
              <w:rPr>
                <w:color w:val="000000"/>
                <w:sz w:val="24"/>
              </w:rPr>
              <w:t xml:space="preserve"> luật đã có quy định về thẩm quyền phê duyệt quy hoạch ngành</w:t>
            </w:r>
          </w:p>
        </w:tc>
        <w:tc>
          <w:tcPr>
            <w:tcW w:w="3543" w:type="dxa"/>
          </w:tcPr>
          <w:p w:rsidR="007A17DE" w:rsidRPr="00370D79" w:rsidRDefault="007A17DE" w:rsidP="00370D79">
            <w:pPr>
              <w:spacing w:before="60" w:after="60" w:line="360" w:lineRule="exact"/>
              <w:jc w:val="both"/>
              <w:rPr>
                <w:color w:val="000000"/>
                <w:sz w:val="24"/>
              </w:rPr>
            </w:pPr>
            <w:r w:rsidRPr="00370D79">
              <w:rPr>
                <w:color w:val="000000"/>
                <w:sz w:val="24"/>
              </w:rPr>
              <w:t>Đối với các luật đã có quy định về thẩm quyền phê duyệt quy hoạch ngành, Dự thảo Nghị định đã rà soát bảo đảm phù hợp về thẩm quyền phê duyệt</w:t>
            </w:r>
          </w:p>
          <w:p w:rsidR="007A17DE" w:rsidRPr="00370D79" w:rsidRDefault="007A17DE" w:rsidP="00370D79">
            <w:pPr>
              <w:spacing w:before="60" w:after="60" w:line="360" w:lineRule="exact"/>
              <w:jc w:val="both"/>
              <w:rPr>
                <w:color w:val="000000"/>
                <w:sz w:val="24"/>
              </w:rPr>
            </w:pPr>
            <w:r w:rsidRPr="00370D79">
              <w:rPr>
                <w:color w:val="000000"/>
                <w:sz w:val="24"/>
              </w:rPr>
              <w:t>Đối với các quy hoạch ngành chưa có quy định về thẩm quyền phê duyệt quy hoạch thì quy định theo hướng: một số quy hoạch ngành do Thủ tướng Chính phủ phê duyệt, một số quy hoạch ngành phân cấp cho Bộ trưởng phê duyệt</w:t>
            </w:r>
          </w:p>
        </w:tc>
        <w:tc>
          <w:tcPr>
            <w:tcW w:w="3544" w:type="dxa"/>
          </w:tcPr>
          <w:p w:rsidR="007A17DE" w:rsidRPr="00370D79" w:rsidRDefault="007A17DE" w:rsidP="00370D79">
            <w:pPr>
              <w:spacing w:before="60" w:after="60" w:line="360" w:lineRule="exact"/>
              <w:jc w:val="both"/>
              <w:rPr>
                <w:color w:val="000000"/>
                <w:sz w:val="24"/>
              </w:rPr>
            </w:pPr>
          </w:p>
        </w:tc>
      </w:tr>
      <w:tr w:rsidR="007A17DE" w:rsidRPr="00370D79" w:rsidTr="00A863D7">
        <w:tc>
          <w:tcPr>
            <w:tcW w:w="3697" w:type="dxa"/>
          </w:tcPr>
          <w:p w:rsidR="007A17DE" w:rsidRPr="00370D79" w:rsidRDefault="007A17DE" w:rsidP="00370D79">
            <w:pPr>
              <w:spacing w:before="60" w:after="60" w:line="360" w:lineRule="exact"/>
              <w:jc w:val="both"/>
              <w:rPr>
                <w:color w:val="000000"/>
                <w:sz w:val="24"/>
              </w:rPr>
            </w:pPr>
            <w:r w:rsidRPr="00370D79">
              <w:rPr>
                <w:color w:val="000000"/>
                <w:sz w:val="24"/>
              </w:rPr>
              <w:t>Điề</w:t>
            </w:r>
            <w:r w:rsidR="001A174A">
              <w:rPr>
                <w:color w:val="000000"/>
                <w:sz w:val="24"/>
              </w:rPr>
              <w:t>u 45</w:t>
            </w:r>
            <w:r w:rsidRPr="00370D79">
              <w:rPr>
                <w:color w:val="000000"/>
                <w:sz w:val="24"/>
              </w:rPr>
              <w:t xml:space="preserve"> quy định về thể thức hồ sơ trình quyết định hoặc phê duyệt quy </w:t>
            </w:r>
            <w:r w:rsidRPr="00370D79">
              <w:rPr>
                <w:color w:val="000000"/>
                <w:sz w:val="24"/>
              </w:rPr>
              <w:lastRenderedPageBreak/>
              <w:t>hoạch cấp quốc gia, quy hoạch vùng, quy hoạch tỉnh</w:t>
            </w:r>
          </w:p>
        </w:tc>
        <w:tc>
          <w:tcPr>
            <w:tcW w:w="4208" w:type="dxa"/>
          </w:tcPr>
          <w:p w:rsidR="007A17DE" w:rsidRPr="00370D79" w:rsidRDefault="007A17DE" w:rsidP="00370D79">
            <w:pPr>
              <w:spacing w:before="60" w:after="60" w:line="360" w:lineRule="exact"/>
              <w:jc w:val="both"/>
              <w:rPr>
                <w:color w:val="000000"/>
                <w:sz w:val="24"/>
              </w:rPr>
            </w:pPr>
            <w:r w:rsidRPr="00370D79">
              <w:rPr>
                <w:color w:val="000000"/>
                <w:sz w:val="24"/>
              </w:rPr>
              <w:lastRenderedPageBreak/>
              <w:t>Quy định chi tiết khoản 3 Điều 38 Luật Quy hoạch số 112/2025/QH15</w:t>
            </w:r>
          </w:p>
          <w:p w:rsidR="007A17DE" w:rsidRPr="00370D79" w:rsidRDefault="007A17DE" w:rsidP="00370D79">
            <w:pPr>
              <w:spacing w:before="60" w:after="60" w:line="360" w:lineRule="exact"/>
              <w:jc w:val="both"/>
              <w:rPr>
                <w:color w:val="000000"/>
                <w:sz w:val="24"/>
              </w:rPr>
            </w:pPr>
          </w:p>
        </w:tc>
        <w:tc>
          <w:tcPr>
            <w:tcW w:w="3543" w:type="dxa"/>
          </w:tcPr>
          <w:p w:rsidR="007A17DE" w:rsidRPr="00370D79" w:rsidRDefault="007A17DE" w:rsidP="00370D79">
            <w:pPr>
              <w:spacing w:before="60" w:after="60" w:line="360" w:lineRule="exact"/>
              <w:jc w:val="both"/>
              <w:rPr>
                <w:color w:val="000000"/>
                <w:sz w:val="24"/>
              </w:rPr>
            </w:pPr>
            <w:r w:rsidRPr="00370D79">
              <w:rPr>
                <w:color w:val="000000"/>
                <w:sz w:val="24"/>
              </w:rPr>
              <w:lastRenderedPageBreak/>
              <w:t>Đã bảo đảm phù hợp với Luật Quy hoạch số 112/2025/QH15.</w:t>
            </w:r>
          </w:p>
          <w:p w:rsidR="007A17DE" w:rsidRPr="00370D79" w:rsidRDefault="007A17DE" w:rsidP="00370D79">
            <w:pPr>
              <w:spacing w:before="60" w:after="60" w:line="360" w:lineRule="exact"/>
              <w:jc w:val="both"/>
              <w:rPr>
                <w:rFonts w:eastAsia="Courier New"/>
                <w:bCs/>
                <w:sz w:val="24"/>
                <w:lang w:eastAsia="vi-VN"/>
              </w:rPr>
            </w:pPr>
          </w:p>
        </w:tc>
        <w:tc>
          <w:tcPr>
            <w:tcW w:w="3544" w:type="dxa"/>
          </w:tcPr>
          <w:p w:rsidR="007A17DE" w:rsidRPr="00370D79" w:rsidRDefault="007A17DE" w:rsidP="00370D79">
            <w:pPr>
              <w:spacing w:before="60" w:after="60" w:line="360" w:lineRule="exact"/>
              <w:jc w:val="both"/>
              <w:rPr>
                <w:color w:val="000000"/>
                <w:sz w:val="24"/>
              </w:rPr>
            </w:pPr>
          </w:p>
        </w:tc>
      </w:tr>
      <w:tr w:rsidR="007A17DE" w:rsidRPr="00370D79" w:rsidTr="005D2417">
        <w:tc>
          <w:tcPr>
            <w:tcW w:w="14992" w:type="dxa"/>
            <w:gridSpan w:val="4"/>
          </w:tcPr>
          <w:p w:rsidR="007A17DE" w:rsidRPr="00370D79" w:rsidRDefault="007A17DE" w:rsidP="00370D79">
            <w:pPr>
              <w:widowControl w:val="0"/>
              <w:spacing w:before="60" w:after="60" w:line="360" w:lineRule="exact"/>
              <w:jc w:val="both"/>
              <w:rPr>
                <w:b/>
                <w:color w:val="000000"/>
                <w:sz w:val="24"/>
              </w:rPr>
            </w:pPr>
            <w:r w:rsidRPr="00370D79">
              <w:rPr>
                <w:b/>
                <w:color w:val="000000"/>
                <w:sz w:val="24"/>
              </w:rPr>
              <w:lastRenderedPageBreak/>
              <w:t xml:space="preserve">Chương IV. Hệ thống thông tin quốc gia về quy hoạch và cơ sở dữ liệu quốc gia về quy hoạch, gồm </w:t>
            </w:r>
            <w:r w:rsidR="00256A84">
              <w:rPr>
                <w:b/>
                <w:color w:val="000000"/>
                <w:sz w:val="24"/>
              </w:rPr>
              <w:t>08</w:t>
            </w:r>
            <w:r w:rsidRPr="00370D79">
              <w:rPr>
                <w:b/>
                <w:color w:val="000000"/>
                <w:sz w:val="24"/>
              </w:rPr>
              <w:t xml:space="preserve"> điều, từ Điều </w:t>
            </w:r>
            <w:r w:rsidR="001A174A">
              <w:rPr>
                <w:b/>
                <w:color w:val="000000"/>
                <w:sz w:val="24"/>
              </w:rPr>
              <w:t>46</w:t>
            </w:r>
            <w:r w:rsidRPr="00370D79">
              <w:rPr>
                <w:b/>
                <w:color w:val="000000"/>
                <w:sz w:val="24"/>
              </w:rPr>
              <w:t xml:space="preserve"> đến Điều </w:t>
            </w:r>
            <w:r w:rsidR="001A174A">
              <w:rPr>
                <w:b/>
                <w:color w:val="000000"/>
                <w:sz w:val="24"/>
              </w:rPr>
              <w:t>53</w:t>
            </w:r>
          </w:p>
          <w:p w:rsidR="007A17DE" w:rsidRPr="00370D79" w:rsidRDefault="007A17DE" w:rsidP="00370D79">
            <w:pPr>
              <w:spacing w:before="60" w:after="60" w:line="360" w:lineRule="exact"/>
              <w:jc w:val="both"/>
              <w:rPr>
                <w:color w:val="000000"/>
                <w:sz w:val="24"/>
              </w:rPr>
            </w:pPr>
            <w:r w:rsidRPr="00370D79">
              <w:rPr>
                <w:b/>
                <w:color w:val="000000"/>
                <w:sz w:val="24"/>
              </w:rPr>
              <w:t xml:space="preserve">Quy định cụ thể nội dung giao Chính phủ quy định chi tiết tại Luật Quy hoạch số 112/2025/QH15, gồm: khoản 3 Điều 41; </w:t>
            </w:r>
            <w:r w:rsidRPr="00370D79">
              <w:rPr>
                <w:b/>
                <w:color w:val="000000"/>
                <w:spacing w:val="2"/>
                <w:sz w:val="24"/>
                <w:shd w:val="clear" w:color="auto" w:fill="FFFFFF"/>
              </w:rPr>
              <w:t xml:space="preserve">khoản 6 Điều 44; khoản 2 Điều 45 </w:t>
            </w:r>
            <w:r w:rsidRPr="00370D79">
              <w:rPr>
                <w:b/>
                <w:color w:val="000000"/>
                <w:sz w:val="24"/>
              </w:rPr>
              <w:t>Luật Quy hoạch số 112/2025/QH15.</w:t>
            </w:r>
          </w:p>
        </w:tc>
      </w:tr>
      <w:tr w:rsidR="007A17DE" w:rsidRPr="00370D79" w:rsidTr="00A863D7">
        <w:tc>
          <w:tcPr>
            <w:tcW w:w="3697" w:type="dxa"/>
          </w:tcPr>
          <w:p w:rsidR="007A17DE" w:rsidRPr="00C95C02" w:rsidRDefault="007A17DE" w:rsidP="00256A84">
            <w:pPr>
              <w:widowControl w:val="0"/>
              <w:spacing w:before="60" w:after="60" w:line="360" w:lineRule="exact"/>
              <w:jc w:val="both"/>
              <w:rPr>
                <w:color w:val="000000"/>
                <w:sz w:val="24"/>
                <w:lang w:val="pt-BR"/>
              </w:rPr>
            </w:pPr>
            <w:r w:rsidRPr="00370D79">
              <w:rPr>
                <w:color w:val="000000"/>
                <w:sz w:val="24"/>
                <w:lang w:val="pt-BR"/>
              </w:rPr>
              <w:t>Từ Điều 4</w:t>
            </w:r>
            <w:r w:rsidR="001A174A">
              <w:rPr>
                <w:color w:val="000000"/>
                <w:sz w:val="24"/>
                <w:lang w:val="pt-BR"/>
              </w:rPr>
              <w:t>6</w:t>
            </w:r>
            <w:r w:rsidRPr="00370D79">
              <w:rPr>
                <w:color w:val="000000"/>
                <w:sz w:val="24"/>
                <w:lang w:val="pt-BR"/>
              </w:rPr>
              <w:t xml:space="preserve"> đến Điều 4</w:t>
            </w:r>
            <w:r w:rsidR="001A174A">
              <w:rPr>
                <w:color w:val="000000"/>
                <w:sz w:val="24"/>
                <w:lang w:val="pt-BR"/>
              </w:rPr>
              <w:t>8</w:t>
            </w:r>
            <w:r w:rsidRPr="00370D79">
              <w:rPr>
                <w:color w:val="000000"/>
                <w:sz w:val="24"/>
                <w:lang w:val="pt-BR"/>
              </w:rPr>
              <w:t xml:space="preserve"> quy định về nguyên tắc xây dựng, quản lý, vận hành và khai thác Hệ thống thông tin quốc gia về quy hoạch; xây dựng Hệ thống thông tin quốc gia về quy hoạch và trách nhiệm về quản lý, vận hành, khai thác Hệ thống thông tin quốc gia về quy hoạch</w:t>
            </w:r>
          </w:p>
        </w:tc>
        <w:tc>
          <w:tcPr>
            <w:tcW w:w="4208" w:type="dxa"/>
          </w:tcPr>
          <w:p w:rsidR="007A17DE" w:rsidRPr="00370D79" w:rsidRDefault="007A17DE" w:rsidP="00370D79">
            <w:pPr>
              <w:spacing w:before="60" w:after="60" w:line="360" w:lineRule="exact"/>
              <w:jc w:val="both"/>
              <w:rPr>
                <w:color w:val="000000"/>
                <w:sz w:val="24"/>
                <w:highlight w:val="yellow"/>
              </w:rPr>
            </w:pPr>
            <w:r w:rsidRPr="00370D79">
              <w:rPr>
                <w:color w:val="000000"/>
                <w:sz w:val="24"/>
              </w:rPr>
              <w:t>Quy định chi tiết Điều 44, Điều 46 Luật Quy hoạch số 112/2025/QH15</w:t>
            </w:r>
          </w:p>
          <w:p w:rsidR="007A17DE" w:rsidRPr="00370D79" w:rsidRDefault="007A17DE" w:rsidP="00370D79">
            <w:pPr>
              <w:spacing w:before="60" w:after="60" w:line="360" w:lineRule="exact"/>
              <w:jc w:val="both"/>
              <w:rPr>
                <w:rFonts w:eastAsia="Courier New"/>
                <w:sz w:val="24"/>
                <w:lang w:eastAsia="vi-VN"/>
              </w:rPr>
            </w:pPr>
            <w:r w:rsidRPr="00370D79">
              <w:rPr>
                <w:rFonts w:eastAsia="Courier New"/>
                <w:sz w:val="24"/>
                <w:lang w:eastAsia="vi-VN"/>
              </w:rPr>
              <w:t xml:space="preserve">Luật Tiếp cận thông tin; Luật Dữ liệu; Luật An toàn thông tin có quy định liên quan đến việc xây dựng, quản lý, vận hành, khai thác </w:t>
            </w:r>
            <w:r w:rsidRPr="00370D79">
              <w:rPr>
                <w:color w:val="000000"/>
                <w:sz w:val="24"/>
                <w:lang w:val="pt-BR"/>
              </w:rPr>
              <w:t>Hệ thống thông tin quốc gia về quy hoạch</w:t>
            </w:r>
          </w:p>
        </w:tc>
        <w:tc>
          <w:tcPr>
            <w:tcW w:w="3543" w:type="dxa"/>
          </w:tcPr>
          <w:p w:rsidR="007A17DE" w:rsidRPr="00370D79" w:rsidRDefault="007A17DE" w:rsidP="00370D79">
            <w:pPr>
              <w:spacing w:before="60" w:after="60" w:line="360" w:lineRule="exact"/>
              <w:jc w:val="both"/>
              <w:rPr>
                <w:color w:val="000000"/>
                <w:sz w:val="24"/>
              </w:rPr>
            </w:pPr>
            <w:r w:rsidRPr="00370D79">
              <w:rPr>
                <w:rFonts w:eastAsia="Courier New"/>
                <w:bCs/>
                <w:sz w:val="24"/>
                <w:lang w:eastAsia="vi-VN"/>
              </w:rPr>
              <w:t xml:space="preserve">Phù hợp với </w:t>
            </w:r>
            <w:r w:rsidRPr="00370D79">
              <w:rPr>
                <w:rFonts w:eastAsia="Courier New"/>
                <w:sz w:val="24"/>
                <w:lang w:eastAsia="vi-VN"/>
              </w:rPr>
              <w:t xml:space="preserve">Luật Quy hoạch số 112/2025/QH15 và </w:t>
            </w:r>
            <w:r w:rsidRPr="00370D79">
              <w:rPr>
                <w:rFonts w:eastAsia="Courier New"/>
                <w:bCs/>
                <w:sz w:val="24"/>
                <w:lang w:eastAsia="vi-VN"/>
              </w:rPr>
              <w:t>pháp luật chuyên ngành có liên quan.</w:t>
            </w:r>
          </w:p>
        </w:tc>
        <w:tc>
          <w:tcPr>
            <w:tcW w:w="3544" w:type="dxa"/>
          </w:tcPr>
          <w:p w:rsidR="007A17DE" w:rsidRPr="00370D79" w:rsidRDefault="007A17DE" w:rsidP="00370D79">
            <w:pPr>
              <w:spacing w:before="60" w:after="60" w:line="360" w:lineRule="exact"/>
              <w:jc w:val="both"/>
              <w:rPr>
                <w:color w:val="000000"/>
                <w:sz w:val="24"/>
              </w:rPr>
            </w:pPr>
          </w:p>
        </w:tc>
      </w:tr>
      <w:tr w:rsidR="007A17DE" w:rsidRPr="00370D79" w:rsidTr="00A863D7">
        <w:tc>
          <w:tcPr>
            <w:tcW w:w="3697" w:type="dxa"/>
          </w:tcPr>
          <w:p w:rsidR="007A17DE" w:rsidRPr="00370D79" w:rsidRDefault="007A17DE" w:rsidP="00256A84">
            <w:pPr>
              <w:widowControl w:val="0"/>
              <w:spacing w:before="60" w:after="60" w:line="360" w:lineRule="exact"/>
              <w:jc w:val="both"/>
              <w:rPr>
                <w:color w:val="000000"/>
                <w:sz w:val="24"/>
                <w:lang w:val="pt-BR"/>
              </w:rPr>
            </w:pPr>
            <w:r w:rsidRPr="00370D79">
              <w:rPr>
                <w:color w:val="000000"/>
                <w:sz w:val="24"/>
                <w:lang w:val="pt-BR"/>
              </w:rPr>
              <w:t>Từ Điều 4</w:t>
            </w:r>
            <w:r w:rsidR="001A174A">
              <w:rPr>
                <w:color w:val="000000"/>
                <w:sz w:val="24"/>
                <w:lang w:val="pt-BR"/>
              </w:rPr>
              <w:t>9</w:t>
            </w:r>
            <w:r w:rsidRPr="00370D79">
              <w:rPr>
                <w:color w:val="000000"/>
                <w:sz w:val="24"/>
                <w:lang w:val="pt-BR"/>
              </w:rPr>
              <w:t xml:space="preserve"> đến Điều </w:t>
            </w:r>
            <w:r w:rsidR="001A174A">
              <w:rPr>
                <w:color w:val="000000"/>
                <w:sz w:val="24"/>
                <w:lang w:val="pt-BR"/>
              </w:rPr>
              <w:t>53</w:t>
            </w:r>
            <w:r w:rsidRPr="00370D79">
              <w:rPr>
                <w:color w:val="000000"/>
                <w:sz w:val="24"/>
                <w:lang w:val="pt-BR"/>
              </w:rPr>
              <w:t xml:space="preserve"> quy định về xây dựng cơ sở dữ liệu quốc gia về quy hoạch; cập nhật, khai thác, sử dụng cơ sở dữ liệu quốc gia về quy hoạch; trách nhiệm xây dựng, quản lý, cập nhật, khai thác, sử dụng cơ sở dữ liệu quốc gia về quy hoạch</w:t>
            </w:r>
          </w:p>
        </w:tc>
        <w:tc>
          <w:tcPr>
            <w:tcW w:w="4208" w:type="dxa"/>
          </w:tcPr>
          <w:p w:rsidR="007A17DE" w:rsidRPr="00370D79" w:rsidRDefault="007A17DE" w:rsidP="00370D79">
            <w:pPr>
              <w:spacing w:before="60" w:after="60" w:line="360" w:lineRule="exact"/>
              <w:jc w:val="both"/>
              <w:rPr>
                <w:color w:val="000000"/>
                <w:sz w:val="24"/>
                <w:highlight w:val="yellow"/>
              </w:rPr>
            </w:pPr>
            <w:r w:rsidRPr="00370D79">
              <w:rPr>
                <w:color w:val="000000"/>
                <w:sz w:val="24"/>
              </w:rPr>
              <w:t>Quy định chi tiết Điều 44, Điều 46 Luật Quy hoạch số 112/2025/QH15</w:t>
            </w:r>
          </w:p>
          <w:p w:rsidR="007A17DE" w:rsidRPr="00370D79" w:rsidRDefault="007A17DE" w:rsidP="00370D79">
            <w:pPr>
              <w:spacing w:before="60" w:after="60" w:line="360" w:lineRule="exact"/>
              <w:jc w:val="both"/>
              <w:rPr>
                <w:rFonts w:eastAsia="Courier New"/>
                <w:sz w:val="24"/>
                <w:lang w:eastAsia="vi-VN"/>
              </w:rPr>
            </w:pPr>
            <w:r w:rsidRPr="00370D79">
              <w:rPr>
                <w:rFonts w:eastAsia="Courier New"/>
                <w:sz w:val="24"/>
                <w:lang w:eastAsia="vi-VN"/>
              </w:rPr>
              <w:t xml:space="preserve">Luật Tiếp cận thông tin; Luật Dữ liệu; Luật An toàn thông tin có quy định liên quan đến việc xây dựng, quản lý, vận hành, khai thác </w:t>
            </w:r>
            <w:r w:rsidRPr="00370D79">
              <w:rPr>
                <w:color w:val="000000"/>
                <w:sz w:val="24"/>
                <w:lang w:val="pt-BR"/>
              </w:rPr>
              <w:t>cơ sở dữ liệu quốc gia về quy hoạch</w:t>
            </w:r>
          </w:p>
        </w:tc>
        <w:tc>
          <w:tcPr>
            <w:tcW w:w="3543" w:type="dxa"/>
          </w:tcPr>
          <w:p w:rsidR="007A17DE" w:rsidRPr="00370D79" w:rsidRDefault="007A17DE" w:rsidP="00370D79">
            <w:pPr>
              <w:spacing w:before="60" w:after="60" w:line="360" w:lineRule="exact"/>
              <w:jc w:val="both"/>
              <w:rPr>
                <w:color w:val="000000"/>
                <w:sz w:val="24"/>
              </w:rPr>
            </w:pPr>
            <w:r w:rsidRPr="00370D79">
              <w:rPr>
                <w:rFonts w:eastAsia="Courier New"/>
                <w:bCs/>
                <w:sz w:val="24"/>
                <w:lang w:eastAsia="vi-VN"/>
              </w:rPr>
              <w:t xml:space="preserve">Phù hợp với </w:t>
            </w:r>
            <w:r w:rsidRPr="00370D79">
              <w:rPr>
                <w:rFonts w:eastAsia="Courier New"/>
                <w:sz w:val="24"/>
                <w:lang w:eastAsia="vi-VN"/>
              </w:rPr>
              <w:t xml:space="preserve">Luật Quy hoạch số 112/2025/QH15 và </w:t>
            </w:r>
            <w:r w:rsidRPr="00370D79">
              <w:rPr>
                <w:rFonts w:eastAsia="Courier New"/>
                <w:bCs/>
                <w:sz w:val="24"/>
                <w:lang w:eastAsia="vi-VN"/>
              </w:rPr>
              <w:t>pháp luật chuyên ngành có liên quan.</w:t>
            </w:r>
          </w:p>
        </w:tc>
        <w:tc>
          <w:tcPr>
            <w:tcW w:w="3544" w:type="dxa"/>
          </w:tcPr>
          <w:p w:rsidR="007A17DE" w:rsidRPr="00370D79" w:rsidRDefault="007A17DE" w:rsidP="00370D79">
            <w:pPr>
              <w:spacing w:before="60" w:after="60" w:line="360" w:lineRule="exact"/>
              <w:jc w:val="both"/>
              <w:rPr>
                <w:color w:val="000000"/>
                <w:sz w:val="24"/>
              </w:rPr>
            </w:pPr>
          </w:p>
        </w:tc>
      </w:tr>
      <w:tr w:rsidR="007A17DE" w:rsidRPr="00370D79" w:rsidTr="005D2417">
        <w:tc>
          <w:tcPr>
            <w:tcW w:w="14992" w:type="dxa"/>
            <w:gridSpan w:val="4"/>
          </w:tcPr>
          <w:p w:rsidR="007A17DE" w:rsidRPr="00370D79" w:rsidRDefault="007A17DE" w:rsidP="00370D79">
            <w:pPr>
              <w:widowControl w:val="0"/>
              <w:spacing w:before="60" w:after="60" w:line="360" w:lineRule="exact"/>
              <w:jc w:val="both"/>
              <w:rPr>
                <w:b/>
                <w:color w:val="000000"/>
                <w:sz w:val="24"/>
              </w:rPr>
            </w:pPr>
            <w:r w:rsidRPr="00370D79">
              <w:rPr>
                <w:b/>
                <w:color w:val="000000"/>
                <w:sz w:val="24"/>
              </w:rPr>
              <w:t xml:space="preserve">Chương V. Kiểm tra hoạt động quy hoạch; đánh giá, điều chỉnh quy hoạch cấp quốc gia, quy hoạch vùng, quy hoạch tỉnh gồm </w:t>
            </w:r>
            <w:r w:rsidR="00256A84">
              <w:rPr>
                <w:b/>
                <w:color w:val="000000"/>
                <w:sz w:val="24"/>
              </w:rPr>
              <w:t>09</w:t>
            </w:r>
            <w:r w:rsidRPr="00370D79">
              <w:rPr>
                <w:b/>
                <w:color w:val="000000"/>
                <w:sz w:val="24"/>
              </w:rPr>
              <w:t xml:space="preserve"> điều, từ Điều </w:t>
            </w:r>
            <w:r w:rsidR="001A174A">
              <w:rPr>
                <w:b/>
                <w:color w:val="000000"/>
                <w:sz w:val="24"/>
              </w:rPr>
              <w:t>54</w:t>
            </w:r>
            <w:r w:rsidRPr="00370D79">
              <w:rPr>
                <w:b/>
                <w:color w:val="000000"/>
                <w:sz w:val="24"/>
              </w:rPr>
              <w:t xml:space="preserve"> đến Điều </w:t>
            </w:r>
            <w:r w:rsidR="001A174A">
              <w:rPr>
                <w:b/>
                <w:color w:val="000000"/>
                <w:sz w:val="24"/>
              </w:rPr>
              <w:t>62</w:t>
            </w:r>
          </w:p>
          <w:p w:rsidR="007A17DE" w:rsidRPr="00370D79" w:rsidRDefault="007A17DE" w:rsidP="00DE245F">
            <w:pPr>
              <w:spacing w:before="60" w:after="60" w:line="360" w:lineRule="exact"/>
              <w:jc w:val="both"/>
              <w:rPr>
                <w:color w:val="000000"/>
                <w:sz w:val="24"/>
              </w:rPr>
            </w:pPr>
            <w:r w:rsidRPr="00370D79">
              <w:rPr>
                <w:b/>
                <w:color w:val="000000"/>
                <w:sz w:val="24"/>
              </w:rPr>
              <w:lastRenderedPageBreak/>
              <w:t xml:space="preserve">Quy định cụ thể nội dung giao Chính phủ quy định chi tiết tại Luật Quy hoạch số 112/2025/QH15, gồm: </w:t>
            </w:r>
            <w:r>
              <w:rPr>
                <w:b/>
                <w:color w:val="000000"/>
                <w:sz w:val="24"/>
              </w:rPr>
              <w:t xml:space="preserve">khoản 3 Điều 13; Điều 48; khoản 6 Điều 49; khoản 5 Điều 54 </w:t>
            </w:r>
            <w:r w:rsidRPr="00370D79">
              <w:rPr>
                <w:b/>
                <w:color w:val="000000"/>
                <w:sz w:val="24"/>
              </w:rPr>
              <w:t>Luật Quy hoạch số 112/2025/QH15.</w:t>
            </w:r>
          </w:p>
        </w:tc>
      </w:tr>
      <w:tr w:rsidR="007A17DE" w:rsidRPr="00370D79" w:rsidTr="00A863D7">
        <w:tc>
          <w:tcPr>
            <w:tcW w:w="3697" w:type="dxa"/>
          </w:tcPr>
          <w:p w:rsidR="007A17DE" w:rsidRPr="00370D79" w:rsidRDefault="007A17DE" w:rsidP="00256A84">
            <w:pPr>
              <w:spacing w:before="60" w:after="60" w:line="360" w:lineRule="exact"/>
              <w:jc w:val="both"/>
              <w:rPr>
                <w:color w:val="000000"/>
                <w:sz w:val="24"/>
              </w:rPr>
            </w:pPr>
            <w:r>
              <w:rPr>
                <w:color w:val="000000"/>
                <w:sz w:val="24"/>
              </w:rPr>
              <w:lastRenderedPageBreak/>
              <w:t>Từ Điều 5</w:t>
            </w:r>
            <w:r w:rsidR="001A174A">
              <w:rPr>
                <w:color w:val="000000"/>
                <w:sz w:val="24"/>
              </w:rPr>
              <w:t>4</w:t>
            </w:r>
            <w:r>
              <w:rPr>
                <w:color w:val="000000"/>
                <w:sz w:val="24"/>
              </w:rPr>
              <w:t xml:space="preserve"> đến Điều 5</w:t>
            </w:r>
            <w:r w:rsidR="001A174A">
              <w:rPr>
                <w:color w:val="000000"/>
                <w:sz w:val="24"/>
              </w:rPr>
              <w:t>7</w:t>
            </w:r>
            <w:r>
              <w:rPr>
                <w:color w:val="000000"/>
                <w:sz w:val="24"/>
              </w:rPr>
              <w:t xml:space="preserve"> quy định về trình tự</w:t>
            </w:r>
            <w:r w:rsidR="00256A84">
              <w:rPr>
                <w:color w:val="000000"/>
                <w:sz w:val="24"/>
              </w:rPr>
              <w:t>, thủ</w:t>
            </w:r>
            <w:r>
              <w:rPr>
                <w:color w:val="000000"/>
                <w:sz w:val="24"/>
              </w:rPr>
              <w:t xml:space="preserve"> tục kiểm tra hoạt động quy hoạch; nội dung kiểm tra hoạt động quy hoạch</w:t>
            </w:r>
            <w:r w:rsidR="00256A84">
              <w:rPr>
                <w:color w:val="000000"/>
                <w:sz w:val="24"/>
              </w:rPr>
              <w:t>; trách nhiệm của các cơ quan có liên quan trong quá trình thực hiện kiểm tra hoạt động quy hoạch</w:t>
            </w:r>
          </w:p>
        </w:tc>
        <w:tc>
          <w:tcPr>
            <w:tcW w:w="4208" w:type="dxa"/>
          </w:tcPr>
          <w:p w:rsidR="007A17DE" w:rsidRPr="00370D79" w:rsidRDefault="007A17DE" w:rsidP="005D2417">
            <w:pPr>
              <w:spacing w:before="60" w:after="60" w:line="360" w:lineRule="exact"/>
              <w:jc w:val="both"/>
              <w:rPr>
                <w:color w:val="000000"/>
                <w:sz w:val="24"/>
                <w:highlight w:val="yellow"/>
              </w:rPr>
            </w:pPr>
            <w:r w:rsidRPr="00370D79">
              <w:rPr>
                <w:color w:val="000000"/>
                <w:sz w:val="24"/>
              </w:rPr>
              <w:t xml:space="preserve">Quy định chi tiết Điều </w:t>
            </w:r>
            <w:r>
              <w:rPr>
                <w:color w:val="000000"/>
                <w:sz w:val="24"/>
              </w:rPr>
              <w:t>13</w:t>
            </w:r>
            <w:r w:rsidRPr="00370D79">
              <w:rPr>
                <w:color w:val="000000"/>
                <w:sz w:val="24"/>
              </w:rPr>
              <w:t xml:space="preserve"> Luật Quy hoạch số 112/2025/QH15</w:t>
            </w:r>
          </w:p>
          <w:p w:rsidR="007A17DE" w:rsidRPr="00370D79" w:rsidRDefault="007A17DE" w:rsidP="005D2417">
            <w:pPr>
              <w:spacing w:before="60" w:after="60" w:line="360" w:lineRule="exact"/>
              <w:jc w:val="both"/>
              <w:rPr>
                <w:rFonts w:eastAsia="Courier New"/>
                <w:sz w:val="24"/>
                <w:lang w:eastAsia="vi-VN"/>
              </w:rPr>
            </w:pPr>
          </w:p>
        </w:tc>
        <w:tc>
          <w:tcPr>
            <w:tcW w:w="3543" w:type="dxa"/>
          </w:tcPr>
          <w:p w:rsidR="007A17DE" w:rsidRPr="00370D79" w:rsidRDefault="007A17DE" w:rsidP="00DE245F">
            <w:pPr>
              <w:spacing w:before="60" w:after="60" w:line="360" w:lineRule="exact"/>
              <w:jc w:val="both"/>
              <w:rPr>
                <w:color w:val="000000"/>
                <w:sz w:val="24"/>
              </w:rPr>
            </w:pPr>
            <w:r>
              <w:rPr>
                <w:rFonts w:eastAsia="Courier New"/>
                <w:bCs/>
                <w:sz w:val="24"/>
                <w:lang w:eastAsia="vi-VN"/>
              </w:rPr>
              <w:t>Bảo đảm p</w:t>
            </w:r>
            <w:r w:rsidRPr="00370D79">
              <w:rPr>
                <w:rFonts w:eastAsia="Courier New"/>
                <w:bCs/>
                <w:sz w:val="24"/>
                <w:lang w:eastAsia="vi-VN"/>
              </w:rPr>
              <w:t xml:space="preserve">hù hợp với </w:t>
            </w:r>
            <w:r w:rsidRPr="00370D79">
              <w:rPr>
                <w:rFonts w:eastAsia="Courier New"/>
                <w:sz w:val="24"/>
                <w:lang w:eastAsia="vi-VN"/>
              </w:rPr>
              <w:t>Luật Quy hoạch số 112/2025/QH15</w:t>
            </w:r>
            <w:r w:rsidRPr="00370D79">
              <w:rPr>
                <w:rFonts w:eastAsia="Courier New"/>
                <w:bCs/>
                <w:sz w:val="24"/>
                <w:lang w:eastAsia="vi-VN"/>
              </w:rPr>
              <w:t>.</w:t>
            </w:r>
          </w:p>
        </w:tc>
        <w:tc>
          <w:tcPr>
            <w:tcW w:w="3544" w:type="dxa"/>
          </w:tcPr>
          <w:p w:rsidR="007A17DE" w:rsidRPr="00370D79" w:rsidRDefault="007A17DE" w:rsidP="00370D79">
            <w:pPr>
              <w:spacing w:before="60" w:after="60" w:line="360" w:lineRule="exact"/>
              <w:jc w:val="both"/>
              <w:rPr>
                <w:color w:val="000000"/>
                <w:sz w:val="24"/>
              </w:rPr>
            </w:pPr>
          </w:p>
        </w:tc>
      </w:tr>
      <w:tr w:rsidR="007A17DE" w:rsidRPr="00370D79" w:rsidTr="00A863D7">
        <w:tc>
          <w:tcPr>
            <w:tcW w:w="3697" w:type="dxa"/>
          </w:tcPr>
          <w:p w:rsidR="007A17DE" w:rsidRPr="00370D79" w:rsidRDefault="007A17DE" w:rsidP="00256A84">
            <w:pPr>
              <w:spacing w:before="60" w:after="60" w:line="360" w:lineRule="exact"/>
              <w:jc w:val="both"/>
              <w:rPr>
                <w:color w:val="000000"/>
                <w:sz w:val="24"/>
              </w:rPr>
            </w:pPr>
            <w:r>
              <w:rPr>
                <w:color w:val="000000"/>
                <w:sz w:val="24"/>
              </w:rPr>
              <w:t>Điều 5</w:t>
            </w:r>
            <w:r w:rsidR="001A174A">
              <w:rPr>
                <w:color w:val="000000"/>
                <w:sz w:val="24"/>
              </w:rPr>
              <w:t>8</w:t>
            </w:r>
            <w:r>
              <w:rPr>
                <w:color w:val="000000"/>
                <w:sz w:val="24"/>
              </w:rPr>
              <w:t>, Điều 5</w:t>
            </w:r>
            <w:r w:rsidR="001A174A">
              <w:rPr>
                <w:color w:val="000000"/>
                <w:sz w:val="24"/>
              </w:rPr>
              <w:t>9</w:t>
            </w:r>
            <w:r>
              <w:rPr>
                <w:color w:val="000000"/>
                <w:sz w:val="24"/>
              </w:rPr>
              <w:t xml:space="preserve"> quy định về nội dung đánh giá thực hiện quy hoạch</w:t>
            </w:r>
          </w:p>
        </w:tc>
        <w:tc>
          <w:tcPr>
            <w:tcW w:w="4208" w:type="dxa"/>
          </w:tcPr>
          <w:p w:rsidR="007A17DE" w:rsidRPr="00C95C02" w:rsidRDefault="007A17DE" w:rsidP="005D2417">
            <w:pPr>
              <w:spacing w:before="60" w:after="60" w:line="360" w:lineRule="exact"/>
              <w:jc w:val="both"/>
              <w:rPr>
                <w:color w:val="000000"/>
                <w:sz w:val="24"/>
                <w:highlight w:val="yellow"/>
              </w:rPr>
            </w:pPr>
            <w:r w:rsidRPr="00370D79">
              <w:rPr>
                <w:color w:val="000000"/>
                <w:sz w:val="24"/>
              </w:rPr>
              <w:t xml:space="preserve">Quy định chi tiết Điều </w:t>
            </w:r>
            <w:r>
              <w:rPr>
                <w:color w:val="000000"/>
                <w:sz w:val="24"/>
              </w:rPr>
              <w:t>49</w:t>
            </w:r>
            <w:r w:rsidRPr="00370D79">
              <w:rPr>
                <w:color w:val="000000"/>
                <w:sz w:val="24"/>
              </w:rPr>
              <w:t xml:space="preserve"> Luật Quy hoạch số 112/2025/QH15</w:t>
            </w:r>
          </w:p>
        </w:tc>
        <w:tc>
          <w:tcPr>
            <w:tcW w:w="3543" w:type="dxa"/>
          </w:tcPr>
          <w:p w:rsidR="007A17DE" w:rsidRPr="00370D79" w:rsidRDefault="007A17DE" w:rsidP="005D2417">
            <w:pPr>
              <w:spacing w:before="60" w:after="60" w:line="360" w:lineRule="exact"/>
              <w:jc w:val="both"/>
              <w:rPr>
                <w:color w:val="000000"/>
                <w:sz w:val="24"/>
              </w:rPr>
            </w:pPr>
            <w:r>
              <w:rPr>
                <w:rFonts w:eastAsia="Courier New"/>
                <w:bCs/>
                <w:sz w:val="24"/>
                <w:lang w:eastAsia="vi-VN"/>
              </w:rPr>
              <w:t>Bảo đảm p</w:t>
            </w:r>
            <w:r w:rsidRPr="00370D79">
              <w:rPr>
                <w:rFonts w:eastAsia="Courier New"/>
                <w:bCs/>
                <w:sz w:val="24"/>
                <w:lang w:eastAsia="vi-VN"/>
              </w:rPr>
              <w:t xml:space="preserve">hù hợp với </w:t>
            </w:r>
            <w:r w:rsidRPr="00370D79">
              <w:rPr>
                <w:rFonts w:eastAsia="Courier New"/>
                <w:sz w:val="24"/>
                <w:lang w:eastAsia="vi-VN"/>
              </w:rPr>
              <w:t>Luật Quy hoạch số 112/2025/QH15</w:t>
            </w:r>
            <w:r w:rsidRPr="00370D79">
              <w:rPr>
                <w:rFonts w:eastAsia="Courier New"/>
                <w:bCs/>
                <w:sz w:val="24"/>
                <w:lang w:eastAsia="vi-VN"/>
              </w:rPr>
              <w:t>.</w:t>
            </w:r>
          </w:p>
        </w:tc>
        <w:tc>
          <w:tcPr>
            <w:tcW w:w="3544" w:type="dxa"/>
          </w:tcPr>
          <w:p w:rsidR="007A17DE" w:rsidRPr="00370D79" w:rsidRDefault="007A17DE" w:rsidP="00370D79">
            <w:pPr>
              <w:spacing w:before="60" w:after="60" w:line="360" w:lineRule="exact"/>
              <w:jc w:val="both"/>
              <w:rPr>
                <w:color w:val="000000"/>
                <w:sz w:val="24"/>
              </w:rPr>
            </w:pPr>
          </w:p>
        </w:tc>
      </w:tr>
      <w:tr w:rsidR="007A17DE" w:rsidRPr="00370D79" w:rsidTr="00A863D7">
        <w:tc>
          <w:tcPr>
            <w:tcW w:w="3697" w:type="dxa"/>
          </w:tcPr>
          <w:p w:rsidR="007A17DE" w:rsidRPr="00370D79" w:rsidRDefault="007A17DE" w:rsidP="001A174A">
            <w:pPr>
              <w:spacing w:before="60" w:after="60" w:line="360" w:lineRule="exact"/>
              <w:jc w:val="both"/>
              <w:rPr>
                <w:color w:val="000000"/>
                <w:sz w:val="24"/>
              </w:rPr>
            </w:pPr>
            <w:r>
              <w:rPr>
                <w:color w:val="000000"/>
                <w:sz w:val="24"/>
              </w:rPr>
              <w:t xml:space="preserve">Điều </w:t>
            </w:r>
            <w:r w:rsidR="001A174A">
              <w:rPr>
                <w:color w:val="000000"/>
                <w:sz w:val="24"/>
              </w:rPr>
              <w:t>60</w:t>
            </w:r>
            <w:r>
              <w:rPr>
                <w:color w:val="000000"/>
                <w:sz w:val="24"/>
              </w:rPr>
              <w:t xml:space="preserve"> quy định về </w:t>
            </w:r>
            <w:r w:rsidRPr="00DE245F">
              <w:rPr>
                <w:color w:val="000000"/>
                <w:spacing w:val="-4"/>
                <w:sz w:val="24"/>
              </w:rPr>
              <w:t>q</w:t>
            </w:r>
            <w:r w:rsidRPr="00DE245F">
              <w:rPr>
                <w:color w:val="000000"/>
                <w:spacing w:val="-4"/>
                <w:sz w:val="24"/>
                <w:lang w:val="vi-VN"/>
              </w:rPr>
              <w:t>uy hoạch được sử dụng làm căn cứ đánh giá sự phù hợp của dự án trong chấp thuận hoặc phê duyệt chủ trương đầu tư</w:t>
            </w:r>
          </w:p>
        </w:tc>
        <w:tc>
          <w:tcPr>
            <w:tcW w:w="4208" w:type="dxa"/>
          </w:tcPr>
          <w:p w:rsidR="007A17DE" w:rsidRPr="00370D79" w:rsidRDefault="007A17DE" w:rsidP="005D2417">
            <w:pPr>
              <w:spacing w:before="60" w:after="60" w:line="360" w:lineRule="exact"/>
              <w:jc w:val="both"/>
              <w:rPr>
                <w:color w:val="000000"/>
                <w:sz w:val="24"/>
                <w:highlight w:val="yellow"/>
              </w:rPr>
            </w:pPr>
            <w:r w:rsidRPr="00370D79">
              <w:rPr>
                <w:color w:val="000000"/>
                <w:sz w:val="24"/>
              </w:rPr>
              <w:t xml:space="preserve">Quy định chi tiết Điều </w:t>
            </w:r>
            <w:r>
              <w:rPr>
                <w:color w:val="000000"/>
                <w:sz w:val="24"/>
              </w:rPr>
              <w:t>48</w:t>
            </w:r>
            <w:r w:rsidRPr="00370D79">
              <w:rPr>
                <w:color w:val="000000"/>
                <w:sz w:val="24"/>
              </w:rPr>
              <w:t xml:space="preserve"> Luật Quy hoạch số 112/2025/QH15</w:t>
            </w:r>
          </w:p>
          <w:p w:rsidR="007A17DE" w:rsidRPr="00370D79" w:rsidRDefault="007A17DE" w:rsidP="005D2417">
            <w:pPr>
              <w:spacing w:before="60" w:after="60" w:line="360" w:lineRule="exact"/>
              <w:jc w:val="both"/>
              <w:rPr>
                <w:rFonts w:eastAsia="Courier New"/>
                <w:sz w:val="24"/>
                <w:lang w:eastAsia="vi-VN"/>
              </w:rPr>
            </w:pPr>
            <w:r>
              <w:rPr>
                <w:rFonts w:eastAsia="Courier New"/>
                <w:sz w:val="24"/>
                <w:lang w:eastAsia="vi-VN"/>
              </w:rPr>
              <w:t>Có 46 Luật quy định về việc quản lý, cấp phép, đầu tư phải</w:t>
            </w:r>
            <w:r>
              <w:t xml:space="preserve"> </w:t>
            </w:r>
            <w:r w:rsidRPr="00687756">
              <w:rPr>
                <w:rFonts w:eastAsia="Courier New"/>
                <w:sz w:val="24"/>
                <w:lang w:eastAsia="vi-VN"/>
              </w:rPr>
              <w:t>phù hợp với quy hoạch</w:t>
            </w:r>
            <w:r>
              <w:rPr>
                <w:rFonts w:eastAsia="Courier New"/>
                <w:sz w:val="24"/>
                <w:lang w:eastAsia="vi-VN"/>
              </w:rPr>
              <w:t>, thẩm định sự phù hợp chủ trương đầu tư hoặc dự án đầu tư với quy hoạch</w:t>
            </w:r>
          </w:p>
        </w:tc>
        <w:tc>
          <w:tcPr>
            <w:tcW w:w="3543" w:type="dxa"/>
          </w:tcPr>
          <w:p w:rsidR="007A17DE" w:rsidRDefault="007A17DE" w:rsidP="005D2417">
            <w:pPr>
              <w:spacing w:before="60" w:after="60" w:line="360" w:lineRule="exact"/>
              <w:jc w:val="both"/>
              <w:rPr>
                <w:rFonts w:eastAsia="Courier New"/>
                <w:bCs/>
                <w:sz w:val="24"/>
                <w:lang w:eastAsia="vi-VN"/>
              </w:rPr>
            </w:pPr>
            <w:r>
              <w:rPr>
                <w:rFonts w:eastAsia="Courier New"/>
                <w:bCs/>
                <w:sz w:val="24"/>
                <w:lang w:eastAsia="vi-VN"/>
              </w:rPr>
              <w:t>Bảo đảm p</w:t>
            </w:r>
            <w:r w:rsidRPr="00370D79">
              <w:rPr>
                <w:rFonts w:eastAsia="Courier New"/>
                <w:bCs/>
                <w:sz w:val="24"/>
                <w:lang w:eastAsia="vi-VN"/>
              </w:rPr>
              <w:t xml:space="preserve">hù hợp với </w:t>
            </w:r>
            <w:r w:rsidRPr="00370D79">
              <w:rPr>
                <w:rFonts w:eastAsia="Courier New"/>
                <w:sz w:val="24"/>
                <w:lang w:eastAsia="vi-VN"/>
              </w:rPr>
              <w:t>Luật Quy hoạch số 112/2025/QH15</w:t>
            </w:r>
            <w:r>
              <w:rPr>
                <w:rFonts w:eastAsia="Courier New"/>
                <w:bCs/>
                <w:sz w:val="24"/>
                <w:lang w:eastAsia="vi-VN"/>
              </w:rPr>
              <w:t>.</w:t>
            </w:r>
          </w:p>
          <w:p w:rsidR="007A17DE" w:rsidRDefault="007A17DE" w:rsidP="00C95C02">
            <w:pPr>
              <w:widowControl w:val="0"/>
              <w:spacing w:before="60" w:after="60" w:line="240" w:lineRule="auto"/>
              <w:jc w:val="both"/>
              <w:rPr>
                <w:rFonts w:eastAsia="Courier New"/>
                <w:sz w:val="24"/>
                <w:lang w:eastAsia="vi-VN"/>
              </w:rPr>
            </w:pPr>
            <w:r>
              <w:rPr>
                <w:rFonts w:eastAsia="Courier New"/>
                <w:sz w:val="24"/>
                <w:lang w:eastAsia="vi-VN"/>
              </w:rPr>
              <w:t xml:space="preserve">Một số Luật hiện hành có quy định về loại quy hoạch cần đánh giá </w:t>
            </w:r>
            <w:proofErr w:type="gramStart"/>
            <w:r>
              <w:rPr>
                <w:rFonts w:eastAsia="Courier New"/>
                <w:sz w:val="24"/>
                <w:lang w:eastAsia="vi-VN"/>
              </w:rPr>
              <w:t xml:space="preserve">nhưng </w:t>
            </w:r>
            <w:r w:rsidRPr="00370D79">
              <w:rPr>
                <w:color w:val="000000"/>
                <w:sz w:val="24"/>
              </w:rPr>
              <w:t>,</w:t>
            </w:r>
            <w:proofErr w:type="gramEnd"/>
            <w:r w:rsidRPr="00370D79">
              <w:rPr>
                <w:color w:val="000000"/>
                <w:sz w:val="24"/>
              </w:rPr>
              <w:t xml:space="preserve"> một số pháp luật chuyên chưa được sửa đổi để phù hợp với Luật Quy hoạch số 112/2025/QH15.</w:t>
            </w:r>
          </w:p>
          <w:p w:rsidR="007A17DE" w:rsidRPr="00370D79" w:rsidRDefault="007A17DE" w:rsidP="00DE245F">
            <w:pPr>
              <w:spacing w:before="60" w:after="60" w:line="360" w:lineRule="exact"/>
              <w:jc w:val="both"/>
              <w:rPr>
                <w:color w:val="000000"/>
                <w:sz w:val="24"/>
              </w:rPr>
            </w:pPr>
          </w:p>
        </w:tc>
        <w:tc>
          <w:tcPr>
            <w:tcW w:w="3544" w:type="dxa"/>
          </w:tcPr>
          <w:p w:rsidR="007A17DE" w:rsidRPr="00370D79" w:rsidRDefault="007A17DE" w:rsidP="005D2417">
            <w:pPr>
              <w:widowControl w:val="0"/>
              <w:spacing w:before="60" w:after="60" w:line="360" w:lineRule="exact"/>
              <w:jc w:val="both"/>
              <w:rPr>
                <w:rFonts w:eastAsia="Courier New"/>
                <w:sz w:val="24"/>
                <w:lang w:eastAsia="vi-VN"/>
              </w:rPr>
            </w:pPr>
            <w:r w:rsidRPr="00370D79">
              <w:rPr>
                <w:rFonts w:eastAsia="Courier New"/>
                <w:sz w:val="24"/>
                <w:lang w:val="vi-VN" w:eastAsia="vi-VN"/>
              </w:rPr>
              <w:t>Các cơ quan có liên quan cần phối hợp rà soát</w:t>
            </w:r>
            <w:r w:rsidRPr="00370D79">
              <w:rPr>
                <w:rFonts w:eastAsia="Courier New"/>
                <w:sz w:val="24"/>
                <w:lang w:eastAsia="vi-VN"/>
              </w:rPr>
              <w:t xml:space="preserve">, sửa đổi </w:t>
            </w:r>
            <w:r w:rsidRPr="00370D79">
              <w:rPr>
                <w:spacing w:val="-2"/>
                <w:sz w:val="24"/>
              </w:rPr>
              <w:t xml:space="preserve">các quy định liên quan đến quy hoạch trong quá trình sửa đổi các luật chuyên ngành theo Chương trình xây dựng văn bản quy phạm pháp luật theo yêu cầu tại Nghị quyết số 198/2025/QH15 để bảo đảm phù hợp với quy định của </w:t>
            </w:r>
            <w:r w:rsidRPr="00370D79">
              <w:rPr>
                <w:color w:val="000000"/>
                <w:spacing w:val="-2"/>
                <w:sz w:val="24"/>
              </w:rPr>
              <w:t>Luật Quy hoạch số 112/2025/QH15.</w:t>
            </w:r>
          </w:p>
          <w:p w:rsidR="007A17DE" w:rsidRPr="00370D79" w:rsidRDefault="007A17DE" w:rsidP="005D2417">
            <w:pPr>
              <w:widowControl w:val="0"/>
              <w:spacing w:before="60" w:after="60" w:line="360" w:lineRule="exact"/>
              <w:jc w:val="both"/>
              <w:rPr>
                <w:rFonts w:eastAsia="Courier New"/>
                <w:sz w:val="24"/>
                <w:lang w:eastAsia="vi-VN"/>
              </w:rPr>
            </w:pPr>
          </w:p>
          <w:p w:rsidR="007A17DE" w:rsidRPr="00370D79" w:rsidRDefault="007A17DE" w:rsidP="005D2417">
            <w:pPr>
              <w:widowControl w:val="0"/>
              <w:spacing w:before="60" w:after="60" w:line="360" w:lineRule="exact"/>
              <w:jc w:val="both"/>
              <w:rPr>
                <w:rFonts w:eastAsia="Courier New"/>
                <w:sz w:val="24"/>
                <w:lang w:eastAsia="vi-VN"/>
              </w:rPr>
            </w:pPr>
          </w:p>
          <w:p w:rsidR="007A17DE" w:rsidRPr="00370D79" w:rsidRDefault="007A17DE" w:rsidP="005D2417">
            <w:pPr>
              <w:widowControl w:val="0"/>
              <w:spacing w:before="60" w:after="60" w:line="360" w:lineRule="exact"/>
              <w:jc w:val="both"/>
              <w:rPr>
                <w:rFonts w:eastAsia="Courier New"/>
                <w:sz w:val="24"/>
                <w:lang w:eastAsia="vi-VN"/>
              </w:rPr>
            </w:pPr>
          </w:p>
        </w:tc>
      </w:tr>
      <w:tr w:rsidR="007A17DE" w:rsidRPr="00370D79" w:rsidTr="00A863D7">
        <w:tc>
          <w:tcPr>
            <w:tcW w:w="3697" w:type="dxa"/>
          </w:tcPr>
          <w:p w:rsidR="007A17DE" w:rsidRPr="00370D79" w:rsidRDefault="007A17DE" w:rsidP="001A174A">
            <w:pPr>
              <w:spacing w:before="60" w:after="60" w:line="360" w:lineRule="exact"/>
              <w:jc w:val="both"/>
              <w:rPr>
                <w:color w:val="000000"/>
                <w:sz w:val="24"/>
              </w:rPr>
            </w:pPr>
            <w:r>
              <w:rPr>
                <w:color w:val="000000"/>
                <w:sz w:val="24"/>
              </w:rPr>
              <w:lastRenderedPageBreak/>
              <w:t>Điề</w:t>
            </w:r>
            <w:r w:rsidR="00256A84">
              <w:rPr>
                <w:color w:val="000000"/>
                <w:sz w:val="24"/>
              </w:rPr>
              <w:t>u 6</w:t>
            </w:r>
            <w:r w:rsidR="001A174A">
              <w:rPr>
                <w:color w:val="000000"/>
                <w:sz w:val="24"/>
              </w:rPr>
              <w:t>1</w:t>
            </w:r>
            <w:r>
              <w:rPr>
                <w:color w:val="000000"/>
                <w:sz w:val="24"/>
              </w:rPr>
              <w:t xml:space="preserve">, Điều </w:t>
            </w:r>
            <w:r w:rsidR="00256A84">
              <w:rPr>
                <w:color w:val="000000"/>
                <w:sz w:val="24"/>
              </w:rPr>
              <w:t>6</w:t>
            </w:r>
            <w:r w:rsidR="001A174A">
              <w:rPr>
                <w:color w:val="000000"/>
                <w:sz w:val="24"/>
              </w:rPr>
              <w:t>2</w:t>
            </w:r>
            <w:r>
              <w:rPr>
                <w:color w:val="000000"/>
                <w:sz w:val="24"/>
              </w:rPr>
              <w:t xml:space="preserve"> quy định về trình tự điều chỉnh quy hoạch theo trình tự, thủ tục rút gọn; hồ sơ điều chỉnh quy hoạch theo trình tự, thủ tục rút gọn</w:t>
            </w:r>
          </w:p>
        </w:tc>
        <w:tc>
          <w:tcPr>
            <w:tcW w:w="4208" w:type="dxa"/>
          </w:tcPr>
          <w:p w:rsidR="007A17DE" w:rsidRPr="00370D79" w:rsidRDefault="007A17DE" w:rsidP="005D2417">
            <w:pPr>
              <w:spacing w:before="60" w:after="60" w:line="360" w:lineRule="exact"/>
              <w:jc w:val="both"/>
              <w:rPr>
                <w:color w:val="000000"/>
                <w:sz w:val="24"/>
                <w:highlight w:val="yellow"/>
              </w:rPr>
            </w:pPr>
            <w:r w:rsidRPr="00370D79">
              <w:rPr>
                <w:color w:val="000000"/>
                <w:sz w:val="24"/>
              </w:rPr>
              <w:t xml:space="preserve">Quy định chi tiết </w:t>
            </w:r>
            <w:r>
              <w:rPr>
                <w:color w:val="000000"/>
                <w:sz w:val="24"/>
              </w:rPr>
              <w:t xml:space="preserve">khoản 2 </w:t>
            </w:r>
            <w:r w:rsidRPr="00370D79">
              <w:rPr>
                <w:color w:val="000000"/>
                <w:sz w:val="24"/>
              </w:rPr>
              <w:t xml:space="preserve">Điều </w:t>
            </w:r>
            <w:r>
              <w:rPr>
                <w:color w:val="000000"/>
                <w:sz w:val="24"/>
              </w:rPr>
              <w:t>54</w:t>
            </w:r>
            <w:r w:rsidRPr="00370D79">
              <w:rPr>
                <w:color w:val="000000"/>
                <w:sz w:val="24"/>
              </w:rPr>
              <w:t xml:space="preserve"> Luật Quy hoạch số 112/2025/QH15</w:t>
            </w:r>
          </w:p>
          <w:p w:rsidR="007A17DE" w:rsidRPr="00370D79" w:rsidRDefault="007A17DE" w:rsidP="005D2417">
            <w:pPr>
              <w:spacing w:before="60" w:after="60" w:line="360" w:lineRule="exact"/>
              <w:jc w:val="both"/>
              <w:rPr>
                <w:rFonts w:eastAsia="Courier New"/>
                <w:sz w:val="24"/>
                <w:lang w:eastAsia="vi-VN"/>
              </w:rPr>
            </w:pPr>
          </w:p>
        </w:tc>
        <w:tc>
          <w:tcPr>
            <w:tcW w:w="3543" w:type="dxa"/>
          </w:tcPr>
          <w:p w:rsidR="007A17DE" w:rsidRPr="00370D79" w:rsidRDefault="007A17DE" w:rsidP="005D2417">
            <w:pPr>
              <w:spacing w:before="60" w:after="60" w:line="360" w:lineRule="exact"/>
              <w:jc w:val="both"/>
              <w:rPr>
                <w:color w:val="000000"/>
                <w:sz w:val="24"/>
              </w:rPr>
            </w:pPr>
            <w:r>
              <w:rPr>
                <w:rFonts w:eastAsia="Courier New"/>
                <w:bCs/>
                <w:sz w:val="24"/>
                <w:lang w:eastAsia="vi-VN"/>
              </w:rPr>
              <w:t>Bảo đảm p</w:t>
            </w:r>
            <w:r w:rsidRPr="00370D79">
              <w:rPr>
                <w:rFonts w:eastAsia="Courier New"/>
                <w:bCs/>
                <w:sz w:val="24"/>
                <w:lang w:eastAsia="vi-VN"/>
              </w:rPr>
              <w:t xml:space="preserve">hù hợp với </w:t>
            </w:r>
            <w:r w:rsidRPr="00370D79">
              <w:rPr>
                <w:rFonts w:eastAsia="Courier New"/>
                <w:sz w:val="24"/>
                <w:lang w:eastAsia="vi-VN"/>
              </w:rPr>
              <w:t>Luật Quy hoạch số 112/2025/QH15</w:t>
            </w:r>
            <w:r w:rsidRPr="00370D79">
              <w:rPr>
                <w:rFonts w:eastAsia="Courier New"/>
                <w:bCs/>
                <w:sz w:val="24"/>
                <w:lang w:eastAsia="vi-VN"/>
              </w:rPr>
              <w:t>.</w:t>
            </w:r>
          </w:p>
        </w:tc>
        <w:tc>
          <w:tcPr>
            <w:tcW w:w="3544" w:type="dxa"/>
          </w:tcPr>
          <w:p w:rsidR="007A17DE" w:rsidRPr="00AA0E5F" w:rsidRDefault="007A17DE" w:rsidP="005D2417">
            <w:pPr>
              <w:widowControl w:val="0"/>
              <w:spacing w:before="60" w:after="60" w:line="240" w:lineRule="auto"/>
              <w:jc w:val="both"/>
              <w:rPr>
                <w:rFonts w:eastAsia="Courier New"/>
                <w:sz w:val="24"/>
                <w:lang w:val="vi-VN" w:eastAsia="vi-VN"/>
              </w:rPr>
            </w:pPr>
          </w:p>
        </w:tc>
      </w:tr>
    </w:tbl>
    <w:p w:rsidR="00DB6382" w:rsidRPr="00E5246F" w:rsidRDefault="00DB6382" w:rsidP="00E5246F">
      <w:pPr>
        <w:spacing w:before="60" w:after="60" w:line="340" w:lineRule="exact"/>
        <w:jc w:val="both"/>
        <w:rPr>
          <w:i/>
          <w:iCs/>
          <w:color w:val="000000"/>
        </w:rPr>
      </w:pPr>
    </w:p>
    <w:sectPr w:rsidR="00DB6382" w:rsidRPr="00E5246F" w:rsidSect="00B64E3E">
      <w:pgSz w:w="16840" w:h="11907" w:orient="landscape" w:code="9"/>
      <w:pgMar w:top="1134" w:right="1134" w:bottom="1134" w:left="1134" w:header="567" w:footer="567"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3CB" w:rsidRDefault="006E33CB" w:rsidP="006377E8">
      <w:pPr>
        <w:spacing w:after="0" w:line="240" w:lineRule="auto"/>
      </w:pPr>
      <w:r>
        <w:separator/>
      </w:r>
    </w:p>
  </w:endnote>
  <w:endnote w:type="continuationSeparator" w:id="0">
    <w:p w:rsidR="006E33CB" w:rsidRDefault="006E33CB" w:rsidP="006377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3CB" w:rsidRDefault="006E33CB" w:rsidP="006377E8">
      <w:pPr>
        <w:spacing w:after="0" w:line="240" w:lineRule="auto"/>
      </w:pPr>
      <w:r>
        <w:separator/>
      </w:r>
    </w:p>
  </w:footnote>
  <w:footnote w:type="continuationSeparator" w:id="0">
    <w:p w:rsidR="006E33CB" w:rsidRDefault="006E33CB" w:rsidP="006377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47E" w:rsidRDefault="00A2347E" w:rsidP="008A64F5">
    <w:pPr>
      <w:pStyle w:val="Header"/>
      <w:jc w:val="center"/>
    </w:pPr>
    <w:fldSimple w:instr=" PAGE   \* MERGEFORMAT ">
      <w:r w:rsidR="00A1013C">
        <w:rPr>
          <w:noProof/>
        </w:rPr>
        <w:t>16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FCE"/>
    <w:multiLevelType w:val="hybridMultilevel"/>
    <w:tmpl w:val="AC8C1F36"/>
    <w:lvl w:ilvl="0" w:tplc="C8026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B59FA"/>
    <w:multiLevelType w:val="hybridMultilevel"/>
    <w:tmpl w:val="0FC43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D77D6"/>
    <w:multiLevelType w:val="hybridMultilevel"/>
    <w:tmpl w:val="528E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766"/>
    <w:multiLevelType w:val="hybridMultilevel"/>
    <w:tmpl w:val="2FAEA330"/>
    <w:lvl w:ilvl="0" w:tplc="2F16A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96E51"/>
    <w:multiLevelType w:val="hybridMultilevel"/>
    <w:tmpl w:val="0FC43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61851"/>
    <w:multiLevelType w:val="hybridMultilevel"/>
    <w:tmpl w:val="61545AC2"/>
    <w:lvl w:ilvl="0" w:tplc="8370F86A">
      <w:start w:val="1"/>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6">
    <w:nsid w:val="26C210D9"/>
    <w:multiLevelType w:val="hybridMultilevel"/>
    <w:tmpl w:val="6E68FDE2"/>
    <w:lvl w:ilvl="0" w:tplc="6E7CE49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7DC6873"/>
    <w:multiLevelType w:val="hybridMultilevel"/>
    <w:tmpl w:val="863E6DE2"/>
    <w:lvl w:ilvl="0" w:tplc="69208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D1E99"/>
    <w:multiLevelType w:val="hybridMultilevel"/>
    <w:tmpl w:val="C28E6AE8"/>
    <w:lvl w:ilvl="0" w:tplc="F89C3544">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211F5A"/>
    <w:multiLevelType w:val="hybridMultilevel"/>
    <w:tmpl w:val="731ED0F6"/>
    <w:lvl w:ilvl="0" w:tplc="6FAE0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0D3287"/>
    <w:multiLevelType w:val="hybridMultilevel"/>
    <w:tmpl w:val="83442CFA"/>
    <w:lvl w:ilvl="0" w:tplc="53DA2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A83090"/>
    <w:multiLevelType w:val="hybridMultilevel"/>
    <w:tmpl w:val="38D6DD9C"/>
    <w:lvl w:ilvl="0" w:tplc="8CDA1E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8853420"/>
    <w:multiLevelType w:val="hybridMultilevel"/>
    <w:tmpl w:val="CD6AD626"/>
    <w:lvl w:ilvl="0" w:tplc="242C08BE">
      <w:start w:val="1"/>
      <w:numFmt w:val="bullet"/>
      <w:lvlText w:val="-"/>
      <w:lvlJc w:val="left"/>
      <w:pPr>
        <w:ind w:left="1287" w:hanging="360"/>
      </w:pPr>
      <w:rPr>
        <w:rFonts w:ascii="Sylfaen" w:hAnsi="Sylfae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69040EBE"/>
    <w:multiLevelType w:val="multilevel"/>
    <w:tmpl w:val="8C90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093B03"/>
    <w:multiLevelType w:val="hybridMultilevel"/>
    <w:tmpl w:val="6784C17E"/>
    <w:lvl w:ilvl="0" w:tplc="242C08BE">
      <w:start w:val="1"/>
      <w:numFmt w:val="bullet"/>
      <w:lvlText w:val="-"/>
      <w:lvlJc w:val="left"/>
      <w:pPr>
        <w:ind w:left="1287" w:hanging="360"/>
      </w:pPr>
      <w:rPr>
        <w:rFonts w:ascii="Sylfaen" w:hAnsi="Sylfae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6BED34F1"/>
    <w:multiLevelType w:val="hybridMultilevel"/>
    <w:tmpl w:val="29BC9908"/>
    <w:lvl w:ilvl="0" w:tplc="BB646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8F5B3F"/>
    <w:multiLevelType w:val="hybridMultilevel"/>
    <w:tmpl w:val="E1704168"/>
    <w:lvl w:ilvl="0" w:tplc="E28A7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CC21B9"/>
    <w:multiLevelType w:val="hybridMultilevel"/>
    <w:tmpl w:val="EE8AB90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8420A2"/>
    <w:multiLevelType w:val="multilevel"/>
    <w:tmpl w:val="4EA4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4"/>
  </w:num>
  <w:num w:numId="4">
    <w:abstractNumId w:val="12"/>
  </w:num>
  <w:num w:numId="5">
    <w:abstractNumId w:val="2"/>
  </w:num>
  <w:num w:numId="6">
    <w:abstractNumId w:val="16"/>
  </w:num>
  <w:num w:numId="7">
    <w:abstractNumId w:val="15"/>
  </w:num>
  <w:num w:numId="8">
    <w:abstractNumId w:val="10"/>
  </w:num>
  <w:num w:numId="9">
    <w:abstractNumId w:val="9"/>
  </w:num>
  <w:num w:numId="10">
    <w:abstractNumId w:val="0"/>
  </w:num>
  <w:num w:numId="11">
    <w:abstractNumId w:val="8"/>
  </w:num>
  <w:num w:numId="12">
    <w:abstractNumId w:val="3"/>
  </w:num>
  <w:num w:numId="13">
    <w:abstractNumId w:val="17"/>
  </w:num>
  <w:num w:numId="14">
    <w:abstractNumId w:val="7"/>
  </w:num>
  <w:num w:numId="15">
    <w:abstractNumId w:val="1"/>
  </w:num>
  <w:num w:numId="16">
    <w:abstractNumId w:val="4"/>
  </w:num>
  <w:num w:numId="17">
    <w:abstractNumId w:val="6"/>
  </w:num>
  <w:num w:numId="18">
    <w:abstractNumId w:val="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443372"/>
    <w:rsid w:val="00010911"/>
    <w:rsid w:val="00010C30"/>
    <w:rsid w:val="000148D7"/>
    <w:rsid w:val="00024AF3"/>
    <w:rsid w:val="00032B9A"/>
    <w:rsid w:val="0004469F"/>
    <w:rsid w:val="000617C2"/>
    <w:rsid w:val="000A1E0B"/>
    <w:rsid w:val="000B1AF6"/>
    <w:rsid w:val="000D1268"/>
    <w:rsid w:val="00111FFF"/>
    <w:rsid w:val="0011651D"/>
    <w:rsid w:val="001260B8"/>
    <w:rsid w:val="00133849"/>
    <w:rsid w:val="0014364A"/>
    <w:rsid w:val="00171978"/>
    <w:rsid w:val="001839CF"/>
    <w:rsid w:val="00195F24"/>
    <w:rsid w:val="001A0784"/>
    <w:rsid w:val="001A174A"/>
    <w:rsid w:val="001B3002"/>
    <w:rsid w:val="001C05FF"/>
    <w:rsid w:val="001D01AB"/>
    <w:rsid w:val="001D3A65"/>
    <w:rsid w:val="001F01DB"/>
    <w:rsid w:val="002102E2"/>
    <w:rsid w:val="0022359A"/>
    <w:rsid w:val="00250133"/>
    <w:rsid w:val="00254D47"/>
    <w:rsid w:val="00256A84"/>
    <w:rsid w:val="0025703F"/>
    <w:rsid w:val="00281A6A"/>
    <w:rsid w:val="002B0199"/>
    <w:rsid w:val="002B734E"/>
    <w:rsid w:val="002C10B4"/>
    <w:rsid w:val="002D7F5A"/>
    <w:rsid w:val="002E72C5"/>
    <w:rsid w:val="002F44D1"/>
    <w:rsid w:val="0032726D"/>
    <w:rsid w:val="00355D5E"/>
    <w:rsid w:val="00365878"/>
    <w:rsid w:val="00370D79"/>
    <w:rsid w:val="003A22A9"/>
    <w:rsid w:val="003B00E4"/>
    <w:rsid w:val="003D0396"/>
    <w:rsid w:val="003D767A"/>
    <w:rsid w:val="003E5B8E"/>
    <w:rsid w:val="003F31F5"/>
    <w:rsid w:val="004370C6"/>
    <w:rsid w:val="00443372"/>
    <w:rsid w:val="004456E6"/>
    <w:rsid w:val="00487DFA"/>
    <w:rsid w:val="0049333B"/>
    <w:rsid w:val="004B1062"/>
    <w:rsid w:val="004C7023"/>
    <w:rsid w:val="005015CD"/>
    <w:rsid w:val="00506E7C"/>
    <w:rsid w:val="0051310B"/>
    <w:rsid w:val="00524CFD"/>
    <w:rsid w:val="00540E6B"/>
    <w:rsid w:val="005479E7"/>
    <w:rsid w:val="005830B9"/>
    <w:rsid w:val="00583217"/>
    <w:rsid w:val="005A445C"/>
    <w:rsid w:val="005C6CCA"/>
    <w:rsid w:val="005D2417"/>
    <w:rsid w:val="005D49DC"/>
    <w:rsid w:val="005D5576"/>
    <w:rsid w:val="005E34AD"/>
    <w:rsid w:val="005F3897"/>
    <w:rsid w:val="006228FF"/>
    <w:rsid w:val="00624801"/>
    <w:rsid w:val="006258A2"/>
    <w:rsid w:val="0062649E"/>
    <w:rsid w:val="006305BE"/>
    <w:rsid w:val="00634AD9"/>
    <w:rsid w:val="006377E8"/>
    <w:rsid w:val="00651DF5"/>
    <w:rsid w:val="0066494E"/>
    <w:rsid w:val="00667852"/>
    <w:rsid w:val="006A11E0"/>
    <w:rsid w:val="006C1C54"/>
    <w:rsid w:val="006C7349"/>
    <w:rsid w:val="006E33CB"/>
    <w:rsid w:val="006E41F4"/>
    <w:rsid w:val="006E7D86"/>
    <w:rsid w:val="006F583D"/>
    <w:rsid w:val="007062DF"/>
    <w:rsid w:val="00715B63"/>
    <w:rsid w:val="007867EC"/>
    <w:rsid w:val="00796DB9"/>
    <w:rsid w:val="007A17DE"/>
    <w:rsid w:val="007A5CCF"/>
    <w:rsid w:val="007C272A"/>
    <w:rsid w:val="00805431"/>
    <w:rsid w:val="008060FB"/>
    <w:rsid w:val="00817B72"/>
    <w:rsid w:val="00842D19"/>
    <w:rsid w:val="00845361"/>
    <w:rsid w:val="008547AA"/>
    <w:rsid w:val="00883315"/>
    <w:rsid w:val="00886604"/>
    <w:rsid w:val="008866AC"/>
    <w:rsid w:val="008A4C00"/>
    <w:rsid w:val="008A64F5"/>
    <w:rsid w:val="00902FB8"/>
    <w:rsid w:val="009139A8"/>
    <w:rsid w:val="00922C1A"/>
    <w:rsid w:val="0093187B"/>
    <w:rsid w:val="00941064"/>
    <w:rsid w:val="00944525"/>
    <w:rsid w:val="00981B14"/>
    <w:rsid w:val="0098231C"/>
    <w:rsid w:val="009A161F"/>
    <w:rsid w:val="009C6346"/>
    <w:rsid w:val="009E4DD3"/>
    <w:rsid w:val="00A04B81"/>
    <w:rsid w:val="00A1013C"/>
    <w:rsid w:val="00A2347E"/>
    <w:rsid w:val="00A3548A"/>
    <w:rsid w:val="00A43DE8"/>
    <w:rsid w:val="00A658C3"/>
    <w:rsid w:val="00A834AE"/>
    <w:rsid w:val="00A863D7"/>
    <w:rsid w:val="00A8702A"/>
    <w:rsid w:val="00AA2983"/>
    <w:rsid w:val="00AB2546"/>
    <w:rsid w:val="00AB70DC"/>
    <w:rsid w:val="00AC7249"/>
    <w:rsid w:val="00AC75BE"/>
    <w:rsid w:val="00AD1BB0"/>
    <w:rsid w:val="00AE0678"/>
    <w:rsid w:val="00AF6657"/>
    <w:rsid w:val="00B0580E"/>
    <w:rsid w:val="00B10D21"/>
    <w:rsid w:val="00B242DB"/>
    <w:rsid w:val="00B24A0A"/>
    <w:rsid w:val="00B53BBD"/>
    <w:rsid w:val="00B64E3E"/>
    <w:rsid w:val="00B65DC5"/>
    <w:rsid w:val="00B85DF5"/>
    <w:rsid w:val="00B967BE"/>
    <w:rsid w:val="00BD248D"/>
    <w:rsid w:val="00BD6E22"/>
    <w:rsid w:val="00BE78BD"/>
    <w:rsid w:val="00C33C03"/>
    <w:rsid w:val="00C33D87"/>
    <w:rsid w:val="00C4063E"/>
    <w:rsid w:val="00C6073F"/>
    <w:rsid w:val="00C644FA"/>
    <w:rsid w:val="00C95C02"/>
    <w:rsid w:val="00CB7CC3"/>
    <w:rsid w:val="00CC3AF5"/>
    <w:rsid w:val="00CC7C07"/>
    <w:rsid w:val="00D03CB3"/>
    <w:rsid w:val="00D31DF6"/>
    <w:rsid w:val="00D32D54"/>
    <w:rsid w:val="00D45BA2"/>
    <w:rsid w:val="00D4615E"/>
    <w:rsid w:val="00D574FD"/>
    <w:rsid w:val="00D6489C"/>
    <w:rsid w:val="00D77AEE"/>
    <w:rsid w:val="00D77B96"/>
    <w:rsid w:val="00D9126C"/>
    <w:rsid w:val="00D920E9"/>
    <w:rsid w:val="00D97029"/>
    <w:rsid w:val="00DA615A"/>
    <w:rsid w:val="00DB6382"/>
    <w:rsid w:val="00DC1993"/>
    <w:rsid w:val="00DC766B"/>
    <w:rsid w:val="00DD602B"/>
    <w:rsid w:val="00DE245F"/>
    <w:rsid w:val="00DE677A"/>
    <w:rsid w:val="00E04768"/>
    <w:rsid w:val="00E165BC"/>
    <w:rsid w:val="00E25A5C"/>
    <w:rsid w:val="00E26993"/>
    <w:rsid w:val="00E32397"/>
    <w:rsid w:val="00E46865"/>
    <w:rsid w:val="00E5246F"/>
    <w:rsid w:val="00E575F2"/>
    <w:rsid w:val="00E63C51"/>
    <w:rsid w:val="00E70645"/>
    <w:rsid w:val="00E76076"/>
    <w:rsid w:val="00E85936"/>
    <w:rsid w:val="00E86351"/>
    <w:rsid w:val="00EC19BF"/>
    <w:rsid w:val="00EC6822"/>
    <w:rsid w:val="00ED5AB5"/>
    <w:rsid w:val="00F06D24"/>
    <w:rsid w:val="00F17E8C"/>
    <w:rsid w:val="00F32070"/>
    <w:rsid w:val="00F35A2C"/>
    <w:rsid w:val="00F44000"/>
    <w:rsid w:val="00F4473C"/>
    <w:rsid w:val="00F55173"/>
    <w:rsid w:val="00F55257"/>
    <w:rsid w:val="00F604BD"/>
    <w:rsid w:val="00F91676"/>
    <w:rsid w:val="00FA7B04"/>
    <w:rsid w:val="00FF2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38"/>
        <o:r id="V:Rule5" type="connector" idref="#_x0000_s1035"/>
        <o:r id="V:Rule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D5E"/>
    <w:pPr>
      <w:spacing w:after="160" w:line="278" w:lineRule="auto"/>
    </w:pPr>
    <w:rPr>
      <w:kern w:val="2"/>
      <w:sz w:val="28"/>
      <w:szCs w:val="24"/>
    </w:rPr>
  </w:style>
  <w:style w:type="paragraph" w:styleId="Heading1">
    <w:name w:val="heading 1"/>
    <w:basedOn w:val="Normal"/>
    <w:next w:val="Normal"/>
    <w:link w:val="Heading1Char"/>
    <w:uiPriority w:val="9"/>
    <w:qFormat/>
    <w:rsid w:val="00443372"/>
    <w:pPr>
      <w:keepNext/>
      <w:keepLines/>
      <w:spacing w:before="360" w:after="80"/>
      <w:outlineLvl w:val="0"/>
    </w:pPr>
    <w:rPr>
      <w:rFonts w:ascii="Calibri Light" w:eastAsia="Times New Roman" w:hAnsi="Calibri Light"/>
      <w:color w:val="2F5496"/>
      <w:kern w:val="0"/>
      <w:sz w:val="40"/>
      <w:szCs w:val="40"/>
    </w:rPr>
  </w:style>
  <w:style w:type="paragraph" w:styleId="Heading2">
    <w:name w:val="heading 2"/>
    <w:basedOn w:val="Normal"/>
    <w:next w:val="Normal"/>
    <w:link w:val="Heading2Char"/>
    <w:uiPriority w:val="9"/>
    <w:semiHidden/>
    <w:unhideWhenUsed/>
    <w:qFormat/>
    <w:rsid w:val="00443372"/>
    <w:pPr>
      <w:keepNext/>
      <w:keepLines/>
      <w:spacing w:before="160" w:after="80"/>
      <w:outlineLvl w:val="1"/>
    </w:pPr>
    <w:rPr>
      <w:rFonts w:ascii="Calibri Light" w:eastAsia="Times New Roman" w:hAnsi="Calibri Light"/>
      <w:color w:val="2F5496"/>
      <w:kern w:val="0"/>
      <w:sz w:val="32"/>
      <w:szCs w:val="32"/>
    </w:rPr>
  </w:style>
  <w:style w:type="paragraph" w:styleId="Heading3">
    <w:name w:val="heading 3"/>
    <w:basedOn w:val="Normal"/>
    <w:next w:val="Normal"/>
    <w:link w:val="Heading3Char"/>
    <w:uiPriority w:val="9"/>
    <w:semiHidden/>
    <w:unhideWhenUsed/>
    <w:qFormat/>
    <w:rsid w:val="00443372"/>
    <w:pPr>
      <w:keepNext/>
      <w:keepLines/>
      <w:spacing w:before="160" w:after="80"/>
      <w:outlineLvl w:val="2"/>
    </w:pPr>
    <w:rPr>
      <w:rFonts w:ascii="Calibri" w:eastAsia="Times New Roman" w:hAnsi="Calibri"/>
      <w:color w:val="2F5496"/>
      <w:kern w:val="0"/>
      <w:sz w:val="20"/>
      <w:szCs w:val="28"/>
    </w:rPr>
  </w:style>
  <w:style w:type="paragraph" w:styleId="Heading4">
    <w:name w:val="heading 4"/>
    <w:basedOn w:val="Normal"/>
    <w:next w:val="Normal"/>
    <w:link w:val="Heading4Char"/>
    <w:uiPriority w:val="9"/>
    <w:semiHidden/>
    <w:unhideWhenUsed/>
    <w:qFormat/>
    <w:rsid w:val="00443372"/>
    <w:pPr>
      <w:keepNext/>
      <w:keepLines/>
      <w:spacing w:before="80" w:after="40"/>
      <w:outlineLvl w:val="3"/>
    </w:pPr>
    <w:rPr>
      <w:rFonts w:ascii="Calibri" w:eastAsia="Times New Roman" w:hAnsi="Calibri"/>
      <w:i/>
      <w:iCs/>
      <w:color w:val="2F5496"/>
      <w:kern w:val="0"/>
      <w:sz w:val="20"/>
      <w:szCs w:val="20"/>
    </w:rPr>
  </w:style>
  <w:style w:type="paragraph" w:styleId="Heading5">
    <w:name w:val="heading 5"/>
    <w:basedOn w:val="Normal"/>
    <w:next w:val="Normal"/>
    <w:link w:val="Heading5Char"/>
    <w:uiPriority w:val="9"/>
    <w:semiHidden/>
    <w:unhideWhenUsed/>
    <w:qFormat/>
    <w:rsid w:val="00443372"/>
    <w:pPr>
      <w:keepNext/>
      <w:keepLines/>
      <w:spacing w:before="80" w:after="40"/>
      <w:outlineLvl w:val="4"/>
    </w:pPr>
    <w:rPr>
      <w:rFonts w:ascii="Calibri" w:eastAsia="Times New Roman" w:hAnsi="Calibri"/>
      <w:color w:val="2F5496"/>
      <w:kern w:val="0"/>
      <w:sz w:val="20"/>
      <w:szCs w:val="20"/>
    </w:rPr>
  </w:style>
  <w:style w:type="paragraph" w:styleId="Heading6">
    <w:name w:val="heading 6"/>
    <w:basedOn w:val="Normal"/>
    <w:next w:val="Normal"/>
    <w:link w:val="Heading6Char"/>
    <w:uiPriority w:val="9"/>
    <w:semiHidden/>
    <w:unhideWhenUsed/>
    <w:qFormat/>
    <w:rsid w:val="00443372"/>
    <w:pPr>
      <w:keepNext/>
      <w:keepLines/>
      <w:spacing w:before="40" w:after="0"/>
      <w:outlineLvl w:val="5"/>
    </w:pPr>
    <w:rPr>
      <w:rFonts w:ascii="Calibri" w:eastAsia="Times New Roman" w:hAnsi="Calibri"/>
      <w:i/>
      <w:iCs/>
      <w:color w:val="595959"/>
      <w:kern w:val="0"/>
      <w:sz w:val="20"/>
      <w:szCs w:val="20"/>
    </w:rPr>
  </w:style>
  <w:style w:type="paragraph" w:styleId="Heading7">
    <w:name w:val="heading 7"/>
    <w:basedOn w:val="Normal"/>
    <w:next w:val="Normal"/>
    <w:link w:val="Heading7Char"/>
    <w:uiPriority w:val="9"/>
    <w:semiHidden/>
    <w:unhideWhenUsed/>
    <w:qFormat/>
    <w:rsid w:val="00443372"/>
    <w:pPr>
      <w:keepNext/>
      <w:keepLines/>
      <w:spacing w:before="40" w:after="0"/>
      <w:outlineLvl w:val="6"/>
    </w:pPr>
    <w:rPr>
      <w:rFonts w:ascii="Calibri" w:eastAsia="Times New Roman" w:hAnsi="Calibri"/>
      <w:color w:val="595959"/>
      <w:kern w:val="0"/>
      <w:sz w:val="20"/>
      <w:szCs w:val="20"/>
    </w:rPr>
  </w:style>
  <w:style w:type="paragraph" w:styleId="Heading8">
    <w:name w:val="heading 8"/>
    <w:basedOn w:val="Normal"/>
    <w:next w:val="Normal"/>
    <w:link w:val="Heading8Char"/>
    <w:uiPriority w:val="9"/>
    <w:semiHidden/>
    <w:unhideWhenUsed/>
    <w:qFormat/>
    <w:rsid w:val="00443372"/>
    <w:pPr>
      <w:keepNext/>
      <w:keepLines/>
      <w:spacing w:after="0"/>
      <w:outlineLvl w:val="7"/>
    </w:pPr>
    <w:rPr>
      <w:rFonts w:ascii="Calibri" w:eastAsia="Times New Roman" w:hAnsi="Calibri"/>
      <w:i/>
      <w:iCs/>
      <w:color w:val="272727"/>
      <w:kern w:val="0"/>
      <w:sz w:val="20"/>
      <w:szCs w:val="20"/>
    </w:rPr>
  </w:style>
  <w:style w:type="paragraph" w:styleId="Heading9">
    <w:name w:val="heading 9"/>
    <w:basedOn w:val="Normal"/>
    <w:next w:val="Normal"/>
    <w:link w:val="Heading9Char"/>
    <w:uiPriority w:val="9"/>
    <w:semiHidden/>
    <w:unhideWhenUsed/>
    <w:qFormat/>
    <w:rsid w:val="00443372"/>
    <w:pPr>
      <w:keepNext/>
      <w:keepLines/>
      <w:spacing w:after="0"/>
      <w:outlineLvl w:val="8"/>
    </w:pPr>
    <w:rPr>
      <w:rFonts w:ascii="Calibri" w:eastAsia="Times New Roman" w:hAnsi="Calibri"/>
      <w:color w:val="272727"/>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3372"/>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443372"/>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443372"/>
    <w:rPr>
      <w:rFonts w:ascii="Calibri" w:eastAsia="Times New Roman" w:hAnsi="Calibri" w:cs="Times New Roman"/>
      <w:color w:val="2F5496"/>
      <w:szCs w:val="28"/>
    </w:rPr>
  </w:style>
  <w:style w:type="character" w:customStyle="1" w:styleId="Heading4Char">
    <w:name w:val="Heading 4 Char"/>
    <w:link w:val="Heading4"/>
    <w:uiPriority w:val="9"/>
    <w:semiHidden/>
    <w:rsid w:val="00443372"/>
    <w:rPr>
      <w:rFonts w:ascii="Calibri" w:eastAsia="Times New Roman" w:hAnsi="Calibri" w:cs="Times New Roman"/>
      <w:i/>
      <w:iCs/>
      <w:color w:val="2F5496"/>
    </w:rPr>
  </w:style>
  <w:style w:type="character" w:customStyle="1" w:styleId="Heading5Char">
    <w:name w:val="Heading 5 Char"/>
    <w:link w:val="Heading5"/>
    <w:uiPriority w:val="9"/>
    <w:semiHidden/>
    <w:rsid w:val="00443372"/>
    <w:rPr>
      <w:rFonts w:ascii="Calibri" w:eastAsia="Times New Roman" w:hAnsi="Calibri" w:cs="Times New Roman"/>
      <w:color w:val="2F5496"/>
    </w:rPr>
  </w:style>
  <w:style w:type="character" w:customStyle="1" w:styleId="Heading6Char">
    <w:name w:val="Heading 6 Char"/>
    <w:link w:val="Heading6"/>
    <w:uiPriority w:val="9"/>
    <w:semiHidden/>
    <w:rsid w:val="00443372"/>
    <w:rPr>
      <w:rFonts w:ascii="Calibri" w:eastAsia="Times New Roman" w:hAnsi="Calibri" w:cs="Times New Roman"/>
      <w:i/>
      <w:iCs/>
      <w:color w:val="595959"/>
    </w:rPr>
  </w:style>
  <w:style w:type="character" w:customStyle="1" w:styleId="Heading7Char">
    <w:name w:val="Heading 7 Char"/>
    <w:link w:val="Heading7"/>
    <w:uiPriority w:val="9"/>
    <w:semiHidden/>
    <w:rsid w:val="00443372"/>
    <w:rPr>
      <w:rFonts w:ascii="Calibri" w:eastAsia="Times New Roman" w:hAnsi="Calibri" w:cs="Times New Roman"/>
      <w:color w:val="595959"/>
    </w:rPr>
  </w:style>
  <w:style w:type="character" w:customStyle="1" w:styleId="Heading8Char">
    <w:name w:val="Heading 8 Char"/>
    <w:link w:val="Heading8"/>
    <w:uiPriority w:val="9"/>
    <w:semiHidden/>
    <w:rsid w:val="00443372"/>
    <w:rPr>
      <w:rFonts w:ascii="Calibri" w:eastAsia="Times New Roman" w:hAnsi="Calibri" w:cs="Times New Roman"/>
      <w:i/>
      <w:iCs/>
      <w:color w:val="272727"/>
    </w:rPr>
  </w:style>
  <w:style w:type="character" w:customStyle="1" w:styleId="Heading9Char">
    <w:name w:val="Heading 9 Char"/>
    <w:link w:val="Heading9"/>
    <w:uiPriority w:val="9"/>
    <w:semiHidden/>
    <w:rsid w:val="00443372"/>
    <w:rPr>
      <w:rFonts w:ascii="Calibri" w:eastAsia="Times New Roman" w:hAnsi="Calibri" w:cs="Times New Roman"/>
      <w:color w:val="272727"/>
    </w:rPr>
  </w:style>
  <w:style w:type="paragraph" w:styleId="Title">
    <w:name w:val="Title"/>
    <w:basedOn w:val="Normal"/>
    <w:next w:val="Normal"/>
    <w:link w:val="TitleChar"/>
    <w:uiPriority w:val="10"/>
    <w:qFormat/>
    <w:rsid w:val="00443372"/>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443372"/>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443372"/>
    <w:pPr>
      <w:numPr>
        <w:ilvl w:val="1"/>
      </w:numPr>
    </w:pPr>
    <w:rPr>
      <w:rFonts w:ascii="Calibri" w:eastAsia="Times New Roman" w:hAnsi="Calibri"/>
      <w:color w:val="595959"/>
      <w:spacing w:val="15"/>
      <w:kern w:val="0"/>
      <w:sz w:val="20"/>
      <w:szCs w:val="28"/>
    </w:rPr>
  </w:style>
  <w:style w:type="character" w:customStyle="1" w:styleId="SubtitleChar">
    <w:name w:val="Subtitle Char"/>
    <w:link w:val="Subtitle"/>
    <w:uiPriority w:val="11"/>
    <w:rsid w:val="00443372"/>
    <w:rPr>
      <w:rFonts w:ascii="Calibri" w:eastAsia="Times New Roman" w:hAnsi="Calibri" w:cs="Times New Roman"/>
      <w:color w:val="595959"/>
      <w:spacing w:val="15"/>
      <w:szCs w:val="28"/>
    </w:rPr>
  </w:style>
  <w:style w:type="paragraph" w:styleId="Quote">
    <w:name w:val="Quote"/>
    <w:basedOn w:val="Normal"/>
    <w:next w:val="Normal"/>
    <w:link w:val="QuoteChar"/>
    <w:uiPriority w:val="29"/>
    <w:qFormat/>
    <w:rsid w:val="00443372"/>
    <w:pPr>
      <w:spacing w:before="160"/>
      <w:jc w:val="center"/>
    </w:pPr>
    <w:rPr>
      <w:i/>
      <w:iCs/>
      <w:color w:val="404040"/>
      <w:kern w:val="0"/>
      <w:sz w:val="20"/>
      <w:szCs w:val="20"/>
    </w:rPr>
  </w:style>
  <w:style w:type="character" w:customStyle="1" w:styleId="QuoteChar">
    <w:name w:val="Quote Char"/>
    <w:link w:val="Quote"/>
    <w:uiPriority w:val="29"/>
    <w:rsid w:val="00443372"/>
    <w:rPr>
      <w:i/>
      <w:iCs/>
      <w:color w:val="404040"/>
    </w:rPr>
  </w:style>
  <w:style w:type="paragraph" w:styleId="ListParagraph">
    <w:name w:val="List Paragraph"/>
    <w:basedOn w:val="Normal"/>
    <w:uiPriority w:val="34"/>
    <w:qFormat/>
    <w:rsid w:val="00443372"/>
    <w:pPr>
      <w:ind w:left="720"/>
      <w:contextualSpacing/>
    </w:pPr>
  </w:style>
  <w:style w:type="character" w:styleId="IntenseEmphasis">
    <w:name w:val="Intense Emphasis"/>
    <w:uiPriority w:val="21"/>
    <w:qFormat/>
    <w:rsid w:val="00443372"/>
    <w:rPr>
      <w:i/>
      <w:iCs/>
      <w:color w:val="2F5496"/>
    </w:rPr>
  </w:style>
  <w:style w:type="paragraph" w:styleId="IntenseQuote">
    <w:name w:val="Intense Quote"/>
    <w:basedOn w:val="Normal"/>
    <w:next w:val="Normal"/>
    <w:link w:val="IntenseQuoteChar"/>
    <w:uiPriority w:val="30"/>
    <w:qFormat/>
    <w:rsid w:val="00443372"/>
    <w:pPr>
      <w:pBdr>
        <w:top w:val="single" w:sz="4" w:space="10" w:color="2F5496"/>
        <w:bottom w:val="single" w:sz="4" w:space="10" w:color="2F5496"/>
      </w:pBdr>
      <w:spacing w:before="360" w:after="360"/>
      <w:ind w:left="864" w:right="864"/>
      <w:jc w:val="center"/>
    </w:pPr>
    <w:rPr>
      <w:i/>
      <w:iCs/>
      <w:color w:val="2F5496"/>
      <w:kern w:val="0"/>
      <w:sz w:val="20"/>
      <w:szCs w:val="20"/>
    </w:rPr>
  </w:style>
  <w:style w:type="character" w:customStyle="1" w:styleId="IntenseQuoteChar">
    <w:name w:val="Intense Quote Char"/>
    <w:link w:val="IntenseQuote"/>
    <w:uiPriority w:val="30"/>
    <w:rsid w:val="00443372"/>
    <w:rPr>
      <w:i/>
      <w:iCs/>
      <w:color w:val="2F5496"/>
    </w:rPr>
  </w:style>
  <w:style w:type="character" w:styleId="IntenseReference">
    <w:name w:val="Intense Reference"/>
    <w:uiPriority w:val="32"/>
    <w:qFormat/>
    <w:rsid w:val="00443372"/>
    <w:rPr>
      <w:b/>
      <w:bCs/>
      <w:smallCaps/>
      <w:color w:val="2F5496"/>
      <w:spacing w:val="5"/>
    </w:rPr>
  </w:style>
  <w:style w:type="table" w:styleId="TableGrid">
    <w:name w:val="Table Grid"/>
    <w:basedOn w:val="TableNormal"/>
    <w:uiPriority w:val="39"/>
    <w:rsid w:val="004433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C6346"/>
    <w:rPr>
      <w:color w:val="0563C1"/>
      <w:u w:val="single"/>
    </w:rPr>
  </w:style>
  <w:style w:type="character" w:customStyle="1" w:styleId="UnresolvedMention">
    <w:name w:val="Unresolved Mention"/>
    <w:uiPriority w:val="99"/>
    <w:semiHidden/>
    <w:unhideWhenUsed/>
    <w:rsid w:val="009C6346"/>
    <w:rPr>
      <w:color w:val="605E5C"/>
      <w:shd w:val="clear" w:color="auto" w:fill="E1DFDD"/>
    </w:rPr>
  </w:style>
  <w:style w:type="paragraph" w:styleId="FootnoteText">
    <w:name w:val="footnote text"/>
    <w:basedOn w:val="Normal"/>
    <w:link w:val="FootnoteTextChar"/>
    <w:uiPriority w:val="99"/>
    <w:semiHidden/>
    <w:unhideWhenUsed/>
    <w:rsid w:val="006377E8"/>
    <w:rPr>
      <w:sz w:val="20"/>
      <w:szCs w:val="20"/>
    </w:rPr>
  </w:style>
  <w:style w:type="character" w:customStyle="1" w:styleId="FootnoteTextChar">
    <w:name w:val="Footnote Text Char"/>
    <w:link w:val="FootnoteText"/>
    <w:uiPriority w:val="99"/>
    <w:semiHidden/>
    <w:rsid w:val="006377E8"/>
    <w:rPr>
      <w:kern w:val="2"/>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BVI fnr,R"/>
    <w:uiPriority w:val="99"/>
    <w:qFormat/>
    <w:rsid w:val="006377E8"/>
    <w:rPr>
      <w:vertAlign w:val="superscript"/>
    </w:rPr>
  </w:style>
  <w:style w:type="table" w:customStyle="1" w:styleId="TableGrid1">
    <w:name w:val="Table Grid1"/>
    <w:basedOn w:val="TableNormal"/>
    <w:next w:val="TableGrid"/>
    <w:uiPriority w:val="59"/>
    <w:rsid w:val="005479E7"/>
    <w:pPr>
      <w:ind w:firstLine="720"/>
      <w:jc w:val="both"/>
    </w:pPr>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64F5"/>
    <w:pPr>
      <w:tabs>
        <w:tab w:val="center" w:pos="4680"/>
        <w:tab w:val="right" w:pos="9360"/>
      </w:tabs>
    </w:pPr>
  </w:style>
  <w:style w:type="character" w:customStyle="1" w:styleId="HeaderChar">
    <w:name w:val="Header Char"/>
    <w:link w:val="Header"/>
    <w:uiPriority w:val="99"/>
    <w:rsid w:val="008A64F5"/>
    <w:rPr>
      <w:kern w:val="2"/>
      <w:sz w:val="28"/>
      <w:szCs w:val="24"/>
    </w:rPr>
  </w:style>
  <w:style w:type="paragraph" w:styleId="Footer">
    <w:name w:val="footer"/>
    <w:basedOn w:val="Normal"/>
    <w:link w:val="FooterChar"/>
    <w:uiPriority w:val="99"/>
    <w:unhideWhenUsed/>
    <w:rsid w:val="008A64F5"/>
    <w:pPr>
      <w:tabs>
        <w:tab w:val="center" w:pos="4680"/>
        <w:tab w:val="right" w:pos="9360"/>
      </w:tabs>
    </w:pPr>
  </w:style>
  <w:style w:type="character" w:customStyle="1" w:styleId="FooterChar">
    <w:name w:val="Footer Char"/>
    <w:link w:val="Footer"/>
    <w:uiPriority w:val="99"/>
    <w:rsid w:val="008A64F5"/>
    <w:rPr>
      <w:kern w:val="2"/>
      <w:sz w:val="28"/>
      <w:szCs w:val="24"/>
    </w:rPr>
  </w:style>
  <w:style w:type="paragraph" w:styleId="NormalWeb">
    <w:name w:val="Normal (Web)"/>
    <w:basedOn w:val="Normal"/>
    <w:uiPriority w:val="99"/>
    <w:unhideWhenUsed/>
    <w:rsid w:val="00F604BD"/>
    <w:pPr>
      <w:spacing w:before="100" w:beforeAutospacing="1" w:after="100" w:afterAutospacing="1" w:line="240" w:lineRule="auto"/>
    </w:pPr>
    <w:rPr>
      <w:rFonts w:eastAsia="Times New Roman"/>
      <w:kern w:val="0"/>
      <w:sz w:val="24"/>
    </w:rPr>
  </w:style>
  <w:style w:type="table" w:customStyle="1" w:styleId="TableGrid2">
    <w:name w:val="Table Grid2"/>
    <w:basedOn w:val="TableNormal"/>
    <w:next w:val="TableGrid"/>
    <w:uiPriority w:val="59"/>
    <w:rsid w:val="005F3897"/>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F3897"/>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F3897"/>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7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67A"/>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87970698">
      <w:bodyDiv w:val="1"/>
      <w:marLeft w:val="0"/>
      <w:marRight w:val="0"/>
      <w:marTop w:val="0"/>
      <w:marBottom w:val="0"/>
      <w:divBdr>
        <w:top w:val="none" w:sz="0" w:space="0" w:color="auto"/>
        <w:left w:val="none" w:sz="0" w:space="0" w:color="auto"/>
        <w:bottom w:val="none" w:sz="0" w:space="0" w:color="auto"/>
        <w:right w:val="none" w:sz="0" w:space="0" w:color="auto"/>
      </w:divBdr>
    </w:div>
    <w:div w:id="300621253">
      <w:bodyDiv w:val="1"/>
      <w:marLeft w:val="0"/>
      <w:marRight w:val="0"/>
      <w:marTop w:val="0"/>
      <w:marBottom w:val="0"/>
      <w:divBdr>
        <w:top w:val="none" w:sz="0" w:space="0" w:color="auto"/>
        <w:left w:val="none" w:sz="0" w:space="0" w:color="auto"/>
        <w:bottom w:val="none" w:sz="0" w:space="0" w:color="auto"/>
        <w:right w:val="none" w:sz="0" w:space="0" w:color="auto"/>
      </w:divBdr>
    </w:div>
    <w:div w:id="629702651">
      <w:bodyDiv w:val="1"/>
      <w:marLeft w:val="0"/>
      <w:marRight w:val="0"/>
      <w:marTop w:val="0"/>
      <w:marBottom w:val="0"/>
      <w:divBdr>
        <w:top w:val="none" w:sz="0" w:space="0" w:color="auto"/>
        <w:left w:val="none" w:sz="0" w:space="0" w:color="auto"/>
        <w:bottom w:val="none" w:sz="0" w:space="0" w:color="auto"/>
        <w:right w:val="none" w:sz="0" w:space="0" w:color="auto"/>
      </w:divBdr>
    </w:div>
    <w:div w:id="1446921065">
      <w:bodyDiv w:val="1"/>
      <w:marLeft w:val="0"/>
      <w:marRight w:val="0"/>
      <w:marTop w:val="0"/>
      <w:marBottom w:val="0"/>
      <w:divBdr>
        <w:top w:val="none" w:sz="0" w:space="0" w:color="auto"/>
        <w:left w:val="none" w:sz="0" w:space="0" w:color="auto"/>
        <w:bottom w:val="none" w:sz="0" w:space="0" w:color="auto"/>
        <w:right w:val="none" w:sz="0" w:space="0" w:color="auto"/>
      </w:divBdr>
    </w:div>
    <w:div w:id="203164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C1C7D-5B3F-4954-9A36-AB619BB1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29</Pages>
  <Words>7480</Words>
  <Characters>42642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50022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Bao Ngoc</dc:creator>
  <cp:lastModifiedBy>Cao Thi Thuy Hang</cp:lastModifiedBy>
  <cp:revision>9</cp:revision>
  <cp:lastPrinted>2026-01-08T07:42:00Z</cp:lastPrinted>
  <dcterms:created xsi:type="dcterms:W3CDTF">2026-01-08T02:09:00Z</dcterms:created>
  <dcterms:modified xsi:type="dcterms:W3CDTF">2026-01-08T07:57:00Z</dcterms:modified>
</cp:coreProperties>
</file>