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22" w:type="dxa"/>
        <w:tblCellSpacing w:w="0" w:type="dxa"/>
        <w:shd w:val="clear" w:color="auto" w:fill="FFFFFF"/>
        <w:tblCellMar>
          <w:left w:w="0" w:type="dxa"/>
          <w:right w:w="0" w:type="dxa"/>
        </w:tblCellMar>
        <w:tblLook w:val="04A0"/>
      </w:tblPr>
      <w:tblGrid>
        <w:gridCol w:w="3348"/>
        <w:gridCol w:w="304"/>
        <w:gridCol w:w="5204"/>
        <w:gridCol w:w="466"/>
      </w:tblGrid>
      <w:tr w:rsidR="004505EE" w:rsidRPr="000473B6" w:rsidTr="00E4333F">
        <w:trPr>
          <w:tblCellSpacing w:w="0" w:type="dxa"/>
        </w:trPr>
        <w:tc>
          <w:tcPr>
            <w:tcW w:w="3652" w:type="dxa"/>
            <w:gridSpan w:val="2"/>
            <w:shd w:val="clear" w:color="auto" w:fill="FFFFFF"/>
            <w:tcMar>
              <w:top w:w="0" w:type="dxa"/>
              <w:left w:w="108" w:type="dxa"/>
              <w:bottom w:w="0" w:type="dxa"/>
              <w:right w:w="108" w:type="dxa"/>
            </w:tcMar>
            <w:hideMark/>
          </w:tcPr>
          <w:p w:rsidR="004505EE" w:rsidRPr="000473B6" w:rsidRDefault="004505EE" w:rsidP="00E4333F">
            <w:pPr>
              <w:spacing w:before="60" w:after="0" w:line="240" w:lineRule="auto"/>
              <w:jc w:val="center"/>
              <w:rPr>
                <w:rFonts w:ascii="Times New Roman" w:eastAsia="Times New Roman" w:hAnsi="Times New Roman" w:cs="Times New Roman"/>
                <w:color w:val="000000"/>
                <w:sz w:val="24"/>
                <w:szCs w:val="24"/>
              </w:rPr>
            </w:pPr>
            <w:bookmarkStart w:id="0" w:name="loai_2"/>
            <w:r w:rsidRPr="000473B6">
              <w:rPr>
                <w:rFonts w:ascii="Times New Roman" w:eastAsia="Times New Roman" w:hAnsi="Times New Roman" w:cs="Times New Roman"/>
                <w:b/>
                <w:bCs/>
                <w:color w:val="000000"/>
                <w:sz w:val="24"/>
                <w:szCs w:val="24"/>
                <w:lang w:val="vi-VN"/>
              </w:rPr>
              <w:t>THỦ TƯỚNG CHÍNH PHỦ</w:t>
            </w:r>
            <w:r w:rsidRPr="000473B6">
              <w:rPr>
                <w:rFonts w:ascii="Times New Roman" w:eastAsia="Times New Roman" w:hAnsi="Times New Roman" w:cs="Times New Roman"/>
                <w:b/>
                <w:bCs/>
                <w:color w:val="000000"/>
                <w:sz w:val="24"/>
                <w:szCs w:val="24"/>
                <w:lang w:val="vi-VN"/>
              </w:rPr>
              <w:br/>
              <w:t>-------</w:t>
            </w:r>
          </w:p>
        </w:tc>
        <w:tc>
          <w:tcPr>
            <w:tcW w:w="5670" w:type="dxa"/>
            <w:gridSpan w:val="2"/>
            <w:shd w:val="clear" w:color="auto" w:fill="FFFFFF"/>
            <w:tcMar>
              <w:top w:w="0" w:type="dxa"/>
              <w:left w:w="108" w:type="dxa"/>
              <w:bottom w:w="0" w:type="dxa"/>
              <w:right w:w="108" w:type="dxa"/>
            </w:tcMar>
            <w:hideMark/>
          </w:tcPr>
          <w:p w:rsidR="004505EE" w:rsidRDefault="004505EE" w:rsidP="00E4333F">
            <w:pPr>
              <w:spacing w:before="60" w:after="0" w:line="240" w:lineRule="auto"/>
              <w:jc w:val="center"/>
              <w:rPr>
                <w:rFonts w:ascii="Times New Roman" w:eastAsia="Times New Roman" w:hAnsi="Times New Roman" w:cs="Times New Roman"/>
                <w:b/>
                <w:bCs/>
                <w:color w:val="000000"/>
                <w:sz w:val="24"/>
                <w:szCs w:val="24"/>
              </w:rPr>
            </w:pPr>
            <w:r w:rsidRPr="000473B6">
              <w:rPr>
                <w:rFonts w:ascii="Times New Roman" w:eastAsia="Times New Roman" w:hAnsi="Times New Roman" w:cs="Times New Roman"/>
                <w:b/>
                <w:bCs/>
                <w:color w:val="000000"/>
                <w:sz w:val="24"/>
                <w:szCs w:val="24"/>
                <w:lang w:val="vi-VN"/>
              </w:rPr>
              <w:t>CỘN</w:t>
            </w:r>
            <w:r>
              <w:rPr>
                <w:rFonts w:ascii="Times New Roman" w:eastAsia="Times New Roman" w:hAnsi="Times New Roman" w:cs="Times New Roman"/>
                <w:b/>
                <w:bCs/>
                <w:color w:val="000000"/>
                <w:sz w:val="24"/>
                <w:szCs w:val="24"/>
                <w:lang w:val="vi-VN"/>
              </w:rPr>
              <w:t>G HÒA XÃ HỘI CHỦ NGHĨA VIỆT NAM</w:t>
            </w:r>
          </w:p>
          <w:p w:rsidR="004505EE" w:rsidRPr="000473B6" w:rsidRDefault="004505EE" w:rsidP="00E4333F">
            <w:pPr>
              <w:spacing w:before="60" w:after="0" w:line="240" w:lineRule="auto"/>
              <w:jc w:val="center"/>
              <w:rPr>
                <w:rFonts w:ascii="Times New Roman" w:eastAsia="Times New Roman" w:hAnsi="Times New Roman" w:cs="Times New Roman"/>
                <w:color w:val="000000"/>
                <w:sz w:val="24"/>
                <w:szCs w:val="24"/>
              </w:rPr>
            </w:pPr>
            <w:r w:rsidRPr="008A7AE6">
              <w:rPr>
                <w:rFonts w:ascii="Times New Roman" w:eastAsia="Times New Roman" w:hAnsi="Times New Roman" w:cs="Times New Roman"/>
                <w:b/>
                <w:bCs/>
                <w:color w:val="000000"/>
                <w:sz w:val="28"/>
                <w:szCs w:val="28"/>
                <w:lang w:val="vi-VN"/>
              </w:rPr>
              <w:t>Độc lập - Tự do - Hạnh phúc</w:t>
            </w:r>
            <w:r w:rsidRPr="000473B6">
              <w:rPr>
                <w:rFonts w:ascii="Times New Roman" w:eastAsia="Times New Roman" w:hAnsi="Times New Roman" w:cs="Times New Roman"/>
                <w:b/>
                <w:bCs/>
                <w:color w:val="000000"/>
                <w:sz w:val="24"/>
                <w:szCs w:val="24"/>
                <w:lang w:val="vi-VN"/>
              </w:rPr>
              <w:br/>
              <w:t>---------------</w:t>
            </w:r>
          </w:p>
        </w:tc>
      </w:tr>
      <w:tr w:rsidR="004505EE" w:rsidRPr="000473B6" w:rsidTr="00E4333F">
        <w:trPr>
          <w:gridAfter w:val="1"/>
          <w:wAfter w:w="466" w:type="dxa"/>
          <w:tblCellSpacing w:w="0" w:type="dxa"/>
        </w:trPr>
        <w:tc>
          <w:tcPr>
            <w:tcW w:w="3348" w:type="dxa"/>
            <w:shd w:val="clear" w:color="auto" w:fill="FFFFFF"/>
            <w:tcMar>
              <w:top w:w="0" w:type="dxa"/>
              <w:left w:w="108" w:type="dxa"/>
              <w:bottom w:w="0" w:type="dxa"/>
              <w:right w:w="108" w:type="dxa"/>
            </w:tcMar>
            <w:hideMark/>
          </w:tcPr>
          <w:p w:rsidR="004505EE" w:rsidRPr="000473B6" w:rsidRDefault="004505EE" w:rsidP="00477AC9">
            <w:pPr>
              <w:spacing w:before="60" w:after="0" w:line="240" w:lineRule="auto"/>
              <w:jc w:val="center"/>
              <w:rPr>
                <w:rFonts w:ascii="Times New Roman" w:eastAsia="Times New Roman" w:hAnsi="Times New Roman" w:cs="Times New Roman"/>
                <w:color w:val="000000"/>
                <w:sz w:val="28"/>
                <w:szCs w:val="28"/>
              </w:rPr>
            </w:pPr>
            <w:r w:rsidRPr="000473B6">
              <w:rPr>
                <w:rFonts w:ascii="Times New Roman" w:eastAsia="Times New Roman" w:hAnsi="Times New Roman" w:cs="Times New Roman"/>
                <w:color w:val="000000"/>
                <w:sz w:val="28"/>
                <w:szCs w:val="28"/>
                <w:lang w:val="vi-VN"/>
              </w:rPr>
              <w:t>Số: </w:t>
            </w:r>
            <w:r>
              <w:rPr>
                <w:rFonts w:ascii="Times New Roman" w:eastAsia="Times New Roman" w:hAnsi="Times New Roman" w:cs="Times New Roman"/>
                <w:color w:val="000000"/>
                <w:sz w:val="28"/>
                <w:szCs w:val="28"/>
              </w:rPr>
              <w:t xml:space="preserve">         </w:t>
            </w:r>
            <w:r w:rsidRPr="000473B6">
              <w:rPr>
                <w:rFonts w:ascii="Times New Roman" w:eastAsia="Times New Roman" w:hAnsi="Times New Roman" w:cs="Times New Roman"/>
                <w:color w:val="000000"/>
                <w:sz w:val="28"/>
                <w:szCs w:val="28"/>
                <w:lang w:val="vi-VN"/>
              </w:rPr>
              <w:t>/</w:t>
            </w:r>
            <w:r w:rsidR="00477AC9">
              <w:rPr>
                <w:rFonts w:ascii="Times New Roman" w:eastAsia="Times New Roman" w:hAnsi="Times New Roman" w:cs="Times New Roman"/>
                <w:color w:val="000000"/>
                <w:sz w:val="28"/>
                <w:szCs w:val="28"/>
              </w:rPr>
              <w:t>2025/</w:t>
            </w:r>
            <w:r w:rsidRPr="000473B6">
              <w:rPr>
                <w:rFonts w:ascii="Times New Roman" w:eastAsia="Times New Roman" w:hAnsi="Times New Roman" w:cs="Times New Roman"/>
                <w:color w:val="000000"/>
                <w:sz w:val="28"/>
                <w:szCs w:val="28"/>
                <w:lang w:val="vi-VN"/>
              </w:rPr>
              <w:t>QĐ-TTg</w:t>
            </w:r>
          </w:p>
        </w:tc>
        <w:tc>
          <w:tcPr>
            <w:tcW w:w="5508" w:type="dxa"/>
            <w:gridSpan w:val="2"/>
            <w:shd w:val="clear" w:color="auto" w:fill="FFFFFF"/>
            <w:tcMar>
              <w:top w:w="0" w:type="dxa"/>
              <w:left w:w="108" w:type="dxa"/>
              <w:bottom w:w="0" w:type="dxa"/>
              <w:right w:w="108" w:type="dxa"/>
            </w:tcMar>
            <w:hideMark/>
          </w:tcPr>
          <w:p w:rsidR="004505EE" w:rsidRPr="00126CAB" w:rsidRDefault="004505EE" w:rsidP="00E4333F">
            <w:pPr>
              <w:spacing w:before="60" w:after="0" w:line="240" w:lineRule="auto"/>
              <w:ind w:firstLine="720"/>
              <w:jc w:val="both"/>
              <w:rPr>
                <w:rFonts w:ascii="Times New Roman" w:eastAsia="Times New Roman" w:hAnsi="Times New Roman" w:cs="Times New Roman"/>
                <w:color w:val="000000"/>
                <w:sz w:val="28"/>
                <w:szCs w:val="28"/>
              </w:rPr>
            </w:pPr>
            <w:r w:rsidRPr="000473B6">
              <w:rPr>
                <w:rFonts w:ascii="Times New Roman" w:eastAsia="Times New Roman" w:hAnsi="Times New Roman" w:cs="Times New Roman"/>
                <w:i/>
                <w:iCs/>
                <w:color w:val="000000"/>
                <w:sz w:val="28"/>
                <w:szCs w:val="28"/>
                <w:lang w:val="vi-VN"/>
              </w:rPr>
              <w:t>Hà Nội, ngày</w:t>
            </w:r>
            <w:r w:rsidRPr="000473B6">
              <w:rPr>
                <w:rFonts w:ascii="Times New Roman" w:eastAsia="Times New Roman" w:hAnsi="Times New Roman" w:cs="Times New Roman"/>
                <w:i/>
                <w:iCs/>
                <w:color w:val="000000"/>
                <w:sz w:val="28"/>
                <w:szCs w:val="28"/>
              </w:rPr>
              <w:t> </w:t>
            </w:r>
            <w:r>
              <w:rPr>
                <w:rFonts w:ascii="Times New Roman" w:eastAsia="Times New Roman" w:hAnsi="Times New Roman" w:cs="Times New Roman"/>
                <w:i/>
                <w:iCs/>
                <w:color w:val="000000"/>
                <w:sz w:val="28"/>
                <w:szCs w:val="28"/>
              </w:rPr>
              <w:t xml:space="preserve">    </w:t>
            </w:r>
            <w:r w:rsidRPr="000473B6">
              <w:rPr>
                <w:rFonts w:ascii="Times New Roman" w:eastAsia="Times New Roman" w:hAnsi="Times New Roman" w:cs="Times New Roman"/>
                <w:i/>
                <w:iCs/>
                <w:color w:val="000000"/>
                <w:sz w:val="28"/>
                <w:szCs w:val="28"/>
              </w:rPr>
              <w:t> </w:t>
            </w:r>
            <w:r w:rsidRPr="000473B6">
              <w:rPr>
                <w:rFonts w:ascii="Times New Roman" w:eastAsia="Times New Roman" w:hAnsi="Times New Roman" w:cs="Times New Roman"/>
                <w:i/>
                <w:iCs/>
                <w:color w:val="000000"/>
                <w:sz w:val="28"/>
                <w:szCs w:val="28"/>
                <w:lang w:val="vi-VN"/>
              </w:rPr>
              <w:t xml:space="preserve">tháng </w:t>
            </w:r>
            <w:r>
              <w:rPr>
                <w:rFonts w:ascii="Times New Roman" w:eastAsia="Times New Roman" w:hAnsi="Times New Roman" w:cs="Times New Roman"/>
                <w:i/>
                <w:iCs/>
                <w:color w:val="000000"/>
                <w:sz w:val="28"/>
                <w:szCs w:val="28"/>
              </w:rPr>
              <w:t xml:space="preserve">   </w:t>
            </w:r>
            <w:r w:rsidRPr="000473B6">
              <w:rPr>
                <w:rFonts w:ascii="Times New Roman" w:eastAsia="Times New Roman" w:hAnsi="Times New Roman" w:cs="Times New Roman"/>
                <w:i/>
                <w:iCs/>
                <w:color w:val="000000"/>
                <w:sz w:val="28"/>
                <w:szCs w:val="28"/>
                <w:lang w:val="vi-VN"/>
              </w:rPr>
              <w:t xml:space="preserve"> năm 202</w:t>
            </w:r>
            <w:r>
              <w:rPr>
                <w:rFonts w:ascii="Times New Roman" w:eastAsia="Times New Roman" w:hAnsi="Times New Roman" w:cs="Times New Roman"/>
                <w:i/>
                <w:iCs/>
                <w:color w:val="000000"/>
                <w:sz w:val="28"/>
                <w:szCs w:val="28"/>
              </w:rPr>
              <w:t>5</w:t>
            </w:r>
          </w:p>
        </w:tc>
      </w:tr>
    </w:tbl>
    <w:p w:rsidR="004505EE" w:rsidRPr="000473B6" w:rsidRDefault="004505EE" w:rsidP="004505EE">
      <w:pPr>
        <w:shd w:val="clear" w:color="auto" w:fill="FFFFFF"/>
        <w:spacing w:before="60" w:after="0" w:line="240" w:lineRule="auto"/>
        <w:ind w:firstLine="720"/>
        <w:jc w:val="both"/>
        <w:rPr>
          <w:rFonts w:ascii="Times New Roman" w:eastAsia="Times New Roman" w:hAnsi="Times New Roman" w:cs="Times New Roman"/>
          <w:color w:val="000000"/>
          <w:sz w:val="28"/>
          <w:szCs w:val="28"/>
        </w:rPr>
      </w:pPr>
      <w:r w:rsidRPr="000473B6">
        <w:rPr>
          <w:rFonts w:ascii="Times New Roman" w:eastAsia="Times New Roman" w:hAnsi="Times New Roman" w:cs="Times New Roman"/>
          <w:color w:val="000000"/>
          <w:sz w:val="28"/>
          <w:szCs w:val="28"/>
        </w:rPr>
        <w:t> </w:t>
      </w:r>
    </w:p>
    <w:p w:rsidR="004505EE" w:rsidRPr="000473B6" w:rsidRDefault="004505EE" w:rsidP="00A85593">
      <w:pPr>
        <w:shd w:val="clear" w:color="auto" w:fill="FFFFFF"/>
        <w:spacing w:before="60" w:after="0" w:line="240" w:lineRule="auto"/>
        <w:jc w:val="center"/>
        <w:rPr>
          <w:rFonts w:ascii="Times New Roman" w:eastAsia="Times New Roman" w:hAnsi="Times New Roman" w:cs="Times New Roman"/>
          <w:color w:val="000000"/>
          <w:sz w:val="28"/>
          <w:szCs w:val="28"/>
        </w:rPr>
      </w:pPr>
      <w:r w:rsidRPr="000473B6">
        <w:rPr>
          <w:rFonts w:ascii="Times New Roman" w:eastAsia="Times New Roman" w:hAnsi="Times New Roman" w:cs="Times New Roman"/>
          <w:b/>
          <w:bCs/>
          <w:color w:val="000000"/>
          <w:sz w:val="28"/>
          <w:szCs w:val="28"/>
          <w:lang w:val="vi-VN"/>
        </w:rPr>
        <w:t>QUYẾT ĐỊNH</w:t>
      </w:r>
    </w:p>
    <w:p w:rsidR="004505EE" w:rsidRPr="005F3D92" w:rsidRDefault="005F3D92" w:rsidP="004505EE">
      <w:pPr>
        <w:shd w:val="clear" w:color="auto" w:fill="FFFFFF"/>
        <w:spacing w:before="60" w:after="0" w:line="240" w:lineRule="auto"/>
        <w:ind w:firstLine="720"/>
        <w:jc w:val="center"/>
        <w:rPr>
          <w:rFonts w:ascii="Times New Roman" w:eastAsia="Times New Roman" w:hAnsi="Times New Roman" w:cs="Times New Roman"/>
          <w:b/>
          <w:color w:val="000000"/>
          <w:sz w:val="28"/>
          <w:szCs w:val="28"/>
        </w:rPr>
      </w:pPr>
      <w:r w:rsidRPr="005F3D92">
        <w:rPr>
          <w:rFonts w:ascii="Times New Roman" w:eastAsia="Times New Roman" w:hAnsi="Times New Roman" w:cs="Times New Roman"/>
          <w:b/>
          <w:color w:val="000000"/>
          <w:sz w:val="28"/>
          <w:szCs w:val="28"/>
        </w:rPr>
        <w:t>Ban hành Quy chế hoạt động Quỹ Phòng thủ dân sự trung ương</w:t>
      </w:r>
    </w:p>
    <w:p w:rsidR="004505EE" w:rsidRDefault="00660447" w:rsidP="004505EE">
      <w:pPr>
        <w:shd w:val="clear" w:color="auto" w:fill="FFFFFF"/>
        <w:spacing w:before="60" w:after="0" w:line="240" w:lineRule="auto"/>
        <w:ind w:firstLine="7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174.3pt;margin-top:7.1pt;width:101.35pt;height:0;z-index:251658240" o:connectortype="straight"/>
        </w:pict>
      </w:r>
    </w:p>
    <w:p w:rsidR="004505EE" w:rsidRDefault="004505EE" w:rsidP="005F3D92">
      <w:pPr>
        <w:shd w:val="clear" w:color="auto" w:fill="FFFFFF"/>
        <w:spacing w:before="240" w:after="240" w:line="240" w:lineRule="auto"/>
        <w:jc w:val="center"/>
        <w:rPr>
          <w:rFonts w:ascii="Times New Roman" w:eastAsia="Times New Roman" w:hAnsi="Times New Roman" w:cs="Times New Roman"/>
          <w:b/>
          <w:bCs/>
          <w:color w:val="000000"/>
          <w:sz w:val="28"/>
          <w:szCs w:val="28"/>
        </w:rPr>
      </w:pPr>
      <w:r w:rsidRPr="000473B6">
        <w:rPr>
          <w:rFonts w:ascii="Times New Roman" w:eastAsia="Times New Roman" w:hAnsi="Times New Roman" w:cs="Times New Roman"/>
          <w:b/>
          <w:bCs/>
          <w:color w:val="000000"/>
          <w:sz w:val="28"/>
          <w:szCs w:val="28"/>
          <w:lang w:val="vi-VN"/>
        </w:rPr>
        <w:t>THỦ TƯỚNG CHÍNH PHỦ</w:t>
      </w:r>
    </w:p>
    <w:p w:rsidR="004505EE" w:rsidRPr="006B1714" w:rsidRDefault="004505EE" w:rsidP="004505EE">
      <w:pPr>
        <w:spacing w:before="120" w:after="0" w:line="240" w:lineRule="auto"/>
        <w:ind w:firstLine="720"/>
        <w:jc w:val="both"/>
        <w:rPr>
          <w:rFonts w:ascii="Times New Roman" w:eastAsia="Calibri" w:hAnsi="Times New Roman" w:cs="Times New Roman"/>
          <w:i/>
          <w:color w:val="000000"/>
          <w:sz w:val="28"/>
          <w:szCs w:val="28"/>
          <w:lang w:val="en-GB" w:eastAsia="en-GB"/>
        </w:rPr>
      </w:pPr>
      <w:r w:rsidRPr="006B1714">
        <w:rPr>
          <w:rFonts w:ascii="Times New Roman" w:eastAsia="Calibri" w:hAnsi="Times New Roman" w:cs="Times New Roman"/>
          <w:i/>
          <w:color w:val="000000"/>
          <w:sz w:val="28"/>
          <w:szCs w:val="28"/>
          <w:lang w:val="en-GB" w:eastAsia="en-GB"/>
        </w:rPr>
        <w:t xml:space="preserve">Căn cứ Luật Tổ chức Chính phủ ngày 18 tháng 02 năm 2025 và Luật Tổ chức chính quyền địa phương ngày </w:t>
      </w:r>
      <w:r w:rsidR="003E77BE">
        <w:rPr>
          <w:rFonts w:ascii="Times New Roman" w:eastAsia="Calibri" w:hAnsi="Times New Roman" w:cs="Times New Roman"/>
          <w:i/>
          <w:color w:val="000000"/>
          <w:sz w:val="28"/>
          <w:szCs w:val="28"/>
          <w:lang w:val="en-GB" w:eastAsia="en-GB"/>
        </w:rPr>
        <w:t>16</w:t>
      </w:r>
      <w:r w:rsidRPr="006B1714">
        <w:rPr>
          <w:rFonts w:ascii="Times New Roman" w:eastAsia="Calibri" w:hAnsi="Times New Roman" w:cs="Times New Roman"/>
          <w:i/>
          <w:color w:val="000000"/>
          <w:sz w:val="28"/>
          <w:szCs w:val="28"/>
          <w:lang w:val="en-GB" w:eastAsia="en-GB"/>
        </w:rPr>
        <w:t xml:space="preserve"> tháng </w:t>
      </w:r>
      <w:r w:rsidR="003E77BE">
        <w:rPr>
          <w:rFonts w:ascii="Times New Roman" w:eastAsia="Calibri" w:hAnsi="Times New Roman" w:cs="Times New Roman"/>
          <w:i/>
          <w:color w:val="000000"/>
          <w:sz w:val="28"/>
          <w:szCs w:val="28"/>
          <w:lang w:val="en-GB" w:eastAsia="en-GB"/>
        </w:rPr>
        <w:t>6</w:t>
      </w:r>
      <w:r w:rsidRPr="006B1714">
        <w:rPr>
          <w:rFonts w:ascii="Times New Roman" w:eastAsia="Calibri" w:hAnsi="Times New Roman" w:cs="Times New Roman"/>
          <w:i/>
          <w:color w:val="000000"/>
          <w:sz w:val="28"/>
          <w:szCs w:val="28"/>
          <w:lang w:val="en-GB" w:eastAsia="en-GB"/>
        </w:rPr>
        <w:t xml:space="preserve"> năm 2025;</w:t>
      </w:r>
    </w:p>
    <w:p w:rsidR="004505EE" w:rsidRDefault="004505EE" w:rsidP="004505EE">
      <w:pPr>
        <w:shd w:val="clear" w:color="auto" w:fill="FFFFFF"/>
        <w:spacing w:before="120" w:after="0" w:line="240" w:lineRule="auto"/>
        <w:ind w:firstLine="720"/>
        <w:jc w:val="both"/>
        <w:rPr>
          <w:rFonts w:ascii="Times New Roman" w:eastAsia="Times New Roman" w:hAnsi="Times New Roman" w:cs="Times New Roman"/>
          <w:i/>
          <w:iCs/>
          <w:sz w:val="28"/>
          <w:szCs w:val="28"/>
        </w:rPr>
      </w:pPr>
      <w:r w:rsidRPr="006B1714">
        <w:rPr>
          <w:rFonts w:ascii="Times New Roman" w:eastAsia="Times New Roman" w:hAnsi="Times New Roman" w:cs="Times New Roman"/>
          <w:i/>
          <w:iCs/>
          <w:sz w:val="28"/>
          <w:szCs w:val="28"/>
        </w:rPr>
        <w:t>Căn cứ Nghị định số 200/2025</w:t>
      </w:r>
      <w:r>
        <w:rPr>
          <w:rFonts w:ascii="Times New Roman" w:eastAsia="Times New Roman" w:hAnsi="Times New Roman" w:cs="Times New Roman"/>
          <w:i/>
          <w:iCs/>
          <w:sz w:val="28"/>
          <w:szCs w:val="28"/>
        </w:rPr>
        <w:t xml:space="preserve">/NĐ-CP ngày </w:t>
      </w:r>
      <w:r w:rsidRPr="006B1714">
        <w:rPr>
          <w:rFonts w:ascii="Times New Roman" w:eastAsia="Times New Roman" w:hAnsi="Times New Roman" w:cs="Times New Roman"/>
          <w:i/>
          <w:iCs/>
          <w:sz w:val="28"/>
          <w:szCs w:val="28"/>
        </w:rPr>
        <w:t xml:space="preserve">09 tháng 7 năm 2025 của Chính phủ </w:t>
      </w:r>
      <w:r w:rsidRPr="006B1714">
        <w:rPr>
          <w:rFonts w:ascii="Times New Roman" w:eastAsia="Times New Roman" w:hAnsi="Times New Roman" w:cs="Times New Roman"/>
          <w:i/>
          <w:iCs/>
          <w:sz w:val="28"/>
          <w:szCs w:val="28"/>
          <w:lang w:val="vi-VN" w:eastAsia="vi-VN" w:bidi="vi-VN"/>
        </w:rPr>
        <w:t>quy định chi tiết một số điều của Luật Phòng thủ dân sự</w:t>
      </w:r>
      <w:r w:rsidRPr="006B1714">
        <w:rPr>
          <w:rFonts w:ascii="Times New Roman" w:eastAsia="Times New Roman" w:hAnsi="Times New Roman" w:cs="Times New Roman"/>
          <w:i/>
          <w:iCs/>
          <w:sz w:val="28"/>
          <w:szCs w:val="28"/>
          <w:lang w:val="vi-VN"/>
        </w:rPr>
        <w:t>;</w:t>
      </w:r>
    </w:p>
    <w:p w:rsidR="004505EE" w:rsidRPr="004505EE" w:rsidRDefault="004505EE" w:rsidP="004505EE">
      <w:pPr>
        <w:shd w:val="clear" w:color="auto" w:fill="FFFFFF"/>
        <w:spacing w:before="12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Căn cứ Quyết định số </w:t>
      </w:r>
      <w:r w:rsidR="005F3D92">
        <w:rPr>
          <w:rFonts w:ascii="Times New Roman" w:eastAsia="Times New Roman" w:hAnsi="Times New Roman" w:cs="Times New Roman"/>
          <w:i/>
          <w:iCs/>
          <w:sz w:val="28"/>
          <w:szCs w:val="28"/>
        </w:rPr>
        <w:t>.</w:t>
      </w:r>
      <w:r>
        <w:rPr>
          <w:rFonts w:ascii="Times New Roman" w:eastAsia="Times New Roman" w:hAnsi="Times New Roman" w:cs="Times New Roman"/>
          <w:i/>
          <w:iCs/>
          <w:sz w:val="28"/>
          <w:szCs w:val="28"/>
        </w:rPr>
        <w:t xml:space="preserve">../QĐ-TTg ngày </w:t>
      </w:r>
      <w:r w:rsidR="005F3D92">
        <w:rPr>
          <w:rFonts w:ascii="Times New Roman" w:eastAsia="Times New Roman" w:hAnsi="Times New Roman" w:cs="Times New Roman"/>
          <w:i/>
          <w:iCs/>
          <w:sz w:val="28"/>
          <w:szCs w:val="28"/>
        </w:rPr>
        <w:t>.</w:t>
      </w:r>
      <w:r>
        <w:rPr>
          <w:rFonts w:ascii="Times New Roman" w:eastAsia="Times New Roman" w:hAnsi="Times New Roman" w:cs="Times New Roman"/>
          <w:i/>
          <w:iCs/>
          <w:sz w:val="28"/>
          <w:szCs w:val="28"/>
        </w:rPr>
        <w:t xml:space="preserve">.. tháng </w:t>
      </w:r>
      <w:r w:rsidR="005F3D92">
        <w:rPr>
          <w:rFonts w:ascii="Times New Roman" w:eastAsia="Times New Roman" w:hAnsi="Times New Roman" w:cs="Times New Roman"/>
          <w:i/>
          <w:iCs/>
          <w:sz w:val="28"/>
          <w:szCs w:val="28"/>
        </w:rPr>
        <w:t>.</w:t>
      </w:r>
      <w:r>
        <w:rPr>
          <w:rFonts w:ascii="Times New Roman" w:eastAsia="Times New Roman" w:hAnsi="Times New Roman" w:cs="Times New Roman"/>
          <w:i/>
          <w:iCs/>
          <w:sz w:val="28"/>
          <w:szCs w:val="28"/>
        </w:rPr>
        <w:t>.. năm 2025 của Thủ tướng Chính phủ thành lập Quỹ Phòng thủ dân sự trung ương;</w:t>
      </w:r>
    </w:p>
    <w:p w:rsidR="004505EE" w:rsidRPr="000473B6" w:rsidRDefault="004505EE" w:rsidP="004505EE">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0473B6">
        <w:rPr>
          <w:rFonts w:ascii="Times New Roman" w:eastAsia="Times New Roman" w:hAnsi="Times New Roman" w:cs="Times New Roman"/>
          <w:i/>
          <w:iCs/>
          <w:color w:val="000000"/>
          <w:sz w:val="28"/>
          <w:szCs w:val="28"/>
          <w:lang w:val="vi-VN"/>
        </w:rPr>
        <w:t>Theo đề nghị của Bộ trưởng Bộ Tài chính,</w:t>
      </w:r>
    </w:p>
    <w:p w:rsidR="004505EE" w:rsidRPr="000473B6" w:rsidRDefault="004505EE" w:rsidP="00A85593">
      <w:pPr>
        <w:shd w:val="clear" w:color="auto" w:fill="FFFFFF"/>
        <w:spacing w:before="240" w:after="240" w:line="240" w:lineRule="auto"/>
        <w:ind w:firstLine="720"/>
        <w:jc w:val="center"/>
        <w:rPr>
          <w:rFonts w:ascii="Times New Roman" w:eastAsia="Times New Roman" w:hAnsi="Times New Roman" w:cs="Times New Roman"/>
          <w:color w:val="000000"/>
          <w:sz w:val="28"/>
          <w:szCs w:val="28"/>
        </w:rPr>
      </w:pPr>
      <w:r w:rsidRPr="000473B6">
        <w:rPr>
          <w:rFonts w:ascii="Times New Roman" w:eastAsia="Times New Roman" w:hAnsi="Times New Roman" w:cs="Times New Roman"/>
          <w:b/>
          <w:bCs/>
          <w:color w:val="000000"/>
          <w:sz w:val="28"/>
          <w:szCs w:val="28"/>
          <w:lang w:val="vi-VN"/>
        </w:rPr>
        <w:t>QUYẾT ĐỊNH:</w:t>
      </w:r>
    </w:p>
    <w:p w:rsidR="004505EE" w:rsidRPr="004505EE" w:rsidRDefault="004505EE" w:rsidP="00755FDE">
      <w:pPr>
        <w:shd w:val="clear" w:color="auto" w:fill="FFFFFF"/>
        <w:spacing w:before="60" w:after="0" w:line="240" w:lineRule="auto"/>
        <w:ind w:firstLine="720"/>
        <w:jc w:val="both"/>
        <w:rPr>
          <w:rFonts w:ascii="Times New Roman" w:eastAsia="Times New Roman" w:hAnsi="Times New Roman" w:cs="Times New Roman"/>
          <w:color w:val="000000"/>
          <w:sz w:val="28"/>
          <w:szCs w:val="28"/>
        </w:rPr>
      </w:pPr>
      <w:r w:rsidRPr="000473B6">
        <w:rPr>
          <w:rFonts w:ascii="Times New Roman" w:eastAsia="Times New Roman" w:hAnsi="Times New Roman" w:cs="Times New Roman"/>
          <w:b/>
          <w:bCs/>
          <w:color w:val="000000"/>
          <w:sz w:val="28"/>
          <w:szCs w:val="28"/>
          <w:lang w:val="vi-VN"/>
        </w:rPr>
        <w:t>Điều 1.</w:t>
      </w:r>
      <w:r w:rsidRPr="000473B6">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 xml:space="preserve">Ban hành kèm </w:t>
      </w:r>
      <w:proofErr w:type="gramStart"/>
      <w:r>
        <w:rPr>
          <w:rFonts w:ascii="Times New Roman" w:eastAsia="Times New Roman" w:hAnsi="Times New Roman" w:cs="Times New Roman"/>
          <w:color w:val="000000"/>
          <w:sz w:val="28"/>
          <w:szCs w:val="28"/>
        </w:rPr>
        <w:t>theo</w:t>
      </w:r>
      <w:proofErr w:type="gramEnd"/>
      <w:r>
        <w:rPr>
          <w:rFonts w:ascii="Times New Roman" w:eastAsia="Times New Roman" w:hAnsi="Times New Roman" w:cs="Times New Roman"/>
          <w:color w:val="000000"/>
          <w:sz w:val="28"/>
          <w:szCs w:val="28"/>
        </w:rPr>
        <w:t xml:space="preserve"> Quyết định này Quy </w:t>
      </w:r>
      <w:r w:rsidR="00755FDE" w:rsidRPr="00F64FB6">
        <w:rPr>
          <w:rFonts w:ascii="Times New Roman" w:eastAsia="Times New Roman" w:hAnsi="Times New Roman" w:cs="Times New Roman"/>
          <w:color w:val="000000"/>
          <w:sz w:val="28"/>
          <w:szCs w:val="28"/>
        </w:rPr>
        <w:t>chế hoạt động Quỹ Phòng thủ dân sự trung ương</w:t>
      </w:r>
      <w:r w:rsidR="00755FDE">
        <w:rPr>
          <w:rFonts w:ascii="Times New Roman" w:eastAsia="Times New Roman" w:hAnsi="Times New Roman" w:cs="Times New Roman"/>
          <w:color w:val="000000"/>
          <w:sz w:val="28"/>
          <w:szCs w:val="28"/>
        </w:rPr>
        <w:t>.</w:t>
      </w:r>
    </w:p>
    <w:p w:rsidR="004505EE" w:rsidRPr="000473B6" w:rsidRDefault="004505EE" w:rsidP="00755FDE">
      <w:pPr>
        <w:shd w:val="clear" w:color="auto" w:fill="FFFFFF"/>
        <w:spacing w:before="60" w:after="0" w:line="240" w:lineRule="auto"/>
        <w:ind w:firstLine="720"/>
        <w:jc w:val="both"/>
        <w:rPr>
          <w:rFonts w:ascii="Times New Roman" w:eastAsia="Times New Roman" w:hAnsi="Times New Roman" w:cs="Times New Roman"/>
          <w:color w:val="000000"/>
          <w:sz w:val="28"/>
          <w:szCs w:val="28"/>
        </w:rPr>
      </w:pPr>
      <w:bookmarkStart w:id="1" w:name="dieu_8"/>
      <w:r w:rsidRPr="000473B6">
        <w:rPr>
          <w:rFonts w:ascii="Times New Roman" w:eastAsia="Times New Roman" w:hAnsi="Times New Roman" w:cs="Times New Roman"/>
          <w:b/>
          <w:bCs/>
          <w:color w:val="000000"/>
          <w:sz w:val="28"/>
          <w:szCs w:val="28"/>
          <w:lang w:val="vi-VN"/>
        </w:rPr>
        <w:t xml:space="preserve">Điều </w:t>
      </w:r>
      <w:r w:rsidR="00755FDE">
        <w:rPr>
          <w:rFonts w:ascii="Times New Roman" w:eastAsia="Times New Roman" w:hAnsi="Times New Roman" w:cs="Times New Roman"/>
          <w:b/>
          <w:bCs/>
          <w:color w:val="000000"/>
          <w:sz w:val="28"/>
          <w:szCs w:val="28"/>
        </w:rPr>
        <w:t>2</w:t>
      </w:r>
      <w:r w:rsidRPr="000473B6">
        <w:rPr>
          <w:rFonts w:ascii="Times New Roman" w:eastAsia="Times New Roman" w:hAnsi="Times New Roman" w:cs="Times New Roman"/>
          <w:b/>
          <w:bCs/>
          <w:color w:val="000000"/>
          <w:sz w:val="28"/>
          <w:szCs w:val="28"/>
          <w:lang w:val="vi-VN"/>
        </w:rPr>
        <w:t xml:space="preserve">. </w:t>
      </w:r>
      <w:bookmarkEnd w:id="1"/>
      <w:r w:rsidRPr="000473B6">
        <w:rPr>
          <w:rFonts w:ascii="Times New Roman" w:eastAsia="Times New Roman" w:hAnsi="Times New Roman" w:cs="Times New Roman"/>
          <w:color w:val="000000"/>
          <w:sz w:val="28"/>
          <w:szCs w:val="28"/>
          <w:lang w:val="vi-VN"/>
        </w:rPr>
        <w:t>Quyết định này có hiệu lực kể từ ngày ký.</w:t>
      </w:r>
    </w:p>
    <w:p w:rsidR="004505EE" w:rsidRPr="000473B6" w:rsidRDefault="00755FDE" w:rsidP="00755FDE">
      <w:pPr>
        <w:shd w:val="clear" w:color="auto" w:fill="FFFFFF"/>
        <w:spacing w:before="60" w:after="0" w:line="240" w:lineRule="auto"/>
        <w:ind w:firstLine="720"/>
        <w:jc w:val="both"/>
        <w:rPr>
          <w:rFonts w:ascii="Times New Roman" w:eastAsia="Times New Roman" w:hAnsi="Times New Roman" w:cs="Times New Roman"/>
          <w:color w:val="000000"/>
          <w:sz w:val="28"/>
          <w:szCs w:val="28"/>
        </w:rPr>
      </w:pPr>
      <w:proofErr w:type="gramStart"/>
      <w:r w:rsidRPr="00755FDE">
        <w:rPr>
          <w:rFonts w:ascii="Times New Roman" w:eastAsia="Times New Roman" w:hAnsi="Times New Roman" w:cs="Times New Roman"/>
          <w:b/>
          <w:color w:val="000000"/>
          <w:sz w:val="28"/>
          <w:szCs w:val="28"/>
        </w:rPr>
        <w:t>Điều 3</w:t>
      </w:r>
      <w:r w:rsidR="004505EE" w:rsidRPr="00755FDE">
        <w:rPr>
          <w:rFonts w:ascii="Times New Roman" w:eastAsia="Times New Roman" w:hAnsi="Times New Roman" w:cs="Times New Roman"/>
          <w:b/>
          <w:color w:val="000000"/>
          <w:sz w:val="28"/>
          <w:szCs w:val="28"/>
          <w:lang w:val="vi-VN"/>
        </w:rPr>
        <w:t>.</w:t>
      </w:r>
      <w:proofErr w:type="gramEnd"/>
      <w:r w:rsidR="004505EE" w:rsidRPr="000473B6">
        <w:rPr>
          <w:rFonts w:ascii="Times New Roman" w:eastAsia="Times New Roman" w:hAnsi="Times New Roman" w:cs="Times New Roman"/>
          <w:color w:val="000000"/>
          <w:sz w:val="28"/>
          <w:szCs w:val="28"/>
          <w:lang w:val="vi-VN"/>
        </w:rPr>
        <w:t xml:space="preserve"> Bộ trưởng, Thủ trưởng cơ quan ngang </w:t>
      </w:r>
      <w:r w:rsidR="008B1612">
        <w:rPr>
          <w:rFonts w:ascii="Times New Roman" w:eastAsia="Times New Roman" w:hAnsi="Times New Roman" w:cs="Times New Roman"/>
          <w:color w:val="000000"/>
          <w:sz w:val="28"/>
          <w:szCs w:val="28"/>
        </w:rPr>
        <w:t>B</w:t>
      </w:r>
      <w:r w:rsidR="004505EE" w:rsidRPr="000473B6">
        <w:rPr>
          <w:rFonts w:ascii="Times New Roman" w:eastAsia="Times New Roman" w:hAnsi="Times New Roman" w:cs="Times New Roman"/>
          <w:color w:val="000000"/>
          <w:sz w:val="28"/>
          <w:szCs w:val="28"/>
          <w:lang w:val="vi-VN"/>
        </w:rPr>
        <w:t>ộ, Thủ trưởng cơ quan thuộc</w:t>
      </w:r>
      <w:r w:rsidR="008B1612">
        <w:rPr>
          <w:rFonts w:ascii="Times New Roman" w:eastAsia="Times New Roman" w:hAnsi="Times New Roman" w:cs="Times New Roman"/>
          <w:color w:val="000000"/>
          <w:sz w:val="28"/>
          <w:szCs w:val="28"/>
        </w:rPr>
        <w:t xml:space="preserve"> </w:t>
      </w:r>
      <w:r w:rsidR="004505EE" w:rsidRPr="000473B6">
        <w:rPr>
          <w:rFonts w:ascii="Times New Roman" w:eastAsia="Times New Roman" w:hAnsi="Times New Roman" w:cs="Times New Roman"/>
          <w:color w:val="000000"/>
          <w:sz w:val="28"/>
          <w:szCs w:val="28"/>
          <w:lang w:val="vi-VN"/>
        </w:rPr>
        <w:t>Chính phủ, Chủ tịch Ủy ban </w:t>
      </w:r>
      <w:r w:rsidR="004505EE" w:rsidRPr="000473B6">
        <w:rPr>
          <w:rFonts w:ascii="Times New Roman" w:eastAsia="Times New Roman" w:hAnsi="Times New Roman" w:cs="Times New Roman"/>
          <w:color w:val="000000"/>
          <w:sz w:val="28"/>
          <w:szCs w:val="28"/>
        </w:rPr>
        <w:t>nhân dân các tỉnh, thành phố trực  thuộc </w:t>
      </w:r>
      <w:r w:rsidR="004505EE" w:rsidRPr="000473B6">
        <w:rPr>
          <w:rFonts w:ascii="Times New Roman" w:eastAsia="Times New Roman" w:hAnsi="Times New Roman" w:cs="Times New Roman"/>
          <w:color w:val="000000"/>
          <w:sz w:val="28"/>
          <w:szCs w:val="28"/>
          <w:lang w:val="vi-VN"/>
        </w:rPr>
        <w:t>trung ương và các tổ chức, cá nhân </w:t>
      </w:r>
      <w:r w:rsidR="004505EE" w:rsidRPr="000473B6">
        <w:rPr>
          <w:rFonts w:ascii="Times New Roman" w:eastAsia="Times New Roman" w:hAnsi="Times New Roman" w:cs="Times New Roman"/>
          <w:color w:val="000000"/>
          <w:sz w:val="28"/>
          <w:szCs w:val="28"/>
        </w:rPr>
        <w:t>có liên quan chịu trách </w:t>
      </w:r>
      <w:r w:rsidR="004505EE" w:rsidRPr="000473B6">
        <w:rPr>
          <w:rFonts w:ascii="Times New Roman" w:eastAsia="Times New Roman" w:hAnsi="Times New Roman" w:cs="Times New Roman"/>
          <w:color w:val="000000"/>
          <w:sz w:val="28"/>
          <w:szCs w:val="28"/>
          <w:lang w:val="vi-VN"/>
        </w:rPr>
        <w:t>nhiệm thi hành Quyết định này.</w:t>
      </w:r>
      <w:r w:rsidR="004505EE">
        <w:rPr>
          <w:rFonts w:ascii="Times New Roman" w:eastAsia="Times New Roman" w:hAnsi="Times New Roman" w:cs="Times New Roman"/>
          <w:color w:val="000000"/>
          <w:sz w:val="28"/>
          <w:szCs w:val="28"/>
        </w:rPr>
        <w:t>/.</w:t>
      </w:r>
      <w:r w:rsidR="004505EE" w:rsidRPr="000473B6">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tblPr>
      <w:tblGrid>
        <w:gridCol w:w="4808"/>
        <w:gridCol w:w="4372"/>
      </w:tblGrid>
      <w:tr w:rsidR="004505EE" w:rsidRPr="000473B6" w:rsidTr="00E4333F">
        <w:trPr>
          <w:tblCellSpacing w:w="0" w:type="dxa"/>
        </w:trPr>
        <w:tc>
          <w:tcPr>
            <w:tcW w:w="4808" w:type="dxa"/>
            <w:shd w:val="clear" w:color="auto" w:fill="FFFFFF"/>
            <w:tcMar>
              <w:top w:w="0" w:type="dxa"/>
              <w:left w:w="108" w:type="dxa"/>
              <w:bottom w:w="0" w:type="dxa"/>
              <w:right w:w="108" w:type="dxa"/>
            </w:tcMar>
            <w:hideMark/>
          </w:tcPr>
          <w:p w:rsidR="004505EE" w:rsidRPr="000473B6" w:rsidRDefault="004505EE" w:rsidP="008B1612">
            <w:pPr>
              <w:spacing w:before="60" w:after="0" w:line="240" w:lineRule="auto"/>
              <w:rPr>
                <w:rFonts w:ascii="Times New Roman" w:eastAsia="Times New Roman" w:hAnsi="Times New Roman" w:cs="Times New Roman"/>
                <w:color w:val="000000"/>
                <w:sz w:val="28"/>
                <w:szCs w:val="28"/>
              </w:rPr>
            </w:pPr>
            <w:r w:rsidRPr="000473B6">
              <w:rPr>
                <w:rFonts w:ascii="Times New Roman" w:eastAsia="Times New Roman" w:hAnsi="Times New Roman" w:cs="Times New Roman"/>
                <w:b/>
                <w:bCs/>
                <w:i/>
                <w:iCs/>
                <w:color w:val="000000"/>
                <w:lang w:val="vi-VN"/>
              </w:rPr>
              <w:t>Nơi nhận:</w:t>
            </w:r>
            <w:r w:rsidRPr="000473B6">
              <w:rPr>
                <w:rFonts w:ascii="Times New Roman" w:eastAsia="Times New Roman" w:hAnsi="Times New Roman" w:cs="Times New Roman"/>
                <w:b/>
                <w:bCs/>
                <w:i/>
                <w:iCs/>
                <w:color w:val="000000"/>
                <w:lang w:val="vi-VN"/>
              </w:rPr>
              <w:br/>
            </w:r>
            <w:r w:rsidRPr="000473B6">
              <w:rPr>
                <w:rFonts w:ascii="Times New Roman" w:eastAsia="Times New Roman" w:hAnsi="Times New Roman" w:cs="Times New Roman"/>
                <w:color w:val="000000"/>
                <w:lang w:val="vi-VN"/>
              </w:rPr>
              <w:t>- Ban Bí thư Trung ương Đảng;</w:t>
            </w:r>
            <w:r w:rsidRPr="000473B6">
              <w:rPr>
                <w:rFonts w:ascii="Times New Roman" w:eastAsia="Times New Roman" w:hAnsi="Times New Roman" w:cs="Times New Roman"/>
                <w:color w:val="000000"/>
              </w:rPr>
              <w:br/>
            </w:r>
            <w:r w:rsidRPr="000473B6">
              <w:rPr>
                <w:rFonts w:ascii="Times New Roman" w:eastAsia="Times New Roman" w:hAnsi="Times New Roman" w:cs="Times New Roman"/>
                <w:color w:val="000000"/>
                <w:lang w:val="vi-VN"/>
              </w:rPr>
              <w:t>- Thủ tướng, các Phó Thủ tướng Chính phủ;</w:t>
            </w:r>
            <w:r w:rsidRPr="000473B6">
              <w:rPr>
                <w:rFonts w:ascii="Times New Roman" w:eastAsia="Times New Roman" w:hAnsi="Times New Roman" w:cs="Times New Roman"/>
                <w:color w:val="000000"/>
                <w:lang w:val="vi-VN"/>
              </w:rPr>
              <w:br/>
              <w:t xml:space="preserve">- Các </w:t>
            </w:r>
            <w:r w:rsidR="008B1612">
              <w:rPr>
                <w:rFonts w:ascii="Times New Roman" w:eastAsia="Times New Roman" w:hAnsi="Times New Roman" w:cs="Times New Roman"/>
                <w:color w:val="000000"/>
              </w:rPr>
              <w:t>B</w:t>
            </w:r>
            <w:r w:rsidRPr="000473B6">
              <w:rPr>
                <w:rFonts w:ascii="Times New Roman" w:eastAsia="Times New Roman" w:hAnsi="Times New Roman" w:cs="Times New Roman"/>
                <w:color w:val="000000"/>
                <w:lang w:val="vi-VN"/>
              </w:rPr>
              <w:t xml:space="preserve">ộ, cơ quan ngang </w:t>
            </w:r>
            <w:r w:rsidR="008B1612">
              <w:rPr>
                <w:rFonts w:ascii="Times New Roman" w:eastAsia="Times New Roman" w:hAnsi="Times New Roman" w:cs="Times New Roman"/>
                <w:color w:val="000000"/>
              </w:rPr>
              <w:t>B</w:t>
            </w:r>
            <w:r w:rsidRPr="000473B6">
              <w:rPr>
                <w:rFonts w:ascii="Times New Roman" w:eastAsia="Times New Roman" w:hAnsi="Times New Roman" w:cs="Times New Roman"/>
                <w:color w:val="000000"/>
                <w:lang w:val="vi-VN"/>
              </w:rPr>
              <w:t>ộ, cơ quan thuộc Chính phủ;</w:t>
            </w:r>
            <w:r w:rsidRPr="000473B6">
              <w:rPr>
                <w:rFonts w:ascii="Times New Roman" w:eastAsia="Times New Roman" w:hAnsi="Times New Roman" w:cs="Times New Roman"/>
                <w:color w:val="000000"/>
                <w:lang w:val="vi-VN"/>
              </w:rPr>
              <w:br/>
              <w:t>- HĐND, UBND các t</w:t>
            </w:r>
            <w:r w:rsidRPr="000473B6">
              <w:rPr>
                <w:rFonts w:ascii="Times New Roman" w:eastAsia="Times New Roman" w:hAnsi="Times New Roman" w:cs="Times New Roman"/>
                <w:color w:val="000000"/>
              </w:rPr>
              <w:t>ỉ</w:t>
            </w:r>
            <w:r w:rsidRPr="000473B6">
              <w:rPr>
                <w:rFonts w:ascii="Times New Roman" w:eastAsia="Times New Roman" w:hAnsi="Times New Roman" w:cs="Times New Roman"/>
                <w:color w:val="000000"/>
                <w:lang w:val="vi-VN"/>
              </w:rPr>
              <w:t>nh, thành phố trực thuộc trung ương;</w:t>
            </w:r>
            <w:r w:rsidRPr="000473B6">
              <w:rPr>
                <w:rFonts w:ascii="Times New Roman" w:eastAsia="Times New Roman" w:hAnsi="Times New Roman" w:cs="Times New Roman"/>
                <w:color w:val="000000"/>
                <w:lang w:val="vi-VN"/>
              </w:rPr>
              <w:br/>
              <w:t>- Văn phòng Trung ương và các Ban của Đảng;</w:t>
            </w:r>
            <w:r w:rsidRPr="000473B6">
              <w:rPr>
                <w:rFonts w:ascii="Times New Roman" w:eastAsia="Times New Roman" w:hAnsi="Times New Roman" w:cs="Times New Roman"/>
                <w:color w:val="000000"/>
                <w:lang w:val="vi-VN"/>
              </w:rPr>
              <w:br/>
              <w:t>- Văn phòng Tổng Bí thư;</w:t>
            </w:r>
            <w:r w:rsidRPr="000473B6">
              <w:rPr>
                <w:rFonts w:ascii="Times New Roman" w:eastAsia="Times New Roman" w:hAnsi="Times New Roman" w:cs="Times New Roman"/>
                <w:color w:val="000000"/>
                <w:lang w:val="vi-VN"/>
              </w:rPr>
              <w:br/>
              <w:t>- Văn phòng Chủ tịch nước;</w:t>
            </w:r>
            <w:r w:rsidRPr="000473B6">
              <w:rPr>
                <w:rFonts w:ascii="Times New Roman" w:eastAsia="Times New Roman" w:hAnsi="Times New Roman" w:cs="Times New Roman"/>
                <w:color w:val="000000"/>
                <w:lang w:val="vi-VN"/>
              </w:rPr>
              <w:br/>
              <w:t>- Hội đ</w:t>
            </w:r>
            <w:r w:rsidRPr="000473B6">
              <w:rPr>
                <w:rFonts w:ascii="Times New Roman" w:eastAsia="Times New Roman" w:hAnsi="Times New Roman" w:cs="Times New Roman"/>
                <w:color w:val="000000"/>
              </w:rPr>
              <w:t>ồ</w:t>
            </w:r>
            <w:r w:rsidRPr="000473B6">
              <w:rPr>
                <w:rFonts w:ascii="Times New Roman" w:eastAsia="Times New Roman" w:hAnsi="Times New Roman" w:cs="Times New Roman"/>
                <w:color w:val="000000"/>
                <w:lang w:val="vi-VN"/>
              </w:rPr>
              <w:t>ng Dân tộc và các Ủy ban của Quốc hội;</w:t>
            </w:r>
            <w:r w:rsidRPr="000473B6">
              <w:rPr>
                <w:rFonts w:ascii="Times New Roman" w:eastAsia="Times New Roman" w:hAnsi="Times New Roman" w:cs="Times New Roman"/>
                <w:color w:val="000000"/>
                <w:lang w:val="vi-VN"/>
              </w:rPr>
              <w:br/>
              <w:t>- Văn phòng Quốc hội;</w:t>
            </w:r>
            <w:r w:rsidRPr="000473B6">
              <w:rPr>
                <w:rFonts w:ascii="Times New Roman" w:eastAsia="Times New Roman" w:hAnsi="Times New Roman" w:cs="Times New Roman"/>
                <w:color w:val="000000"/>
                <w:lang w:val="vi-VN"/>
              </w:rPr>
              <w:br/>
              <w:t>- Tòa án nhân dân tối cao;</w:t>
            </w:r>
            <w:r w:rsidRPr="000473B6">
              <w:rPr>
                <w:rFonts w:ascii="Times New Roman" w:eastAsia="Times New Roman" w:hAnsi="Times New Roman" w:cs="Times New Roman"/>
                <w:color w:val="000000"/>
                <w:lang w:val="vi-VN"/>
              </w:rPr>
              <w:br/>
              <w:t>- Viện kiểm sát nhân dân tối cao;</w:t>
            </w:r>
            <w:r w:rsidRPr="000473B6">
              <w:rPr>
                <w:rFonts w:ascii="Times New Roman" w:eastAsia="Times New Roman" w:hAnsi="Times New Roman" w:cs="Times New Roman"/>
                <w:color w:val="000000"/>
                <w:lang w:val="vi-VN"/>
              </w:rPr>
              <w:br/>
              <w:t>- Kiểm toán nhà nước;</w:t>
            </w:r>
            <w:r w:rsidRPr="000473B6">
              <w:rPr>
                <w:rFonts w:ascii="Times New Roman" w:eastAsia="Times New Roman" w:hAnsi="Times New Roman" w:cs="Times New Roman"/>
                <w:color w:val="000000"/>
                <w:lang w:val="vi-VN"/>
              </w:rPr>
              <w:br/>
              <w:t>- </w:t>
            </w:r>
            <w:r w:rsidRPr="000473B6">
              <w:rPr>
                <w:rFonts w:ascii="Times New Roman" w:eastAsia="Times New Roman" w:hAnsi="Times New Roman" w:cs="Times New Roman"/>
                <w:color w:val="000000"/>
              </w:rPr>
              <w:t>Ủy </w:t>
            </w:r>
            <w:r w:rsidRPr="000473B6">
              <w:rPr>
                <w:rFonts w:ascii="Times New Roman" w:eastAsia="Times New Roman" w:hAnsi="Times New Roman" w:cs="Times New Roman"/>
                <w:color w:val="000000"/>
                <w:lang w:val="vi-VN"/>
              </w:rPr>
              <w:t>ban trung ương Mặt trận Tổ quốc Việt Nam;</w:t>
            </w:r>
            <w:r w:rsidRPr="000473B6">
              <w:rPr>
                <w:rFonts w:ascii="Times New Roman" w:eastAsia="Times New Roman" w:hAnsi="Times New Roman" w:cs="Times New Roman"/>
                <w:color w:val="000000"/>
                <w:lang w:val="vi-VN"/>
              </w:rPr>
              <w:br/>
              <w:t>- VPCP: BTCN, các PCN, Trợ </w:t>
            </w:r>
            <w:r w:rsidRPr="000473B6">
              <w:rPr>
                <w:rFonts w:ascii="Times New Roman" w:eastAsia="Times New Roman" w:hAnsi="Times New Roman" w:cs="Times New Roman"/>
                <w:color w:val="000000"/>
              </w:rPr>
              <w:t>lý</w:t>
            </w:r>
            <w:r w:rsidRPr="000473B6">
              <w:rPr>
                <w:rFonts w:ascii="Times New Roman" w:eastAsia="Times New Roman" w:hAnsi="Times New Roman" w:cs="Times New Roman"/>
                <w:color w:val="000000"/>
                <w:lang w:val="vi-VN"/>
              </w:rPr>
              <w:t> TTg, TGĐ </w:t>
            </w:r>
            <w:r w:rsidRPr="000473B6">
              <w:rPr>
                <w:rFonts w:ascii="Times New Roman" w:eastAsia="Times New Roman" w:hAnsi="Times New Roman" w:cs="Times New Roman"/>
                <w:color w:val="000000"/>
              </w:rPr>
              <w:t>C</w:t>
            </w:r>
            <w:r w:rsidRPr="000473B6">
              <w:rPr>
                <w:rFonts w:ascii="Times New Roman" w:eastAsia="Times New Roman" w:hAnsi="Times New Roman" w:cs="Times New Roman"/>
                <w:color w:val="000000"/>
                <w:lang w:val="vi-VN"/>
              </w:rPr>
              <w:t>ổng TTĐT, các Vụ, Cục, Công báo;</w:t>
            </w:r>
            <w:r w:rsidRPr="000473B6">
              <w:rPr>
                <w:rFonts w:ascii="Times New Roman" w:eastAsia="Times New Roman" w:hAnsi="Times New Roman" w:cs="Times New Roman"/>
                <w:color w:val="000000"/>
                <w:lang w:val="vi-VN"/>
              </w:rPr>
              <w:br/>
              <w:t>- Lưu: VT, KTTH (2b).</w:t>
            </w:r>
          </w:p>
        </w:tc>
        <w:tc>
          <w:tcPr>
            <w:tcW w:w="4372" w:type="dxa"/>
            <w:shd w:val="clear" w:color="auto" w:fill="FFFFFF"/>
            <w:tcMar>
              <w:top w:w="0" w:type="dxa"/>
              <w:left w:w="108" w:type="dxa"/>
              <w:bottom w:w="0" w:type="dxa"/>
              <w:right w:w="108" w:type="dxa"/>
            </w:tcMar>
            <w:hideMark/>
          </w:tcPr>
          <w:p w:rsidR="004505EE" w:rsidRDefault="004505EE" w:rsidP="00E4333F">
            <w:pPr>
              <w:spacing w:before="60" w:after="0" w:line="240" w:lineRule="auto"/>
              <w:jc w:val="center"/>
              <w:rPr>
                <w:rFonts w:ascii="Times New Roman" w:eastAsia="Times New Roman" w:hAnsi="Times New Roman" w:cs="Times New Roman"/>
                <w:b/>
                <w:bCs/>
                <w:color w:val="000000"/>
                <w:sz w:val="28"/>
                <w:szCs w:val="28"/>
              </w:rPr>
            </w:pPr>
            <w:r w:rsidRPr="000473B6">
              <w:rPr>
                <w:rFonts w:ascii="Times New Roman" w:eastAsia="Times New Roman" w:hAnsi="Times New Roman" w:cs="Times New Roman"/>
                <w:b/>
                <w:bCs/>
                <w:color w:val="000000"/>
                <w:sz w:val="28"/>
                <w:szCs w:val="28"/>
                <w:lang w:val="vi-VN"/>
              </w:rPr>
              <w:t>THỦ TƯỚNG</w:t>
            </w:r>
          </w:p>
          <w:p w:rsidR="004505EE" w:rsidRDefault="004505EE" w:rsidP="00E4333F">
            <w:pPr>
              <w:spacing w:before="60" w:after="0" w:line="240" w:lineRule="auto"/>
              <w:jc w:val="center"/>
              <w:rPr>
                <w:rFonts w:ascii="Times New Roman" w:eastAsia="Times New Roman" w:hAnsi="Times New Roman" w:cs="Times New Roman"/>
                <w:b/>
                <w:bCs/>
                <w:color w:val="000000"/>
                <w:sz w:val="28"/>
                <w:szCs w:val="28"/>
              </w:rPr>
            </w:pPr>
          </w:p>
          <w:p w:rsidR="004505EE" w:rsidRDefault="004505EE" w:rsidP="00E4333F">
            <w:pPr>
              <w:spacing w:before="60" w:after="0" w:line="240" w:lineRule="auto"/>
              <w:jc w:val="center"/>
              <w:rPr>
                <w:rFonts w:ascii="Times New Roman" w:eastAsia="Times New Roman" w:hAnsi="Times New Roman" w:cs="Times New Roman"/>
                <w:b/>
                <w:bCs/>
                <w:color w:val="000000"/>
                <w:sz w:val="28"/>
                <w:szCs w:val="28"/>
              </w:rPr>
            </w:pPr>
          </w:p>
          <w:p w:rsidR="004505EE" w:rsidRDefault="004505EE" w:rsidP="00E4333F">
            <w:pPr>
              <w:spacing w:before="60" w:after="0" w:line="240" w:lineRule="auto"/>
              <w:jc w:val="center"/>
              <w:rPr>
                <w:rFonts w:ascii="Times New Roman" w:eastAsia="Times New Roman" w:hAnsi="Times New Roman" w:cs="Times New Roman"/>
                <w:b/>
                <w:bCs/>
                <w:color w:val="000000"/>
                <w:sz w:val="28"/>
                <w:szCs w:val="28"/>
              </w:rPr>
            </w:pPr>
          </w:p>
          <w:p w:rsidR="004505EE" w:rsidRDefault="004505EE" w:rsidP="00E4333F">
            <w:pPr>
              <w:spacing w:before="60" w:after="0" w:line="240" w:lineRule="auto"/>
              <w:jc w:val="center"/>
              <w:rPr>
                <w:rFonts w:ascii="Times New Roman" w:eastAsia="Times New Roman" w:hAnsi="Times New Roman" w:cs="Times New Roman"/>
                <w:b/>
                <w:bCs/>
                <w:color w:val="000000"/>
                <w:sz w:val="28"/>
                <w:szCs w:val="28"/>
              </w:rPr>
            </w:pPr>
          </w:p>
          <w:p w:rsidR="004505EE" w:rsidRDefault="004505EE" w:rsidP="00E4333F">
            <w:pPr>
              <w:spacing w:before="60" w:after="0" w:line="240" w:lineRule="auto"/>
              <w:jc w:val="center"/>
              <w:rPr>
                <w:rFonts w:ascii="Times New Roman" w:eastAsia="Times New Roman" w:hAnsi="Times New Roman" w:cs="Times New Roman"/>
                <w:b/>
                <w:bCs/>
                <w:color w:val="000000"/>
                <w:sz w:val="28"/>
                <w:szCs w:val="28"/>
              </w:rPr>
            </w:pPr>
          </w:p>
          <w:p w:rsidR="004505EE" w:rsidRDefault="004505EE" w:rsidP="00E4333F">
            <w:pPr>
              <w:spacing w:before="60" w:after="0" w:line="240" w:lineRule="auto"/>
              <w:jc w:val="center"/>
              <w:rPr>
                <w:rFonts w:ascii="Times New Roman" w:eastAsia="Times New Roman" w:hAnsi="Times New Roman" w:cs="Times New Roman"/>
                <w:b/>
                <w:bCs/>
                <w:color w:val="000000"/>
                <w:sz w:val="28"/>
                <w:szCs w:val="28"/>
              </w:rPr>
            </w:pPr>
          </w:p>
          <w:p w:rsidR="004505EE" w:rsidRPr="000473B6" w:rsidRDefault="004505EE" w:rsidP="00E4333F">
            <w:pPr>
              <w:spacing w:before="60" w:after="0" w:line="240" w:lineRule="auto"/>
              <w:jc w:val="center"/>
              <w:rPr>
                <w:rFonts w:ascii="Times New Roman" w:eastAsia="Times New Roman" w:hAnsi="Times New Roman" w:cs="Times New Roman"/>
                <w:color w:val="000000"/>
                <w:sz w:val="28"/>
                <w:szCs w:val="28"/>
              </w:rPr>
            </w:pPr>
            <w:r w:rsidRPr="00A2038E">
              <w:rPr>
                <w:rFonts w:ascii="Times New Roman" w:eastAsia="Times New Roman" w:hAnsi="Times New Roman" w:cs="Times New Roman"/>
                <w:b/>
                <w:color w:val="000000"/>
                <w:sz w:val="28"/>
                <w:szCs w:val="28"/>
              </w:rPr>
              <w:t>Phạm Minh Chính</w:t>
            </w:r>
          </w:p>
        </w:tc>
      </w:tr>
    </w:tbl>
    <w:p w:rsidR="004505EE" w:rsidRPr="000473B6" w:rsidRDefault="00FB2CC9" w:rsidP="00FB2CC9">
      <w:pPr>
        <w:shd w:val="clear" w:color="auto" w:fill="FFFFFF"/>
        <w:spacing w:before="60"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QUY CHẾ</w:t>
      </w:r>
    </w:p>
    <w:bookmarkEnd w:id="0"/>
    <w:p w:rsidR="000D2FEE" w:rsidRPr="00FB2CC9" w:rsidRDefault="00FB2CC9" w:rsidP="00FB2CC9">
      <w:pPr>
        <w:shd w:val="clear" w:color="auto" w:fill="FFFFFF"/>
        <w:spacing w:after="0" w:line="208" w:lineRule="atLeast"/>
        <w:jc w:val="center"/>
        <w:rPr>
          <w:rFonts w:ascii="Times New Roman" w:eastAsia="Times New Roman" w:hAnsi="Times New Roman" w:cs="Times New Roman"/>
          <w:color w:val="000000"/>
          <w:sz w:val="28"/>
          <w:szCs w:val="28"/>
        </w:rPr>
      </w:pPr>
      <w:r w:rsidRPr="004505EE">
        <w:rPr>
          <w:rFonts w:ascii="Times New Roman" w:eastAsia="Times New Roman" w:hAnsi="Times New Roman" w:cs="Times New Roman"/>
          <w:b/>
          <w:color w:val="000000"/>
          <w:sz w:val="24"/>
          <w:szCs w:val="24"/>
        </w:rPr>
        <w:t xml:space="preserve">HOẠT ĐỘNG </w:t>
      </w:r>
      <w:r w:rsidRPr="004505EE">
        <w:rPr>
          <w:rFonts w:ascii="Times New Roman" w:eastAsia="Times New Roman" w:hAnsi="Times New Roman" w:cs="Times New Roman"/>
          <w:b/>
          <w:color w:val="000000"/>
          <w:sz w:val="24"/>
          <w:szCs w:val="24"/>
          <w:lang w:val="vi-VN"/>
        </w:rPr>
        <w:t xml:space="preserve">QUỸ </w:t>
      </w:r>
      <w:r w:rsidRPr="004505EE">
        <w:rPr>
          <w:rFonts w:ascii="Times New Roman" w:eastAsia="Times New Roman" w:hAnsi="Times New Roman" w:cs="Times New Roman"/>
          <w:b/>
          <w:color w:val="000000"/>
          <w:sz w:val="24"/>
          <w:szCs w:val="24"/>
        </w:rPr>
        <w:t>PHÒNG THỦ DÂN SỰ TRUNG ƯƠNG</w:t>
      </w:r>
      <w:r w:rsidR="000D2FEE" w:rsidRPr="000D2FEE">
        <w:rPr>
          <w:rFonts w:ascii="Arial" w:eastAsia="Times New Roman" w:hAnsi="Arial" w:cs="Arial"/>
          <w:color w:val="000000"/>
          <w:sz w:val="16"/>
          <w:szCs w:val="16"/>
          <w:lang w:val="vi-VN"/>
        </w:rPr>
        <w:br/>
      </w:r>
      <w:r>
        <w:rPr>
          <w:rFonts w:ascii="Times New Roman" w:eastAsia="Times New Roman" w:hAnsi="Times New Roman" w:cs="Times New Roman"/>
          <w:i/>
          <w:iCs/>
          <w:color w:val="000000"/>
          <w:sz w:val="28"/>
          <w:szCs w:val="28"/>
        </w:rPr>
        <w:t>(</w:t>
      </w:r>
      <w:r w:rsidR="000D2FEE" w:rsidRPr="00FB2CC9">
        <w:rPr>
          <w:rFonts w:ascii="Times New Roman" w:eastAsia="Times New Roman" w:hAnsi="Times New Roman" w:cs="Times New Roman"/>
          <w:i/>
          <w:iCs/>
          <w:color w:val="000000"/>
          <w:sz w:val="28"/>
          <w:szCs w:val="28"/>
          <w:lang w:val="vi-VN"/>
        </w:rPr>
        <w:t xml:space="preserve">Ban hành kèm theo Quyết định số </w:t>
      </w:r>
      <w:r>
        <w:rPr>
          <w:rFonts w:ascii="Times New Roman" w:eastAsia="Times New Roman" w:hAnsi="Times New Roman" w:cs="Times New Roman"/>
          <w:i/>
          <w:iCs/>
          <w:color w:val="000000"/>
          <w:sz w:val="28"/>
          <w:szCs w:val="28"/>
        </w:rPr>
        <w:t>…</w:t>
      </w:r>
      <w:r w:rsidR="000D2FEE" w:rsidRPr="00FB2CC9">
        <w:rPr>
          <w:rFonts w:ascii="Times New Roman" w:eastAsia="Times New Roman" w:hAnsi="Times New Roman" w:cs="Times New Roman"/>
          <w:i/>
          <w:iCs/>
          <w:color w:val="000000"/>
          <w:sz w:val="28"/>
          <w:szCs w:val="28"/>
          <w:lang w:val="vi-VN"/>
        </w:rPr>
        <w:t>/QĐ-T</w:t>
      </w:r>
      <w:r>
        <w:rPr>
          <w:rFonts w:ascii="Times New Roman" w:eastAsia="Times New Roman" w:hAnsi="Times New Roman" w:cs="Times New Roman"/>
          <w:i/>
          <w:iCs/>
          <w:color w:val="000000"/>
          <w:sz w:val="28"/>
          <w:szCs w:val="28"/>
        </w:rPr>
        <w:t>Tg</w:t>
      </w:r>
      <w:r w:rsidR="000D2FEE" w:rsidRPr="00FB2CC9">
        <w:rPr>
          <w:rFonts w:ascii="Times New Roman" w:eastAsia="Times New Roman" w:hAnsi="Times New Roman" w:cs="Times New Roman"/>
          <w:i/>
          <w:iCs/>
          <w:color w:val="000000"/>
          <w:sz w:val="28"/>
          <w:szCs w:val="28"/>
          <w:lang w:val="vi-VN"/>
        </w:rPr>
        <w:t xml:space="preserve"> ngày </w:t>
      </w:r>
      <w:r>
        <w:rPr>
          <w:rFonts w:ascii="Times New Roman" w:eastAsia="Times New Roman" w:hAnsi="Times New Roman" w:cs="Times New Roman"/>
          <w:i/>
          <w:iCs/>
          <w:color w:val="000000"/>
          <w:sz w:val="28"/>
          <w:szCs w:val="28"/>
        </w:rPr>
        <w:t>…</w:t>
      </w:r>
      <w:r w:rsidR="000D2FEE" w:rsidRPr="00FB2CC9">
        <w:rPr>
          <w:rFonts w:ascii="Times New Roman" w:eastAsia="Times New Roman" w:hAnsi="Times New Roman" w:cs="Times New Roman"/>
          <w:i/>
          <w:iCs/>
          <w:color w:val="000000"/>
          <w:sz w:val="28"/>
          <w:szCs w:val="28"/>
          <w:lang w:val="vi-VN"/>
        </w:rPr>
        <w:t>/</w:t>
      </w:r>
      <w:r w:rsidR="00A85593">
        <w:rPr>
          <w:rFonts w:ascii="Times New Roman" w:eastAsia="Times New Roman" w:hAnsi="Times New Roman" w:cs="Times New Roman"/>
          <w:i/>
          <w:iCs/>
          <w:color w:val="000000"/>
          <w:sz w:val="28"/>
          <w:szCs w:val="28"/>
        </w:rPr>
        <w:t xml:space="preserve"> …</w:t>
      </w:r>
      <w:r w:rsidR="000D2FEE" w:rsidRPr="00FB2CC9">
        <w:rPr>
          <w:rFonts w:ascii="Times New Roman" w:eastAsia="Times New Roman" w:hAnsi="Times New Roman" w:cs="Times New Roman"/>
          <w:i/>
          <w:iCs/>
          <w:color w:val="000000"/>
          <w:sz w:val="28"/>
          <w:szCs w:val="28"/>
          <w:lang w:val="vi-VN"/>
        </w:rPr>
        <w:t>/202</w:t>
      </w:r>
      <w:r>
        <w:rPr>
          <w:rFonts w:ascii="Times New Roman" w:eastAsia="Times New Roman" w:hAnsi="Times New Roman" w:cs="Times New Roman"/>
          <w:i/>
          <w:iCs/>
          <w:color w:val="000000"/>
          <w:sz w:val="28"/>
          <w:szCs w:val="28"/>
        </w:rPr>
        <w:t>5</w:t>
      </w:r>
      <w:r w:rsidR="000D2FEE" w:rsidRPr="00FB2CC9">
        <w:rPr>
          <w:rFonts w:ascii="Times New Roman" w:eastAsia="Times New Roman" w:hAnsi="Times New Roman" w:cs="Times New Roman"/>
          <w:i/>
          <w:iCs/>
          <w:color w:val="000000"/>
          <w:sz w:val="28"/>
          <w:szCs w:val="28"/>
          <w:lang w:val="vi-VN"/>
        </w:rPr>
        <w:t xml:space="preserve"> của </w:t>
      </w:r>
      <w:r>
        <w:rPr>
          <w:rFonts w:ascii="Times New Roman" w:eastAsia="Times New Roman" w:hAnsi="Times New Roman" w:cs="Times New Roman"/>
          <w:i/>
          <w:iCs/>
          <w:color w:val="000000"/>
          <w:sz w:val="28"/>
          <w:szCs w:val="28"/>
        </w:rPr>
        <w:t>Thủ tướng Chính phủ</w:t>
      </w:r>
      <w:r w:rsidR="000D2FEE" w:rsidRPr="00FB2CC9">
        <w:rPr>
          <w:rFonts w:ascii="Times New Roman" w:eastAsia="Times New Roman" w:hAnsi="Times New Roman" w:cs="Times New Roman"/>
          <w:i/>
          <w:iCs/>
          <w:color w:val="000000"/>
          <w:sz w:val="28"/>
          <w:szCs w:val="28"/>
          <w:lang w:val="vi-VN"/>
        </w:rPr>
        <w:t>)</w:t>
      </w:r>
    </w:p>
    <w:p w:rsidR="00FB2CC9" w:rsidRDefault="00FB2CC9" w:rsidP="00FB2CC9">
      <w:pPr>
        <w:shd w:val="clear" w:color="auto" w:fill="FFFFFF"/>
        <w:spacing w:after="0" w:line="208" w:lineRule="atLeast"/>
        <w:jc w:val="center"/>
        <w:rPr>
          <w:rFonts w:ascii="Arial" w:eastAsia="Times New Roman" w:hAnsi="Arial" w:cs="Arial"/>
          <w:b/>
          <w:bCs/>
          <w:color w:val="000000"/>
          <w:sz w:val="16"/>
          <w:szCs w:val="16"/>
        </w:rPr>
      </w:pPr>
      <w:bookmarkStart w:id="2" w:name="chuong_1"/>
    </w:p>
    <w:p w:rsidR="000D2FEE" w:rsidRPr="00520F21" w:rsidRDefault="000D2FEE" w:rsidP="00520F21">
      <w:pPr>
        <w:shd w:val="clear" w:color="auto" w:fill="FFFFFF"/>
        <w:spacing w:after="0" w:line="208" w:lineRule="atLeast"/>
        <w:ind w:firstLine="720"/>
        <w:rPr>
          <w:rFonts w:ascii="Times New Roman" w:eastAsia="Times New Roman" w:hAnsi="Times New Roman" w:cs="Times New Roman"/>
          <w:color w:val="000000"/>
          <w:sz w:val="28"/>
          <w:szCs w:val="28"/>
        </w:rPr>
      </w:pPr>
      <w:bookmarkStart w:id="3" w:name="dieu_1_1"/>
      <w:bookmarkEnd w:id="2"/>
      <w:r w:rsidRPr="00520F21">
        <w:rPr>
          <w:rFonts w:ascii="Times New Roman" w:eastAsia="Times New Roman" w:hAnsi="Times New Roman" w:cs="Times New Roman"/>
          <w:b/>
          <w:bCs/>
          <w:color w:val="000000"/>
          <w:sz w:val="28"/>
          <w:szCs w:val="28"/>
          <w:lang w:val="vi-VN"/>
        </w:rPr>
        <w:t>Điều 1. Phạm vi điều chỉnh và đối tượng áp dụng</w:t>
      </w:r>
      <w:bookmarkEnd w:id="3"/>
    </w:p>
    <w:p w:rsidR="000D2FEE" w:rsidRPr="00520F21" w:rsidRDefault="000D2FEE" w:rsidP="00F037CC">
      <w:pPr>
        <w:shd w:val="clear" w:color="auto" w:fill="FFFFFF"/>
        <w:spacing w:before="120" w:after="0" w:line="240" w:lineRule="auto"/>
        <w:ind w:firstLine="720"/>
        <w:jc w:val="both"/>
        <w:rPr>
          <w:rFonts w:ascii="Times New Roman" w:eastAsia="Times New Roman" w:hAnsi="Times New Roman" w:cs="Times New Roman"/>
          <w:color w:val="FFFFFF"/>
          <w:sz w:val="28"/>
          <w:szCs w:val="28"/>
        </w:rPr>
      </w:pPr>
      <w:r w:rsidRPr="00520F21">
        <w:rPr>
          <w:rFonts w:ascii="Times New Roman" w:eastAsia="Times New Roman" w:hAnsi="Times New Roman" w:cs="Times New Roman"/>
          <w:color w:val="000000"/>
          <w:sz w:val="28"/>
          <w:szCs w:val="28"/>
          <w:lang w:val="vi-VN"/>
        </w:rPr>
        <w:t xml:space="preserve">1. Quy chế này quy định về nguyên tắc hoạt động, nhiệm vụ, </w:t>
      </w:r>
      <w:r w:rsidR="00D67947">
        <w:rPr>
          <w:rFonts w:ascii="Times New Roman" w:eastAsia="Times New Roman" w:hAnsi="Times New Roman" w:cs="Times New Roman"/>
          <w:color w:val="000000"/>
          <w:sz w:val="28"/>
          <w:szCs w:val="28"/>
        </w:rPr>
        <w:t xml:space="preserve">nội dung chi, </w:t>
      </w:r>
      <w:r w:rsidR="009308D1">
        <w:rPr>
          <w:rFonts w:ascii="Times New Roman" w:eastAsia="Times New Roman" w:hAnsi="Times New Roman" w:cs="Times New Roman"/>
          <w:color w:val="000000"/>
          <w:sz w:val="28"/>
          <w:szCs w:val="28"/>
        </w:rPr>
        <w:t>thẩm quyền quyết định chi của Quỹ</w:t>
      </w:r>
      <w:r w:rsidRPr="00520F21">
        <w:rPr>
          <w:rFonts w:ascii="Times New Roman" w:eastAsia="Times New Roman" w:hAnsi="Times New Roman" w:cs="Times New Roman"/>
          <w:color w:val="000000"/>
          <w:sz w:val="28"/>
          <w:szCs w:val="28"/>
          <w:lang w:val="vi-VN"/>
        </w:rPr>
        <w:t xml:space="preserve">, </w:t>
      </w:r>
      <w:r w:rsidR="00D67947">
        <w:rPr>
          <w:rFonts w:ascii="Times New Roman" w:eastAsia="Times New Roman" w:hAnsi="Times New Roman" w:cs="Times New Roman"/>
          <w:color w:val="000000"/>
          <w:sz w:val="28"/>
          <w:szCs w:val="28"/>
        </w:rPr>
        <w:t xml:space="preserve">quản lý </w:t>
      </w:r>
      <w:r w:rsidR="00B472C0">
        <w:rPr>
          <w:rFonts w:ascii="Times New Roman" w:eastAsia="Times New Roman" w:hAnsi="Times New Roman" w:cs="Times New Roman"/>
          <w:color w:val="000000"/>
          <w:sz w:val="28"/>
          <w:szCs w:val="28"/>
        </w:rPr>
        <w:t>Quỹ Phòng thủ dân sự trung ương</w:t>
      </w:r>
      <w:r w:rsidRPr="00520F21">
        <w:rPr>
          <w:rFonts w:ascii="Times New Roman" w:eastAsia="Times New Roman" w:hAnsi="Times New Roman" w:cs="Times New Roman"/>
          <w:color w:val="000000"/>
          <w:sz w:val="28"/>
          <w:szCs w:val="28"/>
          <w:lang w:val="vi-VN"/>
        </w:rPr>
        <w:t>.</w:t>
      </w:r>
    </w:p>
    <w:p w:rsidR="000D2FEE" w:rsidRPr="00520F21" w:rsidRDefault="000D2FEE" w:rsidP="00F037C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520F21">
        <w:rPr>
          <w:rFonts w:ascii="Times New Roman" w:eastAsia="Times New Roman" w:hAnsi="Times New Roman" w:cs="Times New Roman"/>
          <w:color w:val="000000"/>
          <w:sz w:val="28"/>
          <w:szCs w:val="28"/>
          <w:lang w:val="vi-VN"/>
        </w:rPr>
        <w:t xml:space="preserve">2. Quy chế này áp dụng đối với </w:t>
      </w:r>
      <w:r w:rsidR="00B472C0">
        <w:rPr>
          <w:rFonts w:ascii="Times New Roman" w:eastAsia="Times New Roman" w:hAnsi="Times New Roman" w:cs="Times New Roman"/>
          <w:color w:val="000000"/>
          <w:sz w:val="28"/>
          <w:szCs w:val="28"/>
        </w:rPr>
        <w:t xml:space="preserve">các </w:t>
      </w:r>
      <w:r w:rsidR="008B1612">
        <w:rPr>
          <w:rFonts w:ascii="Times New Roman" w:eastAsia="Times New Roman" w:hAnsi="Times New Roman" w:cs="Times New Roman"/>
          <w:color w:val="000000"/>
          <w:sz w:val="28"/>
          <w:szCs w:val="28"/>
        </w:rPr>
        <w:t>B</w:t>
      </w:r>
      <w:r w:rsidR="00B472C0">
        <w:rPr>
          <w:rFonts w:ascii="Times New Roman" w:eastAsia="Times New Roman" w:hAnsi="Times New Roman" w:cs="Times New Roman"/>
          <w:color w:val="000000"/>
          <w:sz w:val="28"/>
          <w:szCs w:val="28"/>
        </w:rPr>
        <w:t xml:space="preserve">ộ, </w:t>
      </w:r>
      <w:r w:rsidR="00B472C0" w:rsidRPr="000473B6">
        <w:rPr>
          <w:rFonts w:ascii="Times New Roman" w:eastAsia="Times New Roman" w:hAnsi="Times New Roman" w:cs="Times New Roman"/>
          <w:color w:val="000000"/>
          <w:sz w:val="28"/>
          <w:szCs w:val="28"/>
          <w:lang w:val="vi-VN"/>
        </w:rPr>
        <w:t xml:space="preserve">cơ quan ngang </w:t>
      </w:r>
      <w:r w:rsidR="008B1612">
        <w:rPr>
          <w:rFonts w:ascii="Times New Roman" w:eastAsia="Times New Roman" w:hAnsi="Times New Roman" w:cs="Times New Roman"/>
          <w:color w:val="000000"/>
          <w:sz w:val="28"/>
          <w:szCs w:val="28"/>
        </w:rPr>
        <w:t>B</w:t>
      </w:r>
      <w:r w:rsidR="00B472C0" w:rsidRPr="000473B6">
        <w:rPr>
          <w:rFonts w:ascii="Times New Roman" w:eastAsia="Times New Roman" w:hAnsi="Times New Roman" w:cs="Times New Roman"/>
          <w:color w:val="000000"/>
          <w:sz w:val="28"/>
          <w:szCs w:val="28"/>
          <w:lang w:val="vi-VN"/>
        </w:rPr>
        <w:t>ộ, cơ quan thuộc Chính phủ, Ủy ban </w:t>
      </w:r>
      <w:r w:rsidR="00B472C0" w:rsidRPr="000473B6">
        <w:rPr>
          <w:rFonts w:ascii="Times New Roman" w:eastAsia="Times New Roman" w:hAnsi="Times New Roman" w:cs="Times New Roman"/>
          <w:color w:val="000000"/>
          <w:sz w:val="28"/>
          <w:szCs w:val="28"/>
        </w:rPr>
        <w:t>nhân dân các tỉnh, thành phố trực  thuộc </w:t>
      </w:r>
      <w:r w:rsidR="00B472C0" w:rsidRPr="000473B6">
        <w:rPr>
          <w:rFonts w:ascii="Times New Roman" w:eastAsia="Times New Roman" w:hAnsi="Times New Roman" w:cs="Times New Roman"/>
          <w:color w:val="000000"/>
          <w:sz w:val="28"/>
          <w:szCs w:val="28"/>
          <w:lang w:val="vi-VN"/>
        </w:rPr>
        <w:t>trung ương và các tổ chức, cá nhân </w:t>
      </w:r>
      <w:r w:rsidR="00B472C0" w:rsidRPr="000473B6">
        <w:rPr>
          <w:rFonts w:ascii="Times New Roman" w:eastAsia="Times New Roman" w:hAnsi="Times New Roman" w:cs="Times New Roman"/>
          <w:color w:val="000000"/>
          <w:sz w:val="28"/>
          <w:szCs w:val="28"/>
        </w:rPr>
        <w:t>có liên quan</w:t>
      </w:r>
      <w:r w:rsidRPr="00520F21">
        <w:rPr>
          <w:rFonts w:ascii="Times New Roman" w:eastAsia="Times New Roman" w:hAnsi="Times New Roman" w:cs="Times New Roman"/>
          <w:color w:val="000000"/>
          <w:sz w:val="28"/>
          <w:szCs w:val="28"/>
          <w:lang w:val="vi-VN"/>
        </w:rPr>
        <w:t>.</w:t>
      </w:r>
    </w:p>
    <w:p w:rsidR="000D2FEE" w:rsidRPr="00520F21" w:rsidRDefault="000D2FEE" w:rsidP="00F037CC">
      <w:pPr>
        <w:shd w:val="clear" w:color="auto" w:fill="FFFFFF"/>
        <w:spacing w:before="120" w:after="0" w:line="240" w:lineRule="auto"/>
        <w:ind w:firstLine="720"/>
        <w:rPr>
          <w:rFonts w:ascii="Times New Roman" w:eastAsia="Times New Roman" w:hAnsi="Times New Roman" w:cs="Times New Roman"/>
          <w:color w:val="000000"/>
          <w:sz w:val="28"/>
          <w:szCs w:val="28"/>
        </w:rPr>
      </w:pPr>
      <w:bookmarkStart w:id="4" w:name="dieu_2_1"/>
      <w:r w:rsidRPr="00520F21">
        <w:rPr>
          <w:rFonts w:ascii="Times New Roman" w:eastAsia="Times New Roman" w:hAnsi="Times New Roman" w:cs="Times New Roman"/>
          <w:b/>
          <w:bCs/>
          <w:color w:val="000000"/>
          <w:sz w:val="28"/>
          <w:szCs w:val="28"/>
          <w:lang w:val="vi-VN"/>
        </w:rPr>
        <w:t>Điều 2. Nguyên tắc hoạt động</w:t>
      </w:r>
      <w:bookmarkEnd w:id="4"/>
    </w:p>
    <w:p w:rsidR="00520F21" w:rsidRPr="00F812C8" w:rsidRDefault="009308D1" w:rsidP="00F037CC">
      <w:pPr>
        <w:shd w:val="clear" w:color="auto" w:fill="FFFFFF"/>
        <w:spacing w:before="120" w:after="0" w:line="240"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color w:val="000000"/>
          <w:sz w:val="28"/>
          <w:szCs w:val="28"/>
        </w:rPr>
        <w:t>1.</w:t>
      </w:r>
      <w:r w:rsidR="00520F21">
        <w:rPr>
          <w:rFonts w:ascii="Times New Roman" w:eastAsia="Times New Roman" w:hAnsi="Times New Roman" w:cs="Times New Roman"/>
          <w:color w:val="000000"/>
          <w:sz w:val="28"/>
          <w:szCs w:val="28"/>
        </w:rPr>
        <w:t xml:space="preserve"> </w:t>
      </w:r>
      <w:r w:rsidR="00520F21" w:rsidRPr="000473B6">
        <w:rPr>
          <w:rFonts w:ascii="Times New Roman" w:eastAsia="Times New Roman" w:hAnsi="Times New Roman" w:cs="Times New Roman"/>
          <w:color w:val="000000"/>
          <w:sz w:val="28"/>
          <w:szCs w:val="28"/>
          <w:lang w:val="vi-VN"/>
        </w:rPr>
        <w:t xml:space="preserve">Quỹ hoạt động không vì mục đích lợi nhuận, </w:t>
      </w:r>
      <w:r w:rsidR="00520F21">
        <w:rPr>
          <w:rFonts w:ascii="Times New Roman" w:eastAsia="Times New Roman" w:hAnsi="Times New Roman" w:cs="Times New Roman"/>
          <w:color w:val="000000"/>
          <w:sz w:val="28"/>
          <w:szCs w:val="28"/>
        </w:rPr>
        <w:t xml:space="preserve">quản lý, </w:t>
      </w:r>
      <w:r w:rsidR="00520F21" w:rsidRPr="000473B6">
        <w:rPr>
          <w:rFonts w:ascii="Times New Roman" w:eastAsia="Times New Roman" w:hAnsi="Times New Roman" w:cs="Times New Roman"/>
          <w:color w:val="000000"/>
          <w:sz w:val="28"/>
          <w:szCs w:val="28"/>
          <w:lang w:val="vi-VN"/>
        </w:rPr>
        <w:t>sử dụng đúng mục đích</w:t>
      </w:r>
      <w:r w:rsidR="00520F21">
        <w:rPr>
          <w:rFonts w:ascii="Times New Roman" w:eastAsia="Times New Roman" w:hAnsi="Times New Roman" w:cs="Times New Roman"/>
          <w:color w:val="000000"/>
          <w:sz w:val="28"/>
          <w:szCs w:val="28"/>
        </w:rPr>
        <w:t>, đúng pháp luật, kịp thời, hiệu quả</w:t>
      </w:r>
      <w:r w:rsidR="00520F21" w:rsidRPr="000473B6">
        <w:rPr>
          <w:rFonts w:ascii="Times New Roman" w:eastAsia="Times New Roman" w:hAnsi="Times New Roman" w:cs="Times New Roman"/>
          <w:color w:val="000000"/>
          <w:sz w:val="28"/>
          <w:szCs w:val="28"/>
          <w:lang w:val="vi-VN"/>
        </w:rPr>
        <w:t>, công khai, mi</w:t>
      </w:r>
      <w:r w:rsidR="00520F21">
        <w:rPr>
          <w:rFonts w:ascii="Times New Roman" w:eastAsia="Times New Roman" w:hAnsi="Times New Roman" w:cs="Times New Roman"/>
          <w:color w:val="000000"/>
          <w:sz w:val="28"/>
          <w:szCs w:val="28"/>
          <w:lang w:val="vi-VN"/>
        </w:rPr>
        <w:t>nh bạch</w:t>
      </w:r>
      <w:r w:rsidR="00520F21">
        <w:rPr>
          <w:rFonts w:ascii="Times New Roman" w:eastAsia="Times New Roman" w:hAnsi="Times New Roman" w:cs="Times New Roman"/>
          <w:iCs/>
          <w:sz w:val="28"/>
          <w:szCs w:val="28"/>
          <w:lang w:eastAsia="vi-VN" w:bidi="vi-VN"/>
        </w:rPr>
        <w:t>.</w:t>
      </w:r>
    </w:p>
    <w:p w:rsidR="00520F21" w:rsidRDefault="00B472C0" w:rsidP="00F037C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520F21">
        <w:rPr>
          <w:rFonts w:ascii="Times New Roman" w:eastAsia="Times New Roman" w:hAnsi="Times New Roman" w:cs="Times New Roman"/>
          <w:color w:val="000000"/>
          <w:sz w:val="28"/>
          <w:szCs w:val="28"/>
        </w:rPr>
        <w:t xml:space="preserve"> </w:t>
      </w:r>
      <w:r w:rsidR="00520F21" w:rsidRPr="000473B6">
        <w:rPr>
          <w:rFonts w:ascii="Times New Roman" w:eastAsia="Times New Roman" w:hAnsi="Times New Roman" w:cs="Times New Roman"/>
          <w:color w:val="000000"/>
          <w:sz w:val="28"/>
          <w:szCs w:val="28"/>
          <w:lang w:val="vi-VN"/>
        </w:rPr>
        <w:t>Quỹ chịu sự kiểm tra, thanh tra, kiểm toán về các hoạt động tài chính của Quỹ của các cơ quan quản lý nhà nước về tài chính và Kiểm toán nhà nước; giám sát của Mặt trận Tổ quốc Việt Nam và cộng đồng.</w:t>
      </w:r>
    </w:p>
    <w:p w:rsidR="00520F21" w:rsidRPr="00F64FB6" w:rsidRDefault="00520F21" w:rsidP="00F037C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bookmarkStart w:id="5" w:name="dieu_25"/>
      <w:proofErr w:type="gramStart"/>
      <w:r w:rsidRPr="00F64FB6">
        <w:rPr>
          <w:rFonts w:ascii="Times New Roman" w:eastAsia="Times New Roman" w:hAnsi="Times New Roman" w:cs="Times New Roman"/>
          <w:b/>
          <w:bCs/>
          <w:color w:val="000000"/>
          <w:sz w:val="28"/>
          <w:szCs w:val="28"/>
        </w:rPr>
        <w:t xml:space="preserve">Điều </w:t>
      </w:r>
      <w:r w:rsidR="00B472C0">
        <w:rPr>
          <w:rFonts w:ascii="Times New Roman" w:eastAsia="Times New Roman" w:hAnsi="Times New Roman" w:cs="Times New Roman"/>
          <w:b/>
          <w:bCs/>
          <w:color w:val="000000"/>
          <w:sz w:val="28"/>
          <w:szCs w:val="28"/>
        </w:rPr>
        <w:t>3</w:t>
      </w:r>
      <w:r w:rsidRPr="00F64FB6">
        <w:rPr>
          <w:rFonts w:ascii="Times New Roman" w:eastAsia="Times New Roman" w:hAnsi="Times New Roman" w:cs="Times New Roman"/>
          <w:b/>
          <w:bCs/>
          <w:color w:val="000000"/>
          <w:sz w:val="28"/>
          <w:szCs w:val="28"/>
        </w:rPr>
        <w:t>.</w:t>
      </w:r>
      <w:proofErr w:type="gramEnd"/>
      <w:r w:rsidRPr="00F64FB6">
        <w:rPr>
          <w:rFonts w:ascii="Times New Roman" w:eastAsia="Times New Roman" w:hAnsi="Times New Roman" w:cs="Times New Roman"/>
          <w:b/>
          <w:bCs/>
          <w:color w:val="000000"/>
          <w:sz w:val="28"/>
          <w:szCs w:val="28"/>
        </w:rPr>
        <w:t xml:space="preserve"> Nhiệm vụ của Quỹ phòng thủ dân sự</w:t>
      </w:r>
      <w:bookmarkEnd w:id="5"/>
    </w:p>
    <w:p w:rsidR="00520F21" w:rsidRPr="00F64FB6" w:rsidRDefault="00520F21" w:rsidP="00F037C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F64FB6">
        <w:rPr>
          <w:rFonts w:ascii="Times New Roman" w:eastAsia="Times New Roman" w:hAnsi="Times New Roman" w:cs="Times New Roman"/>
          <w:color w:val="000000"/>
          <w:sz w:val="28"/>
          <w:szCs w:val="28"/>
        </w:rPr>
        <w:t>1. Hỗ trợ các hoạt động phòng thủ dân sự mà ngân sách nhà nước chưa đầu tư hoặc đầu tư nhưng chưa đáp ứng yêu cầu.</w:t>
      </w:r>
    </w:p>
    <w:p w:rsidR="00520F21" w:rsidRPr="00F64FB6" w:rsidRDefault="00520F21" w:rsidP="00F037C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F64FB6">
        <w:rPr>
          <w:rFonts w:ascii="Times New Roman" w:eastAsia="Times New Roman" w:hAnsi="Times New Roman" w:cs="Times New Roman"/>
          <w:color w:val="000000"/>
          <w:sz w:val="28"/>
          <w:szCs w:val="28"/>
        </w:rPr>
        <w:t>2. Tiếp nhận, quản lý, sử dụng các nguồn tài chính.</w:t>
      </w:r>
    </w:p>
    <w:p w:rsidR="00520F21" w:rsidRPr="00F64FB6" w:rsidRDefault="00520F21" w:rsidP="00F037C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F64FB6">
        <w:rPr>
          <w:rFonts w:ascii="Times New Roman" w:eastAsia="Times New Roman" w:hAnsi="Times New Roman" w:cs="Times New Roman"/>
          <w:color w:val="000000"/>
          <w:sz w:val="28"/>
          <w:szCs w:val="28"/>
        </w:rPr>
        <w:t xml:space="preserve">3. Thực hiện chế độ báo cáo, kế toán </w:t>
      </w:r>
      <w:proofErr w:type="gramStart"/>
      <w:r w:rsidRPr="00F64FB6">
        <w:rPr>
          <w:rFonts w:ascii="Times New Roman" w:eastAsia="Times New Roman" w:hAnsi="Times New Roman" w:cs="Times New Roman"/>
          <w:color w:val="000000"/>
          <w:sz w:val="28"/>
          <w:szCs w:val="28"/>
        </w:rPr>
        <w:t>theo</w:t>
      </w:r>
      <w:proofErr w:type="gramEnd"/>
      <w:r w:rsidRPr="00F64FB6">
        <w:rPr>
          <w:rFonts w:ascii="Times New Roman" w:eastAsia="Times New Roman" w:hAnsi="Times New Roman" w:cs="Times New Roman"/>
          <w:color w:val="000000"/>
          <w:sz w:val="28"/>
          <w:szCs w:val="28"/>
        </w:rPr>
        <w:t xml:space="preserve"> quy định tại Nghị định </w:t>
      </w:r>
      <w:r w:rsidR="008B1612">
        <w:rPr>
          <w:rFonts w:ascii="Times New Roman" w:eastAsia="Times New Roman" w:hAnsi="Times New Roman" w:cs="Times New Roman"/>
          <w:color w:val="000000"/>
          <w:sz w:val="28"/>
          <w:szCs w:val="28"/>
        </w:rPr>
        <w:t>số 200/2025/NĐ-CP</w:t>
      </w:r>
      <w:r w:rsidRPr="00F64FB6">
        <w:rPr>
          <w:rFonts w:ascii="Times New Roman" w:eastAsia="Times New Roman" w:hAnsi="Times New Roman" w:cs="Times New Roman"/>
          <w:color w:val="000000"/>
          <w:sz w:val="28"/>
          <w:szCs w:val="28"/>
        </w:rPr>
        <w:t xml:space="preserve"> và pháp luật liên quan.</w:t>
      </w:r>
    </w:p>
    <w:p w:rsidR="00520F21" w:rsidRPr="00F64FB6" w:rsidRDefault="00520F21" w:rsidP="00F037C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F64FB6">
        <w:rPr>
          <w:rFonts w:ascii="Times New Roman" w:eastAsia="Times New Roman" w:hAnsi="Times New Roman" w:cs="Times New Roman"/>
          <w:color w:val="000000"/>
          <w:sz w:val="28"/>
          <w:szCs w:val="28"/>
        </w:rPr>
        <w:t xml:space="preserve">4. Chấp hành việc thanh tra, kiểm tra, kiểm toán của cơ quan nhà nước có thẩm quyền </w:t>
      </w:r>
      <w:proofErr w:type="gramStart"/>
      <w:r w:rsidRPr="00F64FB6">
        <w:rPr>
          <w:rFonts w:ascii="Times New Roman" w:eastAsia="Times New Roman" w:hAnsi="Times New Roman" w:cs="Times New Roman"/>
          <w:color w:val="000000"/>
          <w:sz w:val="28"/>
          <w:szCs w:val="28"/>
        </w:rPr>
        <w:t>theo</w:t>
      </w:r>
      <w:proofErr w:type="gramEnd"/>
      <w:r w:rsidRPr="00F64FB6">
        <w:rPr>
          <w:rFonts w:ascii="Times New Roman" w:eastAsia="Times New Roman" w:hAnsi="Times New Roman" w:cs="Times New Roman"/>
          <w:color w:val="000000"/>
          <w:sz w:val="28"/>
          <w:szCs w:val="28"/>
        </w:rPr>
        <w:t xml:space="preserve"> quy định của pháp luật.</w:t>
      </w:r>
    </w:p>
    <w:p w:rsidR="00520F21" w:rsidRDefault="00520F21" w:rsidP="00F037C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F64FB6">
        <w:rPr>
          <w:rFonts w:ascii="Times New Roman" w:eastAsia="Times New Roman" w:hAnsi="Times New Roman" w:cs="Times New Roman"/>
          <w:color w:val="000000"/>
          <w:sz w:val="28"/>
          <w:szCs w:val="28"/>
        </w:rPr>
        <w:t xml:space="preserve">5. Công bố công khai về quy chế hoạt động, kết quả hoạt động của Quỹ phòng thủ dân sự, báo cáo tình hình thực hiện quỹ </w:t>
      </w:r>
      <w:proofErr w:type="gramStart"/>
      <w:r w:rsidRPr="00F64FB6">
        <w:rPr>
          <w:rFonts w:ascii="Times New Roman" w:eastAsia="Times New Roman" w:hAnsi="Times New Roman" w:cs="Times New Roman"/>
          <w:color w:val="000000"/>
          <w:sz w:val="28"/>
          <w:szCs w:val="28"/>
        </w:rPr>
        <w:t>theo</w:t>
      </w:r>
      <w:proofErr w:type="gramEnd"/>
      <w:r w:rsidRPr="00F64FB6">
        <w:rPr>
          <w:rFonts w:ascii="Times New Roman" w:eastAsia="Times New Roman" w:hAnsi="Times New Roman" w:cs="Times New Roman"/>
          <w:color w:val="000000"/>
          <w:sz w:val="28"/>
          <w:szCs w:val="28"/>
        </w:rPr>
        <w:t xml:space="preserve"> quy định tại </w:t>
      </w:r>
      <w:r w:rsidR="008B1612" w:rsidRPr="00F64FB6">
        <w:rPr>
          <w:rFonts w:ascii="Times New Roman" w:eastAsia="Times New Roman" w:hAnsi="Times New Roman" w:cs="Times New Roman"/>
          <w:color w:val="000000"/>
          <w:sz w:val="28"/>
          <w:szCs w:val="28"/>
        </w:rPr>
        <w:t xml:space="preserve">Nghị định </w:t>
      </w:r>
      <w:r w:rsidR="008B1612">
        <w:rPr>
          <w:rFonts w:ascii="Times New Roman" w:eastAsia="Times New Roman" w:hAnsi="Times New Roman" w:cs="Times New Roman"/>
          <w:color w:val="000000"/>
          <w:sz w:val="28"/>
          <w:szCs w:val="28"/>
        </w:rPr>
        <w:t>số 200/2025/NĐ-CP</w:t>
      </w:r>
      <w:r w:rsidRPr="00F64FB6">
        <w:rPr>
          <w:rFonts w:ascii="Times New Roman" w:eastAsia="Times New Roman" w:hAnsi="Times New Roman" w:cs="Times New Roman"/>
          <w:color w:val="000000"/>
          <w:sz w:val="28"/>
          <w:szCs w:val="28"/>
        </w:rPr>
        <w:t xml:space="preserve"> và pháp luật liên quan.</w:t>
      </w:r>
    </w:p>
    <w:p w:rsidR="00520F21" w:rsidRPr="00F64FB6" w:rsidRDefault="00520F21" w:rsidP="00F037C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bookmarkStart w:id="6" w:name="dieu_26"/>
      <w:proofErr w:type="gramStart"/>
      <w:r w:rsidRPr="00F64FB6">
        <w:rPr>
          <w:rFonts w:ascii="Times New Roman" w:eastAsia="Times New Roman" w:hAnsi="Times New Roman" w:cs="Times New Roman"/>
          <w:b/>
          <w:bCs/>
          <w:color w:val="000000"/>
          <w:sz w:val="28"/>
          <w:szCs w:val="28"/>
        </w:rPr>
        <w:t xml:space="preserve">Điều </w:t>
      </w:r>
      <w:r w:rsidR="00B472C0">
        <w:rPr>
          <w:rFonts w:ascii="Times New Roman" w:eastAsia="Times New Roman" w:hAnsi="Times New Roman" w:cs="Times New Roman"/>
          <w:b/>
          <w:bCs/>
          <w:color w:val="000000"/>
          <w:sz w:val="28"/>
          <w:szCs w:val="28"/>
        </w:rPr>
        <w:t>4</w:t>
      </w:r>
      <w:r w:rsidRPr="00F64FB6">
        <w:rPr>
          <w:rFonts w:ascii="Times New Roman" w:eastAsia="Times New Roman" w:hAnsi="Times New Roman" w:cs="Times New Roman"/>
          <w:b/>
          <w:bCs/>
          <w:color w:val="000000"/>
          <w:sz w:val="28"/>
          <w:szCs w:val="28"/>
        </w:rPr>
        <w:t>.</w:t>
      </w:r>
      <w:proofErr w:type="gramEnd"/>
      <w:r w:rsidRPr="00F64FB6">
        <w:rPr>
          <w:rFonts w:ascii="Times New Roman" w:eastAsia="Times New Roman" w:hAnsi="Times New Roman" w:cs="Times New Roman"/>
          <w:b/>
          <w:bCs/>
          <w:color w:val="000000"/>
          <w:sz w:val="28"/>
          <w:szCs w:val="28"/>
        </w:rPr>
        <w:t xml:space="preserve"> Quản lý nguồn tài chính của Quỹ </w:t>
      </w:r>
      <w:bookmarkEnd w:id="6"/>
    </w:p>
    <w:p w:rsidR="00520F21" w:rsidRPr="00F64FB6" w:rsidRDefault="00520F21" w:rsidP="00F037C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F64FB6">
        <w:rPr>
          <w:rFonts w:ascii="Times New Roman" w:eastAsia="Times New Roman" w:hAnsi="Times New Roman" w:cs="Times New Roman"/>
          <w:color w:val="000000"/>
          <w:sz w:val="28"/>
          <w:szCs w:val="28"/>
        </w:rPr>
        <w:t xml:space="preserve">1. Các nguồn tài chính của Quỹ phòng thủ dân sự trung ương được quản lý </w:t>
      </w:r>
      <w:proofErr w:type="gramStart"/>
      <w:r w:rsidRPr="00F64FB6">
        <w:rPr>
          <w:rFonts w:ascii="Times New Roman" w:eastAsia="Times New Roman" w:hAnsi="Times New Roman" w:cs="Times New Roman"/>
          <w:color w:val="000000"/>
          <w:sz w:val="28"/>
          <w:szCs w:val="28"/>
        </w:rPr>
        <w:t>theo</w:t>
      </w:r>
      <w:proofErr w:type="gramEnd"/>
      <w:r w:rsidRPr="00F64FB6">
        <w:rPr>
          <w:rFonts w:ascii="Times New Roman" w:eastAsia="Times New Roman" w:hAnsi="Times New Roman" w:cs="Times New Roman"/>
          <w:color w:val="000000"/>
          <w:sz w:val="28"/>
          <w:szCs w:val="28"/>
        </w:rPr>
        <w:t xml:space="preserve"> quy định pháp luật về quản lý quỹ tài chính ngoài ngân sách nhà nước và các quy định pháp luật có liên quan.</w:t>
      </w:r>
    </w:p>
    <w:p w:rsidR="00520F21" w:rsidRPr="00F64FB6" w:rsidRDefault="00520F21" w:rsidP="00F037C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F64FB6">
        <w:rPr>
          <w:rFonts w:ascii="Times New Roman" w:eastAsia="Times New Roman" w:hAnsi="Times New Roman" w:cs="Times New Roman"/>
          <w:color w:val="000000"/>
          <w:sz w:val="28"/>
          <w:szCs w:val="28"/>
        </w:rPr>
        <w:t xml:space="preserve">2. Điều tiết từ Quỹ phòng thủ dân sự cấp tỉnh về Quỹ phòng thủ dân sự Trung ương </w:t>
      </w:r>
      <w:proofErr w:type="gramStart"/>
      <w:r w:rsidRPr="00F64FB6">
        <w:rPr>
          <w:rFonts w:ascii="Times New Roman" w:eastAsia="Times New Roman" w:hAnsi="Times New Roman" w:cs="Times New Roman"/>
          <w:color w:val="000000"/>
          <w:sz w:val="28"/>
          <w:szCs w:val="28"/>
        </w:rPr>
        <w:t>theo</w:t>
      </w:r>
      <w:proofErr w:type="gramEnd"/>
      <w:r w:rsidRPr="00F64FB6">
        <w:rPr>
          <w:rFonts w:ascii="Times New Roman" w:eastAsia="Times New Roman" w:hAnsi="Times New Roman" w:cs="Times New Roman"/>
          <w:color w:val="000000"/>
          <w:sz w:val="28"/>
          <w:szCs w:val="28"/>
        </w:rPr>
        <w:t xml:space="preserve"> quyết định của Thủ tướng Chính phủ.</w:t>
      </w:r>
    </w:p>
    <w:p w:rsidR="00520F21" w:rsidRPr="00F64FB6" w:rsidRDefault="00520F21" w:rsidP="00F037C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F64FB6">
        <w:rPr>
          <w:rFonts w:ascii="Times New Roman" w:eastAsia="Times New Roman" w:hAnsi="Times New Roman" w:cs="Times New Roman"/>
          <w:color w:val="000000"/>
          <w:sz w:val="28"/>
          <w:szCs w:val="28"/>
        </w:rPr>
        <w:t>3. Điều tiết giữa Quỹ phòng thủ dân sự và các quỹ tài chính nhà nước ngoài ngân sách có liên quan đến hoạt động phòng ngừa, ứng phó, khắc phục hậu quả sự cố, thiên tai, thảm họa, dịch bệnh, môi trường được quy định như sau:</w:t>
      </w:r>
    </w:p>
    <w:p w:rsidR="00520F21" w:rsidRPr="00F64FB6" w:rsidRDefault="00520F21" w:rsidP="00F037C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F64FB6">
        <w:rPr>
          <w:rFonts w:ascii="Times New Roman" w:eastAsia="Times New Roman" w:hAnsi="Times New Roman" w:cs="Times New Roman"/>
          <w:color w:val="000000"/>
          <w:sz w:val="28"/>
          <w:szCs w:val="28"/>
        </w:rPr>
        <w:lastRenderedPageBreak/>
        <w:t xml:space="preserve">a) Khi đã ban bố hoặc bãi bỏ cấp độ phòng thủ dân sự, trong khi quỹ không đủ để bảo đảm cho việc hỗ trợ </w:t>
      </w:r>
      <w:r w:rsidR="008B1612">
        <w:rPr>
          <w:rFonts w:ascii="Times New Roman" w:eastAsia="Times New Roman" w:hAnsi="Times New Roman" w:cs="Times New Roman"/>
          <w:color w:val="000000"/>
          <w:sz w:val="28"/>
          <w:szCs w:val="28"/>
        </w:rPr>
        <w:t xml:space="preserve">phòng ngừa, </w:t>
      </w:r>
      <w:r w:rsidRPr="00F64FB6">
        <w:rPr>
          <w:rFonts w:ascii="Times New Roman" w:eastAsia="Times New Roman" w:hAnsi="Times New Roman" w:cs="Times New Roman"/>
          <w:color w:val="000000"/>
          <w:sz w:val="28"/>
          <w:szCs w:val="28"/>
        </w:rPr>
        <w:t>ứng phó, khắc phục hậu quả sự cố, thảm họa xảy ra;</w:t>
      </w:r>
    </w:p>
    <w:p w:rsidR="00520F21" w:rsidRDefault="00520F21" w:rsidP="00F037C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F64FB6">
        <w:rPr>
          <w:rFonts w:ascii="Times New Roman" w:eastAsia="Times New Roman" w:hAnsi="Times New Roman" w:cs="Times New Roman"/>
          <w:color w:val="000000"/>
          <w:sz w:val="28"/>
          <w:szCs w:val="28"/>
        </w:rPr>
        <w:t>b) Bộ trưởng chủ trì lĩnh vực được phân công, phối hợp với Bộ Tài chính, Cơ quan Thường trực Ban Chỉ đạo Phòng thủ dân sự quốc gia tham mưu với Thủ tướng Chính phủ để quyết định điều tiết.</w:t>
      </w:r>
    </w:p>
    <w:p w:rsidR="00F00B85" w:rsidRDefault="00F00B85" w:rsidP="00F00B85">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Quỹ được sử dụng vốn nhà rỗi của Quỹ để gửi tại các ngân hàng thương mại nhằm mục đích bảo toàn và phát triển vốn cho Quỹ nhưng phải đảm bảo </w:t>
      </w:r>
      <w:proofErr w:type="gramStart"/>
      <w:r>
        <w:rPr>
          <w:rFonts w:ascii="Times New Roman" w:eastAsia="Times New Roman" w:hAnsi="Times New Roman" w:cs="Times New Roman"/>
          <w:color w:val="000000"/>
          <w:sz w:val="28"/>
          <w:szCs w:val="28"/>
        </w:rPr>
        <w:t>an</w:t>
      </w:r>
      <w:proofErr w:type="gramEnd"/>
      <w:r>
        <w:rPr>
          <w:rFonts w:ascii="Times New Roman" w:eastAsia="Times New Roman" w:hAnsi="Times New Roman" w:cs="Times New Roman"/>
          <w:color w:val="000000"/>
          <w:sz w:val="28"/>
          <w:szCs w:val="28"/>
        </w:rPr>
        <w:t xml:space="preserve"> toàn.</w:t>
      </w:r>
    </w:p>
    <w:p w:rsidR="00520F21" w:rsidRPr="00F64FB6" w:rsidRDefault="00520F21" w:rsidP="00F037C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bookmarkStart w:id="7" w:name="dieu_27"/>
      <w:proofErr w:type="gramStart"/>
      <w:r w:rsidRPr="00F64FB6">
        <w:rPr>
          <w:rFonts w:ascii="Times New Roman" w:eastAsia="Times New Roman" w:hAnsi="Times New Roman" w:cs="Times New Roman"/>
          <w:b/>
          <w:bCs/>
          <w:color w:val="000000"/>
          <w:sz w:val="28"/>
          <w:szCs w:val="28"/>
        </w:rPr>
        <w:t xml:space="preserve">Điều </w:t>
      </w:r>
      <w:r w:rsidR="00B472C0">
        <w:rPr>
          <w:rFonts w:ascii="Times New Roman" w:eastAsia="Times New Roman" w:hAnsi="Times New Roman" w:cs="Times New Roman"/>
          <w:b/>
          <w:bCs/>
          <w:color w:val="000000"/>
          <w:sz w:val="28"/>
          <w:szCs w:val="28"/>
        </w:rPr>
        <w:t>5</w:t>
      </w:r>
      <w:r w:rsidRPr="00F64FB6">
        <w:rPr>
          <w:rFonts w:ascii="Times New Roman" w:eastAsia="Times New Roman" w:hAnsi="Times New Roman" w:cs="Times New Roman"/>
          <w:b/>
          <w:bCs/>
          <w:color w:val="000000"/>
          <w:sz w:val="28"/>
          <w:szCs w:val="28"/>
        </w:rPr>
        <w:t>.</w:t>
      </w:r>
      <w:proofErr w:type="gramEnd"/>
      <w:r w:rsidRPr="00F64FB6">
        <w:rPr>
          <w:rFonts w:ascii="Times New Roman" w:eastAsia="Times New Roman" w:hAnsi="Times New Roman" w:cs="Times New Roman"/>
          <w:b/>
          <w:bCs/>
          <w:color w:val="000000"/>
          <w:sz w:val="28"/>
          <w:szCs w:val="28"/>
        </w:rPr>
        <w:t xml:space="preserve"> Nội dung chi của Quỹ </w:t>
      </w:r>
      <w:bookmarkEnd w:id="7"/>
    </w:p>
    <w:p w:rsidR="00520F21" w:rsidRPr="00F64FB6" w:rsidRDefault="00520F21" w:rsidP="00F037C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F64FB6">
        <w:rPr>
          <w:rFonts w:ascii="Times New Roman" w:eastAsia="Times New Roman" w:hAnsi="Times New Roman" w:cs="Times New Roman"/>
          <w:color w:val="000000"/>
          <w:sz w:val="28"/>
          <w:szCs w:val="28"/>
        </w:rPr>
        <w:t>1. Cứu trợ khẩn cấp về lương thực, nước uống, thuốc chữa bệnh và nhu cầu cấp thiết khác cho đối tượng bị thiệt hại do sự cố, thảm họa; hỗ trợ tu sửa nhà ở, làm nhà ở, cơ sở y tế, trường học, đường giao thông; hỗ trợ các hoạt động ứng phó sự cố, thảm họa khẩn cấp khi vượt quá khả năng ứng phó của địa phương.</w:t>
      </w:r>
    </w:p>
    <w:p w:rsidR="00520F21" w:rsidRPr="00F64FB6" w:rsidRDefault="00520F21" w:rsidP="00F037C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F64FB6">
        <w:rPr>
          <w:rFonts w:ascii="Times New Roman" w:eastAsia="Times New Roman" w:hAnsi="Times New Roman" w:cs="Times New Roman"/>
          <w:color w:val="000000"/>
          <w:sz w:val="28"/>
          <w:szCs w:val="28"/>
        </w:rPr>
        <w:t>2. Hỗ trợ các hoạt động khắc phục hậu quả sự cố, thảm họa cho địa phương chịu thiệt hại bởi sự cố, thảm họa vượt quá khả năng khắc phục; hỗ trợ, trợ cấp đột xuất cho nạn nhân, gia đình nạn nhân bị thiệt hại do sự cố, thảm họa và người bị tai nạn, thiệt hại khi tham gia ứng phó, khắc phục sự cố, thảm họa.</w:t>
      </w:r>
    </w:p>
    <w:p w:rsidR="00520F21" w:rsidRPr="00F64FB6" w:rsidRDefault="00520F21" w:rsidP="00F037C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F64FB6">
        <w:rPr>
          <w:rFonts w:ascii="Times New Roman" w:eastAsia="Times New Roman" w:hAnsi="Times New Roman" w:cs="Times New Roman"/>
          <w:color w:val="000000"/>
          <w:sz w:val="28"/>
          <w:szCs w:val="28"/>
        </w:rPr>
        <w:t>3. Hỗ trợ cho các dự án khẩn cấp ứng phó, khắc phục hậu quả sự cố, thảm họa, dự án điều tra cơ bản và các hoạt động ứng phó, khắc phục sự cố, thảm họa liên tỉnh, liên vùng, liên ngành.</w:t>
      </w:r>
    </w:p>
    <w:p w:rsidR="00520F21" w:rsidRPr="00F64FB6" w:rsidRDefault="00520F21" w:rsidP="00F037C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F64FB6">
        <w:rPr>
          <w:rFonts w:ascii="Times New Roman" w:eastAsia="Times New Roman" w:hAnsi="Times New Roman" w:cs="Times New Roman"/>
          <w:color w:val="000000"/>
          <w:sz w:val="28"/>
          <w:szCs w:val="28"/>
        </w:rPr>
        <w:t xml:space="preserve">4. Hỗ trợ công tác cảnh báo, </w:t>
      </w:r>
      <w:proofErr w:type="gramStart"/>
      <w:r w:rsidRPr="00F64FB6">
        <w:rPr>
          <w:rFonts w:ascii="Times New Roman" w:eastAsia="Times New Roman" w:hAnsi="Times New Roman" w:cs="Times New Roman"/>
          <w:color w:val="000000"/>
          <w:sz w:val="28"/>
          <w:szCs w:val="28"/>
        </w:rPr>
        <w:t>theo</w:t>
      </w:r>
      <w:proofErr w:type="gramEnd"/>
      <w:r w:rsidRPr="00F64FB6">
        <w:rPr>
          <w:rFonts w:ascii="Times New Roman" w:eastAsia="Times New Roman" w:hAnsi="Times New Roman" w:cs="Times New Roman"/>
          <w:color w:val="000000"/>
          <w:sz w:val="28"/>
          <w:szCs w:val="28"/>
        </w:rPr>
        <w:t xml:space="preserve"> dõi, giám sát, truyền tin sự cố, thảm họa.</w:t>
      </w:r>
    </w:p>
    <w:p w:rsidR="00520F21" w:rsidRPr="00F64FB6" w:rsidRDefault="00520F21" w:rsidP="00F037C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F64FB6">
        <w:rPr>
          <w:rFonts w:ascii="Times New Roman" w:eastAsia="Times New Roman" w:hAnsi="Times New Roman" w:cs="Times New Roman"/>
          <w:color w:val="000000"/>
          <w:sz w:val="28"/>
          <w:szCs w:val="28"/>
        </w:rPr>
        <w:t>5. Các nội dung chi khác do Thủ tướng Chính phủ quyết định.</w:t>
      </w:r>
    </w:p>
    <w:p w:rsidR="00B472C0" w:rsidRPr="008304B3" w:rsidRDefault="008304B3" w:rsidP="00F037CC">
      <w:pPr>
        <w:shd w:val="clear" w:color="auto" w:fill="FFFFFF"/>
        <w:spacing w:before="120" w:after="0" w:line="240" w:lineRule="auto"/>
        <w:ind w:firstLine="720"/>
        <w:jc w:val="both"/>
        <w:rPr>
          <w:rFonts w:ascii="Times New Roman" w:eastAsia="Times New Roman" w:hAnsi="Times New Roman" w:cs="Times New Roman"/>
          <w:b/>
          <w:color w:val="000000"/>
          <w:sz w:val="28"/>
          <w:szCs w:val="28"/>
        </w:rPr>
      </w:pPr>
      <w:proofErr w:type="gramStart"/>
      <w:r w:rsidRPr="008304B3">
        <w:rPr>
          <w:rFonts w:ascii="Times New Roman" w:eastAsia="Times New Roman" w:hAnsi="Times New Roman" w:cs="Times New Roman"/>
          <w:b/>
          <w:color w:val="000000"/>
          <w:sz w:val="28"/>
          <w:szCs w:val="28"/>
        </w:rPr>
        <w:t>Điều 6.</w:t>
      </w:r>
      <w:proofErr w:type="gramEnd"/>
      <w:r w:rsidRPr="008304B3">
        <w:rPr>
          <w:rFonts w:ascii="Times New Roman" w:eastAsia="Times New Roman" w:hAnsi="Times New Roman" w:cs="Times New Roman"/>
          <w:b/>
          <w:color w:val="000000"/>
          <w:sz w:val="28"/>
          <w:szCs w:val="28"/>
        </w:rPr>
        <w:t xml:space="preserve"> </w:t>
      </w:r>
      <w:r w:rsidR="00B472C0" w:rsidRPr="008304B3">
        <w:rPr>
          <w:rFonts w:ascii="Times New Roman" w:eastAsia="Times New Roman" w:hAnsi="Times New Roman" w:cs="Times New Roman"/>
          <w:b/>
          <w:color w:val="000000"/>
          <w:sz w:val="28"/>
          <w:szCs w:val="28"/>
        </w:rPr>
        <w:t>Th</w:t>
      </w:r>
      <w:r>
        <w:rPr>
          <w:rFonts w:ascii="Times New Roman" w:eastAsia="Times New Roman" w:hAnsi="Times New Roman" w:cs="Times New Roman"/>
          <w:b/>
          <w:color w:val="000000"/>
          <w:sz w:val="28"/>
          <w:szCs w:val="28"/>
        </w:rPr>
        <w:t>ẩm quyền quyết định chi của Quỹ</w:t>
      </w:r>
    </w:p>
    <w:p w:rsidR="00B472C0" w:rsidRDefault="008304B3" w:rsidP="00F037C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B472C0">
        <w:rPr>
          <w:rFonts w:ascii="Times New Roman" w:eastAsia="Times New Roman" w:hAnsi="Times New Roman" w:cs="Times New Roman"/>
          <w:color w:val="000000"/>
          <w:sz w:val="28"/>
          <w:szCs w:val="28"/>
        </w:rPr>
        <w:t xml:space="preserve"> </w:t>
      </w:r>
      <w:r w:rsidR="00B472C0" w:rsidRPr="00520468">
        <w:rPr>
          <w:rFonts w:ascii="Times New Roman" w:eastAsia="Times New Roman" w:hAnsi="Times New Roman" w:cs="Times New Roman"/>
          <w:bCs/>
          <w:color w:val="000000"/>
          <w:sz w:val="28"/>
          <w:szCs w:val="28"/>
        </w:rPr>
        <w:t>Hỗ trợ cho các hoạt động</w:t>
      </w:r>
      <w:r w:rsidR="00B472C0">
        <w:rPr>
          <w:rFonts w:ascii="Times New Roman" w:eastAsia="Times New Roman" w:hAnsi="Times New Roman" w:cs="Times New Roman"/>
          <w:bCs/>
          <w:color w:val="000000"/>
          <w:sz w:val="28"/>
          <w:szCs w:val="28"/>
        </w:rPr>
        <w:t xml:space="preserve"> phòng thủ dân sự mà ngân sách nhà nước chưa đầu tư hoặc chưa đáp ứng yêu cầu:</w:t>
      </w:r>
    </w:p>
    <w:p w:rsidR="00B472C0" w:rsidRPr="000473B6" w:rsidRDefault="008304B3" w:rsidP="00F037CC">
      <w:pPr>
        <w:pStyle w:val="NormalWeb"/>
        <w:widowControl w:val="0"/>
        <w:spacing w:before="120" w:beforeAutospacing="0" w:after="0" w:afterAutospacing="0"/>
        <w:ind w:firstLine="720"/>
        <w:jc w:val="both"/>
        <w:outlineLvl w:val="3"/>
        <w:rPr>
          <w:color w:val="000000"/>
          <w:sz w:val="28"/>
          <w:szCs w:val="28"/>
        </w:rPr>
      </w:pPr>
      <w:r>
        <w:rPr>
          <w:sz w:val="28"/>
          <w:szCs w:val="28"/>
        </w:rPr>
        <w:t>C</w:t>
      </w:r>
      <w:r w:rsidR="00B472C0" w:rsidRPr="006E5443">
        <w:rPr>
          <w:sz w:val="28"/>
          <w:szCs w:val="28"/>
          <w:lang w:val="vi-VN"/>
        </w:rPr>
        <w:t>ơ quan Thường trực Ban Chỉ đạo Phòng thủ dân sự quốc gia</w:t>
      </w:r>
      <w:r w:rsidR="00B472C0" w:rsidRPr="000473B6">
        <w:rPr>
          <w:color w:val="000000"/>
          <w:sz w:val="28"/>
          <w:szCs w:val="28"/>
          <w:lang w:val="vi-VN"/>
        </w:rPr>
        <w:t xml:space="preserve"> tổng hợp nhu cầu </w:t>
      </w:r>
      <w:r w:rsidR="00B472C0" w:rsidRPr="00426BDA">
        <w:rPr>
          <w:spacing w:val="-4"/>
          <w:sz w:val="28"/>
          <w:szCs w:val="28"/>
          <w:lang w:val="vi-VN"/>
        </w:rPr>
        <w:t>về lương thực, nước uống, thuốc chữa bệnh</w:t>
      </w:r>
      <w:r w:rsidR="00B472C0">
        <w:rPr>
          <w:spacing w:val="-4"/>
          <w:sz w:val="28"/>
          <w:szCs w:val="28"/>
        </w:rPr>
        <w:t>,</w:t>
      </w:r>
      <w:r w:rsidR="00B472C0" w:rsidRPr="00426BDA">
        <w:rPr>
          <w:spacing w:val="-4"/>
          <w:sz w:val="28"/>
          <w:szCs w:val="28"/>
          <w:lang w:val="vi-VN"/>
        </w:rPr>
        <w:t xml:space="preserve"> nhu cầu cấp thiết khác cho đối tượng bị thiệt hại do sự cố, thảm họa; </w:t>
      </w:r>
      <w:r w:rsidR="00B472C0" w:rsidRPr="00426BDA">
        <w:rPr>
          <w:spacing w:val="-4"/>
          <w:sz w:val="28"/>
          <w:szCs w:val="28"/>
        </w:rPr>
        <w:t xml:space="preserve">nhu cầu </w:t>
      </w:r>
      <w:r w:rsidR="00B472C0" w:rsidRPr="00426BDA">
        <w:rPr>
          <w:spacing w:val="-4"/>
          <w:sz w:val="28"/>
          <w:szCs w:val="28"/>
          <w:lang w:val="vi-VN"/>
        </w:rPr>
        <w:t xml:space="preserve">sửa nhà ở, làm nhà ở, cơ sở y tế, trường học, </w:t>
      </w:r>
      <w:r w:rsidR="00B472C0" w:rsidRPr="00426BDA">
        <w:rPr>
          <w:spacing w:val="-4"/>
          <w:sz w:val="28"/>
          <w:szCs w:val="28"/>
          <w:lang w:val="vi-VN" w:eastAsia="vi-VN"/>
        </w:rPr>
        <w:t>đường giao thông</w:t>
      </w:r>
      <w:r w:rsidR="00B472C0" w:rsidRPr="00426BDA">
        <w:rPr>
          <w:spacing w:val="-4"/>
          <w:sz w:val="28"/>
          <w:szCs w:val="28"/>
          <w:lang w:val="vi-VN"/>
        </w:rPr>
        <w:t xml:space="preserve">; </w:t>
      </w:r>
      <w:r w:rsidR="00B472C0" w:rsidRPr="00426BDA">
        <w:rPr>
          <w:spacing w:val="-4"/>
          <w:sz w:val="28"/>
          <w:szCs w:val="28"/>
        </w:rPr>
        <w:t xml:space="preserve">nhu cầu kinh phí của hoat </w:t>
      </w:r>
      <w:r w:rsidR="00B472C0" w:rsidRPr="00426BDA">
        <w:rPr>
          <w:spacing w:val="-4"/>
          <w:sz w:val="28"/>
          <w:szCs w:val="28"/>
          <w:lang w:val="vi-VN"/>
        </w:rPr>
        <w:t xml:space="preserve">động </w:t>
      </w:r>
      <w:r w:rsidR="008B1612">
        <w:rPr>
          <w:spacing w:val="-4"/>
          <w:sz w:val="28"/>
          <w:szCs w:val="28"/>
        </w:rPr>
        <w:t xml:space="preserve">phòng ngừa, </w:t>
      </w:r>
      <w:r w:rsidR="00B472C0" w:rsidRPr="00426BDA">
        <w:rPr>
          <w:spacing w:val="-4"/>
          <w:sz w:val="28"/>
          <w:szCs w:val="28"/>
          <w:lang w:val="vi-VN"/>
        </w:rPr>
        <w:t>ứng phó</w:t>
      </w:r>
      <w:r w:rsidR="008B1612">
        <w:rPr>
          <w:spacing w:val="-4"/>
          <w:sz w:val="28"/>
          <w:szCs w:val="28"/>
        </w:rPr>
        <w:t>, khắc phục</w:t>
      </w:r>
      <w:r w:rsidR="00B472C0" w:rsidRPr="00426BDA">
        <w:rPr>
          <w:spacing w:val="-4"/>
          <w:sz w:val="28"/>
          <w:szCs w:val="28"/>
          <w:lang w:val="vi-VN"/>
        </w:rPr>
        <w:t xml:space="preserve"> sự cố, thảm họa khẩn cấp khi vượt quá khả năng của địa phương</w:t>
      </w:r>
      <w:r w:rsidR="00B472C0">
        <w:rPr>
          <w:spacing w:val="-4"/>
          <w:sz w:val="28"/>
          <w:szCs w:val="28"/>
        </w:rPr>
        <w:t xml:space="preserve">; </w:t>
      </w:r>
      <w:r w:rsidR="00B472C0" w:rsidRPr="00426BDA">
        <w:rPr>
          <w:sz w:val="28"/>
          <w:szCs w:val="28"/>
        </w:rPr>
        <w:t>nhu cầu kinh phí</w:t>
      </w:r>
      <w:r w:rsidR="00B472C0" w:rsidRPr="00426BDA">
        <w:rPr>
          <w:sz w:val="28"/>
          <w:szCs w:val="28"/>
          <w:lang w:val="vi-VN"/>
        </w:rPr>
        <w:t xml:space="preserve"> trợ cấp đột xuất cho nạn nhân, gia đình nạn nhân bị thiệt hại do sự cố, thảm họa và người bị tai nạn, thiệt hại khi tham gia ứng phó, khắc phục sự cố, thảm họa</w:t>
      </w:r>
      <w:r w:rsidR="00B472C0">
        <w:rPr>
          <w:sz w:val="28"/>
          <w:szCs w:val="28"/>
        </w:rPr>
        <w:t>; nhu cầu kinh phí</w:t>
      </w:r>
      <w:r w:rsidR="00B472C0" w:rsidRPr="006D524D">
        <w:rPr>
          <w:sz w:val="28"/>
          <w:szCs w:val="28"/>
          <w:lang w:val="vi-VN"/>
        </w:rPr>
        <w:t xml:space="preserve"> các dự án khẩn cấp ứng phó, khắc phục hậu quả sự cố, thảm họa, dự án điều tra cơ bản và các hoạt động </w:t>
      </w:r>
      <w:r w:rsidR="008B1612">
        <w:rPr>
          <w:sz w:val="28"/>
          <w:szCs w:val="28"/>
        </w:rPr>
        <w:t xml:space="preserve">phòng ngừa, </w:t>
      </w:r>
      <w:r w:rsidR="00B472C0" w:rsidRPr="006D524D">
        <w:rPr>
          <w:sz w:val="28"/>
          <w:szCs w:val="28"/>
          <w:lang w:val="vi-VN"/>
        </w:rPr>
        <w:t>ứng phó, khắc phục sự cố, thảm họa liên tỉnh, liên vùng, liên ngành</w:t>
      </w:r>
      <w:r w:rsidR="00B472C0">
        <w:rPr>
          <w:sz w:val="28"/>
          <w:szCs w:val="28"/>
        </w:rPr>
        <w:t xml:space="preserve">; </w:t>
      </w:r>
      <w:r w:rsidR="00B472C0" w:rsidRPr="006D524D">
        <w:rPr>
          <w:sz w:val="28"/>
          <w:szCs w:val="28"/>
          <w:lang w:val="vi-VN"/>
        </w:rPr>
        <w:t>công tác cảnh báo, theo dõi, giám sát, truyền tin sự cố, thảm họa</w:t>
      </w:r>
      <w:r w:rsidR="00B472C0">
        <w:rPr>
          <w:sz w:val="28"/>
          <w:szCs w:val="28"/>
        </w:rPr>
        <w:t>,</w:t>
      </w:r>
      <w:r w:rsidR="00B472C0" w:rsidRPr="000473B6">
        <w:rPr>
          <w:color w:val="000000"/>
          <w:sz w:val="28"/>
          <w:szCs w:val="28"/>
          <w:lang w:val="vi-VN"/>
        </w:rPr>
        <w:t xml:space="preserve"> trình Thủ tướng Chính phủ quyết định chi từ Quỹ theo quy định.</w:t>
      </w:r>
    </w:p>
    <w:p w:rsidR="00B472C0" w:rsidRPr="00E96679" w:rsidRDefault="008304B3" w:rsidP="00F037CC">
      <w:pPr>
        <w:shd w:val="clear" w:color="auto" w:fill="FFFFFF"/>
        <w:spacing w:before="120" w:after="0" w:line="240" w:lineRule="auto"/>
        <w:ind w:firstLine="720"/>
        <w:jc w:val="both"/>
        <w:rPr>
          <w:rFonts w:ascii="Times New Roman" w:hAnsi="Times New Roman" w:cs="Times New Roman"/>
          <w:sz w:val="28"/>
          <w:szCs w:val="28"/>
          <w:lang w:eastAsia="vi-VN" w:bidi="vi-VN"/>
        </w:rPr>
      </w:pPr>
      <w:r>
        <w:rPr>
          <w:rFonts w:ascii="Times New Roman" w:eastAsia="Times New Roman" w:hAnsi="Times New Roman" w:cs="Times New Roman"/>
          <w:color w:val="000000"/>
          <w:sz w:val="28"/>
          <w:szCs w:val="28"/>
        </w:rPr>
        <w:lastRenderedPageBreak/>
        <w:t>2.</w:t>
      </w:r>
      <w:r w:rsidR="00B472C0" w:rsidRPr="006E5443">
        <w:rPr>
          <w:rFonts w:ascii="Times New Roman" w:eastAsia="Times New Roman" w:hAnsi="Times New Roman" w:cs="Times New Roman"/>
          <w:color w:val="000000"/>
          <w:sz w:val="28"/>
          <w:szCs w:val="28"/>
        </w:rPr>
        <w:t xml:space="preserve"> </w:t>
      </w:r>
      <w:r w:rsidR="00B472C0" w:rsidRPr="006E5443">
        <w:rPr>
          <w:rFonts w:ascii="Times New Roman" w:hAnsi="Times New Roman" w:cs="Times New Roman"/>
          <w:sz w:val="28"/>
          <w:szCs w:val="28"/>
          <w:lang w:val="vi-VN" w:eastAsia="vi-VN" w:bidi="vi-VN"/>
        </w:rPr>
        <w:t xml:space="preserve">Điều tiết từ các Quỹ tài chính nhà nước ngoài ngân sách có liên quan đến hoạt động </w:t>
      </w:r>
      <w:r w:rsidR="008B1612">
        <w:rPr>
          <w:rFonts w:ascii="Times New Roman" w:hAnsi="Times New Roman" w:cs="Times New Roman"/>
          <w:sz w:val="28"/>
          <w:szCs w:val="28"/>
          <w:lang w:eastAsia="vi-VN" w:bidi="vi-VN"/>
        </w:rPr>
        <w:t xml:space="preserve">phòng ngừa, </w:t>
      </w:r>
      <w:r w:rsidR="00B472C0" w:rsidRPr="006E5443">
        <w:rPr>
          <w:rFonts w:ascii="Times New Roman" w:hAnsi="Times New Roman" w:cs="Times New Roman"/>
          <w:sz w:val="28"/>
          <w:szCs w:val="28"/>
          <w:lang w:val="vi-VN" w:eastAsia="vi-VN" w:bidi="vi-VN"/>
        </w:rPr>
        <w:t>ứng phó, khắc phục hậu quả sự cố, thảm họa và Quỹ phòng thủ dân sự</w:t>
      </w:r>
      <w:r w:rsidR="00B472C0">
        <w:rPr>
          <w:rFonts w:ascii="Times New Roman" w:hAnsi="Times New Roman" w:cs="Times New Roman"/>
          <w:sz w:val="28"/>
          <w:szCs w:val="28"/>
          <w:lang w:eastAsia="vi-VN" w:bidi="vi-VN"/>
        </w:rPr>
        <w:t>:</w:t>
      </w:r>
    </w:p>
    <w:p w:rsidR="008304B3" w:rsidRPr="008304B3" w:rsidRDefault="008304B3" w:rsidP="00F037C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8304B3">
        <w:rPr>
          <w:rFonts w:ascii="Times New Roman" w:hAnsi="Times New Roman" w:cs="Times New Roman"/>
          <w:sz w:val="28"/>
          <w:szCs w:val="28"/>
        </w:rPr>
        <w:t>a)</w:t>
      </w:r>
      <w:r w:rsidR="00B472C0" w:rsidRPr="008304B3">
        <w:rPr>
          <w:rFonts w:ascii="Times New Roman" w:hAnsi="Times New Roman" w:cs="Times New Roman"/>
          <w:sz w:val="28"/>
          <w:szCs w:val="28"/>
        </w:rPr>
        <w:t xml:space="preserve"> </w:t>
      </w:r>
      <w:r w:rsidRPr="008304B3">
        <w:rPr>
          <w:rFonts w:ascii="Times New Roman" w:eastAsia="Times New Roman" w:hAnsi="Times New Roman" w:cs="Times New Roman"/>
          <w:color w:val="000000"/>
          <w:sz w:val="28"/>
          <w:szCs w:val="28"/>
        </w:rPr>
        <w:t xml:space="preserve">Căn cứ đề xuất của Ban Chỉ huy Phòng thủ dân sự các </w:t>
      </w:r>
      <w:r w:rsidR="008B1612">
        <w:rPr>
          <w:rFonts w:ascii="Times New Roman" w:eastAsia="Times New Roman" w:hAnsi="Times New Roman" w:cs="Times New Roman"/>
          <w:color w:val="000000"/>
          <w:sz w:val="28"/>
          <w:szCs w:val="28"/>
        </w:rPr>
        <w:t>B</w:t>
      </w:r>
      <w:r w:rsidRPr="008304B3">
        <w:rPr>
          <w:rFonts w:ascii="Times New Roman" w:eastAsia="Times New Roman" w:hAnsi="Times New Roman" w:cs="Times New Roman"/>
          <w:color w:val="000000"/>
          <w:sz w:val="28"/>
          <w:szCs w:val="28"/>
        </w:rPr>
        <w:t xml:space="preserve">ộ, ngành trung ương, cơ quan ngang </w:t>
      </w:r>
      <w:r w:rsidR="008B1612">
        <w:rPr>
          <w:rFonts w:ascii="Times New Roman" w:eastAsia="Times New Roman" w:hAnsi="Times New Roman" w:cs="Times New Roman"/>
          <w:color w:val="000000"/>
          <w:sz w:val="28"/>
          <w:szCs w:val="28"/>
        </w:rPr>
        <w:t>B</w:t>
      </w:r>
      <w:r w:rsidRPr="008304B3">
        <w:rPr>
          <w:rFonts w:ascii="Times New Roman" w:eastAsia="Times New Roman" w:hAnsi="Times New Roman" w:cs="Times New Roman"/>
          <w:color w:val="000000"/>
          <w:sz w:val="28"/>
          <w:szCs w:val="28"/>
        </w:rPr>
        <w:t>ộ, địa phương, Cơ quan thường trực Ban Chỉ đạo Phòng thủ dân sự quốc gia chủ trì, phối hợp với các Bộ, ngành liên quan rà soát, tổng hợp nhu cầu kinh phí cần hỗ trợ gửi Bộ Tài chính thẩm định, báo cáo Thủ tướng Chính phủ.</w:t>
      </w:r>
    </w:p>
    <w:p w:rsidR="008304B3" w:rsidRPr="008304B3" w:rsidRDefault="008304B3" w:rsidP="00F037C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8304B3">
        <w:rPr>
          <w:rFonts w:ascii="Times New Roman" w:eastAsia="Times New Roman" w:hAnsi="Times New Roman" w:cs="Times New Roman"/>
          <w:color w:val="000000"/>
          <w:sz w:val="28"/>
          <w:szCs w:val="28"/>
        </w:rPr>
        <w:t xml:space="preserve">Căn cứ vào đề xuất của Cơ quan thường trực Ban Chỉ đạo Phòng thủ dân sự quốc gia, báo cáo thẩm định của Bộ Tài chính, Thủ tướng Chính phủ xem xét, quyết định việc điều tiết giữa quỹ phòng thủ dân sự và các quỹ tài chính nhà nước ngoài ngân sách có liên quan đến hoạt động </w:t>
      </w:r>
      <w:r w:rsidR="0070617A">
        <w:rPr>
          <w:rFonts w:ascii="Times New Roman" w:eastAsia="Times New Roman" w:hAnsi="Times New Roman" w:cs="Times New Roman"/>
          <w:color w:val="000000"/>
          <w:sz w:val="28"/>
          <w:szCs w:val="28"/>
        </w:rPr>
        <w:t xml:space="preserve">phòng ngừa, </w:t>
      </w:r>
      <w:r w:rsidRPr="008304B3">
        <w:rPr>
          <w:rFonts w:ascii="Times New Roman" w:eastAsia="Times New Roman" w:hAnsi="Times New Roman" w:cs="Times New Roman"/>
          <w:color w:val="000000"/>
          <w:sz w:val="28"/>
          <w:szCs w:val="28"/>
        </w:rPr>
        <w:t>ứng phó, khắc phục hậu quả sự cố, thảm họa.</w:t>
      </w:r>
    </w:p>
    <w:p w:rsidR="008304B3" w:rsidRPr="00F64FB6" w:rsidRDefault="008304B3" w:rsidP="00F037C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Pr>
          <w:sz w:val="28"/>
          <w:szCs w:val="28"/>
        </w:rPr>
        <w:t>b)</w:t>
      </w:r>
      <w:r w:rsidR="00B472C0">
        <w:rPr>
          <w:sz w:val="28"/>
          <w:szCs w:val="28"/>
        </w:rPr>
        <w:t xml:space="preserve"> </w:t>
      </w:r>
      <w:r w:rsidRPr="00F64FB6">
        <w:rPr>
          <w:rFonts w:ascii="Times New Roman" w:eastAsia="Times New Roman" w:hAnsi="Times New Roman" w:cs="Times New Roman"/>
          <w:color w:val="000000"/>
          <w:sz w:val="28"/>
          <w:szCs w:val="28"/>
        </w:rPr>
        <w:t>Căn cứ tình hình khắc phục hậu quả sự cố, thảm họa, nhu cầu cứu trợ, hỗ trợ của các địa phương và tình hình tồn quỹ cấp tỉnh đến thời điểm điều tiết, Bộ trưởng Bộ Tài chính đề nghị Thủ tướng Chính phủ xem xét, điều tiết từ quỹ cấp tỉnh về Quỹ trung ương.</w:t>
      </w:r>
    </w:p>
    <w:p w:rsidR="00520F21" w:rsidRPr="00F64FB6" w:rsidRDefault="008304B3" w:rsidP="00F037C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Pr>
          <w:rFonts w:ascii="Times New Roman" w:hAnsi="Times New Roman" w:cs="Times New Roman"/>
          <w:sz w:val="28"/>
          <w:szCs w:val="28"/>
        </w:rPr>
        <w:t>c)</w:t>
      </w:r>
      <w:r w:rsidR="00B472C0" w:rsidRPr="006E5443">
        <w:rPr>
          <w:rFonts w:ascii="Times New Roman" w:hAnsi="Times New Roman" w:cs="Times New Roman"/>
          <w:sz w:val="28"/>
          <w:szCs w:val="28"/>
          <w:lang w:val="vi-VN"/>
        </w:rPr>
        <w:t xml:space="preserve"> </w:t>
      </w:r>
      <w:r w:rsidR="00520F21" w:rsidRPr="00F64FB6">
        <w:rPr>
          <w:rFonts w:ascii="Times New Roman" w:eastAsia="Times New Roman" w:hAnsi="Times New Roman" w:cs="Times New Roman"/>
          <w:color w:val="000000"/>
          <w:sz w:val="28"/>
          <w:szCs w:val="28"/>
        </w:rPr>
        <w:t>Căn cứ nhu cầu cứu trợ, hỗ trợ của các địa phương, Bộ Tài chính phối hợp với cơ quan Thường trực Ban Chỉ đạo Phòng thủ dân sự quốc gia tổng hợp, báo cáo Thủ tướng Chính phủ xem xét, hỗ trợ kinh phí từ các quỹ liên quan đến hoạt động phòng thủ dân sự của trung ương cho quỹ địa phương phục vụ phòng ngừa, ứng phó, khắc phục hậu quả sự cố, thảm họa.</w:t>
      </w:r>
    </w:p>
    <w:p w:rsidR="00B472C0" w:rsidRPr="00F64FB6" w:rsidRDefault="00B472C0" w:rsidP="00F037C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bookmarkStart w:id="8" w:name="dieu_28"/>
      <w:proofErr w:type="gramStart"/>
      <w:r w:rsidRPr="00F64FB6">
        <w:rPr>
          <w:rFonts w:ascii="Times New Roman" w:eastAsia="Times New Roman" w:hAnsi="Times New Roman" w:cs="Times New Roman"/>
          <w:b/>
          <w:bCs/>
          <w:color w:val="000000"/>
          <w:sz w:val="28"/>
          <w:szCs w:val="28"/>
        </w:rPr>
        <w:t xml:space="preserve">Điều </w:t>
      </w:r>
      <w:r w:rsidR="008304B3">
        <w:rPr>
          <w:rFonts w:ascii="Times New Roman" w:eastAsia="Times New Roman" w:hAnsi="Times New Roman" w:cs="Times New Roman"/>
          <w:b/>
          <w:bCs/>
          <w:color w:val="000000"/>
          <w:sz w:val="28"/>
          <w:szCs w:val="28"/>
        </w:rPr>
        <w:t>7</w:t>
      </w:r>
      <w:r w:rsidRPr="00F64FB6">
        <w:rPr>
          <w:rFonts w:ascii="Times New Roman" w:eastAsia="Times New Roman" w:hAnsi="Times New Roman" w:cs="Times New Roman"/>
          <w:b/>
          <w:bCs/>
          <w:color w:val="000000"/>
          <w:sz w:val="28"/>
          <w:szCs w:val="28"/>
        </w:rPr>
        <w:t>.</w:t>
      </w:r>
      <w:proofErr w:type="gramEnd"/>
      <w:r w:rsidRPr="00F64FB6">
        <w:rPr>
          <w:rFonts w:ascii="Times New Roman" w:eastAsia="Times New Roman" w:hAnsi="Times New Roman" w:cs="Times New Roman"/>
          <w:b/>
          <w:bCs/>
          <w:color w:val="000000"/>
          <w:sz w:val="28"/>
          <w:szCs w:val="28"/>
        </w:rPr>
        <w:t xml:space="preserve"> Chế độ tài chính, kế toán và kiểm toán của Quỹ phòng thủ dân sự trung ương</w:t>
      </w:r>
      <w:bookmarkEnd w:id="8"/>
    </w:p>
    <w:p w:rsidR="00B472C0" w:rsidRPr="00F64FB6" w:rsidRDefault="00B472C0" w:rsidP="00F037C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F64FB6">
        <w:rPr>
          <w:rFonts w:ascii="Times New Roman" w:eastAsia="Times New Roman" w:hAnsi="Times New Roman" w:cs="Times New Roman"/>
          <w:color w:val="000000"/>
          <w:sz w:val="28"/>
          <w:szCs w:val="28"/>
        </w:rPr>
        <w:t>1. Quỹ phòng thủ dân sự trung ương thực hiện chế độ báo cáo kế toán, quyết toán, công khai, minh bạch tài chính Quỹ theo quy định của </w:t>
      </w:r>
      <w:bookmarkStart w:id="9" w:name="tvpllink_lwmozzitmu"/>
      <w:r w:rsidR="00660447" w:rsidRPr="00F64FB6">
        <w:rPr>
          <w:rFonts w:ascii="Times New Roman" w:eastAsia="Times New Roman" w:hAnsi="Times New Roman" w:cs="Times New Roman"/>
          <w:color w:val="000000"/>
          <w:sz w:val="28"/>
          <w:szCs w:val="28"/>
        </w:rPr>
        <w:fldChar w:fldCharType="begin"/>
      </w:r>
      <w:r w:rsidRPr="00F64FB6">
        <w:rPr>
          <w:rFonts w:ascii="Times New Roman" w:eastAsia="Times New Roman" w:hAnsi="Times New Roman" w:cs="Times New Roman"/>
          <w:color w:val="000000"/>
          <w:sz w:val="28"/>
          <w:szCs w:val="28"/>
        </w:rPr>
        <w:instrText xml:space="preserve"> HYPERLINK "https://thuvienphapluat.vn/van-ban/Ke-toan-Kiem-toan/Luat-ke-toan-2015-298369.aspx" \t "_blank" </w:instrText>
      </w:r>
      <w:r w:rsidR="00660447" w:rsidRPr="00F64FB6">
        <w:rPr>
          <w:rFonts w:ascii="Times New Roman" w:eastAsia="Times New Roman" w:hAnsi="Times New Roman" w:cs="Times New Roman"/>
          <w:color w:val="000000"/>
          <w:sz w:val="28"/>
          <w:szCs w:val="28"/>
        </w:rPr>
        <w:fldChar w:fldCharType="separate"/>
      </w:r>
      <w:r w:rsidRPr="00F64FB6">
        <w:rPr>
          <w:rFonts w:ascii="Times New Roman" w:eastAsia="Times New Roman" w:hAnsi="Times New Roman" w:cs="Times New Roman"/>
          <w:color w:val="0E70C3"/>
          <w:sz w:val="28"/>
          <w:szCs w:val="28"/>
        </w:rPr>
        <w:t>Luật Kế toán</w:t>
      </w:r>
      <w:r w:rsidR="00660447" w:rsidRPr="00F64FB6">
        <w:rPr>
          <w:rFonts w:ascii="Times New Roman" w:eastAsia="Times New Roman" w:hAnsi="Times New Roman" w:cs="Times New Roman"/>
          <w:color w:val="000000"/>
          <w:sz w:val="28"/>
          <w:szCs w:val="28"/>
        </w:rPr>
        <w:fldChar w:fldCharType="end"/>
      </w:r>
      <w:bookmarkEnd w:id="9"/>
      <w:r w:rsidRPr="00F64FB6">
        <w:rPr>
          <w:rFonts w:ascii="Times New Roman" w:eastAsia="Times New Roman" w:hAnsi="Times New Roman" w:cs="Times New Roman"/>
          <w:color w:val="000000"/>
          <w:sz w:val="28"/>
          <w:szCs w:val="28"/>
        </w:rPr>
        <w:t> và hướng dẫn của Bộ Tài chính; thực hiện công khai số tiền huy động, danh sách các tổ chức, cá nhân tài trợ, đóng góp, nội dung và số tiền đã chi, số dư quỹ còn lại.</w:t>
      </w:r>
    </w:p>
    <w:p w:rsidR="00B472C0" w:rsidRDefault="00B472C0" w:rsidP="00F037C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F64FB6">
        <w:rPr>
          <w:rFonts w:ascii="Times New Roman" w:eastAsia="Times New Roman" w:hAnsi="Times New Roman" w:cs="Times New Roman"/>
          <w:color w:val="000000"/>
          <w:sz w:val="28"/>
          <w:szCs w:val="28"/>
        </w:rPr>
        <w:t xml:space="preserve">2. Hằng năm, cùng với thời điểm lập dự toán ngân sách nhà nước, Quỹ có trách nhiệm báo cáo tình hình thực hiện </w:t>
      </w:r>
      <w:proofErr w:type="gramStart"/>
      <w:r w:rsidRPr="00F64FB6">
        <w:rPr>
          <w:rFonts w:ascii="Times New Roman" w:eastAsia="Times New Roman" w:hAnsi="Times New Roman" w:cs="Times New Roman"/>
          <w:color w:val="000000"/>
          <w:sz w:val="28"/>
          <w:szCs w:val="28"/>
        </w:rPr>
        <w:t>thu</w:t>
      </w:r>
      <w:proofErr w:type="gramEnd"/>
      <w:r w:rsidRPr="00F64FB6">
        <w:rPr>
          <w:rFonts w:ascii="Times New Roman" w:eastAsia="Times New Roman" w:hAnsi="Times New Roman" w:cs="Times New Roman"/>
          <w:color w:val="000000"/>
          <w:sz w:val="28"/>
          <w:szCs w:val="28"/>
        </w:rPr>
        <w:t>, chi, quyết toán tài chính Quỹ để tổng hợp chung nguồn lực báo cáo Chính phủ, Quốc hội trong các tài liệu báo cáo về quỹ ngoài ngân sách nhà nước.</w:t>
      </w:r>
    </w:p>
    <w:p w:rsidR="00A16D05" w:rsidRPr="00A16D05" w:rsidRDefault="00A16D05" w:rsidP="00F037C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0473B6">
        <w:rPr>
          <w:rFonts w:ascii="Times New Roman" w:eastAsia="Times New Roman" w:hAnsi="Times New Roman" w:cs="Times New Roman"/>
          <w:b/>
          <w:bCs/>
          <w:color w:val="000000"/>
          <w:sz w:val="28"/>
          <w:szCs w:val="28"/>
          <w:lang w:val="vi-VN"/>
        </w:rPr>
        <w:t xml:space="preserve">Điều </w:t>
      </w:r>
      <w:r>
        <w:rPr>
          <w:rFonts w:ascii="Times New Roman" w:eastAsia="Times New Roman" w:hAnsi="Times New Roman" w:cs="Times New Roman"/>
          <w:b/>
          <w:bCs/>
          <w:color w:val="000000"/>
          <w:sz w:val="28"/>
          <w:szCs w:val="28"/>
        </w:rPr>
        <w:t>8</w:t>
      </w:r>
      <w:r w:rsidRPr="000473B6">
        <w:rPr>
          <w:rFonts w:ascii="Times New Roman" w:eastAsia="Times New Roman" w:hAnsi="Times New Roman" w:cs="Times New Roman"/>
          <w:b/>
          <w:bCs/>
          <w:color w:val="000000"/>
          <w:sz w:val="28"/>
          <w:szCs w:val="28"/>
          <w:lang w:val="vi-VN"/>
        </w:rPr>
        <w:t xml:space="preserve">. </w:t>
      </w:r>
      <w:r>
        <w:rPr>
          <w:rFonts w:ascii="Times New Roman" w:eastAsia="Times New Roman" w:hAnsi="Times New Roman" w:cs="Times New Roman"/>
          <w:b/>
          <w:bCs/>
          <w:color w:val="000000"/>
          <w:sz w:val="28"/>
          <w:szCs w:val="28"/>
        </w:rPr>
        <w:t>Trách nhiệm thực hiện</w:t>
      </w:r>
    </w:p>
    <w:p w:rsidR="00A16D05" w:rsidRDefault="00A16D05" w:rsidP="00F037C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0473B6">
        <w:rPr>
          <w:rFonts w:ascii="Times New Roman" w:eastAsia="Times New Roman" w:hAnsi="Times New Roman" w:cs="Times New Roman"/>
          <w:color w:val="000000"/>
          <w:sz w:val="28"/>
          <w:szCs w:val="28"/>
          <w:lang w:val="vi-VN"/>
        </w:rPr>
        <w:t xml:space="preserve">1. </w:t>
      </w:r>
      <w:r>
        <w:rPr>
          <w:rFonts w:ascii="Times New Roman" w:eastAsia="Times New Roman" w:hAnsi="Times New Roman" w:cs="Times New Roman"/>
          <w:color w:val="000000"/>
          <w:sz w:val="28"/>
          <w:szCs w:val="28"/>
        </w:rPr>
        <w:t xml:space="preserve">Các </w:t>
      </w:r>
      <w:r w:rsidR="0070617A">
        <w:rPr>
          <w:rFonts w:ascii="Times New Roman" w:eastAsia="Times New Roman" w:hAnsi="Times New Roman" w:cs="Times New Roman"/>
          <w:color w:val="000000"/>
          <w:sz w:val="28"/>
          <w:szCs w:val="28"/>
        </w:rPr>
        <w:t>B</w:t>
      </w:r>
      <w:r>
        <w:rPr>
          <w:rFonts w:ascii="Times New Roman" w:eastAsia="Times New Roman" w:hAnsi="Times New Roman" w:cs="Times New Roman"/>
          <w:color w:val="000000"/>
          <w:sz w:val="28"/>
          <w:szCs w:val="28"/>
        </w:rPr>
        <w:t xml:space="preserve">ộ, </w:t>
      </w:r>
      <w:r w:rsidRPr="000473B6">
        <w:rPr>
          <w:rFonts w:ascii="Times New Roman" w:eastAsia="Times New Roman" w:hAnsi="Times New Roman" w:cs="Times New Roman"/>
          <w:color w:val="000000"/>
          <w:sz w:val="28"/>
          <w:szCs w:val="28"/>
          <w:lang w:val="vi-VN"/>
        </w:rPr>
        <w:t xml:space="preserve">cơ quan ngang </w:t>
      </w:r>
      <w:r w:rsidR="0070617A">
        <w:rPr>
          <w:rFonts w:ascii="Times New Roman" w:eastAsia="Times New Roman" w:hAnsi="Times New Roman" w:cs="Times New Roman"/>
          <w:color w:val="000000"/>
          <w:sz w:val="28"/>
          <w:szCs w:val="28"/>
        </w:rPr>
        <w:t>B</w:t>
      </w:r>
      <w:r w:rsidRPr="000473B6">
        <w:rPr>
          <w:rFonts w:ascii="Times New Roman" w:eastAsia="Times New Roman" w:hAnsi="Times New Roman" w:cs="Times New Roman"/>
          <w:color w:val="000000"/>
          <w:sz w:val="28"/>
          <w:szCs w:val="28"/>
          <w:lang w:val="vi-VN"/>
        </w:rPr>
        <w:t>ộ, cơ quan thuộc Chính phủ, Ủy ban </w:t>
      </w:r>
      <w:r w:rsidRPr="000473B6">
        <w:rPr>
          <w:rFonts w:ascii="Times New Roman" w:eastAsia="Times New Roman" w:hAnsi="Times New Roman" w:cs="Times New Roman"/>
          <w:color w:val="000000"/>
          <w:sz w:val="28"/>
          <w:szCs w:val="28"/>
        </w:rPr>
        <w:t>nhân dân các tỉnh, thành phố trực thuộc </w:t>
      </w:r>
      <w:r w:rsidRPr="000473B6">
        <w:rPr>
          <w:rFonts w:ascii="Times New Roman" w:eastAsia="Times New Roman" w:hAnsi="Times New Roman" w:cs="Times New Roman"/>
          <w:color w:val="000000"/>
          <w:sz w:val="28"/>
          <w:szCs w:val="28"/>
          <w:lang w:val="vi-VN"/>
        </w:rPr>
        <w:t>trung ương và các tổ chức, cá nhân </w:t>
      </w:r>
      <w:r w:rsidRPr="000473B6">
        <w:rPr>
          <w:rFonts w:ascii="Times New Roman" w:eastAsia="Times New Roman" w:hAnsi="Times New Roman" w:cs="Times New Roman"/>
          <w:color w:val="000000"/>
          <w:sz w:val="28"/>
          <w:szCs w:val="28"/>
        </w:rPr>
        <w:t>có liên quan</w:t>
      </w:r>
      <w:r w:rsidRPr="000473B6">
        <w:rPr>
          <w:rFonts w:ascii="Times New Roman" w:eastAsia="Times New Roman" w:hAnsi="Times New Roman" w:cs="Times New Roman"/>
          <w:color w:val="000000"/>
          <w:sz w:val="28"/>
          <w:szCs w:val="28"/>
          <w:lang w:val="vi-VN"/>
        </w:rPr>
        <w:t xml:space="preserve"> thực hiện quản lý, sử dụng Quỹ đúng mục đích, công khai, minh bạch, hiệu quả.</w:t>
      </w:r>
    </w:p>
    <w:p w:rsidR="0031743D" w:rsidRPr="00A16D05" w:rsidRDefault="00A16D05" w:rsidP="005364E2">
      <w:pPr>
        <w:shd w:val="clear" w:color="auto" w:fill="FFFFFF"/>
        <w:spacing w:before="120" w:after="0" w:line="240" w:lineRule="auto"/>
        <w:ind w:firstLine="720"/>
        <w:jc w:val="both"/>
        <w:rPr>
          <w:rFonts w:ascii="Times New Roman" w:hAnsi="Times New Roman" w:cs="Times New Roman"/>
          <w:sz w:val="28"/>
          <w:szCs w:val="28"/>
        </w:rPr>
      </w:pPr>
      <w:r w:rsidRPr="00A16D05">
        <w:rPr>
          <w:rFonts w:ascii="Times New Roman" w:eastAsia="Times New Roman" w:hAnsi="Times New Roman" w:cs="Times New Roman"/>
          <w:color w:val="000000"/>
          <w:sz w:val="28"/>
          <w:szCs w:val="28"/>
        </w:rPr>
        <w:t>2</w:t>
      </w:r>
      <w:r w:rsidR="000D2FEE" w:rsidRPr="00A16D05">
        <w:rPr>
          <w:rFonts w:ascii="Times New Roman" w:eastAsia="Times New Roman" w:hAnsi="Times New Roman" w:cs="Times New Roman"/>
          <w:color w:val="000000"/>
          <w:sz w:val="28"/>
          <w:szCs w:val="28"/>
          <w:lang w:val="vi-VN"/>
        </w:rPr>
        <w:t xml:space="preserve">. Trong quá trình thực hiện Quy chế hoạt động, nếu có các vấn đề phát sinh hoặc sửa đổi, bổ sung, </w:t>
      </w:r>
      <w:r w:rsidR="005364E2">
        <w:rPr>
          <w:rFonts w:ascii="Times New Roman" w:eastAsia="Times New Roman" w:hAnsi="Times New Roman" w:cs="Times New Roman"/>
          <w:color w:val="000000"/>
          <w:sz w:val="28"/>
          <w:szCs w:val="28"/>
        </w:rPr>
        <w:t>các Bộ, c</w:t>
      </w:r>
      <w:r w:rsidRPr="00A16D05">
        <w:rPr>
          <w:rFonts w:ascii="Times New Roman" w:hAnsi="Times New Roman" w:cs="Times New Roman"/>
          <w:sz w:val="28"/>
          <w:szCs w:val="28"/>
          <w:lang w:val="vi-VN"/>
        </w:rPr>
        <w:t>ơ quan</w:t>
      </w:r>
      <w:r w:rsidR="005364E2">
        <w:rPr>
          <w:rFonts w:ascii="Times New Roman" w:hAnsi="Times New Roman" w:cs="Times New Roman"/>
          <w:sz w:val="28"/>
          <w:szCs w:val="28"/>
        </w:rPr>
        <w:t xml:space="preserve"> ngang bộ, cơ quan thuộc Chính phủ và Ủy ban nhân dân cấp tỉnh phản ánh về Bộ Tài chính để tổng hợp, </w:t>
      </w:r>
      <w:r>
        <w:rPr>
          <w:rFonts w:ascii="Times New Roman" w:eastAsia="Times New Roman" w:hAnsi="Times New Roman" w:cs="Times New Roman"/>
          <w:color w:val="000000"/>
          <w:sz w:val="28"/>
          <w:szCs w:val="28"/>
        </w:rPr>
        <w:t>trình Thủ tướng Chính phủ</w:t>
      </w:r>
      <w:r w:rsidR="000D2FEE" w:rsidRPr="00A16D05">
        <w:rPr>
          <w:rFonts w:ascii="Times New Roman" w:eastAsia="Times New Roman" w:hAnsi="Times New Roman" w:cs="Times New Roman"/>
          <w:color w:val="000000"/>
          <w:sz w:val="28"/>
          <w:szCs w:val="28"/>
          <w:lang w:val="vi-VN"/>
        </w:rPr>
        <w:t xml:space="preserve"> xem xét, quyết định./.</w:t>
      </w:r>
    </w:p>
    <w:sectPr w:rsidR="0031743D" w:rsidRPr="00A16D05" w:rsidSect="00F037CC">
      <w:headerReference w:type="default" r:id="rId6"/>
      <w:pgSz w:w="11907" w:h="16839" w:code="9"/>
      <w:pgMar w:top="1134" w:right="1134" w:bottom="1134" w:left="1701" w:header="567" w:footer="567"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406" w:rsidRDefault="000B7406" w:rsidP="00F037CC">
      <w:pPr>
        <w:spacing w:after="0" w:line="240" w:lineRule="auto"/>
      </w:pPr>
      <w:r>
        <w:separator/>
      </w:r>
    </w:p>
  </w:endnote>
  <w:endnote w:type="continuationSeparator" w:id="0">
    <w:p w:rsidR="000B7406" w:rsidRDefault="000B7406" w:rsidP="00F037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406" w:rsidRDefault="000B7406" w:rsidP="00F037CC">
      <w:pPr>
        <w:spacing w:after="0" w:line="240" w:lineRule="auto"/>
      </w:pPr>
      <w:r>
        <w:separator/>
      </w:r>
    </w:p>
  </w:footnote>
  <w:footnote w:type="continuationSeparator" w:id="0">
    <w:p w:rsidR="000B7406" w:rsidRDefault="000B7406" w:rsidP="00F037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1414751"/>
      <w:docPartObj>
        <w:docPartGallery w:val="Page Numbers (Top of Page)"/>
        <w:docPartUnique/>
      </w:docPartObj>
    </w:sdtPr>
    <w:sdtContent>
      <w:p w:rsidR="00F037CC" w:rsidRDefault="00660447">
        <w:pPr>
          <w:pStyle w:val="Header"/>
          <w:jc w:val="center"/>
        </w:pPr>
        <w:fldSimple w:instr=" PAGE   \* MERGEFORMAT ">
          <w:r w:rsidR="005364E2">
            <w:rPr>
              <w:noProof/>
            </w:rPr>
            <w:t>4</w:t>
          </w:r>
        </w:fldSimple>
      </w:p>
    </w:sdtContent>
  </w:sdt>
  <w:p w:rsidR="00F037CC" w:rsidRDefault="00F037C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hideSpellingErrors/>
  <w:proofState w:grammar="clean"/>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rsids>
    <w:rsidRoot w:val="000D2FEE"/>
    <w:rsid w:val="0004131B"/>
    <w:rsid w:val="0005120D"/>
    <w:rsid w:val="000B7406"/>
    <w:rsid w:val="000D2FEE"/>
    <w:rsid w:val="001C13CF"/>
    <w:rsid w:val="002963CF"/>
    <w:rsid w:val="0031743D"/>
    <w:rsid w:val="00354851"/>
    <w:rsid w:val="003D3069"/>
    <w:rsid w:val="003E77BE"/>
    <w:rsid w:val="004505EE"/>
    <w:rsid w:val="00460821"/>
    <w:rsid w:val="00477AC9"/>
    <w:rsid w:val="004E4853"/>
    <w:rsid w:val="00520F21"/>
    <w:rsid w:val="005364E2"/>
    <w:rsid w:val="005C3A64"/>
    <w:rsid w:val="005F3D92"/>
    <w:rsid w:val="00660447"/>
    <w:rsid w:val="006704A4"/>
    <w:rsid w:val="0070617A"/>
    <w:rsid w:val="00755FDE"/>
    <w:rsid w:val="007B4348"/>
    <w:rsid w:val="008304B3"/>
    <w:rsid w:val="008B1612"/>
    <w:rsid w:val="008B6858"/>
    <w:rsid w:val="008C312F"/>
    <w:rsid w:val="008E5D4C"/>
    <w:rsid w:val="009308D1"/>
    <w:rsid w:val="00A16D05"/>
    <w:rsid w:val="00A85593"/>
    <w:rsid w:val="00B472C0"/>
    <w:rsid w:val="00CB20E1"/>
    <w:rsid w:val="00CE6DC8"/>
    <w:rsid w:val="00D67947"/>
    <w:rsid w:val="00E4147C"/>
    <w:rsid w:val="00F00B85"/>
    <w:rsid w:val="00F037CC"/>
    <w:rsid w:val="00FB2C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4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2F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D2FEE"/>
    <w:rPr>
      <w:color w:val="0000FF"/>
      <w:u w:val="single"/>
    </w:rPr>
  </w:style>
  <w:style w:type="character" w:customStyle="1" w:styleId="label--pressed">
    <w:name w:val="label--pressed"/>
    <w:basedOn w:val="DefaultParagraphFont"/>
    <w:rsid w:val="000D2FEE"/>
  </w:style>
  <w:style w:type="character" w:customStyle="1" w:styleId="plyrtooltip">
    <w:name w:val="plyr__tooltip"/>
    <w:basedOn w:val="DefaultParagraphFont"/>
    <w:rsid w:val="000D2FEE"/>
  </w:style>
  <w:style w:type="character" w:customStyle="1" w:styleId="label--not-pressed">
    <w:name w:val="label--not-pressed"/>
    <w:basedOn w:val="DefaultParagraphFont"/>
    <w:rsid w:val="000D2FEE"/>
  </w:style>
  <w:style w:type="paragraph" w:styleId="Header">
    <w:name w:val="header"/>
    <w:basedOn w:val="Normal"/>
    <w:link w:val="HeaderChar"/>
    <w:uiPriority w:val="99"/>
    <w:unhideWhenUsed/>
    <w:rsid w:val="00F037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7CC"/>
  </w:style>
  <w:style w:type="paragraph" w:styleId="Footer">
    <w:name w:val="footer"/>
    <w:basedOn w:val="Normal"/>
    <w:link w:val="FooterChar"/>
    <w:uiPriority w:val="99"/>
    <w:semiHidden/>
    <w:unhideWhenUsed/>
    <w:rsid w:val="00F037C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037CC"/>
  </w:style>
</w:styles>
</file>

<file path=word/webSettings.xml><?xml version="1.0" encoding="utf-8"?>
<w:webSettings xmlns:r="http://schemas.openxmlformats.org/officeDocument/2006/relationships" xmlns:w="http://schemas.openxmlformats.org/wordprocessingml/2006/main">
  <w:divs>
    <w:div w:id="1945108539">
      <w:bodyDiv w:val="1"/>
      <w:marLeft w:val="0"/>
      <w:marRight w:val="0"/>
      <w:marTop w:val="0"/>
      <w:marBottom w:val="0"/>
      <w:divBdr>
        <w:top w:val="none" w:sz="0" w:space="0" w:color="auto"/>
        <w:left w:val="none" w:sz="0" w:space="0" w:color="auto"/>
        <w:bottom w:val="none" w:sz="0" w:space="0" w:color="auto"/>
        <w:right w:val="none" w:sz="0" w:space="0" w:color="auto"/>
      </w:divBdr>
      <w:divsChild>
        <w:div w:id="149101790">
          <w:marLeft w:val="0"/>
          <w:marRight w:val="0"/>
          <w:marTop w:val="0"/>
          <w:marBottom w:val="0"/>
          <w:divBdr>
            <w:top w:val="none" w:sz="0" w:space="0" w:color="auto"/>
            <w:left w:val="none" w:sz="0" w:space="0" w:color="auto"/>
            <w:bottom w:val="none" w:sz="0" w:space="0" w:color="auto"/>
            <w:right w:val="none" w:sz="0" w:space="0" w:color="auto"/>
          </w:divBdr>
          <w:divsChild>
            <w:div w:id="1568415997">
              <w:marLeft w:val="0"/>
              <w:marRight w:val="0"/>
              <w:marTop w:val="0"/>
              <w:marBottom w:val="0"/>
              <w:divBdr>
                <w:top w:val="none" w:sz="0" w:space="0" w:color="auto"/>
                <w:left w:val="none" w:sz="0" w:space="0" w:color="auto"/>
                <w:bottom w:val="none" w:sz="0" w:space="0" w:color="auto"/>
                <w:right w:val="none" w:sz="0" w:space="0" w:color="auto"/>
              </w:divBdr>
              <w:divsChild>
                <w:div w:id="565117050">
                  <w:marLeft w:val="0"/>
                  <w:marRight w:val="0"/>
                  <w:marTop w:val="0"/>
                  <w:marBottom w:val="0"/>
                  <w:divBdr>
                    <w:top w:val="none" w:sz="0" w:space="0" w:color="auto"/>
                    <w:left w:val="none" w:sz="0" w:space="0" w:color="auto"/>
                    <w:bottom w:val="none" w:sz="0" w:space="0" w:color="auto"/>
                    <w:right w:val="none" w:sz="0" w:space="0" w:color="auto"/>
                  </w:divBdr>
                  <w:divsChild>
                    <w:div w:id="61871486">
                      <w:marLeft w:val="0"/>
                      <w:marRight w:val="0"/>
                      <w:marTop w:val="0"/>
                      <w:marBottom w:val="0"/>
                      <w:divBdr>
                        <w:top w:val="none" w:sz="0" w:space="0" w:color="auto"/>
                        <w:left w:val="none" w:sz="0" w:space="0" w:color="auto"/>
                        <w:bottom w:val="none" w:sz="0" w:space="0" w:color="auto"/>
                        <w:right w:val="none" w:sz="0" w:space="0" w:color="auto"/>
                      </w:divBdr>
                      <w:divsChild>
                        <w:div w:id="1221557767">
                          <w:marLeft w:val="0"/>
                          <w:marRight w:val="0"/>
                          <w:marTop w:val="0"/>
                          <w:marBottom w:val="0"/>
                          <w:divBdr>
                            <w:top w:val="none" w:sz="0" w:space="0" w:color="auto"/>
                            <w:left w:val="none" w:sz="0" w:space="0" w:color="auto"/>
                            <w:bottom w:val="none" w:sz="0" w:space="0" w:color="auto"/>
                            <w:right w:val="none" w:sz="0" w:space="0" w:color="auto"/>
                          </w:divBdr>
                          <w:divsChild>
                            <w:div w:id="1180895491">
                              <w:marLeft w:val="0"/>
                              <w:marRight w:val="0"/>
                              <w:marTop w:val="100"/>
                              <w:marBottom w:val="100"/>
                              <w:divBdr>
                                <w:top w:val="none" w:sz="0" w:space="0" w:color="auto"/>
                                <w:left w:val="none" w:sz="0" w:space="0" w:color="auto"/>
                                <w:bottom w:val="none" w:sz="0" w:space="0" w:color="auto"/>
                                <w:right w:val="none" w:sz="0" w:space="0" w:color="auto"/>
                              </w:divBdr>
                              <w:divsChild>
                                <w:div w:id="1476528554">
                                  <w:marLeft w:val="0"/>
                                  <w:marRight w:val="0"/>
                                  <w:marTop w:val="0"/>
                                  <w:marBottom w:val="0"/>
                                  <w:divBdr>
                                    <w:top w:val="none" w:sz="0" w:space="0" w:color="auto"/>
                                    <w:left w:val="none" w:sz="0" w:space="0" w:color="auto"/>
                                    <w:bottom w:val="none" w:sz="0" w:space="0" w:color="auto"/>
                                    <w:right w:val="none" w:sz="0" w:space="0" w:color="auto"/>
                                  </w:divBdr>
                                  <w:divsChild>
                                    <w:div w:id="1352415315">
                                      <w:marLeft w:val="0"/>
                                      <w:marRight w:val="0"/>
                                      <w:marTop w:val="0"/>
                                      <w:marBottom w:val="0"/>
                                      <w:divBdr>
                                        <w:top w:val="none" w:sz="0" w:space="0" w:color="auto"/>
                                        <w:left w:val="none" w:sz="0" w:space="0" w:color="auto"/>
                                        <w:bottom w:val="none" w:sz="0" w:space="0" w:color="auto"/>
                                        <w:right w:val="none" w:sz="0" w:space="0" w:color="auto"/>
                                      </w:divBdr>
                                    </w:div>
                                    <w:div w:id="1313872326">
                                      <w:marLeft w:val="0"/>
                                      <w:marRight w:val="0"/>
                                      <w:marTop w:val="0"/>
                                      <w:marBottom w:val="0"/>
                                      <w:divBdr>
                                        <w:top w:val="none" w:sz="0" w:space="0" w:color="auto"/>
                                        <w:left w:val="none" w:sz="0" w:space="0" w:color="auto"/>
                                        <w:bottom w:val="none" w:sz="0" w:space="0" w:color="auto"/>
                                        <w:right w:val="none" w:sz="0" w:space="0" w:color="auto"/>
                                      </w:divBdr>
                                    </w:div>
                                  </w:divsChild>
                                </w:div>
                                <w:div w:id="964429059">
                                  <w:marLeft w:val="0"/>
                                  <w:marRight w:val="0"/>
                                  <w:marTop w:val="0"/>
                                  <w:marBottom w:val="0"/>
                                  <w:divBdr>
                                    <w:top w:val="none" w:sz="0" w:space="0" w:color="auto"/>
                                    <w:left w:val="none" w:sz="0" w:space="0" w:color="auto"/>
                                    <w:bottom w:val="none" w:sz="0" w:space="0" w:color="auto"/>
                                    <w:right w:val="none" w:sz="0" w:space="0" w:color="auto"/>
                                  </w:divBdr>
                                  <w:divsChild>
                                    <w:div w:id="1768383583">
                                      <w:marLeft w:val="0"/>
                                      <w:marRight w:val="0"/>
                                      <w:marTop w:val="0"/>
                                      <w:marBottom w:val="0"/>
                                      <w:divBdr>
                                        <w:top w:val="none" w:sz="0" w:space="0" w:color="auto"/>
                                        <w:left w:val="none" w:sz="0" w:space="0" w:color="auto"/>
                                        <w:bottom w:val="none" w:sz="0" w:space="0" w:color="auto"/>
                                        <w:right w:val="none" w:sz="0" w:space="0" w:color="auto"/>
                                      </w:divBdr>
                                      <w:divsChild>
                                        <w:div w:id="578097678">
                                          <w:marLeft w:val="33"/>
                                          <w:marRight w:val="0"/>
                                          <w:marTop w:val="0"/>
                                          <w:marBottom w:val="0"/>
                                          <w:divBdr>
                                            <w:top w:val="none" w:sz="0" w:space="0" w:color="auto"/>
                                            <w:left w:val="none" w:sz="0" w:space="0" w:color="auto"/>
                                            <w:bottom w:val="none" w:sz="0" w:space="0" w:color="auto"/>
                                            <w:right w:val="none" w:sz="0" w:space="0" w:color="auto"/>
                                          </w:divBdr>
                                          <w:divsChild>
                                            <w:div w:id="1146705046">
                                              <w:marLeft w:val="0"/>
                                              <w:marRight w:val="173"/>
                                              <w:marTop w:val="0"/>
                                              <w:marBottom w:val="0"/>
                                              <w:divBdr>
                                                <w:top w:val="none" w:sz="0" w:space="0" w:color="auto"/>
                                                <w:left w:val="none" w:sz="0" w:space="0" w:color="auto"/>
                                                <w:bottom w:val="none" w:sz="0" w:space="0" w:color="auto"/>
                                                <w:right w:val="none" w:sz="0" w:space="0" w:color="auto"/>
                                              </w:divBdr>
                                            </w:div>
                                          </w:divsChild>
                                        </w:div>
                                        <w:div w:id="942225631">
                                          <w:marLeft w:val="33"/>
                                          <w:marRight w:val="0"/>
                                          <w:marTop w:val="0"/>
                                          <w:marBottom w:val="0"/>
                                          <w:divBdr>
                                            <w:top w:val="none" w:sz="0" w:space="0" w:color="auto"/>
                                            <w:left w:val="none" w:sz="0" w:space="0" w:color="auto"/>
                                            <w:bottom w:val="none" w:sz="0" w:space="0" w:color="auto"/>
                                            <w:right w:val="none" w:sz="0" w:space="0" w:color="auto"/>
                                          </w:divBdr>
                                        </w:div>
                                        <w:div w:id="1275207924">
                                          <w:marLeft w:val="33"/>
                                          <w:marRight w:val="0"/>
                                          <w:marTop w:val="0"/>
                                          <w:marBottom w:val="0"/>
                                          <w:divBdr>
                                            <w:top w:val="none" w:sz="0" w:space="0" w:color="auto"/>
                                            <w:left w:val="none" w:sz="0" w:space="0" w:color="auto"/>
                                            <w:bottom w:val="none" w:sz="0" w:space="0" w:color="auto"/>
                                            <w:right w:val="none" w:sz="0" w:space="0" w:color="auto"/>
                                          </w:divBdr>
                                        </w:div>
                                        <w:div w:id="1415010603">
                                          <w:marLeft w:val="3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1340</Words>
  <Characters>7640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nguyenquanghien</dc:creator>
  <cp:lastModifiedBy>nguyenquanghien</cp:lastModifiedBy>
  <cp:revision>3</cp:revision>
  <dcterms:created xsi:type="dcterms:W3CDTF">2025-08-21T06:46:00Z</dcterms:created>
  <dcterms:modified xsi:type="dcterms:W3CDTF">2025-08-21T06:50:00Z</dcterms:modified>
</cp:coreProperties>
</file>