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3466"/>
        <w:gridCol w:w="5606"/>
      </w:tblGrid>
      <w:tr w:rsidR="0091006A" w:rsidRPr="0091006A" w:rsidTr="0091006A">
        <w:tc>
          <w:tcPr>
            <w:tcW w:w="1910" w:type="pct"/>
            <w:shd w:val="clear" w:color="000000" w:fill="FFFFFF"/>
          </w:tcPr>
          <w:p w:rsidR="0091006A" w:rsidRPr="0091006A" w:rsidRDefault="00C16D84" w:rsidP="00DD0CCE">
            <w:pPr>
              <w:autoSpaceDE w:val="0"/>
              <w:autoSpaceDN w:val="0"/>
              <w:adjustRightInd w:val="0"/>
              <w:spacing w:before="120" w:after="120"/>
              <w:jc w:val="center"/>
              <w:rPr>
                <w:rFonts w:ascii="Times New Roman" w:hAnsi="Times New Roman" w:cs="Times New Roman"/>
                <w:sz w:val="28"/>
                <w:szCs w:val="28"/>
              </w:rPr>
            </w:pPr>
            <w:r w:rsidRPr="00C16D84">
              <w:rPr>
                <w:rFonts w:ascii="Times New Roman" w:hAnsi="Times New Roman" w:cs="Times New Roman"/>
                <w:b/>
                <w:bCs/>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62.1pt;margin-top:25.95pt;width:55.7pt;height:0;z-index:251658240" o:connectortype="straight"/>
              </w:pict>
            </w:r>
            <w:r w:rsidR="0091006A" w:rsidRPr="0091006A">
              <w:rPr>
                <w:rFonts w:ascii="Times New Roman" w:hAnsi="Times New Roman" w:cs="Times New Roman"/>
                <w:b/>
                <w:bCs/>
                <w:sz w:val="26"/>
                <w:szCs w:val="26"/>
              </w:rPr>
              <w:t>BỘ TÀI CHÍNH</w:t>
            </w:r>
            <w:r w:rsidR="0091006A" w:rsidRPr="0091006A">
              <w:rPr>
                <w:rFonts w:ascii="Times New Roman" w:hAnsi="Times New Roman" w:cs="Times New Roman"/>
                <w:b/>
                <w:bCs/>
                <w:sz w:val="28"/>
                <w:szCs w:val="28"/>
              </w:rPr>
              <w:br/>
            </w:r>
          </w:p>
        </w:tc>
        <w:tc>
          <w:tcPr>
            <w:tcW w:w="3090" w:type="pct"/>
            <w:shd w:val="clear" w:color="000000" w:fill="FFFFFF"/>
          </w:tcPr>
          <w:p w:rsidR="0091006A" w:rsidRPr="0091006A" w:rsidRDefault="00C16D84" w:rsidP="00DD0CCE">
            <w:pPr>
              <w:autoSpaceDE w:val="0"/>
              <w:autoSpaceDN w:val="0"/>
              <w:adjustRightInd w:val="0"/>
              <w:spacing w:before="120" w:after="120"/>
              <w:jc w:val="center"/>
              <w:rPr>
                <w:rFonts w:ascii="Times New Roman" w:hAnsi="Times New Roman" w:cs="Times New Roman"/>
                <w:sz w:val="28"/>
                <w:szCs w:val="28"/>
              </w:rPr>
            </w:pPr>
            <w:r w:rsidRPr="00C16D84">
              <w:rPr>
                <w:rFonts w:ascii="Times New Roman" w:hAnsi="Times New Roman" w:cs="Times New Roman"/>
                <w:b/>
                <w:bCs/>
                <w:noProof/>
                <w:sz w:val="26"/>
                <w:szCs w:val="26"/>
                <w:lang w:val="en-US"/>
              </w:rPr>
              <w:pict>
                <v:shape id="_x0000_s1027" type="#_x0000_t32" style="position:absolute;left:0;text-align:left;margin-left:56.55pt;margin-top:41.6pt;width:165.3pt;height:.05pt;z-index:251659264;mso-position-horizontal-relative:text;mso-position-vertical-relative:text" o:connectortype="straight"/>
              </w:pict>
            </w:r>
            <w:r w:rsidR="0091006A" w:rsidRPr="0091006A">
              <w:rPr>
                <w:rFonts w:ascii="Times New Roman" w:hAnsi="Times New Roman" w:cs="Times New Roman"/>
                <w:b/>
                <w:bCs/>
                <w:sz w:val="26"/>
                <w:szCs w:val="26"/>
              </w:rPr>
              <w:t>CỘNG H</w:t>
            </w:r>
            <w:r w:rsidR="0091006A" w:rsidRPr="0091006A">
              <w:rPr>
                <w:rFonts w:ascii="Times New Roman" w:hAnsi="Times New Roman" w:cs="Times New Roman"/>
                <w:b/>
                <w:bCs/>
                <w:sz w:val="26"/>
                <w:szCs w:val="26"/>
                <w:lang w:val="en-US"/>
              </w:rPr>
              <w:t>ÒA XÃ H</w:t>
            </w:r>
            <w:r w:rsidR="0091006A" w:rsidRPr="0091006A">
              <w:rPr>
                <w:rFonts w:ascii="Times New Roman" w:hAnsi="Times New Roman" w:cs="Times New Roman"/>
                <w:b/>
                <w:bCs/>
                <w:sz w:val="26"/>
                <w:szCs w:val="26"/>
              </w:rPr>
              <w:t>ỘI CHỦ NGHĨA VIỆT NAM</w:t>
            </w:r>
            <w:r w:rsidR="0091006A" w:rsidRPr="0091006A">
              <w:rPr>
                <w:rFonts w:ascii="Times New Roman" w:hAnsi="Times New Roman" w:cs="Times New Roman"/>
                <w:b/>
                <w:bCs/>
                <w:sz w:val="28"/>
                <w:szCs w:val="28"/>
              </w:rPr>
              <w:br/>
              <w:t>Độc lập - Tự do - Hạnh ph</w:t>
            </w:r>
            <w:r w:rsidR="0091006A" w:rsidRPr="0091006A">
              <w:rPr>
                <w:rFonts w:ascii="Times New Roman" w:hAnsi="Times New Roman" w:cs="Times New Roman"/>
                <w:b/>
                <w:bCs/>
                <w:sz w:val="28"/>
                <w:szCs w:val="28"/>
                <w:lang w:val="en-US"/>
              </w:rPr>
              <w:t xml:space="preserve">úc </w:t>
            </w:r>
            <w:r w:rsidR="0091006A" w:rsidRPr="0091006A">
              <w:rPr>
                <w:rFonts w:ascii="Times New Roman" w:hAnsi="Times New Roman" w:cs="Times New Roman"/>
                <w:b/>
                <w:bCs/>
                <w:sz w:val="28"/>
                <w:szCs w:val="28"/>
                <w:lang w:val="en-US"/>
              </w:rPr>
              <w:br/>
            </w:r>
          </w:p>
        </w:tc>
      </w:tr>
      <w:tr w:rsidR="0091006A" w:rsidRPr="0091006A" w:rsidTr="003251BB">
        <w:tc>
          <w:tcPr>
            <w:tcW w:w="1910" w:type="pct"/>
            <w:shd w:val="clear" w:color="000000" w:fill="FFFFFF"/>
          </w:tcPr>
          <w:p w:rsidR="0091006A" w:rsidRPr="0091006A" w:rsidRDefault="0091006A" w:rsidP="0091006A">
            <w:pPr>
              <w:autoSpaceDE w:val="0"/>
              <w:autoSpaceDN w:val="0"/>
              <w:adjustRightInd w:val="0"/>
              <w:spacing w:before="120" w:after="120"/>
              <w:jc w:val="center"/>
              <w:rPr>
                <w:rFonts w:ascii="Times New Roman" w:hAnsi="Times New Roman" w:cs="Times New Roman"/>
                <w:b/>
                <w:bCs/>
                <w:sz w:val="28"/>
                <w:szCs w:val="28"/>
                <w:lang w:val="en-US"/>
              </w:rPr>
            </w:pPr>
            <w:r w:rsidRPr="0091006A">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lang w:val="en-US"/>
              </w:rPr>
              <w:t xml:space="preserve">        </w:t>
            </w:r>
            <w:r w:rsidRPr="0091006A">
              <w:rPr>
                <w:rFonts w:ascii="Times New Roman" w:hAnsi="Times New Roman" w:cs="Times New Roman"/>
                <w:sz w:val="28"/>
                <w:szCs w:val="28"/>
              </w:rPr>
              <w:t>/BC</w:t>
            </w:r>
            <w:r>
              <w:rPr>
                <w:rFonts w:ascii="Times New Roman" w:hAnsi="Times New Roman" w:cs="Times New Roman"/>
                <w:sz w:val="28"/>
                <w:szCs w:val="28"/>
                <w:lang w:val="en-US"/>
              </w:rPr>
              <w:t>-BTC</w:t>
            </w:r>
          </w:p>
        </w:tc>
        <w:tc>
          <w:tcPr>
            <w:tcW w:w="3090" w:type="pct"/>
            <w:shd w:val="clear" w:color="000000" w:fill="FFFFFF"/>
          </w:tcPr>
          <w:p w:rsidR="0091006A" w:rsidRPr="0091006A" w:rsidRDefault="0091006A" w:rsidP="00A247C0">
            <w:pPr>
              <w:autoSpaceDE w:val="0"/>
              <w:autoSpaceDN w:val="0"/>
              <w:adjustRightInd w:val="0"/>
              <w:spacing w:before="120" w:after="120"/>
              <w:jc w:val="center"/>
              <w:rPr>
                <w:rFonts w:ascii="Times New Roman" w:hAnsi="Times New Roman" w:cs="Times New Roman"/>
                <w:b/>
                <w:bCs/>
                <w:sz w:val="28"/>
                <w:szCs w:val="28"/>
              </w:rPr>
            </w:pPr>
            <w:r>
              <w:rPr>
                <w:rFonts w:ascii="Times New Roman" w:hAnsi="Times New Roman" w:cs="Times New Roman"/>
                <w:i/>
                <w:iCs/>
                <w:sz w:val="28"/>
                <w:szCs w:val="28"/>
              </w:rPr>
              <w:t>Hà Nội</w:t>
            </w:r>
            <w:r w:rsidRPr="0091006A">
              <w:rPr>
                <w:rFonts w:ascii="Times New Roman" w:hAnsi="Times New Roman" w:cs="Times New Roman"/>
                <w:i/>
                <w:iCs/>
                <w:sz w:val="28"/>
                <w:szCs w:val="28"/>
              </w:rPr>
              <w:t>, ngày</w:t>
            </w:r>
            <w:r>
              <w:rPr>
                <w:rFonts w:ascii="Times New Roman" w:hAnsi="Times New Roman" w:cs="Times New Roman"/>
                <w:i/>
                <w:iCs/>
                <w:sz w:val="28"/>
                <w:szCs w:val="28"/>
              </w:rPr>
              <w:t xml:space="preserve">      </w:t>
            </w:r>
            <w:r w:rsidRPr="0091006A">
              <w:rPr>
                <w:rFonts w:ascii="Times New Roman" w:hAnsi="Times New Roman" w:cs="Times New Roman"/>
                <w:i/>
                <w:iCs/>
                <w:sz w:val="28"/>
                <w:szCs w:val="28"/>
              </w:rPr>
              <w:t>tháng</w:t>
            </w:r>
            <w:r>
              <w:rPr>
                <w:rFonts w:ascii="Times New Roman" w:hAnsi="Times New Roman" w:cs="Times New Roman"/>
                <w:i/>
                <w:iCs/>
                <w:sz w:val="28"/>
                <w:szCs w:val="28"/>
              </w:rPr>
              <w:t xml:space="preserve"> </w:t>
            </w:r>
            <w:r w:rsidR="00A247C0">
              <w:rPr>
                <w:rFonts w:ascii="Times New Roman" w:hAnsi="Times New Roman" w:cs="Times New Roman"/>
                <w:i/>
                <w:iCs/>
                <w:sz w:val="28"/>
                <w:szCs w:val="28"/>
                <w:lang w:val="en-US"/>
              </w:rPr>
              <w:t xml:space="preserve">   </w:t>
            </w:r>
            <w:r>
              <w:rPr>
                <w:rFonts w:ascii="Times New Roman" w:hAnsi="Times New Roman" w:cs="Times New Roman"/>
                <w:i/>
                <w:iCs/>
                <w:sz w:val="28"/>
                <w:szCs w:val="28"/>
              </w:rPr>
              <w:t xml:space="preserve"> </w:t>
            </w:r>
            <w:r w:rsidRPr="0091006A">
              <w:rPr>
                <w:rFonts w:ascii="Times New Roman" w:hAnsi="Times New Roman" w:cs="Times New Roman"/>
                <w:i/>
                <w:iCs/>
                <w:sz w:val="28"/>
                <w:szCs w:val="28"/>
              </w:rPr>
              <w:t xml:space="preserve">năm </w:t>
            </w:r>
            <w:r>
              <w:rPr>
                <w:rFonts w:ascii="Times New Roman" w:hAnsi="Times New Roman" w:cs="Times New Roman"/>
                <w:i/>
                <w:iCs/>
                <w:sz w:val="28"/>
                <w:szCs w:val="28"/>
              </w:rPr>
              <w:t>2025</w:t>
            </w:r>
          </w:p>
        </w:tc>
      </w:tr>
    </w:tbl>
    <w:p w:rsidR="0091006A" w:rsidRPr="0091006A" w:rsidRDefault="0091006A" w:rsidP="0091006A">
      <w:pPr>
        <w:autoSpaceDE w:val="0"/>
        <w:autoSpaceDN w:val="0"/>
        <w:adjustRightInd w:val="0"/>
        <w:spacing w:before="120" w:after="120"/>
        <w:rPr>
          <w:rFonts w:ascii="Times New Roman" w:hAnsi="Times New Roman" w:cs="Times New Roman"/>
          <w:b/>
          <w:bCs/>
          <w:sz w:val="28"/>
          <w:szCs w:val="28"/>
        </w:rPr>
      </w:pPr>
    </w:p>
    <w:p w:rsidR="0091006A" w:rsidRPr="0091006A" w:rsidRDefault="0091006A" w:rsidP="00FE6B67">
      <w:pPr>
        <w:autoSpaceDE w:val="0"/>
        <w:autoSpaceDN w:val="0"/>
        <w:adjustRightInd w:val="0"/>
        <w:spacing w:before="240" w:after="120"/>
        <w:jc w:val="center"/>
        <w:rPr>
          <w:rFonts w:ascii="Times New Roman" w:hAnsi="Times New Roman" w:cs="Times New Roman"/>
          <w:sz w:val="26"/>
          <w:szCs w:val="26"/>
        </w:rPr>
      </w:pPr>
      <w:r w:rsidRPr="0091006A">
        <w:rPr>
          <w:rFonts w:ascii="Times New Roman" w:hAnsi="Times New Roman" w:cs="Times New Roman"/>
          <w:b/>
          <w:bCs/>
          <w:sz w:val="26"/>
          <w:szCs w:val="26"/>
        </w:rPr>
        <w:t>BÁO CÁO</w:t>
      </w:r>
    </w:p>
    <w:p w:rsidR="0091006A" w:rsidRPr="0091006A" w:rsidRDefault="0091006A" w:rsidP="0091006A">
      <w:pPr>
        <w:autoSpaceDE w:val="0"/>
        <w:autoSpaceDN w:val="0"/>
        <w:adjustRightInd w:val="0"/>
        <w:spacing w:before="120" w:after="120"/>
        <w:jc w:val="center"/>
        <w:rPr>
          <w:rFonts w:ascii="Times New Roman" w:hAnsi="Times New Roman" w:cs="Times New Roman"/>
          <w:b/>
          <w:bCs/>
          <w:sz w:val="28"/>
          <w:szCs w:val="28"/>
          <w:lang w:val="en-US"/>
        </w:rPr>
      </w:pPr>
      <w:r w:rsidRPr="0091006A">
        <w:rPr>
          <w:rFonts w:ascii="Times New Roman" w:hAnsi="Times New Roman" w:cs="Times New Roman"/>
          <w:b/>
          <w:bCs/>
          <w:sz w:val="28"/>
          <w:szCs w:val="28"/>
        </w:rPr>
        <w:t>Về r</w:t>
      </w:r>
      <w:r w:rsidRPr="0091006A">
        <w:rPr>
          <w:rFonts w:ascii="Times New Roman" w:hAnsi="Times New Roman" w:cs="Times New Roman"/>
          <w:b/>
          <w:bCs/>
          <w:sz w:val="28"/>
          <w:szCs w:val="28"/>
          <w:lang w:val="en-US"/>
        </w:rPr>
        <w:t>à soát các ch</w:t>
      </w:r>
      <w:r w:rsidRPr="0091006A">
        <w:rPr>
          <w:rFonts w:ascii="Times New Roman" w:hAnsi="Times New Roman" w:cs="Times New Roman"/>
          <w:b/>
          <w:bCs/>
          <w:sz w:val="28"/>
          <w:szCs w:val="28"/>
        </w:rPr>
        <w:t>ủ trương, đường lối của Đảng, văn bản quy phạm ph</w:t>
      </w:r>
      <w:r w:rsidRPr="0091006A">
        <w:rPr>
          <w:rFonts w:ascii="Times New Roman" w:hAnsi="Times New Roman" w:cs="Times New Roman"/>
          <w:b/>
          <w:bCs/>
          <w:sz w:val="28"/>
          <w:szCs w:val="28"/>
          <w:lang w:val="en-US"/>
        </w:rPr>
        <w:t>áp lu</w:t>
      </w:r>
      <w:r w:rsidRPr="0091006A">
        <w:rPr>
          <w:rFonts w:ascii="Times New Roman" w:hAnsi="Times New Roman" w:cs="Times New Roman"/>
          <w:b/>
          <w:bCs/>
          <w:sz w:val="28"/>
          <w:szCs w:val="28"/>
        </w:rPr>
        <w:t>ật, điều ước quốc tế c</w:t>
      </w:r>
      <w:r w:rsidRPr="0091006A">
        <w:rPr>
          <w:rFonts w:ascii="Times New Roman" w:hAnsi="Times New Roman" w:cs="Times New Roman"/>
          <w:b/>
          <w:bCs/>
          <w:sz w:val="28"/>
          <w:szCs w:val="28"/>
          <w:lang w:val="en-US"/>
        </w:rPr>
        <w:t>ó liên quan đ</w:t>
      </w:r>
      <w:r w:rsidRPr="0091006A">
        <w:rPr>
          <w:rFonts w:ascii="Times New Roman" w:hAnsi="Times New Roman" w:cs="Times New Roman"/>
          <w:b/>
          <w:bCs/>
          <w:sz w:val="28"/>
          <w:szCs w:val="28"/>
        </w:rPr>
        <w:t xml:space="preserve">ến </w:t>
      </w:r>
      <w:r w:rsidR="00A247C0">
        <w:rPr>
          <w:rFonts w:ascii="Times New Roman" w:hAnsi="Times New Roman"/>
          <w:b/>
          <w:sz w:val="28"/>
          <w:szCs w:val="28"/>
          <w:lang w:val="nl-NL"/>
        </w:rPr>
        <w:t xml:space="preserve">dự thảo Nghị </w:t>
      </w:r>
      <w:r w:rsidR="00A247C0" w:rsidRPr="000E74CB">
        <w:rPr>
          <w:rFonts w:ascii="Times New Roman" w:hAnsi="Times New Roman"/>
          <w:b/>
          <w:color w:val="000000"/>
          <w:sz w:val="28"/>
          <w:szCs w:val="28"/>
          <w:lang w:val="nl-NL"/>
        </w:rPr>
        <w:t xml:space="preserve">định của Chính phủ </w:t>
      </w:r>
      <w:r w:rsidR="00A247C0" w:rsidRPr="000E74CB">
        <w:rPr>
          <w:rFonts w:ascii="Times New Roman" w:hAnsi="Times New Roman"/>
          <w:b/>
          <w:color w:val="000000"/>
          <w:sz w:val="28"/>
          <w:szCs w:val="28"/>
        </w:rPr>
        <w:t>sửa đổi, bổ sung một số điều của Nghị định số </w:t>
      </w:r>
      <w:hyperlink r:id="rId7" w:tgtFrame="_blank" w:tooltip="Nghị định 63/2019/NĐ-CP" w:history="1">
        <w:r w:rsidR="00A247C0" w:rsidRPr="000E74CB">
          <w:rPr>
            <w:rFonts w:ascii="Times New Roman" w:hAnsi="Times New Roman"/>
            <w:b/>
            <w:color w:val="000000"/>
            <w:sz w:val="28"/>
            <w:szCs w:val="28"/>
          </w:rPr>
          <w:t>63/2019/NĐ-CP</w:t>
        </w:r>
      </w:hyperlink>
      <w:r w:rsidR="00A247C0" w:rsidRPr="000E74CB">
        <w:rPr>
          <w:rFonts w:ascii="Times New Roman" w:hAnsi="Times New Roman"/>
          <w:b/>
          <w:color w:val="000000"/>
          <w:sz w:val="28"/>
          <w:szCs w:val="28"/>
        </w:rPr>
        <w:t xml:space="preserve"> ngày </w:t>
      </w:r>
      <w:r w:rsidR="00A247C0">
        <w:rPr>
          <w:rFonts w:ascii="Times New Roman" w:hAnsi="Times New Roman"/>
          <w:b/>
          <w:color w:val="000000"/>
          <w:sz w:val="28"/>
          <w:szCs w:val="28"/>
        </w:rPr>
        <w:t>11</w:t>
      </w:r>
      <w:r w:rsidR="00A247C0">
        <w:rPr>
          <w:rFonts w:ascii="Times New Roman" w:hAnsi="Times New Roman"/>
          <w:b/>
          <w:color w:val="000000"/>
          <w:sz w:val="28"/>
          <w:szCs w:val="28"/>
          <w:lang w:val="en-US"/>
        </w:rPr>
        <w:t xml:space="preserve"> tháng </w:t>
      </w:r>
      <w:r w:rsidR="00A247C0">
        <w:rPr>
          <w:rFonts w:ascii="Times New Roman" w:hAnsi="Times New Roman"/>
          <w:b/>
          <w:color w:val="000000"/>
          <w:sz w:val="28"/>
          <w:szCs w:val="28"/>
        </w:rPr>
        <w:t>7</w:t>
      </w:r>
      <w:r w:rsidR="00A247C0">
        <w:rPr>
          <w:rFonts w:ascii="Times New Roman" w:hAnsi="Times New Roman"/>
          <w:b/>
          <w:color w:val="000000"/>
          <w:sz w:val="28"/>
          <w:szCs w:val="28"/>
          <w:lang w:val="en-US"/>
        </w:rPr>
        <w:t xml:space="preserve"> năm </w:t>
      </w:r>
      <w:r w:rsidR="00A247C0">
        <w:rPr>
          <w:rFonts w:ascii="Times New Roman" w:hAnsi="Times New Roman"/>
          <w:b/>
          <w:color w:val="000000"/>
          <w:sz w:val="28"/>
          <w:szCs w:val="28"/>
        </w:rPr>
        <w:t>2019</w:t>
      </w:r>
      <w:r w:rsidR="00A247C0" w:rsidRPr="000E74CB">
        <w:rPr>
          <w:rFonts w:ascii="Times New Roman" w:hAnsi="Times New Roman"/>
          <w:b/>
          <w:color w:val="000000"/>
          <w:sz w:val="28"/>
          <w:szCs w:val="28"/>
        </w:rPr>
        <w:t xml:space="preserve"> của Chính phủ quy định về xử phạt vi phạm hành chính trong lĩnh vực quản lý, sử dụng tài </w:t>
      </w:r>
      <w:r w:rsidR="00A247C0" w:rsidRPr="00141871">
        <w:rPr>
          <w:rFonts w:ascii="Times New Roman" w:hAnsi="Times New Roman"/>
          <w:b/>
          <w:color w:val="000000"/>
          <w:sz w:val="28"/>
          <w:szCs w:val="28"/>
        </w:rPr>
        <w:t xml:space="preserve">sản công; thực hành tiết kiệm, chống lãng phí; dự trữ quốc gia; kho bạc nhà nước </w:t>
      </w:r>
      <w:r w:rsidR="00A247C0" w:rsidRPr="00141871">
        <w:rPr>
          <w:rFonts w:ascii="Times New Roman" w:hAnsi="Times New Roman"/>
          <w:b/>
          <w:iCs/>
          <w:color w:val="000000"/>
          <w:sz w:val="28"/>
          <w:szCs w:val="28"/>
        </w:rPr>
        <w:t>được sửa đổi, bổ sung theo Nghị định số 102/2021/NĐ-CP ng</w:t>
      </w:r>
      <w:r w:rsidR="00A247C0">
        <w:rPr>
          <w:rFonts w:ascii="Times New Roman" w:hAnsi="Times New Roman"/>
          <w:b/>
          <w:iCs/>
          <w:color w:val="000000"/>
          <w:sz w:val="28"/>
          <w:szCs w:val="28"/>
        </w:rPr>
        <w:t>ày 16</w:t>
      </w:r>
      <w:r w:rsidR="00A247C0">
        <w:rPr>
          <w:rFonts w:ascii="Times New Roman" w:hAnsi="Times New Roman"/>
          <w:b/>
          <w:iCs/>
          <w:color w:val="000000"/>
          <w:sz w:val="28"/>
          <w:szCs w:val="28"/>
          <w:lang w:val="en-US"/>
        </w:rPr>
        <w:t xml:space="preserve"> tháng </w:t>
      </w:r>
      <w:r w:rsidR="00A247C0">
        <w:rPr>
          <w:rFonts w:ascii="Times New Roman" w:hAnsi="Times New Roman"/>
          <w:b/>
          <w:iCs/>
          <w:color w:val="000000"/>
          <w:sz w:val="28"/>
          <w:szCs w:val="28"/>
        </w:rPr>
        <w:t>11</w:t>
      </w:r>
      <w:r w:rsidR="00A247C0">
        <w:rPr>
          <w:rFonts w:ascii="Times New Roman" w:hAnsi="Times New Roman"/>
          <w:b/>
          <w:iCs/>
          <w:color w:val="000000"/>
          <w:sz w:val="28"/>
          <w:szCs w:val="28"/>
          <w:lang w:val="en-US"/>
        </w:rPr>
        <w:t xml:space="preserve"> năm </w:t>
      </w:r>
      <w:r w:rsidR="00A247C0">
        <w:rPr>
          <w:rFonts w:ascii="Times New Roman" w:hAnsi="Times New Roman"/>
          <w:b/>
          <w:iCs/>
          <w:color w:val="000000"/>
          <w:sz w:val="28"/>
          <w:szCs w:val="28"/>
        </w:rPr>
        <w:t>2021</w:t>
      </w:r>
      <w:r w:rsidR="00A247C0" w:rsidRPr="00141871">
        <w:rPr>
          <w:rFonts w:ascii="Times New Roman" w:hAnsi="Times New Roman"/>
          <w:b/>
          <w:iCs/>
          <w:color w:val="000000"/>
          <w:sz w:val="28"/>
          <w:szCs w:val="28"/>
        </w:rPr>
        <w:t xml:space="preserve"> của Chính phủ</w:t>
      </w:r>
    </w:p>
    <w:p w:rsidR="0091006A" w:rsidRDefault="00C16D84" w:rsidP="0091006A">
      <w:pPr>
        <w:autoSpaceDE w:val="0"/>
        <w:autoSpaceDN w:val="0"/>
        <w:adjustRightInd w:val="0"/>
        <w:spacing w:before="120" w:after="120"/>
        <w:rPr>
          <w:rFonts w:ascii="Times New Roman" w:hAnsi="Times New Roman" w:cs="Times New Roman"/>
          <w:sz w:val="28"/>
          <w:szCs w:val="28"/>
        </w:rPr>
      </w:pPr>
      <w:r>
        <w:rPr>
          <w:rFonts w:ascii="Times New Roman" w:hAnsi="Times New Roman" w:cs="Times New Roman"/>
          <w:noProof/>
          <w:sz w:val="28"/>
          <w:szCs w:val="28"/>
          <w:lang w:val="en-US"/>
        </w:rPr>
        <w:pict>
          <v:shape id="_x0000_s1028" type="#_x0000_t32" style="position:absolute;margin-left:182.7pt;margin-top:.95pt;width:99pt;height:0;z-index:251660288" o:connectortype="straight"/>
        </w:pict>
      </w:r>
    </w:p>
    <w:p w:rsidR="0091006A" w:rsidRPr="0091006A" w:rsidRDefault="0091006A"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91006A">
        <w:rPr>
          <w:rFonts w:ascii="Times New Roman" w:hAnsi="Times New Roman" w:cs="Times New Roman"/>
          <w:sz w:val="28"/>
          <w:szCs w:val="28"/>
        </w:rPr>
        <w:t>Thực hiện quy định của Luật Ban h</w:t>
      </w:r>
      <w:r w:rsidRPr="0091006A">
        <w:rPr>
          <w:rFonts w:ascii="Times New Roman" w:hAnsi="Times New Roman" w:cs="Times New Roman"/>
          <w:sz w:val="28"/>
          <w:szCs w:val="28"/>
          <w:lang w:val="en-US"/>
        </w:rPr>
        <w:t>ành văn b</w:t>
      </w:r>
      <w:r w:rsidRPr="0091006A">
        <w:rPr>
          <w:rFonts w:ascii="Times New Roman" w:hAnsi="Times New Roman" w:cs="Times New Roman"/>
          <w:sz w:val="28"/>
          <w:szCs w:val="28"/>
        </w:rPr>
        <w:t>ản quy phạm ph</w:t>
      </w:r>
      <w:r w:rsidRPr="0091006A">
        <w:rPr>
          <w:rFonts w:ascii="Times New Roman" w:hAnsi="Times New Roman" w:cs="Times New Roman"/>
          <w:sz w:val="28"/>
          <w:szCs w:val="28"/>
          <w:lang w:val="en-US"/>
        </w:rPr>
        <w:t>áp lu</w:t>
      </w:r>
      <w:r w:rsidRPr="0091006A">
        <w:rPr>
          <w:rFonts w:ascii="Times New Roman" w:hAnsi="Times New Roman" w:cs="Times New Roman"/>
          <w:sz w:val="28"/>
          <w:szCs w:val="28"/>
        </w:rPr>
        <w:t>ật</w:t>
      </w:r>
      <w:r>
        <w:rPr>
          <w:rFonts w:ascii="Times New Roman" w:hAnsi="Times New Roman" w:cs="Times New Roman"/>
          <w:sz w:val="28"/>
          <w:szCs w:val="28"/>
          <w:lang w:val="en-US"/>
        </w:rPr>
        <w:t>, Bộ Tài chính</w:t>
      </w:r>
      <w:r w:rsidRPr="0091006A">
        <w:rPr>
          <w:rFonts w:ascii="Times New Roman" w:hAnsi="Times New Roman" w:cs="Times New Roman"/>
          <w:sz w:val="28"/>
          <w:szCs w:val="28"/>
        </w:rPr>
        <w:t xml:space="preserve"> đ</w:t>
      </w:r>
      <w:r w:rsidRPr="0091006A">
        <w:rPr>
          <w:rFonts w:ascii="Times New Roman" w:hAnsi="Times New Roman" w:cs="Times New Roman"/>
          <w:sz w:val="28"/>
          <w:szCs w:val="28"/>
          <w:lang w:val="en-US"/>
        </w:rPr>
        <w:t>ã ti</w:t>
      </w:r>
      <w:r w:rsidRPr="0091006A">
        <w:rPr>
          <w:rFonts w:ascii="Times New Roman" w:hAnsi="Times New Roman" w:cs="Times New Roman"/>
          <w:sz w:val="28"/>
          <w:szCs w:val="28"/>
        </w:rPr>
        <w:t>ến h</w:t>
      </w:r>
      <w:r w:rsidRPr="0091006A">
        <w:rPr>
          <w:rFonts w:ascii="Times New Roman" w:hAnsi="Times New Roman" w:cs="Times New Roman"/>
          <w:sz w:val="28"/>
          <w:szCs w:val="28"/>
          <w:lang w:val="en-US"/>
        </w:rPr>
        <w:t>ành rà soát các ch</w:t>
      </w:r>
      <w:r w:rsidRPr="0091006A">
        <w:rPr>
          <w:rFonts w:ascii="Times New Roman" w:hAnsi="Times New Roman" w:cs="Times New Roman"/>
          <w:sz w:val="28"/>
          <w:szCs w:val="28"/>
        </w:rPr>
        <w:t>ủ trương, đường lối của Đảng, văn bản quy phạm ph</w:t>
      </w:r>
      <w:r w:rsidRPr="0091006A">
        <w:rPr>
          <w:rFonts w:ascii="Times New Roman" w:hAnsi="Times New Roman" w:cs="Times New Roman"/>
          <w:sz w:val="28"/>
          <w:szCs w:val="28"/>
          <w:lang w:val="en-US"/>
        </w:rPr>
        <w:t>áp lu</w:t>
      </w:r>
      <w:r w:rsidRPr="0091006A">
        <w:rPr>
          <w:rFonts w:ascii="Times New Roman" w:hAnsi="Times New Roman" w:cs="Times New Roman"/>
          <w:sz w:val="28"/>
          <w:szCs w:val="28"/>
        </w:rPr>
        <w:t>ật, điều ước quốc tế c</w:t>
      </w:r>
      <w:r w:rsidRPr="0091006A">
        <w:rPr>
          <w:rFonts w:ascii="Times New Roman" w:hAnsi="Times New Roman" w:cs="Times New Roman"/>
          <w:sz w:val="28"/>
          <w:szCs w:val="28"/>
          <w:lang w:val="en-US"/>
        </w:rPr>
        <w:t>ó liên quan đ</w:t>
      </w:r>
      <w:r w:rsidRPr="0091006A">
        <w:rPr>
          <w:rFonts w:ascii="Times New Roman" w:hAnsi="Times New Roman" w:cs="Times New Roman"/>
          <w:sz w:val="28"/>
          <w:szCs w:val="28"/>
        </w:rPr>
        <w:t xml:space="preserve">ến </w:t>
      </w:r>
      <w:r w:rsidR="00A247C0" w:rsidRPr="00A247C0">
        <w:rPr>
          <w:rFonts w:ascii="Times New Roman" w:hAnsi="Times New Roman"/>
          <w:sz w:val="28"/>
          <w:szCs w:val="28"/>
          <w:lang w:val="nl-NL"/>
        </w:rPr>
        <w:t xml:space="preserve">dự thảo Nghị </w:t>
      </w:r>
      <w:r w:rsidR="00A247C0" w:rsidRPr="00A247C0">
        <w:rPr>
          <w:rFonts w:ascii="Times New Roman" w:hAnsi="Times New Roman"/>
          <w:color w:val="000000"/>
          <w:sz w:val="28"/>
          <w:szCs w:val="28"/>
          <w:lang w:val="nl-NL"/>
        </w:rPr>
        <w:t xml:space="preserve">định của Chính phủ </w:t>
      </w:r>
      <w:r w:rsidR="00A247C0" w:rsidRPr="00A247C0">
        <w:rPr>
          <w:rFonts w:ascii="Times New Roman" w:hAnsi="Times New Roman"/>
          <w:color w:val="000000"/>
          <w:sz w:val="28"/>
          <w:szCs w:val="28"/>
        </w:rPr>
        <w:t>sửa đổi, bổ sung một số điều của Nghị định số </w:t>
      </w:r>
      <w:hyperlink r:id="rId8" w:tgtFrame="_blank" w:tooltip="Nghị định 63/2019/NĐ-CP" w:history="1">
        <w:r w:rsidR="00A247C0" w:rsidRPr="00A247C0">
          <w:rPr>
            <w:rFonts w:ascii="Times New Roman" w:hAnsi="Times New Roman"/>
            <w:color w:val="000000"/>
            <w:sz w:val="28"/>
            <w:szCs w:val="28"/>
          </w:rPr>
          <w:t>63/2019/NĐ-CP</w:t>
        </w:r>
      </w:hyperlink>
      <w:r w:rsidR="00A247C0" w:rsidRPr="00A247C0">
        <w:rPr>
          <w:rFonts w:ascii="Times New Roman" w:hAnsi="Times New Roman"/>
          <w:color w:val="000000"/>
          <w:sz w:val="28"/>
          <w:szCs w:val="28"/>
        </w:rPr>
        <w:t xml:space="preserve"> ngày 11/7/2019 của Chính phủ quy định về xử phạt vi phạm hành chính trong lĩnh vực quản lý, sử dụng tài sản công; thực hành tiết kiệm, chống lãng phí; dự trữ quốc gia; kho bạc nhà nước </w:t>
      </w:r>
      <w:r w:rsidR="00A247C0" w:rsidRPr="00A247C0">
        <w:rPr>
          <w:rFonts w:ascii="Times New Roman" w:hAnsi="Times New Roman"/>
          <w:iCs/>
          <w:color w:val="000000"/>
          <w:sz w:val="28"/>
          <w:szCs w:val="28"/>
        </w:rPr>
        <w:t>được sửa đổi, bổ sung theo Nghị định số 102/2021/NĐ-CP ngày 16/11/2021 của Chính phủ</w:t>
      </w:r>
      <w:r w:rsidR="00316AD5" w:rsidRPr="00A247C0">
        <w:rPr>
          <w:rFonts w:ascii="Times New Roman" w:hAnsi="Times New Roman" w:cs="Times New Roman"/>
          <w:sz w:val="28"/>
          <w:szCs w:val="28"/>
          <w:lang w:val="en-US"/>
        </w:rPr>
        <w:t>.</w:t>
      </w:r>
      <w:r w:rsidRPr="0091006A">
        <w:rPr>
          <w:rFonts w:ascii="Times New Roman" w:hAnsi="Times New Roman" w:cs="Times New Roman"/>
          <w:sz w:val="28"/>
          <w:szCs w:val="28"/>
        </w:rPr>
        <w:t xml:space="preserve"> Kết quả r</w:t>
      </w:r>
      <w:r w:rsidRPr="0091006A">
        <w:rPr>
          <w:rFonts w:ascii="Times New Roman" w:hAnsi="Times New Roman" w:cs="Times New Roman"/>
          <w:sz w:val="28"/>
          <w:szCs w:val="28"/>
          <w:lang w:val="en-US"/>
        </w:rPr>
        <w:t>à soát như sau:</w:t>
      </w:r>
    </w:p>
    <w:p w:rsidR="0091006A" w:rsidRPr="0091006A" w:rsidRDefault="0091006A" w:rsidP="002B25AF">
      <w:pPr>
        <w:autoSpaceDE w:val="0"/>
        <w:autoSpaceDN w:val="0"/>
        <w:adjustRightInd w:val="0"/>
        <w:spacing w:before="80" w:after="80" w:line="276" w:lineRule="auto"/>
        <w:ind w:firstLine="720"/>
        <w:rPr>
          <w:rFonts w:ascii="Times New Roman" w:hAnsi="Times New Roman" w:cs="Times New Roman"/>
          <w:sz w:val="28"/>
          <w:szCs w:val="28"/>
          <w:lang w:val="en-US"/>
        </w:rPr>
      </w:pPr>
      <w:r w:rsidRPr="0091006A">
        <w:rPr>
          <w:rFonts w:ascii="Times New Roman" w:hAnsi="Times New Roman" w:cs="Times New Roman"/>
          <w:b/>
          <w:bCs/>
          <w:sz w:val="28"/>
          <w:szCs w:val="28"/>
        </w:rPr>
        <w:t>I. TỔ CHỨC THỰC HIỆN R</w:t>
      </w:r>
      <w:r w:rsidRPr="0091006A">
        <w:rPr>
          <w:rFonts w:ascii="Times New Roman" w:hAnsi="Times New Roman" w:cs="Times New Roman"/>
          <w:b/>
          <w:bCs/>
          <w:sz w:val="28"/>
          <w:szCs w:val="28"/>
          <w:lang w:val="en-US"/>
        </w:rPr>
        <w:t>À SOÁT</w:t>
      </w:r>
    </w:p>
    <w:p w:rsidR="00AC3382" w:rsidRDefault="0091006A" w:rsidP="002B25AF">
      <w:pPr>
        <w:autoSpaceDE w:val="0"/>
        <w:autoSpaceDN w:val="0"/>
        <w:adjustRightInd w:val="0"/>
        <w:spacing w:before="80" w:after="80" w:line="276" w:lineRule="auto"/>
        <w:ind w:firstLine="720"/>
        <w:rPr>
          <w:rFonts w:ascii="Times New Roman" w:hAnsi="Times New Roman" w:cs="Times New Roman"/>
          <w:bCs/>
          <w:sz w:val="28"/>
          <w:szCs w:val="28"/>
          <w:lang w:val="en-US"/>
        </w:rPr>
      </w:pPr>
      <w:r w:rsidRPr="0091006A">
        <w:rPr>
          <w:rFonts w:ascii="Times New Roman" w:hAnsi="Times New Roman" w:cs="Times New Roman"/>
          <w:b/>
          <w:bCs/>
          <w:sz w:val="28"/>
          <w:szCs w:val="28"/>
        </w:rPr>
        <w:t>1. Mục đ</w:t>
      </w:r>
      <w:r w:rsidRPr="0091006A">
        <w:rPr>
          <w:rFonts w:ascii="Times New Roman" w:hAnsi="Times New Roman" w:cs="Times New Roman"/>
          <w:b/>
          <w:bCs/>
          <w:sz w:val="28"/>
          <w:szCs w:val="28"/>
          <w:lang w:val="en-US"/>
        </w:rPr>
        <w:t>ích, yêu c</w:t>
      </w:r>
      <w:r w:rsidRPr="0091006A">
        <w:rPr>
          <w:rFonts w:ascii="Times New Roman" w:hAnsi="Times New Roman" w:cs="Times New Roman"/>
          <w:b/>
          <w:bCs/>
          <w:sz w:val="28"/>
          <w:szCs w:val="28"/>
        </w:rPr>
        <w:t>ầu r</w:t>
      </w:r>
      <w:r w:rsidRPr="0091006A">
        <w:rPr>
          <w:rFonts w:ascii="Times New Roman" w:hAnsi="Times New Roman" w:cs="Times New Roman"/>
          <w:b/>
          <w:bCs/>
          <w:sz w:val="28"/>
          <w:szCs w:val="28"/>
          <w:lang w:val="en-US"/>
        </w:rPr>
        <w:t>à soát</w:t>
      </w:r>
    </w:p>
    <w:p w:rsidR="00F450EB" w:rsidRPr="00F450EB" w:rsidRDefault="00F450EB" w:rsidP="002B25AF">
      <w:pPr>
        <w:autoSpaceDE w:val="0"/>
        <w:autoSpaceDN w:val="0"/>
        <w:adjustRightInd w:val="0"/>
        <w:spacing w:before="80" w:after="80" w:line="276" w:lineRule="auto"/>
        <w:ind w:firstLine="720"/>
        <w:rPr>
          <w:rFonts w:ascii="Times New Roman" w:hAnsi="Times New Roman" w:cs="Times New Roman"/>
          <w:bCs/>
          <w:i/>
          <w:sz w:val="28"/>
          <w:szCs w:val="28"/>
          <w:lang w:val="en-US"/>
        </w:rPr>
      </w:pPr>
      <w:r w:rsidRPr="00F450EB">
        <w:rPr>
          <w:rFonts w:ascii="Times New Roman" w:hAnsi="Times New Roman" w:cs="Times New Roman"/>
          <w:bCs/>
          <w:i/>
          <w:sz w:val="28"/>
          <w:szCs w:val="28"/>
        </w:rPr>
        <w:t xml:space="preserve">a) Mục đích: </w:t>
      </w:r>
    </w:p>
    <w:p w:rsidR="00E42E0A" w:rsidRDefault="00E42E0A"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B</w:t>
      </w:r>
      <w:r w:rsidR="00F450EB" w:rsidRPr="00F450EB">
        <w:rPr>
          <w:rFonts w:ascii="Times New Roman" w:hAnsi="Times New Roman" w:cs="Times New Roman"/>
          <w:bCs/>
          <w:sz w:val="28"/>
          <w:szCs w:val="28"/>
        </w:rPr>
        <w:t xml:space="preserve">ảo đảm sự thống nhất, đồng bộ giữa dự thảo </w:t>
      </w:r>
      <w:r>
        <w:rPr>
          <w:rFonts w:ascii="Times New Roman" w:hAnsi="Times New Roman" w:cs="Times New Roman"/>
          <w:bCs/>
          <w:sz w:val="28"/>
          <w:szCs w:val="28"/>
          <w:lang w:val="en-US"/>
        </w:rPr>
        <w:t xml:space="preserve">Nghị định </w:t>
      </w:r>
      <w:r w:rsidR="00F450EB" w:rsidRPr="00F450EB">
        <w:rPr>
          <w:rFonts w:ascii="Times New Roman" w:hAnsi="Times New Roman" w:cs="Times New Roman"/>
          <w:bCs/>
          <w:sz w:val="28"/>
          <w:szCs w:val="28"/>
        </w:rPr>
        <w:t xml:space="preserve">với Hiến pháp, các văn bản quy phạm pháp luật trong hệ thống pháp luật Việt Nam, các cam kết quốc tế mà Việt Nam là thành viên và các định hướng lớn của Đảng về </w:t>
      </w:r>
      <w:r w:rsidR="00674F88">
        <w:rPr>
          <w:rFonts w:ascii="Times New Roman" w:hAnsi="Times New Roman" w:cs="Times New Roman"/>
          <w:bCs/>
          <w:sz w:val="28"/>
          <w:szCs w:val="28"/>
          <w:lang w:val="en-US"/>
        </w:rPr>
        <w:t xml:space="preserve">xây dựng, hoàn thiện pháp luật về </w:t>
      </w:r>
      <w:r w:rsidR="00A33648">
        <w:rPr>
          <w:rFonts w:ascii="Times New Roman" w:hAnsi="Times New Roman" w:cs="Times New Roman"/>
          <w:bCs/>
          <w:sz w:val="28"/>
          <w:szCs w:val="28"/>
          <w:lang w:val="en-US"/>
        </w:rPr>
        <w:t xml:space="preserve">quản lý, sử dụng </w:t>
      </w:r>
      <w:r w:rsidR="00674F88">
        <w:rPr>
          <w:rFonts w:ascii="Times New Roman" w:hAnsi="Times New Roman" w:cs="Times New Roman"/>
          <w:bCs/>
          <w:sz w:val="28"/>
          <w:szCs w:val="28"/>
          <w:lang w:val="en-US"/>
        </w:rPr>
        <w:t>tài sản công</w:t>
      </w:r>
      <w:r w:rsidR="00F450EB" w:rsidRPr="00F450EB">
        <w:rPr>
          <w:rFonts w:ascii="Times New Roman" w:hAnsi="Times New Roman" w:cs="Times New Roman"/>
          <w:bCs/>
          <w:sz w:val="28"/>
          <w:szCs w:val="28"/>
        </w:rPr>
        <w:t xml:space="preserve">. </w:t>
      </w:r>
    </w:p>
    <w:p w:rsidR="00F450EB" w:rsidRDefault="00E42E0A"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w:t>
      </w:r>
      <w:r w:rsidR="00F450EB" w:rsidRPr="00F450EB">
        <w:rPr>
          <w:rFonts w:ascii="Times New Roman" w:hAnsi="Times New Roman" w:cs="Times New Roman"/>
          <w:bCs/>
          <w:sz w:val="28"/>
          <w:szCs w:val="28"/>
        </w:rPr>
        <w:t xml:space="preserve">ác định rõ cơ sở chính trị, pháp lý và thực tiễn cho việc xây dựng </w:t>
      </w:r>
      <w:r>
        <w:rPr>
          <w:rFonts w:ascii="Times New Roman" w:hAnsi="Times New Roman" w:cs="Times New Roman"/>
          <w:bCs/>
          <w:sz w:val="28"/>
          <w:szCs w:val="28"/>
          <w:lang w:val="en-US"/>
        </w:rPr>
        <w:t>Nghị định</w:t>
      </w:r>
      <w:r w:rsidR="00F450EB" w:rsidRPr="00F450EB">
        <w:rPr>
          <w:rFonts w:ascii="Times New Roman" w:hAnsi="Times New Roman" w:cs="Times New Roman"/>
          <w:bCs/>
          <w:sz w:val="28"/>
          <w:szCs w:val="28"/>
        </w:rPr>
        <w:t xml:space="preserve">, bảo đảm tính hợp hiến, hợp pháp, tính khả thi của các chính sách được đề xuất trong dự thảo </w:t>
      </w:r>
      <w:r w:rsidR="00674F88">
        <w:rPr>
          <w:rFonts w:ascii="Times New Roman" w:hAnsi="Times New Roman" w:cs="Times New Roman"/>
          <w:bCs/>
          <w:sz w:val="28"/>
          <w:szCs w:val="28"/>
          <w:lang w:val="en-US"/>
        </w:rPr>
        <w:t>Nghị định</w:t>
      </w:r>
      <w:r w:rsidR="00F450EB" w:rsidRPr="00F450EB">
        <w:rPr>
          <w:rFonts w:ascii="Times New Roman" w:hAnsi="Times New Roman" w:cs="Times New Roman"/>
          <w:bCs/>
          <w:sz w:val="28"/>
          <w:szCs w:val="28"/>
        </w:rPr>
        <w:t>.</w:t>
      </w:r>
    </w:p>
    <w:p w:rsidR="00F450EB" w:rsidRPr="00F450EB" w:rsidRDefault="00F450EB" w:rsidP="002B25AF">
      <w:pPr>
        <w:autoSpaceDE w:val="0"/>
        <w:autoSpaceDN w:val="0"/>
        <w:adjustRightInd w:val="0"/>
        <w:spacing w:before="80" w:after="80" w:line="276" w:lineRule="auto"/>
        <w:ind w:firstLine="720"/>
        <w:rPr>
          <w:rFonts w:ascii="Times New Roman" w:hAnsi="Times New Roman" w:cs="Times New Roman"/>
          <w:bCs/>
          <w:i/>
          <w:sz w:val="28"/>
          <w:szCs w:val="28"/>
          <w:lang w:val="en-US"/>
        </w:rPr>
      </w:pPr>
      <w:r w:rsidRPr="00F450EB">
        <w:rPr>
          <w:rFonts w:ascii="Times New Roman" w:hAnsi="Times New Roman" w:cs="Times New Roman"/>
          <w:bCs/>
          <w:i/>
          <w:sz w:val="28"/>
          <w:szCs w:val="28"/>
        </w:rPr>
        <w:t xml:space="preserve">b) Yêu cầu rà soát: </w:t>
      </w:r>
    </w:p>
    <w:p w:rsidR="00674F88" w:rsidRPr="00A247C0" w:rsidRDefault="00674F88"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sidRPr="00674F88">
        <w:rPr>
          <w:rFonts w:ascii="Times New Roman" w:hAnsi="Times New Roman" w:cs="Times New Roman"/>
          <w:bCs/>
          <w:sz w:val="28"/>
          <w:szCs w:val="28"/>
        </w:rPr>
        <w:t>- Việc rà soát phải được thực hiện một cách toàn diện, khách quan, kỹ lưỡng và có hệ thống đối với các chủ trương, đường lối của Đảng, quy định của Hiến pháp</w:t>
      </w:r>
      <w:r w:rsidR="00E42E0A">
        <w:rPr>
          <w:rFonts w:ascii="Times New Roman" w:hAnsi="Times New Roman" w:cs="Times New Roman"/>
          <w:bCs/>
          <w:sz w:val="28"/>
          <w:szCs w:val="28"/>
          <w:lang w:val="en-US"/>
        </w:rPr>
        <w:t xml:space="preserve"> và hệ thống</w:t>
      </w:r>
      <w:r w:rsidRPr="00674F88">
        <w:rPr>
          <w:rFonts w:ascii="Times New Roman" w:hAnsi="Times New Roman" w:cs="Times New Roman"/>
          <w:bCs/>
          <w:sz w:val="28"/>
          <w:szCs w:val="28"/>
        </w:rPr>
        <w:t xml:space="preserve"> văn bản quy phạm pháp luật hiện hành, điều ước quốc tế </w:t>
      </w:r>
      <w:r w:rsidRPr="00674F88">
        <w:rPr>
          <w:rFonts w:ascii="Times New Roman" w:hAnsi="Times New Roman" w:cs="Times New Roman"/>
          <w:bCs/>
          <w:sz w:val="28"/>
          <w:szCs w:val="28"/>
        </w:rPr>
        <w:lastRenderedPageBreak/>
        <w:t>mà Việt Nam là thành viên có nội dung liên quan tr</w:t>
      </w:r>
      <w:r>
        <w:rPr>
          <w:rFonts w:ascii="Times New Roman" w:hAnsi="Times New Roman" w:cs="Times New Roman"/>
          <w:bCs/>
          <w:sz w:val="28"/>
          <w:szCs w:val="28"/>
        </w:rPr>
        <w:t xml:space="preserve">ực tiếp hoặc gián tiếp đến </w:t>
      </w:r>
      <w:r>
        <w:rPr>
          <w:rFonts w:ascii="Times New Roman" w:hAnsi="Times New Roman" w:cs="Times New Roman"/>
          <w:bCs/>
          <w:sz w:val="28"/>
          <w:szCs w:val="28"/>
          <w:lang w:val="en-US"/>
        </w:rPr>
        <w:t>lĩnh vực quản lý, sử dụng tài sản công</w:t>
      </w:r>
      <w:r w:rsidR="00A247C0">
        <w:rPr>
          <w:rFonts w:ascii="Times New Roman" w:hAnsi="Times New Roman" w:cs="Times New Roman"/>
          <w:bCs/>
          <w:sz w:val="28"/>
          <w:szCs w:val="28"/>
          <w:lang w:val="en-US"/>
        </w:rPr>
        <w:t>; dự trữ quốc gia; kho bạc nhà nước.</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sidRPr="00674F88">
        <w:rPr>
          <w:rFonts w:ascii="Times New Roman" w:hAnsi="Times New Roman" w:cs="Times New Roman"/>
          <w:bCs/>
          <w:sz w:val="28"/>
          <w:szCs w:val="28"/>
        </w:rPr>
        <w:t xml:space="preserve">- Bảo đảm xác định rõ các nội dung còn phù hợp, các nội dung mâu thuẫn, chồng chéo, không còn phù hợp hoặc thiếu quy định, từ đó làm rõ sự cần thiết ban hành </w:t>
      </w:r>
      <w:r>
        <w:rPr>
          <w:rFonts w:ascii="Times New Roman" w:hAnsi="Times New Roman" w:cs="Times New Roman"/>
          <w:bCs/>
          <w:sz w:val="28"/>
          <w:szCs w:val="28"/>
          <w:lang w:val="en-US"/>
        </w:rPr>
        <w:t>dự thảo Nghị định</w:t>
      </w:r>
      <w:r w:rsidRPr="00674F88">
        <w:rPr>
          <w:rFonts w:ascii="Times New Roman" w:hAnsi="Times New Roman" w:cs="Times New Roman"/>
          <w:bCs/>
          <w:sz w:val="28"/>
          <w:szCs w:val="28"/>
        </w:rPr>
        <w:t xml:space="preserve"> và định hướng hoàn thiện các chính sách.</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sidRPr="00674F88">
        <w:rPr>
          <w:rFonts w:ascii="Times New Roman" w:hAnsi="Times New Roman" w:cs="Times New Roman"/>
          <w:bCs/>
          <w:sz w:val="28"/>
          <w:szCs w:val="28"/>
        </w:rPr>
        <w:t xml:space="preserve">- Việc rà soát phải gắn với thực tiễn tổ chức thực hiện các quy định hiện hành, bảo đảm phản ánh đúng thực trạng, khó khăn, vướng mắc trong quá trình triển khai, từ đó làm cơ sở cho việc kiến nghị sửa đổi, bổ sung các quy định </w:t>
      </w:r>
      <w:r w:rsidR="00A33648">
        <w:rPr>
          <w:rFonts w:ascii="Times New Roman" w:hAnsi="Times New Roman" w:cs="Times New Roman"/>
          <w:bCs/>
          <w:sz w:val="28"/>
          <w:szCs w:val="28"/>
          <w:lang w:val="en-US"/>
        </w:rPr>
        <w:t xml:space="preserve">cho </w:t>
      </w:r>
      <w:r w:rsidRPr="00674F88">
        <w:rPr>
          <w:rFonts w:ascii="Times New Roman" w:hAnsi="Times New Roman" w:cs="Times New Roman"/>
          <w:bCs/>
          <w:sz w:val="28"/>
          <w:szCs w:val="28"/>
        </w:rPr>
        <w:t xml:space="preserve">phù hợp. </w:t>
      </w:r>
    </w:p>
    <w:p w:rsidR="00674F88" w:rsidRPr="00674F88" w:rsidRDefault="00674F88" w:rsidP="002B25AF">
      <w:pPr>
        <w:autoSpaceDE w:val="0"/>
        <w:autoSpaceDN w:val="0"/>
        <w:adjustRightInd w:val="0"/>
        <w:spacing w:before="80" w:after="80" w:line="276" w:lineRule="auto"/>
        <w:ind w:firstLine="720"/>
        <w:jc w:val="both"/>
        <w:rPr>
          <w:rFonts w:ascii="Times New Roman" w:hAnsi="Times New Roman" w:cs="Times New Roman"/>
          <w:bCs/>
          <w:sz w:val="28"/>
          <w:szCs w:val="28"/>
          <w:lang w:val="en-US"/>
        </w:rPr>
      </w:pPr>
      <w:r w:rsidRPr="00674F88">
        <w:rPr>
          <w:rFonts w:ascii="Times New Roman" w:hAnsi="Times New Roman" w:cs="Times New Roman"/>
          <w:bCs/>
          <w:sz w:val="28"/>
          <w:szCs w:val="28"/>
        </w:rPr>
        <w:t>- Kết quả rà soát được tổng hợp đầy đủ, rõ ràng, có phân tích, đánh giá và kiến nghị cụ thể đối với từng nhóm vấn đề, phục vụ tr</w:t>
      </w:r>
      <w:r>
        <w:rPr>
          <w:rFonts w:ascii="Times New Roman" w:hAnsi="Times New Roman" w:cs="Times New Roman"/>
          <w:bCs/>
          <w:sz w:val="28"/>
          <w:szCs w:val="28"/>
        </w:rPr>
        <w:t xml:space="preserve">ực tiếp cho việc xây dựng </w:t>
      </w:r>
      <w:r>
        <w:rPr>
          <w:rFonts w:ascii="Times New Roman" w:hAnsi="Times New Roman" w:cs="Times New Roman"/>
          <w:bCs/>
          <w:sz w:val="28"/>
          <w:szCs w:val="28"/>
          <w:lang w:val="en-US"/>
        </w:rPr>
        <w:t xml:space="preserve">Nghị định </w:t>
      </w:r>
      <w:r w:rsidRPr="00674F88">
        <w:rPr>
          <w:rFonts w:ascii="Times New Roman" w:hAnsi="Times New Roman" w:cs="Times New Roman"/>
          <w:bCs/>
          <w:sz w:val="28"/>
          <w:szCs w:val="28"/>
        </w:rPr>
        <w:t>theo quy định tại Luật Ban hành văn bản quy phạm pháp luật.</w:t>
      </w:r>
    </w:p>
    <w:p w:rsidR="0091006A" w:rsidRPr="0091006A" w:rsidRDefault="0091006A" w:rsidP="002B25AF">
      <w:pPr>
        <w:autoSpaceDE w:val="0"/>
        <w:autoSpaceDN w:val="0"/>
        <w:adjustRightInd w:val="0"/>
        <w:spacing w:before="80" w:after="80" w:line="276" w:lineRule="auto"/>
        <w:ind w:firstLine="720"/>
        <w:rPr>
          <w:rFonts w:ascii="Times New Roman" w:hAnsi="Times New Roman" w:cs="Times New Roman"/>
          <w:b/>
          <w:bCs/>
          <w:sz w:val="28"/>
          <w:szCs w:val="28"/>
          <w:lang w:val="en-US"/>
        </w:rPr>
      </w:pPr>
      <w:r w:rsidRPr="0091006A">
        <w:rPr>
          <w:rFonts w:ascii="Times New Roman" w:hAnsi="Times New Roman" w:cs="Times New Roman"/>
          <w:b/>
          <w:bCs/>
          <w:sz w:val="28"/>
          <w:szCs w:val="28"/>
        </w:rPr>
        <w:t>2. Phạm vi, nội dung, đối tượng r</w:t>
      </w:r>
      <w:r w:rsidRPr="0091006A">
        <w:rPr>
          <w:rFonts w:ascii="Times New Roman" w:hAnsi="Times New Roman" w:cs="Times New Roman"/>
          <w:b/>
          <w:bCs/>
          <w:sz w:val="28"/>
          <w:szCs w:val="28"/>
          <w:lang w:val="en-US"/>
        </w:rPr>
        <w:t>à soát</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i/>
          <w:sz w:val="28"/>
          <w:szCs w:val="28"/>
        </w:rPr>
        <w:t>a) Phạm vi rà soát:</w:t>
      </w:r>
      <w:r w:rsidRPr="00674F88">
        <w:rPr>
          <w:rFonts w:ascii="Times New Roman" w:hAnsi="Times New Roman" w:cs="Times New Roman"/>
          <w:sz w:val="28"/>
          <w:szCs w:val="28"/>
        </w:rPr>
        <w:t xml:space="preserve"> Rà soát toàn diện các nội dung có liên quan đến </w:t>
      </w:r>
      <w:r>
        <w:rPr>
          <w:rFonts w:ascii="Times New Roman" w:hAnsi="Times New Roman" w:cs="Times New Roman"/>
          <w:sz w:val="28"/>
          <w:szCs w:val="28"/>
          <w:lang w:val="en-US"/>
        </w:rPr>
        <w:t>lĩnh vực quản lý, sử dụng tài sản công</w:t>
      </w:r>
      <w:r w:rsidR="00A247C0">
        <w:rPr>
          <w:rFonts w:ascii="Times New Roman" w:hAnsi="Times New Roman" w:cs="Times New Roman"/>
          <w:sz w:val="28"/>
          <w:szCs w:val="28"/>
          <w:lang w:val="en-US"/>
        </w:rPr>
        <w:t>; dự trữ quốc gia; kho bạc nhà nước</w:t>
      </w:r>
      <w:r w:rsidR="00A33648">
        <w:rPr>
          <w:rFonts w:ascii="Times New Roman" w:hAnsi="Times New Roman" w:cs="Times New Roman"/>
          <w:sz w:val="28"/>
          <w:szCs w:val="28"/>
          <w:lang w:val="en-US"/>
        </w:rPr>
        <w:t xml:space="preserve"> thuộc phạm vi điều chỉnh của dự thảo</w:t>
      </w:r>
      <w:r w:rsidRPr="00674F88">
        <w:rPr>
          <w:rFonts w:ascii="Times New Roman" w:hAnsi="Times New Roman" w:cs="Times New Roman"/>
          <w:sz w:val="28"/>
          <w:szCs w:val="28"/>
        </w:rPr>
        <w:t>.</w:t>
      </w:r>
    </w:p>
    <w:p w:rsidR="00674F88" w:rsidRPr="00674F88" w:rsidRDefault="00674F88" w:rsidP="002B25AF">
      <w:pPr>
        <w:autoSpaceDE w:val="0"/>
        <w:autoSpaceDN w:val="0"/>
        <w:adjustRightInd w:val="0"/>
        <w:spacing w:before="80" w:after="80" w:line="276" w:lineRule="auto"/>
        <w:ind w:firstLine="720"/>
        <w:jc w:val="both"/>
        <w:rPr>
          <w:rFonts w:ascii="Times New Roman" w:hAnsi="Times New Roman" w:cs="Times New Roman"/>
          <w:i/>
          <w:sz w:val="28"/>
          <w:szCs w:val="28"/>
          <w:lang w:val="en-US"/>
        </w:rPr>
      </w:pPr>
      <w:r w:rsidRPr="00674F88">
        <w:rPr>
          <w:rFonts w:ascii="Times New Roman" w:hAnsi="Times New Roman" w:cs="Times New Roman"/>
          <w:i/>
          <w:sz w:val="28"/>
          <w:szCs w:val="28"/>
        </w:rPr>
        <w:t xml:space="preserve">b) Nội dung rà soát </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Sự phù hợp với chủ trương, đường lối của Đảng</w:t>
      </w:r>
      <w:r>
        <w:rPr>
          <w:rFonts w:ascii="Times New Roman" w:hAnsi="Times New Roman" w:cs="Times New Roman"/>
          <w:sz w:val="28"/>
          <w:szCs w:val="28"/>
          <w:lang w:val="en-US"/>
        </w:rPr>
        <w:t>;</w:t>
      </w:r>
      <w:r w:rsidRPr="00674F88">
        <w:rPr>
          <w:rFonts w:ascii="Times New Roman" w:hAnsi="Times New Roman" w:cs="Times New Roman"/>
          <w:sz w:val="28"/>
          <w:szCs w:val="28"/>
        </w:rPr>
        <w:t xml:space="preserve"> </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Tính hợp hiến, hợp pháp, thống nhất, đồng bộ hệ thống pháp luật</w:t>
      </w:r>
      <w:r>
        <w:rPr>
          <w:rFonts w:ascii="Times New Roman" w:hAnsi="Times New Roman" w:cs="Times New Roman"/>
          <w:sz w:val="28"/>
          <w:szCs w:val="28"/>
          <w:lang w:val="en-US"/>
        </w:rPr>
        <w:t>;</w:t>
      </w:r>
      <w:r w:rsidRPr="00674F88">
        <w:rPr>
          <w:rFonts w:ascii="Times New Roman" w:hAnsi="Times New Roman" w:cs="Times New Roman"/>
          <w:sz w:val="28"/>
          <w:szCs w:val="28"/>
        </w:rPr>
        <w:t xml:space="preserve"> </w:t>
      </w:r>
    </w:p>
    <w:p w:rsidR="00674F88" w:rsidRP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Tính tương thích với điều ước quốc tế</w:t>
      </w:r>
      <w:r>
        <w:rPr>
          <w:rFonts w:ascii="Times New Roman" w:hAnsi="Times New Roman" w:cs="Times New Roman"/>
          <w:sz w:val="28"/>
          <w:szCs w:val="28"/>
          <w:lang w:val="en-US"/>
        </w:rPr>
        <w:t>.</w:t>
      </w:r>
      <w:r w:rsidRPr="00674F88">
        <w:rPr>
          <w:rFonts w:ascii="Times New Roman" w:hAnsi="Times New Roman" w:cs="Times New Roman"/>
          <w:sz w:val="28"/>
          <w:szCs w:val="28"/>
        </w:rPr>
        <w:t xml:space="preserve"> </w:t>
      </w:r>
    </w:p>
    <w:p w:rsidR="00674F88" w:rsidRPr="00674F88" w:rsidRDefault="00674F88" w:rsidP="002B25AF">
      <w:pPr>
        <w:autoSpaceDE w:val="0"/>
        <w:autoSpaceDN w:val="0"/>
        <w:adjustRightInd w:val="0"/>
        <w:spacing w:before="80" w:after="80" w:line="276" w:lineRule="auto"/>
        <w:ind w:firstLine="720"/>
        <w:jc w:val="both"/>
        <w:rPr>
          <w:rFonts w:ascii="Times New Roman" w:hAnsi="Times New Roman" w:cs="Times New Roman"/>
          <w:i/>
          <w:sz w:val="28"/>
          <w:szCs w:val="28"/>
          <w:lang w:val="en-US"/>
        </w:rPr>
      </w:pPr>
      <w:r w:rsidRPr="00674F88">
        <w:rPr>
          <w:rFonts w:ascii="Times New Roman" w:hAnsi="Times New Roman" w:cs="Times New Roman"/>
          <w:i/>
          <w:sz w:val="28"/>
          <w:szCs w:val="28"/>
        </w:rPr>
        <w:t xml:space="preserve">c) Đối tượng rà soát </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xml:space="preserve">- Các chủ trương, đường lối của Đảng; </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Các văn bản quy phạm pháp luật (Luật, pháp lệnh, nghị quyết của Quốc hội, Ủy ban thường vụ Quốc hội, Nghị định</w:t>
      </w:r>
      <w:r w:rsidR="00E42E0A">
        <w:rPr>
          <w:rFonts w:ascii="Times New Roman" w:hAnsi="Times New Roman" w:cs="Times New Roman"/>
          <w:sz w:val="28"/>
          <w:szCs w:val="28"/>
          <w:lang w:val="en-US"/>
        </w:rPr>
        <w:t xml:space="preserve"> của Chính phủ, Quyết định của Thủ tướng Chính phủ</w:t>
      </w:r>
      <w:r w:rsidRPr="00674F88">
        <w:rPr>
          <w:rFonts w:ascii="Times New Roman" w:hAnsi="Times New Roman" w:cs="Times New Roman"/>
          <w:sz w:val="28"/>
          <w:szCs w:val="28"/>
        </w:rPr>
        <w:t>, Thông tư</w:t>
      </w:r>
      <w:r w:rsidR="00E42E0A">
        <w:rPr>
          <w:rFonts w:ascii="Times New Roman" w:hAnsi="Times New Roman" w:cs="Times New Roman"/>
          <w:sz w:val="28"/>
          <w:szCs w:val="28"/>
          <w:lang w:val="en-US"/>
        </w:rPr>
        <w:t>,</w:t>
      </w:r>
      <w:r w:rsidRPr="00674F88">
        <w:rPr>
          <w:rFonts w:ascii="Times New Roman" w:hAnsi="Times New Roman" w:cs="Times New Roman"/>
          <w:sz w:val="28"/>
          <w:szCs w:val="28"/>
        </w:rPr>
        <w:t xml:space="preserve">...) </w:t>
      </w:r>
    </w:p>
    <w:p w:rsidR="00674F88" w:rsidRDefault="00674F88"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674F88">
        <w:rPr>
          <w:rFonts w:ascii="Times New Roman" w:hAnsi="Times New Roman" w:cs="Times New Roman"/>
          <w:sz w:val="28"/>
          <w:szCs w:val="28"/>
        </w:rPr>
        <w:t xml:space="preserve">- Các điều ước quốc tế mà Việt Nam là thành viên, đặc biệt là các cam kết liên quan đến </w:t>
      </w:r>
      <w:r>
        <w:rPr>
          <w:rFonts w:ascii="Times New Roman" w:hAnsi="Times New Roman" w:cs="Times New Roman"/>
          <w:sz w:val="28"/>
          <w:szCs w:val="28"/>
          <w:lang w:val="en-US"/>
        </w:rPr>
        <w:t>lĩnh vực quản lý, sử dụng tài sản công</w:t>
      </w:r>
      <w:r w:rsidR="00A247C0">
        <w:rPr>
          <w:rFonts w:ascii="Times New Roman" w:hAnsi="Times New Roman" w:cs="Times New Roman"/>
          <w:sz w:val="28"/>
          <w:szCs w:val="28"/>
          <w:lang w:val="en-US"/>
        </w:rPr>
        <w:t>; dự trữ quốc gia; kho bạc nhà nước</w:t>
      </w:r>
      <w:r w:rsidRPr="00674F88">
        <w:rPr>
          <w:rFonts w:ascii="Times New Roman" w:hAnsi="Times New Roman" w:cs="Times New Roman"/>
          <w:sz w:val="28"/>
          <w:szCs w:val="28"/>
        </w:rPr>
        <w:t xml:space="preserve">. </w:t>
      </w:r>
    </w:p>
    <w:p w:rsidR="0091006A" w:rsidRPr="0091006A" w:rsidRDefault="0091006A"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91006A">
        <w:rPr>
          <w:rFonts w:ascii="Times New Roman" w:hAnsi="Times New Roman" w:cs="Times New Roman"/>
          <w:b/>
          <w:bCs/>
          <w:sz w:val="28"/>
          <w:szCs w:val="28"/>
        </w:rPr>
        <w:t>II. KẾT QUẢ R</w:t>
      </w:r>
      <w:r w:rsidRPr="0091006A">
        <w:rPr>
          <w:rFonts w:ascii="Times New Roman" w:hAnsi="Times New Roman" w:cs="Times New Roman"/>
          <w:b/>
          <w:bCs/>
          <w:sz w:val="28"/>
          <w:szCs w:val="28"/>
          <w:lang w:val="en-US"/>
        </w:rPr>
        <w:t>À SOÁT</w:t>
      </w:r>
    </w:p>
    <w:p w:rsidR="0091006A" w:rsidRPr="00034610" w:rsidRDefault="0091006A" w:rsidP="002B25AF">
      <w:pPr>
        <w:autoSpaceDE w:val="0"/>
        <w:autoSpaceDN w:val="0"/>
        <w:adjustRightInd w:val="0"/>
        <w:spacing w:before="80" w:after="80" w:line="276" w:lineRule="auto"/>
        <w:ind w:firstLine="720"/>
        <w:jc w:val="both"/>
        <w:rPr>
          <w:rFonts w:ascii="Times New Roman" w:hAnsi="Times New Roman" w:cs="Times New Roman"/>
          <w:b/>
          <w:bCs/>
          <w:sz w:val="28"/>
          <w:szCs w:val="28"/>
          <w:lang w:val="en-US"/>
        </w:rPr>
      </w:pPr>
      <w:r w:rsidRPr="0091006A">
        <w:rPr>
          <w:rFonts w:ascii="Times New Roman" w:hAnsi="Times New Roman" w:cs="Times New Roman"/>
          <w:b/>
          <w:bCs/>
          <w:sz w:val="28"/>
          <w:szCs w:val="28"/>
        </w:rPr>
        <w:t>1. Chủ trương, đường lối</w:t>
      </w:r>
      <w:r w:rsidR="00FF5B58">
        <w:rPr>
          <w:rFonts w:ascii="Times New Roman" w:hAnsi="Times New Roman" w:cs="Times New Roman"/>
          <w:b/>
          <w:bCs/>
          <w:sz w:val="28"/>
          <w:szCs w:val="28"/>
          <w:lang w:val="en-US"/>
        </w:rPr>
        <w:t>, chính sách</w:t>
      </w:r>
      <w:r w:rsidRPr="0091006A">
        <w:rPr>
          <w:rFonts w:ascii="Times New Roman" w:hAnsi="Times New Roman" w:cs="Times New Roman"/>
          <w:b/>
          <w:bCs/>
          <w:sz w:val="28"/>
          <w:szCs w:val="28"/>
        </w:rPr>
        <w:t xml:space="preserve"> của Đảng</w:t>
      </w:r>
      <w:r w:rsidR="00FF5B58">
        <w:rPr>
          <w:rFonts w:ascii="Times New Roman" w:hAnsi="Times New Roman" w:cs="Times New Roman"/>
          <w:b/>
          <w:bCs/>
          <w:sz w:val="28"/>
          <w:szCs w:val="28"/>
          <w:lang w:val="en-US"/>
        </w:rPr>
        <w:t>, Nhà nước</w:t>
      </w:r>
      <w:r w:rsidRPr="0091006A">
        <w:rPr>
          <w:rFonts w:ascii="Times New Roman" w:hAnsi="Times New Roman" w:cs="Times New Roman"/>
          <w:b/>
          <w:bCs/>
          <w:sz w:val="28"/>
          <w:szCs w:val="28"/>
        </w:rPr>
        <w:t xml:space="preserve"> c</w:t>
      </w:r>
      <w:r w:rsidRPr="0091006A">
        <w:rPr>
          <w:rFonts w:ascii="Times New Roman" w:hAnsi="Times New Roman" w:cs="Times New Roman"/>
          <w:b/>
          <w:bCs/>
          <w:sz w:val="28"/>
          <w:szCs w:val="28"/>
          <w:lang w:val="en-US"/>
        </w:rPr>
        <w:t>ó liên quan đ</w:t>
      </w:r>
      <w:r w:rsidRPr="0091006A">
        <w:rPr>
          <w:rFonts w:ascii="Times New Roman" w:hAnsi="Times New Roman" w:cs="Times New Roman"/>
          <w:b/>
          <w:bCs/>
          <w:sz w:val="28"/>
          <w:szCs w:val="28"/>
        </w:rPr>
        <w:t xml:space="preserve">ến </w:t>
      </w:r>
      <w:r w:rsidRPr="0091006A">
        <w:rPr>
          <w:rFonts w:ascii="Times New Roman" w:hAnsi="Times New Roman" w:cs="Times New Roman"/>
          <w:b/>
          <w:bCs/>
          <w:sz w:val="28"/>
          <w:szCs w:val="28"/>
          <w:lang w:val="en-US"/>
        </w:rPr>
        <w:t>d</w:t>
      </w:r>
      <w:r w:rsidRPr="0091006A">
        <w:rPr>
          <w:rFonts w:ascii="Times New Roman" w:hAnsi="Times New Roman" w:cs="Times New Roman"/>
          <w:b/>
          <w:bCs/>
          <w:sz w:val="28"/>
          <w:szCs w:val="28"/>
        </w:rPr>
        <w:t>ự thảo</w:t>
      </w:r>
      <w:r w:rsidR="00CD3E9B">
        <w:rPr>
          <w:rFonts w:ascii="Times New Roman" w:hAnsi="Times New Roman" w:cs="Times New Roman"/>
          <w:b/>
          <w:bCs/>
          <w:sz w:val="28"/>
          <w:szCs w:val="28"/>
          <w:lang w:val="en-US"/>
        </w:rPr>
        <w:t xml:space="preserve"> Nghị định</w:t>
      </w:r>
    </w:p>
    <w:p w:rsidR="002C1E3B" w:rsidRDefault="00A247C0" w:rsidP="002B25AF">
      <w:pPr>
        <w:autoSpaceDE w:val="0"/>
        <w:autoSpaceDN w:val="0"/>
        <w:adjustRightInd w:val="0"/>
        <w:spacing w:before="80" w:after="80" w:line="276" w:lineRule="auto"/>
        <w:ind w:firstLine="720"/>
        <w:jc w:val="both"/>
        <w:rPr>
          <w:rFonts w:ascii="Times New Roman" w:hAnsi="Times New Roman" w:cs="Times New Roman"/>
          <w:sz w:val="28"/>
          <w:szCs w:val="28"/>
        </w:rPr>
      </w:pPr>
      <w:r>
        <w:rPr>
          <w:rFonts w:ascii="Times New Roman" w:hAnsi="Times New Roman"/>
          <w:sz w:val="28"/>
          <w:szCs w:val="28"/>
          <w:lang w:val="nl-NL"/>
        </w:rPr>
        <w:t>D</w:t>
      </w:r>
      <w:r w:rsidRPr="00A247C0">
        <w:rPr>
          <w:rFonts w:ascii="Times New Roman" w:hAnsi="Times New Roman"/>
          <w:sz w:val="28"/>
          <w:szCs w:val="28"/>
          <w:lang w:val="nl-NL"/>
        </w:rPr>
        <w:t xml:space="preserve">ự thảo Nghị </w:t>
      </w:r>
      <w:r w:rsidRPr="00A247C0">
        <w:rPr>
          <w:rFonts w:ascii="Times New Roman" w:hAnsi="Times New Roman"/>
          <w:color w:val="000000"/>
          <w:sz w:val="28"/>
          <w:szCs w:val="28"/>
          <w:lang w:val="nl-NL"/>
        </w:rPr>
        <w:t xml:space="preserve">định của Chính phủ </w:t>
      </w:r>
      <w:r w:rsidRPr="00A247C0">
        <w:rPr>
          <w:rFonts w:ascii="Times New Roman" w:hAnsi="Times New Roman"/>
          <w:color w:val="000000"/>
          <w:sz w:val="28"/>
          <w:szCs w:val="28"/>
        </w:rPr>
        <w:t>sửa đổi, bổ sung một số điều của Nghị định số </w:t>
      </w:r>
      <w:hyperlink r:id="rId9" w:tgtFrame="_blank" w:tooltip="Nghị định 63/2019/NĐ-CP" w:history="1">
        <w:r w:rsidRPr="00A247C0">
          <w:rPr>
            <w:rFonts w:ascii="Times New Roman" w:hAnsi="Times New Roman"/>
            <w:color w:val="000000"/>
            <w:sz w:val="28"/>
            <w:szCs w:val="28"/>
          </w:rPr>
          <w:t>63/2019/NĐ-CP</w:t>
        </w:r>
      </w:hyperlink>
      <w:r w:rsidRPr="00A247C0">
        <w:rPr>
          <w:rFonts w:ascii="Times New Roman" w:hAnsi="Times New Roman"/>
          <w:color w:val="000000"/>
          <w:sz w:val="28"/>
          <w:szCs w:val="28"/>
        </w:rPr>
        <w:t xml:space="preserve"> ngày 11/7/2019 của Chính phủ quy định về xử phạt vi phạm hành chính trong lĩnh vực quản lý, sử dụng tài sản công; thực hành tiết kiệm, chống lãng phí; dự trữ quốc gia; kho bạc nhà nước </w:t>
      </w:r>
      <w:r w:rsidRPr="00A247C0">
        <w:rPr>
          <w:rFonts w:ascii="Times New Roman" w:hAnsi="Times New Roman"/>
          <w:iCs/>
          <w:color w:val="000000"/>
          <w:sz w:val="28"/>
          <w:szCs w:val="28"/>
        </w:rPr>
        <w:t>được sửa đổi, bổ sung theo Nghị định số 102/2021/NĐ-CP ngày 16/11/2021 của Chính phủ</w:t>
      </w:r>
      <w:r w:rsidR="003F6B79">
        <w:rPr>
          <w:rFonts w:ascii="Times New Roman" w:hAnsi="Times New Roman" w:cs="Times New Roman"/>
          <w:sz w:val="28"/>
          <w:szCs w:val="28"/>
        </w:rPr>
        <w:t xml:space="preserve"> </w:t>
      </w:r>
      <w:r w:rsidR="002C1E3B">
        <w:rPr>
          <w:rFonts w:ascii="Times New Roman" w:hAnsi="Times New Roman" w:cs="Times New Roman"/>
          <w:sz w:val="28"/>
          <w:szCs w:val="28"/>
        </w:rPr>
        <w:t xml:space="preserve">đã </w:t>
      </w:r>
      <w:r w:rsidR="003F6B79">
        <w:rPr>
          <w:rFonts w:ascii="Times New Roman" w:hAnsi="Times New Roman" w:cs="Times New Roman"/>
          <w:sz w:val="28"/>
          <w:szCs w:val="28"/>
        </w:rPr>
        <w:t xml:space="preserve">thể chế </w:t>
      </w:r>
      <w:r w:rsidR="003F6B79">
        <w:rPr>
          <w:rFonts w:ascii="Times New Roman" w:hAnsi="Times New Roman" w:cs="Times New Roman"/>
          <w:sz w:val="28"/>
          <w:szCs w:val="28"/>
        </w:rPr>
        <w:lastRenderedPageBreak/>
        <w:t xml:space="preserve">đầy đủ, đúng đắn và đảm bảo </w:t>
      </w:r>
      <w:r w:rsidR="002C1E3B">
        <w:rPr>
          <w:rFonts w:ascii="Times New Roman" w:hAnsi="Times New Roman" w:cs="Times New Roman"/>
          <w:sz w:val="28"/>
          <w:szCs w:val="28"/>
        </w:rPr>
        <w:t>phù hợp với đường lối, chủ trương</w:t>
      </w:r>
      <w:r w:rsidR="00FF5B58">
        <w:rPr>
          <w:rFonts w:ascii="Times New Roman" w:hAnsi="Times New Roman" w:cs="Times New Roman"/>
          <w:sz w:val="28"/>
          <w:szCs w:val="28"/>
          <w:lang w:val="en-US"/>
        </w:rPr>
        <w:t>, chính sách</w:t>
      </w:r>
      <w:r w:rsidR="002C1E3B">
        <w:rPr>
          <w:rFonts w:ascii="Times New Roman" w:hAnsi="Times New Roman" w:cs="Times New Roman"/>
          <w:sz w:val="28"/>
          <w:szCs w:val="28"/>
        </w:rPr>
        <w:t xml:space="preserve"> của Đảng</w:t>
      </w:r>
      <w:r w:rsidR="003F6B79">
        <w:rPr>
          <w:rFonts w:ascii="Times New Roman" w:hAnsi="Times New Roman" w:cs="Times New Roman"/>
          <w:sz w:val="28"/>
          <w:szCs w:val="28"/>
        </w:rPr>
        <w:t xml:space="preserve">, Nhà nước </w:t>
      </w:r>
      <w:r w:rsidR="002C1E3B">
        <w:rPr>
          <w:rFonts w:ascii="Times New Roman" w:hAnsi="Times New Roman" w:cs="Times New Roman"/>
          <w:sz w:val="28"/>
          <w:szCs w:val="28"/>
        </w:rPr>
        <w:t xml:space="preserve">được thể hiện tại các </w:t>
      </w:r>
      <w:r w:rsidR="003F6B79">
        <w:rPr>
          <w:rFonts w:ascii="Times New Roman" w:hAnsi="Times New Roman" w:cs="Times New Roman"/>
          <w:sz w:val="28"/>
          <w:szCs w:val="28"/>
        </w:rPr>
        <w:t xml:space="preserve">Văn bản của </w:t>
      </w:r>
      <w:r w:rsidR="00FF5B58">
        <w:rPr>
          <w:rFonts w:ascii="Times New Roman" w:hAnsi="Times New Roman" w:cs="Times New Roman"/>
          <w:sz w:val="28"/>
          <w:szCs w:val="28"/>
          <w:lang w:val="en-US"/>
        </w:rPr>
        <w:t xml:space="preserve">Ban Chấp hành Trung ương </w:t>
      </w:r>
      <w:r w:rsidR="003F6B79">
        <w:rPr>
          <w:rFonts w:ascii="Times New Roman" w:hAnsi="Times New Roman" w:cs="Times New Roman"/>
          <w:sz w:val="28"/>
          <w:szCs w:val="28"/>
        </w:rPr>
        <w:t>Đảng, Bộ Chính trị, Quốc hội</w:t>
      </w:r>
      <w:r w:rsidR="00CD3E9B">
        <w:rPr>
          <w:rFonts w:ascii="Times New Roman" w:hAnsi="Times New Roman" w:cs="Times New Roman"/>
          <w:sz w:val="28"/>
          <w:szCs w:val="28"/>
        </w:rPr>
        <w:t xml:space="preserve">, </w:t>
      </w:r>
      <w:r w:rsidR="00FF5B58">
        <w:rPr>
          <w:rFonts w:ascii="Times New Roman" w:hAnsi="Times New Roman" w:cs="Times New Roman"/>
          <w:sz w:val="28"/>
          <w:szCs w:val="28"/>
          <w:lang w:val="en-US"/>
        </w:rPr>
        <w:t xml:space="preserve">Ủy ban Thường vụ Quốc hội </w:t>
      </w:r>
      <w:r w:rsidR="00CD3E9B">
        <w:rPr>
          <w:rFonts w:ascii="Times New Roman" w:hAnsi="Times New Roman" w:cs="Times New Roman"/>
          <w:sz w:val="28"/>
          <w:szCs w:val="28"/>
        </w:rPr>
        <w:t>cụ thể</w:t>
      </w:r>
      <w:r w:rsidR="002C1E3B">
        <w:rPr>
          <w:rFonts w:ascii="Times New Roman" w:hAnsi="Times New Roman" w:cs="Times New Roman"/>
          <w:sz w:val="28"/>
          <w:szCs w:val="28"/>
        </w:rPr>
        <w:t>:</w:t>
      </w:r>
    </w:p>
    <w:p w:rsidR="00A247C0" w:rsidRPr="00A247C0" w:rsidRDefault="00486A79" w:rsidP="002B25AF">
      <w:pPr>
        <w:autoSpaceDE w:val="0"/>
        <w:autoSpaceDN w:val="0"/>
        <w:adjustRightInd w:val="0"/>
        <w:spacing w:before="80" w:after="80" w:line="276" w:lineRule="auto"/>
        <w:ind w:firstLine="720"/>
        <w:jc w:val="both"/>
        <w:rPr>
          <w:rFonts w:ascii="Times New Roman" w:hAnsi="Times New Roman" w:cs="Times New Roman"/>
          <w:sz w:val="28"/>
          <w:szCs w:val="28"/>
          <w:lang w:val="nl-NL"/>
        </w:rPr>
      </w:pPr>
      <w:r w:rsidRPr="00A247C0">
        <w:rPr>
          <w:rFonts w:ascii="Times New Roman" w:hAnsi="Times New Roman" w:cs="Times New Roman"/>
          <w:sz w:val="28"/>
          <w:szCs w:val="28"/>
          <w:lang w:val="nl-NL"/>
        </w:rPr>
        <w:t xml:space="preserve">(1) </w:t>
      </w:r>
      <w:r w:rsidR="00A247C0" w:rsidRPr="00A247C0">
        <w:rPr>
          <w:rFonts w:ascii="Times New Roman" w:hAnsi="Times New Roman" w:cs="Times New Roman"/>
          <w:sz w:val="28"/>
          <w:szCs w:val="28"/>
        </w:rPr>
        <w:t xml:space="preserve">Văn kiện Đại hội đại biểu toàn quốc lần thứ XIII của Đảng nêu rõ: </w:t>
      </w:r>
      <w:r w:rsidR="00A247C0" w:rsidRPr="00A247C0">
        <w:rPr>
          <w:rFonts w:ascii="Times New Roman" w:hAnsi="Times New Roman" w:cs="Times New Roman"/>
          <w:i/>
          <w:sz w:val="28"/>
          <w:szCs w:val="28"/>
        </w:rPr>
        <w:t>“Xây dựng và hoàn thiện hệ thống pháp luật, dân chủ, công bằng, nhân đạo, hiện đại, đầy đủ, kịp thời, công khai, minh bạch, ổn định, dễ tiếp cận”; “Bảo đảm thể chế hóa đầy đủ, kịp thời đường lối của Đảng, cụ thể hoá Hiến pháp, lấy quyền và lợi ích hợp pháp, chính đáng của người dân làm trung tâm, bảo đảm Nhân dân làm chủ, kiểm soát quyền lực nhà nước, quản trị quốc gia, hiện đại”.</w:t>
      </w:r>
    </w:p>
    <w:p w:rsidR="00486A79" w:rsidRPr="00A247C0" w:rsidRDefault="00A247C0" w:rsidP="002B25AF">
      <w:pPr>
        <w:autoSpaceDE w:val="0"/>
        <w:autoSpaceDN w:val="0"/>
        <w:adjustRightInd w:val="0"/>
        <w:spacing w:before="80" w:after="80" w:line="276" w:lineRule="auto"/>
        <w:ind w:firstLine="720"/>
        <w:jc w:val="both"/>
        <w:rPr>
          <w:rFonts w:ascii="Times New Roman" w:hAnsi="Times New Roman" w:cs="Times New Roman"/>
          <w:i/>
          <w:sz w:val="28"/>
          <w:szCs w:val="28"/>
          <w:lang w:val="en-US"/>
        </w:rPr>
      </w:pPr>
      <w:r>
        <w:rPr>
          <w:rFonts w:ascii="Times New Roman" w:hAnsi="Times New Roman" w:cs="Times New Roman"/>
          <w:sz w:val="28"/>
          <w:szCs w:val="28"/>
          <w:lang w:val="nl-NL"/>
        </w:rPr>
        <w:t xml:space="preserve">(2) </w:t>
      </w:r>
      <w:r w:rsidR="00486A79" w:rsidRPr="00486A79">
        <w:rPr>
          <w:rFonts w:ascii="Times New Roman" w:hAnsi="Times New Roman" w:cs="Times New Roman"/>
          <w:sz w:val="28"/>
          <w:szCs w:val="28"/>
          <w:lang w:val="nl-NL"/>
        </w:rPr>
        <w:t xml:space="preserve">Nghị quyết số 27-NQ/TW ngày 09/11/2022 của Hội nghị Trung ương 6 khóa XIII </w:t>
      </w:r>
      <w:r>
        <w:rPr>
          <w:rFonts w:ascii="Times New Roman" w:hAnsi="Times New Roman" w:cs="Times New Roman"/>
          <w:sz w:val="28"/>
          <w:szCs w:val="28"/>
          <w:lang w:val="nl-NL"/>
        </w:rPr>
        <w:t>“</w:t>
      </w:r>
      <w:r w:rsidRPr="00A247C0">
        <w:rPr>
          <w:rFonts w:ascii="Times New Roman" w:hAnsi="Times New Roman" w:cs="Times New Roman"/>
          <w:i/>
          <w:sz w:val="28"/>
          <w:szCs w:val="28"/>
        </w:rPr>
        <w:t>Về tiếp tục xây dựng và hoàn thiện nhà nước pháp quyền xã hội chủ nghĩa Việt Nam trong giai đoạn mới”</w:t>
      </w:r>
      <w:r w:rsidRPr="00A247C0">
        <w:rPr>
          <w:rFonts w:ascii="Times New Roman" w:hAnsi="Times New Roman" w:cs="Times New Roman"/>
          <w:sz w:val="28"/>
          <w:szCs w:val="28"/>
        </w:rPr>
        <w:t xml:space="preserve"> đã nêu nhiệm vụ: </w:t>
      </w:r>
      <w:r w:rsidRPr="00A247C0">
        <w:rPr>
          <w:rFonts w:ascii="Times New Roman" w:hAnsi="Times New Roman" w:cs="Times New Roman"/>
          <w:i/>
          <w:sz w:val="28"/>
          <w:szCs w:val="28"/>
        </w:rPr>
        <w:t>“Tiếp tục hoàn thiện hệ thống pháp luật và cơ chế tổ chức thực hiện pháp luật nghiêm minh, hiệu quả, bảo đảm yêu cầu phát triển đất nước nhanh và bền vững</w:t>
      </w:r>
      <w:r w:rsidRPr="00A247C0">
        <w:rPr>
          <w:rFonts w:ascii="Times New Roman" w:hAnsi="Times New Roman" w:cs="Times New Roman"/>
          <w:i/>
          <w:sz w:val="28"/>
          <w:szCs w:val="28"/>
          <w:lang w:val="en-US"/>
        </w:rPr>
        <w:t>”.</w:t>
      </w:r>
    </w:p>
    <w:p w:rsidR="00A247C0" w:rsidRPr="00A247C0" w:rsidRDefault="00486A79" w:rsidP="002B25AF">
      <w:pPr>
        <w:shd w:val="clear" w:color="auto" w:fill="FFFFFF"/>
        <w:spacing w:before="80" w:after="80" w:line="276" w:lineRule="auto"/>
        <w:ind w:firstLine="720"/>
        <w:jc w:val="both"/>
        <w:rPr>
          <w:rFonts w:ascii="Times New Roman" w:hAnsi="Times New Roman" w:cs="Times New Roman"/>
          <w:i/>
          <w:sz w:val="28"/>
          <w:szCs w:val="28"/>
        </w:rPr>
      </w:pPr>
      <w:r w:rsidRPr="00A247C0">
        <w:rPr>
          <w:rFonts w:ascii="Times New Roman" w:hAnsi="Times New Roman" w:cs="Times New Roman"/>
          <w:sz w:val="28"/>
          <w:szCs w:val="28"/>
        </w:rPr>
        <w:t>(</w:t>
      </w:r>
      <w:r w:rsidR="00A247C0">
        <w:rPr>
          <w:rFonts w:ascii="Times New Roman" w:hAnsi="Times New Roman" w:cs="Times New Roman"/>
          <w:sz w:val="28"/>
          <w:szCs w:val="28"/>
          <w:lang w:val="en-US"/>
        </w:rPr>
        <w:t>3</w:t>
      </w:r>
      <w:r w:rsidR="00480F93" w:rsidRPr="00A247C0">
        <w:rPr>
          <w:rFonts w:ascii="Times New Roman" w:hAnsi="Times New Roman" w:cs="Times New Roman"/>
          <w:sz w:val="28"/>
          <w:szCs w:val="28"/>
        </w:rPr>
        <w:t xml:space="preserve">) </w:t>
      </w:r>
      <w:r w:rsidR="00A247C0" w:rsidRPr="00A247C0">
        <w:rPr>
          <w:rFonts w:ascii="Times New Roman" w:hAnsi="Times New Roman" w:cs="Times New Roman"/>
          <w:sz w:val="28"/>
          <w:szCs w:val="28"/>
        </w:rPr>
        <w:t xml:space="preserve">Quy định số 189-QĐ/TW ngày 08/10/2024 của Bộ Chính trị về kiểm soát quyền lực, phòng, chống tham nhũng, tiêu cực trong quản lý, sử dụng tài chính, tài sản công đã nêu: </w:t>
      </w:r>
      <w:r w:rsidR="00A247C0" w:rsidRPr="00A247C0">
        <w:rPr>
          <w:rFonts w:ascii="Times New Roman" w:hAnsi="Times New Roman" w:cs="Times New Roman"/>
          <w:i/>
          <w:sz w:val="28"/>
          <w:szCs w:val="28"/>
        </w:rPr>
        <w:t>“Kiểm soát quyền lực của Chính phủ đối với quản lý, sử dụng tài chính, tài sản công thông qua lãnh đạo, chỉ đạo công tác thanh tra, kiểm tra, giải quyết khiếu nại, tố cáo việc quản lý, sử dụng tài chính, tài sản công và một số hoạt động hành chính khác”.</w:t>
      </w:r>
    </w:p>
    <w:p w:rsidR="0091006A" w:rsidRPr="00CA3995" w:rsidRDefault="0091006A" w:rsidP="002B25AF">
      <w:pPr>
        <w:widowControl w:val="0"/>
        <w:autoSpaceDE w:val="0"/>
        <w:autoSpaceDN w:val="0"/>
        <w:adjustRightInd w:val="0"/>
        <w:spacing w:before="80" w:after="80" w:line="276" w:lineRule="auto"/>
        <w:ind w:firstLine="720"/>
        <w:jc w:val="both"/>
        <w:rPr>
          <w:rFonts w:ascii="Times New Roman" w:hAnsi="Times New Roman" w:cs="Times New Roman"/>
          <w:b/>
          <w:bCs/>
          <w:sz w:val="28"/>
          <w:szCs w:val="28"/>
          <w:lang w:val="en-US"/>
        </w:rPr>
      </w:pPr>
      <w:r w:rsidRPr="0091006A">
        <w:rPr>
          <w:rFonts w:ascii="Times New Roman" w:hAnsi="Times New Roman" w:cs="Times New Roman"/>
          <w:b/>
          <w:bCs/>
          <w:sz w:val="28"/>
          <w:szCs w:val="28"/>
        </w:rPr>
        <w:t>2. Văn bản quy phạm ph</w:t>
      </w:r>
      <w:r w:rsidRPr="0091006A">
        <w:rPr>
          <w:rFonts w:ascii="Times New Roman" w:hAnsi="Times New Roman" w:cs="Times New Roman"/>
          <w:b/>
          <w:bCs/>
          <w:sz w:val="28"/>
          <w:szCs w:val="28"/>
          <w:lang w:val="en-US"/>
        </w:rPr>
        <w:t>áp lu</w:t>
      </w:r>
      <w:r w:rsidRPr="0091006A">
        <w:rPr>
          <w:rFonts w:ascii="Times New Roman" w:hAnsi="Times New Roman" w:cs="Times New Roman"/>
          <w:b/>
          <w:bCs/>
          <w:sz w:val="28"/>
          <w:szCs w:val="28"/>
        </w:rPr>
        <w:t>ật c</w:t>
      </w:r>
      <w:r w:rsidRPr="0091006A">
        <w:rPr>
          <w:rFonts w:ascii="Times New Roman" w:hAnsi="Times New Roman" w:cs="Times New Roman"/>
          <w:b/>
          <w:bCs/>
          <w:sz w:val="28"/>
          <w:szCs w:val="28"/>
          <w:lang w:val="en-US"/>
        </w:rPr>
        <w:t>ó liên quan đ</w:t>
      </w:r>
      <w:r w:rsidRPr="0091006A">
        <w:rPr>
          <w:rFonts w:ascii="Times New Roman" w:hAnsi="Times New Roman" w:cs="Times New Roman"/>
          <w:b/>
          <w:bCs/>
          <w:sz w:val="28"/>
          <w:szCs w:val="28"/>
        </w:rPr>
        <w:t xml:space="preserve">ến </w:t>
      </w:r>
      <w:r w:rsidRPr="0091006A">
        <w:rPr>
          <w:rFonts w:ascii="Times New Roman" w:hAnsi="Times New Roman" w:cs="Times New Roman"/>
          <w:b/>
          <w:bCs/>
          <w:sz w:val="28"/>
          <w:szCs w:val="28"/>
          <w:lang w:val="en-US"/>
        </w:rPr>
        <w:t>d</w:t>
      </w:r>
      <w:r w:rsidRPr="0091006A">
        <w:rPr>
          <w:rFonts w:ascii="Times New Roman" w:hAnsi="Times New Roman" w:cs="Times New Roman"/>
          <w:b/>
          <w:bCs/>
          <w:sz w:val="28"/>
          <w:szCs w:val="28"/>
        </w:rPr>
        <w:t>ự thảo</w:t>
      </w:r>
      <w:r w:rsidR="00CA3995">
        <w:rPr>
          <w:rFonts w:ascii="Times New Roman" w:hAnsi="Times New Roman" w:cs="Times New Roman"/>
          <w:b/>
          <w:bCs/>
          <w:sz w:val="28"/>
          <w:szCs w:val="28"/>
          <w:lang w:val="en-US"/>
        </w:rPr>
        <w:t xml:space="preserve"> Nghị định</w:t>
      </w:r>
    </w:p>
    <w:p w:rsidR="0083450B" w:rsidRPr="0083450B" w:rsidRDefault="0083450B" w:rsidP="002B25AF">
      <w:pPr>
        <w:widowControl w:val="0"/>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83450B">
        <w:rPr>
          <w:rFonts w:ascii="Times New Roman" w:hAnsi="Times New Roman" w:cs="Times New Roman"/>
          <w:sz w:val="28"/>
          <w:szCs w:val="28"/>
        </w:rPr>
        <w:t>Trong quá trình xây dựng chính sách, nhóm s</w:t>
      </w:r>
      <w:r w:rsidR="008C4007">
        <w:rPr>
          <w:rFonts w:ascii="Times New Roman" w:hAnsi="Times New Roman" w:cs="Times New Roman"/>
          <w:sz w:val="28"/>
          <w:szCs w:val="28"/>
        </w:rPr>
        <w:t xml:space="preserve">oạn thảo đã tiến hành rà soát </w:t>
      </w:r>
      <w:r w:rsidR="00D60528">
        <w:rPr>
          <w:rFonts w:ascii="Times New Roman" w:hAnsi="Times New Roman" w:cs="Times New Roman"/>
          <w:sz w:val="28"/>
          <w:szCs w:val="28"/>
          <w:lang w:val="en-US"/>
        </w:rPr>
        <w:t>07</w:t>
      </w:r>
      <w:r w:rsidR="002071B3">
        <w:rPr>
          <w:rFonts w:ascii="Times New Roman" w:hAnsi="Times New Roman" w:cs="Times New Roman"/>
          <w:sz w:val="28"/>
          <w:szCs w:val="28"/>
        </w:rPr>
        <w:t xml:space="preserve"> Luật</w:t>
      </w:r>
      <w:r w:rsidR="005F612C">
        <w:rPr>
          <w:rFonts w:ascii="Times New Roman" w:hAnsi="Times New Roman" w:cs="Times New Roman"/>
          <w:sz w:val="28"/>
          <w:szCs w:val="28"/>
          <w:lang w:val="en-US"/>
        </w:rPr>
        <w:t xml:space="preserve">; </w:t>
      </w:r>
      <w:r w:rsidR="00D60528">
        <w:rPr>
          <w:rFonts w:ascii="Times New Roman" w:hAnsi="Times New Roman" w:cs="Times New Roman"/>
          <w:sz w:val="28"/>
          <w:szCs w:val="28"/>
          <w:lang w:val="en-US"/>
        </w:rPr>
        <w:t xml:space="preserve">03 </w:t>
      </w:r>
      <w:r w:rsidR="00AC2BE9">
        <w:rPr>
          <w:rFonts w:ascii="Times New Roman" w:hAnsi="Times New Roman" w:cs="Times New Roman"/>
          <w:sz w:val="28"/>
          <w:szCs w:val="28"/>
        </w:rPr>
        <w:t>Nghị định</w:t>
      </w:r>
      <w:r w:rsidR="002071B3">
        <w:rPr>
          <w:rFonts w:ascii="Times New Roman" w:hAnsi="Times New Roman" w:cs="Times New Roman"/>
          <w:sz w:val="28"/>
          <w:szCs w:val="28"/>
          <w:lang w:val="en-US"/>
        </w:rPr>
        <w:t>;</w:t>
      </w:r>
      <w:r w:rsidR="00D60528">
        <w:rPr>
          <w:rFonts w:ascii="Times New Roman" w:hAnsi="Times New Roman" w:cs="Times New Roman"/>
          <w:sz w:val="28"/>
          <w:szCs w:val="28"/>
          <w:lang w:val="en-US"/>
        </w:rPr>
        <w:t xml:space="preserve"> 01</w:t>
      </w:r>
      <w:r w:rsidR="002071B3">
        <w:rPr>
          <w:rFonts w:ascii="Times New Roman" w:hAnsi="Times New Roman" w:cs="Times New Roman"/>
          <w:sz w:val="28"/>
          <w:szCs w:val="28"/>
          <w:lang w:val="en-US"/>
        </w:rPr>
        <w:t>Thông tư</w:t>
      </w:r>
      <w:r w:rsidR="00AC2BE9">
        <w:rPr>
          <w:rFonts w:ascii="Times New Roman" w:hAnsi="Times New Roman" w:cs="Times New Roman"/>
          <w:sz w:val="28"/>
          <w:szCs w:val="28"/>
          <w:lang w:val="en-US"/>
        </w:rPr>
        <w:t xml:space="preserve"> </w:t>
      </w:r>
      <w:r w:rsidRPr="0083450B">
        <w:rPr>
          <w:rFonts w:ascii="Times New Roman" w:hAnsi="Times New Roman" w:cs="Times New Roman"/>
          <w:sz w:val="28"/>
          <w:szCs w:val="28"/>
        </w:rPr>
        <w:t xml:space="preserve">có liên quan tới </w:t>
      </w:r>
      <w:r w:rsidR="00AC2BE9">
        <w:rPr>
          <w:rFonts w:ascii="Times New Roman" w:hAnsi="Times New Roman" w:cs="Times New Roman"/>
          <w:sz w:val="28"/>
          <w:szCs w:val="28"/>
          <w:lang w:val="en-US"/>
        </w:rPr>
        <w:t>dự thảo Nghị định</w:t>
      </w:r>
      <w:r w:rsidRPr="0083450B">
        <w:rPr>
          <w:rFonts w:ascii="Times New Roman" w:hAnsi="Times New Roman" w:cs="Times New Roman"/>
          <w:sz w:val="28"/>
          <w:szCs w:val="28"/>
        </w:rPr>
        <w:t>. Việc rà soát nhằm đảm bảo tính thống nhất, đồng bộ của hệ thống pháp luật, phát hiện những điểm chồng chéo, mâu thuẫn hoặc chưa phù hợp với thực tiễn, từ đó làm cơ sở đề xuất điều chỉnh.</w:t>
      </w:r>
      <w:r>
        <w:rPr>
          <w:rFonts w:ascii="Times New Roman" w:hAnsi="Times New Roman" w:cs="Times New Roman"/>
          <w:sz w:val="28"/>
          <w:szCs w:val="28"/>
          <w:lang w:val="en-US"/>
        </w:rPr>
        <w:t xml:space="preserve"> Cụ thể: </w:t>
      </w:r>
    </w:p>
    <w:p w:rsidR="002071B3" w:rsidRDefault="002071B3" w:rsidP="002B25AF">
      <w:pPr>
        <w:autoSpaceDE w:val="0"/>
        <w:autoSpaceDN w:val="0"/>
        <w:adjustRightInd w:val="0"/>
        <w:spacing w:before="80" w:after="80" w:line="276" w:lineRule="auto"/>
        <w:ind w:firstLine="720"/>
        <w:jc w:val="both"/>
        <w:rPr>
          <w:rFonts w:ascii="Times New Roman" w:hAnsi="Times New Roman" w:cs="Times New Roman"/>
          <w:sz w:val="28"/>
          <w:szCs w:val="28"/>
        </w:rPr>
      </w:pPr>
      <w:r>
        <w:rPr>
          <w:rFonts w:ascii="Times New Roman" w:hAnsi="Times New Roman" w:cs="Times New Roman"/>
          <w:sz w:val="28"/>
          <w:szCs w:val="28"/>
        </w:rPr>
        <w:t>- Luật Quản lý, sử dụng tài sản công số 15/2017/QH14 ngày 21/6/2017 (được sửa đổi, bổ sung tại Luật số 56/2024/QH15, Luật số 90/2025/QH15);</w:t>
      </w:r>
    </w:p>
    <w:p w:rsidR="002071B3" w:rsidRDefault="002071B3"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Luật Tổ chức </w:t>
      </w:r>
      <w:r>
        <w:rPr>
          <w:rFonts w:ascii="Times New Roman" w:hAnsi="Times New Roman" w:cs="Times New Roman"/>
          <w:sz w:val="28"/>
          <w:szCs w:val="28"/>
          <w:lang w:val="en-US"/>
        </w:rPr>
        <w:t>C</w:t>
      </w:r>
      <w:r>
        <w:rPr>
          <w:rFonts w:ascii="Times New Roman" w:hAnsi="Times New Roman" w:cs="Times New Roman"/>
          <w:sz w:val="28"/>
          <w:szCs w:val="28"/>
        </w:rPr>
        <w:t xml:space="preserve">hính </w:t>
      </w:r>
      <w:r>
        <w:rPr>
          <w:rFonts w:ascii="Times New Roman" w:hAnsi="Times New Roman" w:cs="Times New Roman"/>
          <w:sz w:val="28"/>
          <w:szCs w:val="28"/>
          <w:lang w:val="en-US"/>
        </w:rPr>
        <w:t>phủ</w:t>
      </w:r>
      <w:r>
        <w:rPr>
          <w:rFonts w:ascii="Times New Roman" w:hAnsi="Times New Roman" w:cs="Times New Roman"/>
          <w:sz w:val="28"/>
          <w:szCs w:val="28"/>
        </w:rPr>
        <w:t xml:space="preserve"> số </w:t>
      </w:r>
      <w:r>
        <w:rPr>
          <w:rFonts w:ascii="Times New Roman" w:hAnsi="Times New Roman" w:cs="Times New Roman"/>
          <w:sz w:val="28"/>
          <w:szCs w:val="28"/>
          <w:lang w:val="en-US"/>
        </w:rPr>
        <w:t>63</w:t>
      </w:r>
      <w:r>
        <w:rPr>
          <w:rFonts w:ascii="Times New Roman" w:hAnsi="Times New Roman" w:cs="Times New Roman"/>
          <w:sz w:val="28"/>
          <w:szCs w:val="28"/>
        </w:rPr>
        <w:t xml:space="preserve">/2025/QH15 ngày </w:t>
      </w:r>
      <w:r>
        <w:rPr>
          <w:rFonts w:ascii="Times New Roman" w:hAnsi="Times New Roman" w:cs="Times New Roman"/>
          <w:sz w:val="28"/>
          <w:szCs w:val="28"/>
          <w:lang w:val="en-US"/>
        </w:rPr>
        <w:t>18/2</w:t>
      </w:r>
      <w:r>
        <w:rPr>
          <w:rFonts w:ascii="Times New Roman" w:hAnsi="Times New Roman" w:cs="Times New Roman"/>
          <w:sz w:val="28"/>
          <w:szCs w:val="28"/>
        </w:rPr>
        <w:t>/2025;</w:t>
      </w:r>
    </w:p>
    <w:p w:rsidR="005F612C" w:rsidRPr="002071B3" w:rsidRDefault="005F612C"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Luật Ban hành văn bản quy phạm pháp luật số 64/2025/QH15 ngày 19/02/2025 (được sửa đổi, bổ sung tại Luật số 87/2025/QH15)</w:t>
      </w:r>
      <w:r w:rsidR="002071B3">
        <w:rPr>
          <w:rFonts w:ascii="Times New Roman" w:hAnsi="Times New Roman" w:cs="Times New Roman"/>
          <w:sz w:val="28"/>
          <w:szCs w:val="28"/>
          <w:lang w:val="en-US"/>
        </w:rPr>
        <w:t>;</w:t>
      </w:r>
    </w:p>
    <w:p w:rsidR="008C4007" w:rsidRPr="008C4007" w:rsidRDefault="008C4007"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1424E">
        <w:rPr>
          <w:rFonts w:ascii="Times New Roman" w:hAnsi="Times New Roman" w:cs="Times New Roman"/>
          <w:bCs/>
          <w:sz w:val="28"/>
          <w:lang w:val="en-US"/>
        </w:rPr>
        <w:t>Luật Thanh tra số 84/2025/QH15 ngày 25/9/2025</w:t>
      </w:r>
      <w:r>
        <w:rPr>
          <w:rFonts w:ascii="Times New Roman" w:hAnsi="Times New Roman" w:cs="Times New Roman"/>
          <w:bCs/>
          <w:sz w:val="28"/>
          <w:lang w:val="en-US"/>
        </w:rPr>
        <w:t>;</w:t>
      </w:r>
    </w:p>
    <w:p w:rsidR="0083450B" w:rsidRDefault="0083450B"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Luật Ngân sách nhà nước</w:t>
      </w:r>
      <w:r w:rsidR="005F612C">
        <w:rPr>
          <w:rFonts w:ascii="Times New Roman" w:hAnsi="Times New Roman" w:cs="Times New Roman"/>
          <w:sz w:val="28"/>
          <w:szCs w:val="28"/>
        </w:rPr>
        <w:t xml:space="preserve"> số </w:t>
      </w:r>
      <w:r w:rsidR="005F612C" w:rsidRPr="005F612C">
        <w:rPr>
          <w:rFonts w:ascii="Times New Roman" w:hAnsi="Times New Roman" w:cs="Times New Roman"/>
          <w:sz w:val="28"/>
          <w:szCs w:val="28"/>
        </w:rPr>
        <w:t>89/2025/QH15</w:t>
      </w:r>
      <w:r w:rsidR="005F612C">
        <w:rPr>
          <w:rFonts w:ascii="Times New Roman" w:hAnsi="Times New Roman" w:cs="Times New Roman"/>
          <w:sz w:val="28"/>
          <w:szCs w:val="28"/>
        </w:rPr>
        <w:t xml:space="preserve"> ngày 25/6/2025;</w:t>
      </w:r>
    </w:p>
    <w:p w:rsidR="002B25AF" w:rsidRDefault="002071B3"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Luật Dự trữ quốc gia số 22/2012/QH13 ngày 20/11/2012;</w:t>
      </w:r>
    </w:p>
    <w:p w:rsidR="002071B3" w:rsidRPr="002B25AF" w:rsidRDefault="002071B3"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sidRPr="002071B3">
        <w:rPr>
          <w:rFonts w:ascii="Times New Roman" w:hAnsi="Times New Roman" w:cs="Times New Roman"/>
          <w:sz w:val="28"/>
          <w:szCs w:val="28"/>
          <w:lang w:val="en-US"/>
        </w:rPr>
        <w:lastRenderedPageBreak/>
        <w:t xml:space="preserve">- </w:t>
      </w:r>
      <w:bookmarkStart w:id="0" w:name="tvpllink_ceimhmlxeb"/>
      <w:r w:rsidR="00C16D84" w:rsidRPr="002071B3">
        <w:rPr>
          <w:rFonts w:ascii="Times New Roman" w:hAnsi="Times New Roman"/>
          <w:iCs/>
          <w:spacing w:val="2"/>
          <w:sz w:val="28"/>
          <w:szCs w:val="28"/>
        </w:rPr>
        <w:fldChar w:fldCharType="begin"/>
      </w:r>
      <w:r w:rsidRPr="002071B3">
        <w:rPr>
          <w:rFonts w:ascii="Times New Roman" w:hAnsi="Times New Roman"/>
          <w:iCs/>
          <w:spacing w:val="2"/>
          <w:sz w:val="28"/>
          <w:szCs w:val="28"/>
        </w:rPr>
        <w:instrText xml:space="preserve"> HYPERLINK "https://thuvienphapluat.vn/van-ban/Vi-pham-hanh-chinh/Luat-xu-ly-vi-pham-hanh-chinh-2012-142766.aspx" \t "_blank" </w:instrText>
      </w:r>
      <w:r w:rsidR="00C16D84" w:rsidRPr="002071B3">
        <w:rPr>
          <w:rFonts w:ascii="Times New Roman" w:hAnsi="Times New Roman"/>
          <w:iCs/>
          <w:spacing w:val="2"/>
          <w:sz w:val="28"/>
          <w:szCs w:val="28"/>
        </w:rPr>
        <w:fldChar w:fldCharType="separate"/>
      </w:r>
      <w:r w:rsidRPr="002071B3">
        <w:rPr>
          <w:rFonts w:ascii="Times New Roman" w:hAnsi="Times New Roman"/>
          <w:iCs/>
          <w:spacing w:val="2"/>
          <w:sz w:val="28"/>
          <w:szCs w:val="28"/>
        </w:rPr>
        <w:t>Luật Xử lý vi phạm hành chính</w:t>
      </w:r>
      <w:r w:rsidR="00C16D84" w:rsidRPr="002071B3">
        <w:rPr>
          <w:rFonts w:ascii="Times New Roman" w:hAnsi="Times New Roman"/>
          <w:iCs/>
          <w:spacing w:val="2"/>
          <w:sz w:val="28"/>
          <w:szCs w:val="28"/>
        </w:rPr>
        <w:fldChar w:fldCharType="end"/>
      </w:r>
      <w:bookmarkEnd w:id="0"/>
      <w:r w:rsidRPr="002071B3">
        <w:rPr>
          <w:rFonts w:ascii="Times New Roman" w:hAnsi="Times New Roman"/>
          <w:iCs/>
          <w:spacing w:val="2"/>
          <w:sz w:val="28"/>
          <w:szCs w:val="28"/>
        </w:rPr>
        <w:t> </w:t>
      </w:r>
      <w:r>
        <w:rPr>
          <w:rFonts w:ascii="Times New Roman" w:hAnsi="Times New Roman"/>
          <w:iCs/>
          <w:spacing w:val="2"/>
          <w:sz w:val="28"/>
          <w:szCs w:val="28"/>
          <w:lang w:val="en-US"/>
        </w:rPr>
        <w:t>số 15/2012/QH13 ngày 20/6/2012</w:t>
      </w:r>
      <w:r w:rsidRPr="002071B3">
        <w:rPr>
          <w:rFonts w:ascii="Times New Roman" w:hAnsi="Times New Roman"/>
          <w:iCs/>
          <w:spacing w:val="2"/>
          <w:sz w:val="28"/>
          <w:szCs w:val="28"/>
        </w:rPr>
        <w:t xml:space="preserve"> đã được sửa đổi, bổ sung một số điều </w:t>
      </w:r>
      <w:r>
        <w:rPr>
          <w:rFonts w:ascii="Times New Roman" w:hAnsi="Times New Roman"/>
          <w:iCs/>
          <w:spacing w:val="2"/>
          <w:sz w:val="28"/>
          <w:szCs w:val="28"/>
          <w:lang w:val="en-US"/>
        </w:rPr>
        <w:t>tại</w:t>
      </w:r>
      <w:r w:rsidRPr="002071B3">
        <w:rPr>
          <w:rFonts w:ascii="Times New Roman" w:hAnsi="Times New Roman"/>
          <w:iCs/>
          <w:spacing w:val="2"/>
          <w:sz w:val="28"/>
          <w:szCs w:val="28"/>
        </w:rPr>
        <w:t> Luật số 67/2020/QH14, Luật số 88/2025/QH15</w:t>
      </w:r>
      <w:r>
        <w:rPr>
          <w:rFonts w:ascii="Times New Roman" w:hAnsi="Times New Roman"/>
          <w:iCs/>
          <w:spacing w:val="2"/>
          <w:sz w:val="28"/>
          <w:szCs w:val="28"/>
          <w:lang w:val="en-US"/>
        </w:rPr>
        <w:t>;</w:t>
      </w:r>
    </w:p>
    <w:p w:rsidR="002071B3" w:rsidRDefault="002071B3" w:rsidP="002B25AF">
      <w:pPr>
        <w:autoSpaceDE w:val="0"/>
        <w:autoSpaceDN w:val="0"/>
        <w:adjustRightInd w:val="0"/>
        <w:spacing w:before="80" w:after="8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Nghị định số 186/2025/NĐ-CP ngày 01/7/2025 của Chính phủ quy định chi tiết một số điều của Luật Quản lý, sử dụng tài sản công.</w:t>
      </w:r>
    </w:p>
    <w:p w:rsidR="00D10B05" w:rsidRDefault="00D10B05"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xml:space="preserve">- </w:t>
      </w:r>
      <w:r w:rsidRPr="00015999">
        <w:rPr>
          <w:rFonts w:ascii="Times New Roman" w:hAnsi="Times New Roman" w:cs="Times New Roman"/>
          <w:bCs/>
          <w:sz w:val="28"/>
          <w:szCs w:val="26"/>
          <w:lang w:val="en-US"/>
        </w:rPr>
        <w:t>Nghị định số 03/2025/NĐ-CP ngày 01/01/2025 của Chính phủ quy định việc quản lý, sử dụng tài sản công là nhà, đất</w:t>
      </w:r>
      <w:r>
        <w:rPr>
          <w:rFonts w:ascii="Times New Roman" w:hAnsi="Times New Roman" w:cs="Times New Roman"/>
          <w:bCs/>
          <w:sz w:val="28"/>
          <w:szCs w:val="26"/>
          <w:lang w:val="en-US"/>
        </w:rPr>
        <w:t>;</w:t>
      </w:r>
    </w:p>
    <w:p w:rsidR="00FD2749" w:rsidRDefault="00FD2749"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Nghị định số 72/2023/NĐ-CP ngày 15/6/2025 của Chính phủ quy định tiêu chuẩn, định mức sử dụng xe ô tô được sửa đổi, bổ sung theo Nghị định số 153/2025/NĐ-CP ngày 15/6/2025 của Chính phủ;</w:t>
      </w:r>
    </w:p>
    <w:p w:rsidR="00FD2749" w:rsidRPr="00AC2BE9" w:rsidRDefault="00FD2749"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Nghị định số 155/2025/NĐ-CP ngày 16/6/2025 của Chính phủ quy định tiêu chuẩn, định mức sử dụng trụ sở làm việc, cơ sở hoạt động sự nghiệp;</w:t>
      </w:r>
    </w:p>
    <w:p w:rsidR="00FD2749" w:rsidRDefault="00D10B05"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xml:space="preserve">- </w:t>
      </w:r>
      <w:r w:rsidRPr="00015999">
        <w:rPr>
          <w:rFonts w:ascii="Times New Roman" w:hAnsi="Times New Roman" w:cs="Times New Roman"/>
          <w:bCs/>
          <w:sz w:val="28"/>
          <w:szCs w:val="26"/>
          <w:lang w:val="en-US"/>
        </w:rPr>
        <w:t>Nghị định số 77/2025/NĐ-CP ngày 01/4/2025 của Chính phủ quy định thẩm quyền, thủ tục xác lập quyền sở hữu toàn dân về tài sản và xử lý đối với tài sản được xác lập quyền sở hữu toàn dân</w:t>
      </w:r>
      <w:r>
        <w:rPr>
          <w:rFonts w:ascii="Times New Roman" w:hAnsi="Times New Roman" w:cs="Times New Roman"/>
          <w:bCs/>
          <w:sz w:val="28"/>
          <w:szCs w:val="26"/>
          <w:lang w:val="en-US"/>
        </w:rPr>
        <w:t xml:space="preserve"> (được sửa đổi, bổ sung tại Nghị định số </w:t>
      </w:r>
      <w:r w:rsidRPr="00015999">
        <w:rPr>
          <w:rFonts w:ascii="Times New Roman" w:hAnsi="Times New Roman" w:cs="Times New Roman"/>
          <w:bCs/>
          <w:sz w:val="28"/>
          <w:szCs w:val="26"/>
          <w:lang w:val="en-US"/>
        </w:rPr>
        <w:t>171/2024/NĐ-CP ngày 27/12/2024 của Chính phủ</w:t>
      </w:r>
      <w:r>
        <w:rPr>
          <w:rFonts w:ascii="Times New Roman" w:hAnsi="Times New Roman" w:cs="Times New Roman"/>
          <w:bCs/>
          <w:sz w:val="28"/>
          <w:szCs w:val="26"/>
          <w:lang w:val="en-US"/>
        </w:rPr>
        <w:t>);</w:t>
      </w:r>
    </w:p>
    <w:p w:rsidR="00D10B05" w:rsidRDefault="00FD2749"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Các Nghị định quy định việc quản lý, sử dụng và khai thác tài sản kết cấu hạ tầng</w:t>
      </w:r>
      <w:r>
        <w:rPr>
          <w:rStyle w:val="FootnoteReference"/>
          <w:rFonts w:ascii="Times New Roman" w:hAnsi="Times New Roman" w:cs="Times New Roman"/>
          <w:bCs/>
          <w:sz w:val="28"/>
          <w:szCs w:val="26"/>
          <w:lang w:val="en-US"/>
        </w:rPr>
        <w:footnoteReference w:id="1"/>
      </w:r>
      <w:r>
        <w:rPr>
          <w:rFonts w:ascii="Times New Roman" w:hAnsi="Times New Roman" w:cs="Times New Roman"/>
          <w:bCs/>
          <w:sz w:val="28"/>
          <w:szCs w:val="26"/>
          <w:lang w:val="en-US"/>
        </w:rPr>
        <w:t>;</w:t>
      </w:r>
      <w:r w:rsidR="00D10B05">
        <w:rPr>
          <w:rFonts w:ascii="Times New Roman" w:hAnsi="Times New Roman" w:cs="Times New Roman"/>
          <w:bCs/>
          <w:sz w:val="28"/>
          <w:szCs w:val="26"/>
          <w:lang w:val="en-US"/>
        </w:rPr>
        <w:t xml:space="preserve"> </w:t>
      </w:r>
    </w:p>
    <w:p w:rsidR="00FD2749" w:rsidRDefault="00FD2749" w:rsidP="002B25AF">
      <w:pPr>
        <w:spacing w:before="80" w:after="80" w:line="276" w:lineRule="auto"/>
        <w:ind w:firstLine="720"/>
        <w:jc w:val="both"/>
        <w:rPr>
          <w:rFonts w:ascii="Times New Roman" w:hAnsi="Times New Roman" w:cs="Times New Roman"/>
          <w:bCs/>
          <w:sz w:val="28"/>
          <w:szCs w:val="26"/>
          <w:lang w:val="en-US"/>
        </w:rPr>
      </w:pPr>
      <w:r>
        <w:rPr>
          <w:rFonts w:ascii="Times New Roman" w:hAnsi="Times New Roman" w:cs="Times New Roman"/>
          <w:bCs/>
          <w:sz w:val="28"/>
          <w:szCs w:val="26"/>
          <w:lang w:val="en-US"/>
        </w:rPr>
        <w:t>- Quyết định số 15/2025/QĐ-TTg ngày 14/6/2025 của Thủ tướng Chính phủ quy định tiêu chuẩn, định mức sử dụng máy móc, thiết bị;</w:t>
      </w:r>
    </w:p>
    <w:p w:rsidR="00D10B05" w:rsidRDefault="00D10B05" w:rsidP="002B25AF">
      <w:pPr>
        <w:autoSpaceDE w:val="0"/>
        <w:autoSpaceDN w:val="0"/>
        <w:adjustRightInd w:val="0"/>
        <w:spacing w:before="80" w:after="8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60528">
        <w:rPr>
          <w:rFonts w:ascii="Times New Roman" w:hAnsi="Times New Roman" w:cs="Times New Roman"/>
          <w:sz w:val="28"/>
          <w:szCs w:val="28"/>
          <w:lang w:val="en-US"/>
        </w:rPr>
        <w:t>Thông tư số 48/2023/TT-BTC ngày 12/7/2023 của Bộ trưởng Bộ Tài chính hướng dẫn việc quản lý, sử dụng, khai thác phần mềm quản lý tài sản công.</w:t>
      </w:r>
    </w:p>
    <w:p w:rsidR="00AC2BE9" w:rsidRDefault="0091006A" w:rsidP="002B25AF">
      <w:pPr>
        <w:autoSpaceDE w:val="0"/>
        <w:autoSpaceDN w:val="0"/>
        <w:adjustRightInd w:val="0"/>
        <w:spacing w:before="80" w:after="80" w:line="276" w:lineRule="auto"/>
        <w:ind w:firstLine="720"/>
        <w:jc w:val="both"/>
        <w:rPr>
          <w:rFonts w:ascii="Times New Roman" w:hAnsi="Times New Roman" w:cs="Times New Roman"/>
          <w:b/>
          <w:bCs/>
          <w:sz w:val="28"/>
          <w:szCs w:val="28"/>
          <w:lang w:val="en-US"/>
        </w:rPr>
      </w:pPr>
      <w:r w:rsidRPr="0091006A">
        <w:rPr>
          <w:rFonts w:ascii="Times New Roman" w:hAnsi="Times New Roman" w:cs="Times New Roman"/>
          <w:b/>
          <w:bCs/>
          <w:sz w:val="28"/>
          <w:szCs w:val="28"/>
        </w:rPr>
        <w:t>3. Điều ước quốc tế c</w:t>
      </w:r>
      <w:r w:rsidRPr="0091006A">
        <w:rPr>
          <w:rFonts w:ascii="Times New Roman" w:hAnsi="Times New Roman" w:cs="Times New Roman"/>
          <w:b/>
          <w:bCs/>
          <w:sz w:val="28"/>
          <w:szCs w:val="28"/>
          <w:lang w:val="en-US"/>
        </w:rPr>
        <w:t>ó liên quan đ</w:t>
      </w:r>
      <w:r w:rsidRPr="0091006A">
        <w:rPr>
          <w:rFonts w:ascii="Times New Roman" w:hAnsi="Times New Roman" w:cs="Times New Roman"/>
          <w:b/>
          <w:bCs/>
          <w:sz w:val="28"/>
          <w:szCs w:val="28"/>
        </w:rPr>
        <w:t xml:space="preserve">ến </w:t>
      </w:r>
      <w:r w:rsidRPr="0091006A">
        <w:rPr>
          <w:rFonts w:ascii="Times New Roman" w:hAnsi="Times New Roman" w:cs="Times New Roman"/>
          <w:b/>
          <w:bCs/>
          <w:sz w:val="28"/>
          <w:szCs w:val="28"/>
          <w:lang w:val="en-US"/>
        </w:rPr>
        <w:t>d</w:t>
      </w:r>
      <w:r w:rsidRPr="0091006A">
        <w:rPr>
          <w:rFonts w:ascii="Times New Roman" w:hAnsi="Times New Roman" w:cs="Times New Roman"/>
          <w:b/>
          <w:bCs/>
          <w:sz w:val="28"/>
          <w:szCs w:val="28"/>
        </w:rPr>
        <w:t>ự thảo</w:t>
      </w:r>
      <w:r w:rsidR="00AC2BE9">
        <w:rPr>
          <w:rFonts w:ascii="Times New Roman" w:hAnsi="Times New Roman" w:cs="Times New Roman"/>
          <w:b/>
          <w:bCs/>
          <w:sz w:val="28"/>
          <w:szCs w:val="28"/>
          <w:lang w:val="en-US"/>
        </w:rPr>
        <w:t xml:space="preserve"> Nghị định: </w:t>
      </w:r>
      <w:r w:rsidR="00AC2BE9">
        <w:rPr>
          <w:rFonts w:ascii="Times New Roman" w:hAnsi="Times New Roman" w:cs="Times New Roman"/>
          <w:sz w:val="28"/>
          <w:szCs w:val="28"/>
        </w:rPr>
        <w:t xml:space="preserve">Qua rà soát, không có các </w:t>
      </w:r>
      <w:r w:rsidRPr="0091006A">
        <w:rPr>
          <w:rFonts w:ascii="Times New Roman" w:hAnsi="Times New Roman" w:cs="Times New Roman"/>
          <w:sz w:val="28"/>
          <w:szCs w:val="28"/>
        </w:rPr>
        <w:t>điều ước quốc tế li</w:t>
      </w:r>
      <w:r w:rsidRPr="0091006A">
        <w:rPr>
          <w:rFonts w:ascii="Times New Roman" w:hAnsi="Times New Roman" w:cs="Times New Roman"/>
          <w:sz w:val="28"/>
          <w:szCs w:val="28"/>
          <w:lang w:val="en-US"/>
        </w:rPr>
        <w:t>ên quan đ</w:t>
      </w:r>
      <w:r w:rsidRPr="0091006A">
        <w:rPr>
          <w:rFonts w:ascii="Times New Roman" w:hAnsi="Times New Roman" w:cs="Times New Roman"/>
          <w:sz w:val="28"/>
          <w:szCs w:val="28"/>
        </w:rPr>
        <w:t xml:space="preserve">ến </w:t>
      </w:r>
      <w:r w:rsidRPr="0091006A">
        <w:rPr>
          <w:rFonts w:ascii="Times New Roman" w:hAnsi="Times New Roman" w:cs="Times New Roman"/>
          <w:sz w:val="28"/>
          <w:szCs w:val="28"/>
          <w:lang w:val="en-US"/>
        </w:rPr>
        <w:t>d</w:t>
      </w:r>
      <w:r w:rsidR="00AC2BE9">
        <w:rPr>
          <w:rFonts w:ascii="Times New Roman" w:hAnsi="Times New Roman" w:cs="Times New Roman"/>
          <w:sz w:val="28"/>
          <w:szCs w:val="28"/>
        </w:rPr>
        <w:t xml:space="preserve">ự thảo </w:t>
      </w:r>
      <w:r w:rsidR="00AC2BE9">
        <w:rPr>
          <w:rFonts w:ascii="Times New Roman" w:hAnsi="Times New Roman" w:cs="Times New Roman"/>
          <w:sz w:val="28"/>
          <w:szCs w:val="28"/>
          <w:lang w:val="en-US"/>
        </w:rPr>
        <w:t>Nghị định.</w:t>
      </w:r>
    </w:p>
    <w:p w:rsidR="0091006A" w:rsidRPr="00B20B5E" w:rsidRDefault="0091006A" w:rsidP="002B25AF">
      <w:pPr>
        <w:autoSpaceDE w:val="0"/>
        <w:autoSpaceDN w:val="0"/>
        <w:adjustRightInd w:val="0"/>
        <w:spacing w:before="80" w:after="80" w:line="276" w:lineRule="auto"/>
        <w:ind w:firstLine="720"/>
        <w:jc w:val="both"/>
        <w:rPr>
          <w:rFonts w:ascii="Times New Roman" w:hAnsi="Times New Roman" w:cs="Times New Roman"/>
          <w:b/>
          <w:bCs/>
          <w:sz w:val="28"/>
          <w:szCs w:val="28"/>
          <w:lang w:val="en-US"/>
        </w:rPr>
      </w:pPr>
      <w:r w:rsidRPr="0091006A">
        <w:rPr>
          <w:rFonts w:ascii="Times New Roman" w:hAnsi="Times New Roman" w:cs="Times New Roman"/>
          <w:b/>
          <w:bCs/>
          <w:sz w:val="28"/>
          <w:szCs w:val="28"/>
        </w:rPr>
        <w:t>4. Phụ lục</w:t>
      </w:r>
      <w:r w:rsidR="00AC2BE9">
        <w:rPr>
          <w:rFonts w:ascii="Times New Roman" w:hAnsi="Times New Roman" w:cs="Times New Roman"/>
          <w:b/>
          <w:bCs/>
          <w:sz w:val="28"/>
          <w:szCs w:val="28"/>
        </w:rPr>
        <w:t xml:space="preserve">: </w:t>
      </w:r>
      <w:r w:rsidR="00AC2BE9" w:rsidRPr="00DD0CCE">
        <w:rPr>
          <w:rFonts w:ascii="Times New Roman" w:hAnsi="Times New Roman" w:cs="Times New Roman"/>
          <w:bCs/>
          <w:sz w:val="28"/>
          <w:szCs w:val="28"/>
        </w:rPr>
        <w:t>Chi tiết tại Phụ lục đính kèm.</w:t>
      </w:r>
      <w:r w:rsidR="00B20B5E">
        <w:rPr>
          <w:rFonts w:ascii="Times New Roman" w:hAnsi="Times New Roman" w:cs="Times New Roman"/>
          <w:bCs/>
          <w:sz w:val="28"/>
          <w:szCs w:val="28"/>
          <w:lang w:val="en-US"/>
        </w:rPr>
        <w:t>/.</w:t>
      </w:r>
    </w:p>
    <w:tbl>
      <w:tblPr>
        <w:tblW w:w="5000" w:type="pct"/>
        <w:tblLook w:val="04A0"/>
      </w:tblPr>
      <w:tblGrid>
        <w:gridCol w:w="4644"/>
        <w:gridCol w:w="4644"/>
      </w:tblGrid>
      <w:tr w:rsidR="00DD0CCE" w:rsidRPr="0074185D" w:rsidTr="00E42E0A">
        <w:tc>
          <w:tcPr>
            <w:tcW w:w="2500" w:type="pct"/>
          </w:tcPr>
          <w:p w:rsidR="00DD0CCE" w:rsidRPr="00B32559" w:rsidRDefault="00DD0CCE" w:rsidP="00E42E0A">
            <w:pPr>
              <w:rPr>
                <w:rFonts w:ascii="Times New Roman" w:hAnsi="Times New Roman" w:cs="Times New Roman"/>
                <w:iCs/>
                <w:sz w:val="24"/>
                <w:szCs w:val="24"/>
                <w:lang w:val="en-US"/>
              </w:rPr>
            </w:pPr>
            <w:r w:rsidRPr="00B32559">
              <w:rPr>
                <w:rFonts w:ascii="Times New Roman" w:hAnsi="Times New Roman" w:cs="Times New Roman"/>
                <w:b/>
                <w:i/>
                <w:iCs/>
                <w:sz w:val="24"/>
                <w:szCs w:val="24"/>
              </w:rPr>
              <w:t>Nơi nhận:</w:t>
            </w:r>
          </w:p>
          <w:p w:rsidR="00DD0CCE" w:rsidRPr="00B32559" w:rsidRDefault="00DD0CCE" w:rsidP="00E42E0A">
            <w:pPr>
              <w:rPr>
                <w:rFonts w:ascii="Times New Roman" w:hAnsi="Times New Roman" w:cs="Times New Roman"/>
                <w:iCs/>
                <w:sz w:val="24"/>
                <w:szCs w:val="24"/>
              </w:rPr>
            </w:pPr>
            <w:r w:rsidRPr="00B32559">
              <w:rPr>
                <w:rFonts w:ascii="Times New Roman" w:hAnsi="Times New Roman" w:cs="Times New Roman"/>
                <w:iCs/>
                <w:sz w:val="24"/>
                <w:szCs w:val="24"/>
              </w:rPr>
              <w:t xml:space="preserve">- </w:t>
            </w:r>
            <w:r w:rsidR="00FE6B67" w:rsidRPr="00B32559">
              <w:rPr>
                <w:rFonts w:ascii="Times New Roman" w:hAnsi="Times New Roman" w:cs="Times New Roman"/>
                <w:iCs/>
                <w:sz w:val="24"/>
                <w:szCs w:val="24"/>
                <w:lang w:val="en-US"/>
              </w:rPr>
              <w:t>Bộ trưởng Nguyễn Văn Thắng</w:t>
            </w:r>
            <w:r w:rsidRPr="00B32559">
              <w:rPr>
                <w:rFonts w:ascii="Times New Roman" w:hAnsi="Times New Roman" w:cs="Times New Roman"/>
                <w:iCs/>
                <w:sz w:val="24"/>
                <w:szCs w:val="24"/>
              </w:rPr>
              <w:t xml:space="preserve"> (để b/c);</w:t>
            </w:r>
          </w:p>
          <w:p w:rsidR="00DD0CCE" w:rsidRPr="00B32559" w:rsidRDefault="00DD0CCE" w:rsidP="00E42E0A">
            <w:pPr>
              <w:rPr>
                <w:rFonts w:ascii="Times New Roman" w:hAnsi="Times New Roman" w:cs="Times New Roman"/>
                <w:iCs/>
                <w:sz w:val="24"/>
                <w:szCs w:val="24"/>
              </w:rPr>
            </w:pPr>
            <w:r w:rsidRPr="00B32559">
              <w:rPr>
                <w:rFonts w:ascii="Times New Roman" w:hAnsi="Times New Roman" w:cs="Times New Roman"/>
                <w:iCs/>
                <w:sz w:val="24"/>
                <w:szCs w:val="24"/>
              </w:rPr>
              <w:t>- Văn phòng Chính phủ;</w:t>
            </w:r>
          </w:p>
          <w:p w:rsidR="00DD0CCE" w:rsidRPr="00B32559" w:rsidRDefault="00DD0CCE" w:rsidP="00E42E0A">
            <w:pPr>
              <w:rPr>
                <w:rFonts w:ascii="Times New Roman" w:hAnsi="Times New Roman" w:cs="Times New Roman"/>
                <w:iCs/>
                <w:sz w:val="24"/>
                <w:szCs w:val="24"/>
              </w:rPr>
            </w:pPr>
            <w:r w:rsidRPr="00B32559">
              <w:rPr>
                <w:rFonts w:ascii="Times New Roman" w:hAnsi="Times New Roman" w:cs="Times New Roman"/>
                <w:iCs/>
                <w:sz w:val="24"/>
                <w:szCs w:val="24"/>
              </w:rPr>
              <w:t>- Bộ Tư pháp (để thẩm định);</w:t>
            </w:r>
          </w:p>
          <w:p w:rsidR="00DD0CCE" w:rsidRPr="0074185D" w:rsidRDefault="00B32559" w:rsidP="00E42E0A">
            <w:pPr>
              <w:rPr>
                <w:rFonts w:ascii="Times New Roman" w:hAnsi="Times New Roman" w:cs="Times New Roman"/>
                <w:b/>
                <w:bCs/>
              </w:rPr>
            </w:pPr>
            <w:r>
              <w:rPr>
                <w:rFonts w:ascii="Times New Roman" w:hAnsi="Times New Roman" w:cs="Times New Roman"/>
                <w:iCs/>
                <w:sz w:val="24"/>
                <w:szCs w:val="24"/>
              </w:rPr>
              <w:t xml:space="preserve">- Lưu: VT, </w:t>
            </w:r>
            <w:r>
              <w:rPr>
                <w:rFonts w:ascii="Times New Roman" w:hAnsi="Times New Roman" w:cs="Times New Roman"/>
                <w:iCs/>
                <w:sz w:val="24"/>
                <w:szCs w:val="24"/>
                <w:lang w:val="en-US"/>
              </w:rPr>
              <w:t>QLCS</w:t>
            </w:r>
            <w:r w:rsidR="00DD0CCE" w:rsidRPr="00B32559">
              <w:rPr>
                <w:rFonts w:ascii="Times New Roman" w:hAnsi="Times New Roman" w:cs="Times New Roman"/>
                <w:iCs/>
                <w:sz w:val="24"/>
                <w:szCs w:val="24"/>
              </w:rPr>
              <w:t xml:space="preserve"> (</w:t>
            </w:r>
            <w:r w:rsidR="00DD0CCE" w:rsidRPr="00B32559">
              <w:rPr>
                <w:rFonts w:ascii="Times New Roman" w:hAnsi="Times New Roman" w:cs="Times New Roman"/>
                <w:iCs/>
                <w:sz w:val="24"/>
                <w:szCs w:val="24"/>
                <w:lang w:val="en-US"/>
              </w:rPr>
              <w:t>04</w:t>
            </w:r>
            <w:r w:rsidR="00DD0CCE" w:rsidRPr="00B32559">
              <w:rPr>
                <w:rFonts w:ascii="Times New Roman" w:hAnsi="Times New Roman" w:cs="Times New Roman"/>
                <w:iCs/>
                <w:sz w:val="24"/>
                <w:szCs w:val="24"/>
              </w:rPr>
              <w:t>b).</w:t>
            </w:r>
          </w:p>
        </w:tc>
        <w:tc>
          <w:tcPr>
            <w:tcW w:w="2500" w:type="pct"/>
          </w:tcPr>
          <w:p w:rsidR="00DD0CCE" w:rsidRPr="0074185D" w:rsidRDefault="00DD0CCE" w:rsidP="00E42E0A">
            <w:pPr>
              <w:jc w:val="center"/>
              <w:rPr>
                <w:rFonts w:ascii="Times New Roman" w:hAnsi="Times New Roman" w:cs="Times New Roman"/>
                <w:b/>
                <w:bCs/>
                <w:sz w:val="26"/>
                <w:szCs w:val="26"/>
              </w:rPr>
            </w:pPr>
            <w:r w:rsidRPr="0074185D">
              <w:rPr>
                <w:rFonts w:ascii="Times New Roman" w:hAnsi="Times New Roman" w:cs="Times New Roman"/>
                <w:b/>
                <w:bCs/>
                <w:sz w:val="26"/>
                <w:szCs w:val="26"/>
              </w:rPr>
              <w:t xml:space="preserve">KT. BỘ TRƯỞNG </w:t>
            </w:r>
          </w:p>
          <w:p w:rsidR="00DD0CCE" w:rsidRPr="0074185D" w:rsidRDefault="00DD0CCE" w:rsidP="00E42E0A">
            <w:pPr>
              <w:jc w:val="center"/>
              <w:rPr>
                <w:rFonts w:ascii="Times New Roman" w:hAnsi="Times New Roman" w:cs="Times New Roman"/>
                <w:b/>
                <w:bCs/>
                <w:sz w:val="26"/>
                <w:szCs w:val="26"/>
              </w:rPr>
            </w:pPr>
            <w:r w:rsidRPr="0074185D">
              <w:rPr>
                <w:rFonts w:ascii="Times New Roman" w:hAnsi="Times New Roman" w:cs="Times New Roman"/>
                <w:b/>
                <w:bCs/>
                <w:sz w:val="26"/>
                <w:szCs w:val="26"/>
              </w:rPr>
              <w:t>THỨ TRƯỞNG</w:t>
            </w:r>
          </w:p>
          <w:p w:rsidR="00D60528" w:rsidRDefault="00D60528" w:rsidP="00E42E0A">
            <w:pPr>
              <w:spacing w:before="120" w:after="120"/>
              <w:jc w:val="center"/>
              <w:rPr>
                <w:rFonts w:ascii="Times New Roman" w:hAnsi="Times New Roman" w:cs="Times New Roman"/>
                <w:b/>
                <w:bCs/>
                <w:sz w:val="14"/>
                <w:szCs w:val="14"/>
                <w:lang w:val="en-US"/>
              </w:rPr>
            </w:pPr>
          </w:p>
          <w:p w:rsidR="00D60528" w:rsidRDefault="00D60528" w:rsidP="00FD2749">
            <w:pPr>
              <w:spacing w:before="120" w:after="120"/>
              <w:rPr>
                <w:rFonts w:ascii="Times New Roman" w:hAnsi="Times New Roman" w:cs="Times New Roman"/>
                <w:b/>
                <w:bCs/>
                <w:sz w:val="14"/>
                <w:szCs w:val="14"/>
                <w:lang w:val="en-US"/>
              </w:rPr>
            </w:pPr>
          </w:p>
          <w:p w:rsidR="00D60528" w:rsidRDefault="00D60528" w:rsidP="00E42E0A">
            <w:pPr>
              <w:spacing w:before="120" w:after="120"/>
              <w:jc w:val="center"/>
              <w:rPr>
                <w:rFonts w:ascii="Times New Roman" w:hAnsi="Times New Roman" w:cs="Times New Roman"/>
                <w:b/>
                <w:bCs/>
                <w:sz w:val="14"/>
                <w:szCs w:val="14"/>
                <w:lang w:val="en-US"/>
              </w:rPr>
            </w:pPr>
          </w:p>
          <w:p w:rsidR="00D60528" w:rsidRDefault="00D60528" w:rsidP="00E42E0A">
            <w:pPr>
              <w:spacing w:before="120" w:after="120"/>
              <w:jc w:val="center"/>
              <w:rPr>
                <w:rFonts w:ascii="Times New Roman" w:hAnsi="Times New Roman" w:cs="Times New Roman"/>
                <w:b/>
                <w:bCs/>
                <w:sz w:val="14"/>
                <w:szCs w:val="14"/>
                <w:lang w:val="en-US"/>
              </w:rPr>
            </w:pPr>
          </w:p>
          <w:p w:rsidR="00DD0CCE" w:rsidRPr="0074185D" w:rsidRDefault="00DD0CCE" w:rsidP="00E42E0A">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74185D">
              <w:rPr>
                <w:rFonts w:ascii="Times New Roman" w:hAnsi="Times New Roman" w:cs="Times New Roman"/>
                <w:b/>
                <w:bCs/>
                <w:sz w:val="28"/>
                <w:szCs w:val="28"/>
              </w:rPr>
              <w:t>Bùi Văn Khắng</w:t>
            </w:r>
          </w:p>
        </w:tc>
      </w:tr>
    </w:tbl>
    <w:p w:rsidR="00944BBF" w:rsidRPr="00EB7287" w:rsidRDefault="00944BBF" w:rsidP="00EB7287">
      <w:pPr>
        <w:autoSpaceDE w:val="0"/>
        <w:autoSpaceDN w:val="0"/>
        <w:adjustRightInd w:val="0"/>
        <w:spacing w:before="120" w:after="120"/>
        <w:rPr>
          <w:rFonts w:ascii="Times New Roman" w:hAnsi="Times New Roman" w:cs="Times New Roman"/>
          <w:b/>
          <w:bCs/>
          <w:sz w:val="28"/>
          <w:szCs w:val="28"/>
          <w:lang w:val="en-US"/>
        </w:rPr>
        <w:sectPr w:rsidR="00944BBF" w:rsidRPr="00EB7287" w:rsidSect="00DD0CCE">
          <w:headerReference w:type="default" r:id="rId10"/>
          <w:pgSz w:w="11907" w:h="16839" w:code="9"/>
          <w:pgMar w:top="1134" w:right="1134" w:bottom="1134" w:left="1701" w:header="454" w:footer="720" w:gutter="0"/>
          <w:cols w:space="720"/>
          <w:titlePg/>
          <w:docGrid w:linePitch="360"/>
        </w:sectPr>
      </w:pPr>
    </w:p>
    <w:p w:rsidR="00D60528" w:rsidRDefault="00DD0CCE" w:rsidP="00D60528">
      <w:pPr>
        <w:autoSpaceDE w:val="0"/>
        <w:autoSpaceDN w:val="0"/>
        <w:adjustRightInd w:val="0"/>
        <w:spacing w:before="120"/>
        <w:ind w:firstLine="720"/>
        <w:rPr>
          <w:rFonts w:ascii="Times New Roman" w:hAnsi="Times New Roman" w:cs="Times New Roman"/>
          <w:b/>
          <w:bCs/>
          <w:sz w:val="28"/>
          <w:szCs w:val="28"/>
          <w:lang w:val="en-US"/>
        </w:rPr>
      </w:pPr>
      <w:r w:rsidRPr="0062289B">
        <w:rPr>
          <w:rFonts w:ascii="Times New Roman" w:hAnsi="Times New Roman" w:cs="Times New Roman"/>
          <w:b/>
          <w:bCs/>
          <w:sz w:val="28"/>
          <w:szCs w:val="28"/>
        </w:rPr>
        <w:lastRenderedPageBreak/>
        <w:t>BỘ TÀI CHÍNH</w:t>
      </w:r>
    </w:p>
    <w:p w:rsidR="0091006A" w:rsidRDefault="0091006A" w:rsidP="00DD0CCE">
      <w:pPr>
        <w:autoSpaceDE w:val="0"/>
        <w:autoSpaceDN w:val="0"/>
        <w:adjustRightInd w:val="0"/>
        <w:spacing w:before="120"/>
        <w:jc w:val="center"/>
        <w:rPr>
          <w:rFonts w:ascii="Times New Roman" w:hAnsi="Times New Roman" w:cs="Times New Roman"/>
          <w:bCs/>
          <w:sz w:val="28"/>
          <w:szCs w:val="28"/>
        </w:rPr>
      </w:pPr>
      <w:r w:rsidRPr="0091006A">
        <w:rPr>
          <w:rFonts w:ascii="Times New Roman" w:hAnsi="Times New Roman" w:cs="Times New Roman"/>
          <w:b/>
          <w:bCs/>
          <w:sz w:val="28"/>
          <w:szCs w:val="28"/>
        </w:rPr>
        <w:t>Phụ lục</w:t>
      </w:r>
    </w:p>
    <w:p w:rsidR="00DD0CCE" w:rsidRPr="00DD0CCE" w:rsidRDefault="00DD0CCE" w:rsidP="00B6233A">
      <w:pPr>
        <w:autoSpaceDE w:val="0"/>
        <w:autoSpaceDN w:val="0"/>
        <w:adjustRightInd w:val="0"/>
        <w:spacing w:after="360"/>
        <w:jc w:val="center"/>
        <w:rPr>
          <w:rFonts w:ascii="Times New Roman" w:hAnsi="Times New Roman" w:cs="Times New Roman"/>
          <w:i/>
          <w:sz w:val="28"/>
          <w:szCs w:val="28"/>
        </w:rPr>
      </w:pPr>
      <w:r>
        <w:rPr>
          <w:rFonts w:ascii="Times New Roman" w:hAnsi="Times New Roman" w:cs="Times New Roman"/>
          <w:bCs/>
          <w:i/>
          <w:sz w:val="28"/>
          <w:szCs w:val="28"/>
        </w:rPr>
        <w:t xml:space="preserve">(Kèm theo Báo cáo số   </w:t>
      </w:r>
      <w:r w:rsidR="00D60528">
        <w:rPr>
          <w:rFonts w:ascii="Times New Roman" w:hAnsi="Times New Roman" w:cs="Times New Roman"/>
          <w:bCs/>
          <w:i/>
          <w:sz w:val="28"/>
          <w:szCs w:val="28"/>
          <w:lang w:val="en-US"/>
        </w:rPr>
        <w:t xml:space="preserve">     </w:t>
      </w:r>
      <w:r>
        <w:rPr>
          <w:rFonts w:ascii="Times New Roman" w:hAnsi="Times New Roman" w:cs="Times New Roman"/>
          <w:bCs/>
          <w:i/>
          <w:sz w:val="28"/>
          <w:szCs w:val="28"/>
        </w:rPr>
        <w:t xml:space="preserve"> /BC-BTC ngày    tháng </w:t>
      </w:r>
      <w:r w:rsidR="00D60528">
        <w:rPr>
          <w:rFonts w:ascii="Times New Roman" w:hAnsi="Times New Roman" w:cs="Times New Roman"/>
          <w:bCs/>
          <w:i/>
          <w:sz w:val="28"/>
          <w:szCs w:val="28"/>
          <w:lang w:val="en-US"/>
        </w:rPr>
        <w:t xml:space="preserve">   </w:t>
      </w:r>
      <w:r>
        <w:rPr>
          <w:rFonts w:ascii="Times New Roman" w:hAnsi="Times New Roman" w:cs="Times New Roman"/>
          <w:bCs/>
          <w:i/>
          <w:sz w:val="28"/>
          <w:szCs w:val="28"/>
        </w:rPr>
        <w:t xml:space="preserve"> năm 2025 của Bộ Tài chính)</w:t>
      </w:r>
    </w:p>
    <w:p w:rsidR="0091006A" w:rsidRPr="002B25AF" w:rsidRDefault="0091006A" w:rsidP="0062289B">
      <w:pPr>
        <w:autoSpaceDE w:val="0"/>
        <w:autoSpaceDN w:val="0"/>
        <w:adjustRightInd w:val="0"/>
        <w:spacing w:before="120" w:after="120"/>
        <w:ind w:firstLine="720"/>
        <w:jc w:val="both"/>
        <w:rPr>
          <w:rFonts w:ascii="Times New Roman" w:hAnsi="Times New Roman" w:cs="Times New Roman"/>
          <w:sz w:val="28"/>
          <w:szCs w:val="26"/>
          <w:lang w:val="en-US"/>
        </w:rPr>
      </w:pPr>
      <w:r w:rsidRPr="0062289B">
        <w:rPr>
          <w:rFonts w:ascii="Times New Roman" w:hAnsi="Times New Roman" w:cs="Times New Roman"/>
          <w:b/>
          <w:bCs/>
          <w:sz w:val="28"/>
          <w:szCs w:val="26"/>
        </w:rPr>
        <w:t>1. Chủ trương, đường lối của Đảng c</w:t>
      </w:r>
      <w:r w:rsidRPr="0062289B">
        <w:rPr>
          <w:rFonts w:ascii="Times New Roman" w:hAnsi="Times New Roman" w:cs="Times New Roman"/>
          <w:b/>
          <w:bCs/>
          <w:sz w:val="28"/>
          <w:szCs w:val="26"/>
          <w:lang w:val="en-US"/>
        </w:rPr>
        <w:t>ó liên quan đ</w:t>
      </w:r>
      <w:r w:rsidRPr="0062289B">
        <w:rPr>
          <w:rFonts w:ascii="Times New Roman" w:hAnsi="Times New Roman" w:cs="Times New Roman"/>
          <w:b/>
          <w:bCs/>
          <w:sz w:val="28"/>
          <w:szCs w:val="26"/>
        </w:rPr>
        <w:t xml:space="preserve">ến </w:t>
      </w:r>
      <w:r w:rsidRPr="0062289B">
        <w:rPr>
          <w:rFonts w:ascii="Times New Roman" w:hAnsi="Times New Roman" w:cs="Times New Roman"/>
          <w:b/>
          <w:bCs/>
          <w:sz w:val="28"/>
          <w:szCs w:val="26"/>
          <w:lang w:val="en-US"/>
        </w:rPr>
        <w:t>d</w:t>
      </w:r>
      <w:r w:rsidRPr="0062289B">
        <w:rPr>
          <w:rFonts w:ascii="Times New Roman" w:hAnsi="Times New Roman" w:cs="Times New Roman"/>
          <w:b/>
          <w:bCs/>
          <w:sz w:val="28"/>
          <w:szCs w:val="26"/>
        </w:rPr>
        <w:t>ự thảo</w:t>
      </w:r>
      <w:r w:rsidR="002B25AF">
        <w:rPr>
          <w:rFonts w:ascii="Times New Roman" w:hAnsi="Times New Roman" w:cs="Times New Roman"/>
          <w:b/>
          <w:bCs/>
          <w:sz w:val="28"/>
          <w:szCs w:val="26"/>
          <w:lang w:val="en-US"/>
        </w:rPr>
        <w:t xml:space="preserve"> Nghị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55"/>
        <w:gridCol w:w="4771"/>
        <w:gridCol w:w="1890"/>
        <w:gridCol w:w="2065"/>
      </w:tblGrid>
      <w:tr w:rsidR="002C01B7" w:rsidRPr="0062289B" w:rsidTr="002B25AF">
        <w:trPr>
          <w:tblHeader/>
        </w:trPr>
        <w:tc>
          <w:tcPr>
            <w:tcW w:w="2008" w:type="pct"/>
            <w:shd w:val="clear" w:color="auto" w:fill="FFFFFF"/>
            <w:vAlign w:val="center"/>
          </w:tcPr>
          <w:p w:rsidR="0091006A" w:rsidRPr="002B25AF" w:rsidRDefault="0091006A" w:rsidP="00715A25">
            <w:pPr>
              <w:autoSpaceDE w:val="0"/>
              <w:autoSpaceDN w:val="0"/>
              <w:adjustRightInd w:val="0"/>
              <w:ind w:left="57" w:right="57"/>
              <w:jc w:val="center"/>
              <w:rPr>
                <w:rFonts w:ascii="Times New Roman" w:hAnsi="Times New Roman" w:cs="Times New Roman"/>
                <w:spacing w:val="-4"/>
                <w:sz w:val="24"/>
                <w:szCs w:val="24"/>
                <w:lang w:val="en-US"/>
              </w:rPr>
            </w:pPr>
            <w:r w:rsidRPr="0062289B">
              <w:rPr>
                <w:rFonts w:ascii="Times New Roman" w:hAnsi="Times New Roman" w:cs="Times New Roman"/>
                <w:b/>
                <w:bCs/>
                <w:spacing w:val="-4"/>
                <w:sz w:val="24"/>
                <w:szCs w:val="24"/>
              </w:rPr>
              <w:t xml:space="preserve">QUY ĐỊNH CỦA DỰ THẢO </w:t>
            </w:r>
            <w:r w:rsidR="002B25AF">
              <w:rPr>
                <w:rFonts w:ascii="Times New Roman" w:hAnsi="Times New Roman" w:cs="Times New Roman"/>
                <w:b/>
                <w:bCs/>
                <w:spacing w:val="-4"/>
                <w:sz w:val="24"/>
                <w:szCs w:val="24"/>
                <w:lang w:val="en-US"/>
              </w:rPr>
              <w:t>NGHỊ ĐỊNH</w:t>
            </w:r>
          </w:p>
        </w:tc>
        <w:tc>
          <w:tcPr>
            <w:tcW w:w="1636" w:type="pct"/>
            <w:shd w:val="clear" w:color="auto" w:fill="FFFFFF"/>
            <w:vAlign w:val="center"/>
          </w:tcPr>
          <w:p w:rsidR="0091006A" w:rsidRPr="0062289B" w:rsidRDefault="0091006A" w:rsidP="00715A25">
            <w:pPr>
              <w:autoSpaceDE w:val="0"/>
              <w:autoSpaceDN w:val="0"/>
              <w:adjustRightInd w:val="0"/>
              <w:ind w:left="57" w:right="57"/>
              <w:jc w:val="center"/>
              <w:rPr>
                <w:rFonts w:ascii="Times New Roman" w:hAnsi="Times New Roman" w:cs="Times New Roman"/>
                <w:spacing w:val="-4"/>
                <w:sz w:val="24"/>
                <w:szCs w:val="24"/>
              </w:rPr>
            </w:pPr>
            <w:r w:rsidRPr="0062289B">
              <w:rPr>
                <w:rFonts w:ascii="Times New Roman" w:hAnsi="Times New Roman" w:cs="Times New Roman"/>
                <w:b/>
                <w:bCs/>
                <w:spacing w:val="-4"/>
                <w:sz w:val="24"/>
                <w:szCs w:val="24"/>
              </w:rPr>
              <w:t>CHỦ TRƯƠNG, ĐƯỜNG LỐI CỦA ĐẢNG</w:t>
            </w:r>
          </w:p>
        </w:tc>
        <w:tc>
          <w:tcPr>
            <w:tcW w:w="648" w:type="pct"/>
            <w:shd w:val="clear" w:color="auto" w:fill="FFFFFF"/>
            <w:vAlign w:val="center"/>
          </w:tcPr>
          <w:p w:rsidR="0091006A" w:rsidRPr="0062289B" w:rsidRDefault="0091006A" w:rsidP="00715A25">
            <w:pPr>
              <w:autoSpaceDE w:val="0"/>
              <w:autoSpaceDN w:val="0"/>
              <w:adjustRightInd w:val="0"/>
              <w:ind w:left="57" w:right="57"/>
              <w:jc w:val="center"/>
              <w:rPr>
                <w:rFonts w:ascii="Times New Roman" w:hAnsi="Times New Roman" w:cs="Times New Roman"/>
                <w:spacing w:val="-4"/>
                <w:sz w:val="24"/>
                <w:szCs w:val="24"/>
              </w:rPr>
            </w:pPr>
            <w:r w:rsidRPr="0062289B">
              <w:rPr>
                <w:rFonts w:ascii="Times New Roman" w:hAnsi="Times New Roman" w:cs="Times New Roman"/>
                <w:b/>
                <w:bCs/>
                <w:spacing w:val="-4"/>
                <w:sz w:val="24"/>
                <w:szCs w:val="24"/>
              </w:rPr>
              <w:t>ĐÁNH GIÁ</w:t>
            </w:r>
          </w:p>
        </w:tc>
        <w:tc>
          <w:tcPr>
            <w:tcW w:w="708" w:type="pct"/>
            <w:shd w:val="clear" w:color="auto" w:fill="FFFFFF"/>
            <w:vAlign w:val="center"/>
          </w:tcPr>
          <w:p w:rsidR="0091006A" w:rsidRPr="0062289B" w:rsidRDefault="0091006A" w:rsidP="00715A25">
            <w:pPr>
              <w:autoSpaceDE w:val="0"/>
              <w:autoSpaceDN w:val="0"/>
              <w:adjustRightInd w:val="0"/>
              <w:ind w:left="57" w:right="57"/>
              <w:jc w:val="center"/>
              <w:rPr>
                <w:rFonts w:ascii="Times New Roman" w:hAnsi="Times New Roman" w:cs="Times New Roman"/>
                <w:spacing w:val="-4"/>
                <w:sz w:val="24"/>
                <w:szCs w:val="24"/>
              </w:rPr>
            </w:pPr>
            <w:r w:rsidRPr="0062289B">
              <w:rPr>
                <w:rFonts w:ascii="Times New Roman" w:hAnsi="Times New Roman" w:cs="Times New Roman"/>
                <w:b/>
                <w:bCs/>
                <w:spacing w:val="-4"/>
                <w:sz w:val="24"/>
                <w:szCs w:val="24"/>
              </w:rPr>
              <w:t>ĐỀ XUẤT XỬ L</w:t>
            </w:r>
            <w:r w:rsidRPr="0062289B">
              <w:rPr>
                <w:rFonts w:ascii="Times New Roman" w:hAnsi="Times New Roman" w:cs="Times New Roman"/>
                <w:b/>
                <w:bCs/>
                <w:spacing w:val="-4"/>
                <w:sz w:val="24"/>
                <w:szCs w:val="24"/>
                <w:lang w:val="en-US"/>
              </w:rPr>
              <w:t>Ý</w:t>
            </w:r>
          </w:p>
        </w:tc>
      </w:tr>
      <w:tr w:rsidR="002C01B7" w:rsidRPr="0062289B" w:rsidTr="002B25AF">
        <w:tc>
          <w:tcPr>
            <w:tcW w:w="2008" w:type="pct"/>
            <w:shd w:val="clear" w:color="auto" w:fill="FFFFFF"/>
            <w:vAlign w:val="center"/>
          </w:tcPr>
          <w:p w:rsidR="0091006A" w:rsidRPr="00B32559" w:rsidRDefault="00B32559" w:rsidP="00715A25">
            <w:pPr>
              <w:autoSpaceDE w:val="0"/>
              <w:autoSpaceDN w:val="0"/>
              <w:adjustRightInd w:val="0"/>
              <w:ind w:left="57" w:right="57"/>
              <w:jc w:val="both"/>
              <w:rPr>
                <w:rFonts w:ascii="Times New Roman" w:hAnsi="Times New Roman" w:cs="Times New Roman"/>
                <w:spacing w:val="-4"/>
                <w:sz w:val="26"/>
                <w:szCs w:val="26"/>
                <w:lang w:val="en-US"/>
              </w:rPr>
            </w:pPr>
            <w:r>
              <w:rPr>
                <w:rFonts w:ascii="Times New Roman" w:hAnsi="Times New Roman" w:cs="Times New Roman"/>
                <w:spacing w:val="-4"/>
                <w:sz w:val="26"/>
                <w:szCs w:val="26"/>
                <w:lang w:val="en-US"/>
              </w:rPr>
              <w:t>Quy định về xử phạt vi phạm hành chính trong lĩnh vực quản lý, sử dụng tài sản công; dự trữ quốc gia; kho bạc nhà nước</w:t>
            </w:r>
          </w:p>
        </w:tc>
        <w:tc>
          <w:tcPr>
            <w:tcW w:w="1636" w:type="pct"/>
            <w:shd w:val="clear" w:color="auto" w:fill="FFFFFF"/>
            <w:vAlign w:val="center"/>
          </w:tcPr>
          <w:p w:rsidR="002B25AF" w:rsidRPr="002B25AF" w:rsidRDefault="002B25AF" w:rsidP="00715A25">
            <w:pPr>
              <w:autoSpaceDE w:val="0"/>
              <w:autoSpaceDN w:val="0"/>
              <w:adjustRightInd w:val="0"/>
              <w:jc w:val="both"/>
              <w:rPr>
                <w:rFonts w:ascii="Times New Roman" w:hAnsi="Times New Roman" w:cs="Times New Roman"/>
                <w:sz w:val="26"/>
                <w:szCs w:val="26"/>
                <w:lang w:val="en-US"/>
              </w:rPr>
            </w:pPr>
            <w:r w:rsidRPr="002B25AF">
              <w:rPr>
                <w:rFonts w:ascii="Times New Roman" w:hAnsi="Times New Roman" w:cs="Times New Roman"/>
                <w:sz w:val="26"/>
                <w:szCs w:val="26"/>
                <w:lang w:val="nl-NL"/>
              </w:rPr>
              <w:t xml:space="preserve">(1) </w:t>
            </w:r>
            <w:r w:rsidRPr="002B25AF">
              <w:rPr>
                <w:rFonts w:ascii="Times New Roman" w:hAnsi="Times New Roman" w:cs="Times New Roman"/>
                <w:sz w:val="26"/>
                <w:szCs w:val="26"/>
              </w:rPr>
              <w:t xml:space="preserve">Văn kiện Đại hội đại biểu </w:t>
            </w:r>
            <w:r>
              <w:rPr>
                <w:rFonts w:ascii="Times New Roman" w:hAnsi="Times New Roman" w:cs="Times New Roman"/>
                <w:sz w:val="26"/>
                <w:szCs w:val="26"/>
              </w:rPr>
              <w:t>toàn quốc lần thứ XIII của Đảng</w:t>
            </w:r>
            <w:r>
              <w:rPr>
                <w:rFonts w:ascii="Times New Roman" w:hAnsi="Times New Roman" w:cs="Times New Roman"/>
                <w:sz w:val="26"/>
                <w:szCs w:val="26"/>
                <w:lang w:val="en-US"/>
              </w:rPr>
              <w:t>.</w:t>
            </w:r>
          </w:p>
          <w:p w:rsidR="002B25AF" w:rsidRPr="002B25AF" w:rsidRDefault="002B25AF" w:rsidP="00715A25">
            <w:pPr>
              <w:autoSpaceDE w:val="0"/>
              <w:autoSpaceDN w:val="0"/>
              <w:adjustRightInd w:val="0"/>
              <w:jc w:val="both"/>
              <w:rPr>
                <w:rFonts w:ascii="Times New Roman" w:hAnsi="Times New Roman" w:cs="Times New Roman"/>
                <w:i/>
                <w:sz w:val="26"/>
                <w:szCs w:val="26"/>
                <w:lang w:val="en-US"/>
              </w:rPr>
            </w:pPr>
            <w:r w:rsidRPr="002B25AF">
              <w:rPr>
                <w:rFonts w:ascii="Times New Roman" w:hAnsi="Times New Roman" w:cs="Times New Roman"/>
                <w:sz w:val="26"/>
                <w:szCs w:val="26"/>
                <w:lang w:val="nl-NL"/>
              </w:rPr>
              <w:t>(2) Nghị quyết số 27-NQ/TW ngày 09/11/2022 của Hội nghị Trung ương 6 khóa XIII.</w:t>
            </w:r>
          </w:p>
          <w:p w:rsidR="00AE7790" w:rsidRPr="002B25AF" w:rsidRDefault="002B25AF" w:rsidP="00715A25">
            <w:pPr>
              <w:autoSpaceDE w:val="0"/>
              <w:autoSpaceDN w:val="0"/>
              <w:adjustRightInd w:val="0"/>
              <w:ind w:left="57" w:right="57"/>
              <w:jc w:val="both"/>
              <w:rPr>
                <w:rFonts w:ascii="Times New Roman" w:hAnsi="Times New Roman" w:cs="Times New Roman"/>
                <w:spacing w:val="-4"/>
                <w:sz w:val="26"/>
                <w:szCs w:val="26"/>
                <w:lang w:val="en-US"/>
              </w:rPr>
            </w:pPr>
            <w:r w:rsidRPr="002B25AF">
              <w:rPr>
                <w:rFonts w:ascii="Times New Roman" w:hAnsi="Times New Roman" w:cs="Times New Roman"/>
                <w:sz w:val="26"/>
                <w:szCs w:val="26"/>
              </w:rPr>
              <w:t>(</w:t>
            </w:r>
            <w:r w:rsidRPr="002B25AF">
              <w:rPr>
                <w:rFonts w:ascii="Times New Roman" w:hAnsi="Times New Roman" w:cs="Times New Roman"/>
                <w:sz w:val="26"/>
                <w:szCs w:val="26"/>
                <w:lang w:val="en-US"/>
              </w:rPr>
              <w:t>3</w:t>
            </w:r>
            <w:r w:rsidRPr="002B25AF">
              <w:rPr>
                <w:rFonts w:ascii="Times New Roman" w:hAnsi="Times New Roman" w:cs="Times New Roman"/>
                <w:sz w:val="26"/>
                <w:szCs w:val="26"/>
              </w:rPr>
              <w:t>) Quy định số 189-QĐ/TW ngày 08/10/2024 của Bộ Chính trị về kiểm soát quyền lực, phòng, chống tham nhũng, tiêu cực trong quản lý, sử dụng tài chính, tài sản công</w:t>
            </w:r>
            <w:r>
              <w:rPr>
                <w:rFonts w:ascii="Times New Roman" w:hAnsi="Times New Roman" w:cs="Times New Roman"/>
                <w:sz w:val="26"/>
                <w:szCs w:val="26"/>
                <w:lang w:val="en-US"/>
              </w:rPr>
              <w:t>.</w:t>
            </w:r>
          </w:p>
        </w:tc>
        <w:tc>
          <w:tcPr>
            <w:tcW w:w="648" w:type="pct"/>
            <w:shd w:val="clear" w:color="auto" w:fill="FFFFFF"/>
            <w:vAlign w:val="center"/>
          </w:tcPr>
          <w:p w:rsidR="0091006A" w:rsidRPr="0062289B" w:rsidRDefault="00AE7790" w:rsidP="00715A25">
            <w:pPr>
              <w:autoSpaceDE w:val="0"/>
              <w:autoSpaceDN w:val="0"/>
              <w:adjustRightInd w:val="0"/>
              <w:ind w:left="57" w:right="57"/>
              <w:jc w:val="both"/>
              <w:rPr>
                <w:rFonts w:ascii="Times New Roman" w:hAnsi="Times New Roman" w:cs="Times New Roman"/>
                <w:spacing w:val="-4"/>
                <w:sz w:val="26"/>
                <w:szCs w:val="26"/>
              </w:rPr>
            </w:pPr>
            <w:r w:rsidRPr="0062289B">
              <w:rPr>
                <w:rFonts w:ascii="Times New Roman" w:hAnsi="Times New Roman" w:cs="Times New Roman"/>
                <w:spacing w:val="-4"/>
                <w:sz w:val="26"/>
                <w:szCs w:val="26"/>
              </w:rPr>
              <w:t>Phù hợp với chủ trương, đường lối của Đảng</w:t>
            </w:r>
          </w:p>
        </w:tc>
        <w:tc>
          <w:tcPr>
            <w:tcW w:w="708" w:type="pct"/>
            <w:shd w:val="clear" w:color="auto" w:fill="FFFFFF"/>
            <w:vAlign w:val="center"/>
          </w:tcPr>
          <w:p w:rsidR="0091006A" w:rsidRPr="002B25AF" w:rsidRDefault="00E1418D" w:rsidP="00715A25">
            <w:pPr>
              <w:autoSpaceDE w:val="0"/>
              <w:autoSpaceDN w:val="0"/>
              <w:adjustRightInd w:val="0"/>
              <w:ind w:left="57" w:right="57"/>
              <w:jc w:val="both"/>
              <w:rPr>
                <w:rFonts w:ascii="Times New Roman" w:hAnsi="Times New Roman" w:cs="Times New Roman"/>
                <w:spacing w:val="-4"/>
                <w:sz w:val="26"/>
                <w:szCs w:val="26"/>
                <w:lang w:val="en-US"/>
              </w:rPr>
            </w:pPr>
            <w:r w:rsidRPr="0062289B">
              <w:rPr>
                <w:rFonts w:ascii="Times New Roman" w:hAnsi="Times New Roman" w:cs="Times New Roman"/>
                <w:spacing w:val="-4"/>
                <w:sz w:val="26"/>
                <w:szCs w:val="26"/>
              </w:rPr>
              <w:t>Đã phù hợp với chủ trương, đường lối của Đảng liên quan nên không đề xuất phương án xử lý</w:t>
            </w:r>
          </w:p>
        </w:tc>
      </w:tr>
    </w:tbl>
    <w:p w:rsidR="0091006A" w:rsidRPr="0062289B" w:rsidRDefault="0091006A" w:rsidP="0062289B">
      <w:pPr>
        <w:autoSpaceDE w:val="0"/>
        <w:autoSpaceDN w:val="0"/>
        <w:adjustRightInd w:val="0"/>
        <w:spacing w:before="240" w:after="240"/>
        <w:ind w:firstLine="720"/>
        <w:rPr>
          <w:rFonts w:ascii="Times New Roman" w:hAnsi="Times New Roman" w:cs="Times New Roman"/>
          <w:sz w:val="28"/>
          <w:szCs w:val="28"/>
          <w:lang w:val="en-US"/>
        </w:rPr>
      </w:pPr>
      <w:r w:rsidRPr="0062289B">
        <w:rPr>
          <w:rFonts w:ascii="Times New Roman" w:hAnsi="Times New Roman" w:cs="Times New Roman"/>
          <w:b/>
          <w:bCs/>
          <w:sz w:val="28"/>
          <w:szCs w:val="28"/>
        </w:rPr>
        <w:t>2. Văn bản quy phạm ph</w:t>
      </w:r>
      <w:r w:rsidRPr="0062289B">
        <w:rPr>
          <w:rFonts w:ascii="Times New Roman" w:hAnsi="Times New Roman" w:cs="Times New Roman"/>
          <w:b/>
          <w:bCs/>
          <w:sz w:val="28"/>
          <w:szCs w:val="28"/>
          <w:lang w:val="en-US"/>
        </w:rPr>
        <w:t>áp lu</w:t>
      </w:r>
      <w:r w:rsidRPr="0062289B">
        <w:rPr>
          <w:rFonts w:ascii="Times New Roman" w:hAnsi="Times New Roman" w:cs="Times New Roman"/>
          <w:b/>
          <w:bCs/>
          <w:sz w:val="28"/>
          <w:szCs w:val="28"/>
        </w:rPr>
        <w:t>ật c</w:t>
      </w:r>
      <w:r w:rsidRPr="0062289B">
        <w:rPr>
          <w:rFonts w:ascii="Times New Roman" w:hAnsi="Times New Roman" w:cs="Times New Roman"/>
          <w:b/>
          <w:bCs/>
          <w:sz w:val="28"/>
          <w:szCs w:val="28"/>
          <w:lang w:val="en-US"/>
        </w:rPr>
        <w:t>ó liên quan đ</w:t>
      </w:r>
      <w:r w:rsidRPr="0062289B">
        <w:rPr>
          <w:rFonts w:ascii="Times New Roman" w:hAnsi="Times New Roman" w:cs="Times New Roman"/>
          <w:b/>
          <w:bCs/>
          <w:sz w:val="28"/>
          <w:szCs w:val="28"/>
        </w:rPr>
        <w:t xml:space="preserve">ến </w:t>
      </w:r>
      <w:r w:rsidRPr="0062289B">
        <w:rPr>
          <w:rFonts w:ascii="Times New Roman" w:hAnsi="Times New Roman" w:cs="Times New Roman"/>
          <w:b/>
          <w:bCs/>
          <w:sz w:val="28"/>
          <w:szCs w:val="28"/>
          <w:lang w:val="en-US"/>
        </w:rPr>
        <w:t>d</w:t>
      </w:r>
      <w:r w:rsidRPr="0062289B">
        <w:rPr>
          <w:rFonts w:ascii="Times New Roman" w:hAnsi="Times New Roman" w:cs="Times New Roman"/>
          <w:b/>
          <w:bCs/>
          <w:sz w:val="28"/>
          <w:szCs w:val="28"/>
        </w:rPr>
        <w:t>ự thảo</w:t>
      </w:r>
      <w:r w:rsidR="00DE20DF" w:rsidRPr="0062289B">
        <w:rPr>
          <w:rFonts w:ascii="Times New Roman" w:hAnsi="Times New Roman" w:cs="Times New Roman"/>
          <w:b/>
          <w:bCs/>
          <w:sz w:val="28"/>
          <w:szCs w:val="28"/>
          <w:lang w:val="en-US"/>
        </w:rPr>
        <w:t xml:space="preserve"> Nghị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01"/>
        <w:gridCol w:w="3969"/>
        <w:gridCol w:w="2175"/>
        <w:gridCol w:w="2336"/>
      </w:tblGrid>
      <w:tr w:rsidR="00E1418D" w:rsidRPr="0062289B" w:rsidTr="00715A25">
        <w:tc>
          <w:tcPr>
            <w:tcW w:w="2092" w:type="pct"/>
            <w:shd w:val="clear" w:color="auto" w:fill="FFFFFF"/>
            <w:vAlign w:val="center"/>
          </w:tcPr>
          <w:p w:rsidR="0091006A" w:rsidRPr="00B32559" w:rsidRDefault="0091006A" w:rsidP="00715A25">
            <w:pPr>
              <w:autoSpaceDE w:val="0"/>
              <w:autoSpaceDN w:val="0"/>
              <w:adjustRightInd w:val="0"/>
              <w:ind w:left="57" w:right="57"/>
              <w:jc w:val="center"/>
              <w:rPr>
                <w:rFonts w:ascii="Times New Roman" w:hAnsi="Times New Roman" w:cs="Times New Roman"/>
                <w:sz w:val="24"/>
                <w:szCs w:val="26"/>
                <w:lang w:val="en-US"/>
              </w:rPr>
            </w:pPr>
            <w:r w:rsidRPr="0062289B">
              <w:rPr>
                <w:rFonts w:ascii="Times New Roman" w:hAnsi="Times New Roman" w:cs="Times New Roman"/>
                <w:b/>
                <w:bCs/>
                <w:sz w:val="24"/>
                <w:szCs w:val="26"/>
              </w:rPr>
              <w:t xml:space="preserve">QUY ĐỊNH CỦA DỰ THẢO </w:t>
            </w:r>
            <w:r w:rsidR="00B32559">
              <w:rPr>
                <w:rFonts w:ascii="Times New Roman" w:hAnsi="Times New Roman" w:cs="Times New Roman"/>
                <w:b/>
                <w:bCs/>
                <w:sz w:val="24"/>
                <w:szCs w:val="26"/>
                <w:lang w:val="en-US"/>
              </w:rPr>
              <w:t>NGHỊ ĐỊNH</w:t>
            </w:r>
          </w:p>
        </w:tc>
        <w:tc>
          <w:tcPr>
            <w:tcW w:w="1361" w:type="pct"/>
            <w:shd w:val="clear" w:color="auto" w:fill="FFFFFF"/>
            <w:vAlign w:val="center"/>
          </w:tcPr>
          <w:p w:rsidR="0091006A" w:rsidRPr="0062289B" w:rsidRDefault="0091006A" w:rsidP="00715A25">
            <w:pPr>
              <w:autoSpaceDE w:val="0"/>
              <w:autoSpaceDN w:val="0"/>
              <w:adjustRightInd w:val="0"/>
              <w:ind w:left="57" w:right="57"/>
              <w:jc w:val="both"/>
              <w:rPr>
                <w:rFonts w:ascii="Times New Roman" w:hAnsi="Times New Roman" w:cs="Times New Roman"/>
                <w:sz w:val="24"/>
                <w:szCs w:val="26"/>
              </w:rPr>
            </w:pPr>
            <w:r w:rsidRPr="0062289B">
              <w:rPr>
                <w:rFonts w:ascii="Times New Roman" w:hAnsi="Times New Roman" w:cs="Times New Roman"/>
                <w:b/>
                <w:bCs/>
                <w:sz w:val="24"/>
                <w:szCs w:val="26"/>
              </w:rPr>
              <w:t>QUY ĐỊNH CỦA PH</w:t>
            </w:r>
            <w:r w:rsidRPr="0062289B">
              <w:rPr>
                <w:rFonts w:ascii="Times New Roman" w:hAnsi="Times New Roman" w:cs="Times New Roman"/>
                <w:b/>
                <w:bCs/>
                <w:sz w:val="24"/>
                <w:szCs w:val="26"/>
                <w:lang w:val="en-US"/>
              </w:rPr>
              <w:t>ÁP LU</w:t>
            </w:r>
            <w:r w:rsidRPr="0062289B">
              <w:rPr>
                <w:rFonts w:ascii="Times New Roman" w:hAnsi="Times New Roman" w:cs="Times New Roman"/>
                <w:b/>
                <w:bCs/>
                <w:sz w:val="24"/>
                <w:szCs w:val="26"/>
              </w:rPr>
              <w:t>ẬT HIỆN H</w:t>
            </w:r>
            <w:r w:rsidRPr="0062289B">
              <w:rPr>
                <w:rFonts w:ascii="Times New Roman" w:hAnsi="Times New Roman" w:cs="Times New Roman"/>
                <w:b/>
                <w:bCs/>
                <w:sz w:val="24"/>
                <w:szCs w:val="26"/>
                <w:lang w:val="en-US"/>
              </w:rPr>
              <w:t>ÀNH CÓ LIÊN QUAN</w:t>
            </w:r>
          </w:p>
        </w:tc>
        <w:tc>
          <w:tcPr>
            <w:tcW w:w="746" w:type="pct"/>
            <w:shd w:val="clear" w:color="auto" w:fill="FFFFFF"/>
            <w:vAlign w:val="center"/>
          </w:tcPr>
          <w:p w:rsidR="0091006A" w:rsidRPr="0062289B" w:rsidRDefault="0091006A" w:rsidP="00715A25">
            <w:pPr>
              <w:autoSpaceDE w:val="0"/>
              <w:autoSpaceDN w:val="0"/>
              <w:adjustRightInd w:val="0"/>
              <w:ind w:left="57" w:right="57"/>
              <w:jc w:val="center"/>
              <w:rPr>
                <w:rFonts w:ascii="Times New Roman" w:hAnsi="Times New Roman" w:cs="Times New Roman"/>
                <w:sz w:val="24"/>
                <w:szCs w:val="26"/>
              </w:rPr>
            </w:pPr>
            <w:r w:rsidRPr="0062289B">
              <w:rPr>
                <w:rFonts w:ascii="Times New Roman" w:hAnsi="Times New Roman" w:cs="Times New Roman"/>
                <w:b/>
                <w:bCs/>
                <w:sz w:val="24"/>
                <w:szCs w:val="26"/>
              </w:rPr>
              <w:t xml:space="preserve">ĐÁNH GIÁ </w:t>
            </w:r>
          </w:p>
        </w:tc>
        <w:tc>
          <w:tcPr>
            <w:tcW w:w="801" w:type="pct"/>
            <w:shd w:val="clear" w:color="auto" w:fill="FFFFFF"/>
            <w:vAlign w:val="center"/>
          </w:tcPr>
          <w:p w:rsidR="0091006A" w:rsidRPr="0062289B" w:rsidRDefault="0091006A" w:rsidP="00715A25">
            <w:pPr>
              <w:autoSpaceDE w:val="0"/>
              <w:autoSpaceDN w:val="0"/>
              <w:adjustRightInd w:val="0"/>
              <w:ind w:left="57" w:right="57"/>
              <w:jc w:val="center"/>
              <w:rPr>
                <w:rFonts w:ascii="Times New Roman" w:hAnsi="Times New Roman" w:cs="Times New Roman"/>
                <w:sz w:val="24"/>
                <w:szCs w:val="26"/>
              </w:rPr>
            </w:pPr>
            <w:r w:rsidRPr="0062289B">
              <w:rPr>
                <w:rFonts w:ascii="Times New Roman" w:hAnsi="Times New Roman" w:cs="Times New Roman"/>
                <w:b/>
                <w:bCs/>
                <w:sz w:val="24"/>
                <w:szCs w:val="26"/>
              </w:rPr>
              <w:t>ĐỀ XUẤT XỬ L</w:t>
            </w:r>
            <w:r w:rsidRPr="0062289B">
              <w:rPr>
                <w:rFonts w:ascii="Times New Roman" w:hAnsi="Times New Roman" w:cs="Times New Roman"/>
                <w:b/>
                <w:bCs/>
                <w:sz w:val="24"/>
                <w:szCs w:val="26"/>
                <w:lang w:val="en-US"/>
              </w:rPr>
              <w:t>Ý</w:t>
            </w:r>
          </w:p>
        </w:tc>
      </w:tr>
      <w:tr w:rsidR="00E1418D" w:rsidRPr="00F418EF" w:rsidTr="00715A25">
        <w:tc>
          <w:tcPr>
            <w:tcW w:w="2092" w:type="pct"/>
            <w:shd w:val="clear" w:color="auto" w:fill="FFFFFF"/>
            <w:vAlign w:val="center"/>
          </w:tcPr>
          <w:p w:rsidR="0091006A" w:rsidRPr="00C46682" w:rsidRDefault="00F418EF" w:rsidP="00715A25">
            <w:pPr>
              <w:autoSpaceDE w:val="0"/>
              <w:autoSpaceDN w:val="0"/>
              <w:adjustRightInd w:val="0"/>
              <w:ind w:left="57" w:right="57"/>
              <w:jc w:val="both"/>
              <w:rPr>
                <w:rFonts w:ascii="Times New Roman" w:hAnsi="Times New Roman" w:cs="Times New Roman"/>
                <w:sz w:val="26"/>
                <w:szCs w:val="26"/>
                <w:lang w:val="en-US"/>
              </w:rPr>
            </w:pPr>
            <w:r w:rsidRPr="00C46682">
              <w:rPr>
                <w:rFonts w:ascii="Times New Roman" w:hAnsi="Times New Roman" w:cs="Times New Roman"/>
                <w:iCs/>
                <w:sz w:val="26"/>
                <w:szCs w:val="26"/>
                <w:lang w:val="en-US"/>
              </w:rPr>
              <w:t xml:space="preserve">- </w:t>
            </w:r>
            <w:r w:rsidR="00920E8A" w:rsidRPr="00C46682">
              <w:rPr>
                <w:rFonts w:ascii="Times New Roman" w:hAnsi="Times New Roman" w:cs="Times New Roman"/>
                <w:iCs/>
                <w:sz w:val="26"/>
                <w:szCs w:val="26"/>
                <w:lang w:val="en-US"/>
              </w:rPr>
              <w:t>Quy định thẩm quyền xử phạt vi phạm hành chính</w:t>
            </w:r>
            <w:r w:rsidRPr="00C46682">
              <w:rPr>
                <w:rFonts w:ascii="Times New Roman" w:hAnsi="Times New Roman" w:cs="Times New Roman"/>
                <w:iCs/>
                <w:sz w:val="26"/>
                <w:szCs w:val="26"/>
                <w:lang w:val="en-US"/>
              </w:rPr>
              <w:t xml:space="preserve"> trong lĩnh vực quản lý, sử dụng tài sản công</w:t>
            </w:r>
            <w:r w:rsidR="00920E8A" w:rsidRPr="00C46682">
              <w:rPr>
                <w:rFonts w:ascii="Times New Roman" w:hAnsi="Times New Roman" w:cs="Times New Roman"/>
                <w:iCs/>
                <w:sz w:val="26"/>
                <w:szCs w:val="26"/>
                <w:lang w:val="en-US"/>
              </w:rPr>
              <w:t xml:space="preserve"> của</w:t>
            </w:r>
            <w:r w:rsidRPr="00C46682">
              <w:rPr>
                <w:rFonts w:ascii="Times New Roman" w:hAnsi="Times New Roman" w:cs="Times New Roman"/>
                <w:iCs/>
                <w:sz w:val="26"/>
                <w:szCs w:val="26"/>
                <w:lang w:val="en-US"/>
              </w:rPr>
              <w:t>:</w:t>
            </w:r>
            <w:r w:rsidR="00920E8A" w:rsidRPr="00C46682">
              <w:rPr>
                <w:rFonts w:ascii="Times New Roman" w:hAnsi="Times New Roman" w:cs="Times New Roman"/>
                <w:iCs/>
                <w:sz w:val="26"/>
                <w:szCs w:val="26"/>
                <w:lang w:val="en-US"/>
              </w:rPr>
              <w:t xml:space="preserve"> </w:t>
            </w:r>
            <w:r w:rsidRPr="00C46682">
              <w:rPr>
                <w:rFonts w:ascii="Times New Roman" w:hAnsi="Times New Roman" w:cs="Times New Roman"/>
                <w:sz w:val="26"/>
                <w:szCs w:val="26"/>
                <w:lang w:val="nl-NL"/>
              </w:rPr>
              <w:t xml:space="preserve">(1) Cục trưởng Cục Quản lý công sản; (2) Giám đốc sở; (3) Thanh tra viên; (4) Trưởng đoàn Thanh tra trong thời hạn thanh tra; (4) </w:t>
            </w:r>
            <w:r w:rsidRPr="00C46682">
              <w:rPr>
                <w:rFonts w:ascii="Times New Roman" w:hAnsi="Times New Roman" w:cs="Times New Roman"/>
                <w:sz w:val="26"/>
                <w:szCs w:val="26"/>
              </w:rPr>
              <w:t>do Thủ tưởng tổ chức thuộc bộ, cơ quan ngang bộ thực hiện nhiệm vụ quản lý nhà nước của bộ, cơ quan ngang bộ thành lập</w:t>
            </w:r>
            <w:r w:rsidRPr="00C46682">
              <w:rPr>
                <w:rFonts w:ascii="Times New Roman" w:hAnsi="Times New Roman" w:cs="Times New Roman"/>
                <w:sz w:val="26"/>
                <w:szCs w:val="26"/>
                <w:lang w:val="en-US"/>
              </w:rPr>
              <w:t xml:space="preserve">; (5) </w:t>
            </w:r>
            <w:r w:rsidRPr="00C46682">
              <w:rPr>
                <w:rFonts w:ascii="Times New Roman" w:hAnsi="Times New Roman" w:cs="Times New Roman"/>
                <w:sz w:val="26"/>
                <w:szCs w:val="26"/>
              </w:rPr>
              <w:t>Trưởng đoàn kiểm tra do Bộ trưởng, Thủ trưởng cơ quan ngang bộ thành lập</w:t>
            </w:r>
            <w:r w:rsidRPr="00C46682">
              <w:rPr>
                <w:rFonts w:ascii="Times New Roman" w:hAnsi="Times New Roman" w:cs="Times New Roman"/>
                <w:sz w:val="26"/>
                <w:szCs w:val="26"/>
                <w:lang w:val="en-US"/>
              </w:rPr>
              <w:t>.</w:t>
            </w:r>
          </w:p>
          <w:p w:rsidR="00F418EF" w:rsidRPr="00C46682" w:rsidRDefault="00F418EF" w:rsidP="00715A25">
            <w:pPr>
              <w:autoSpaceDE w:val="0"/>
              <w:autoSpaceDN w:val="0"/>
              <w:adjustRightInd w:val="0"/>
              <w:ind w:left="57" w:right="57"/>
              <w:jc w:val="both"/>
              <w:rPr>
                <w:rFonts w:ascii="Times New Roman" w:hAnsi="Times New Roman" w:cs="Times New Roman"/>
                <w:iCs/>
                <w:sz w:val="26"/>
                <w:szCs w:val="26"/>
                <w:lang w:val="en-US"/>
              </w:rPr>
            </w:pPr>
            <w:r w:rsidRPr="00C46682">
              <w:rPr>
                <w:rFonts w:ascii="Times New Roman" w:hAnsi="Times New Roman" w:cs="Times New Roman"/>
                <w:sz w:val="26"/>
                <w:szCs w:val="26"/>
                <w:lang w:val="en-US"/>
              </w:rPr>
              <w:t xml:space="preserve">- </w:t>
            </w:r>
            <w:r w:rsidRPr="00C46682">
              <w:rPr>
                <w:rFonts w:ascii="Times New Roman" w:hAnsi="Times New Roman" w:cs="Times New Roman"/>
                <w:iCs/>
                <w:sz w:val="26"/>
                <w:szCs w:val="26"/>
                <w:lang w:val="en-US"/>
              </w:rPr>
              <w:t xml:space="preserve">Quy định thẩm quyền xử phạt vi phạm hành chính trong lĩnh vực dự trữ nhà nước: (1) Thanh tra viên; (2) </w:t>
            </w:r>
            <w:r w:rsidRPr="00C46682">
              <w:rPr>
                <w:rFonts w:ascii="Times New Roman" w:hAnsi="Times New Roman" w:cs="Times New Roman"/>
                <w:iCs/>
                <w:sz w:val="26"/>
                <w:szCs w:val="26"/>
                <w:lang w:val="en-US"/>
              </w:rPr>
              <w:lastRenderedPageBreak/>
              <w:t>Trưởng đoàn thanh tra, trưởng đoàn kiểm tra chuyên ngành; (3) Cục trưởng Cục Dự trữ nhà nước.</w:t>
            </w:r>
          </w:p>
          <w:p w:rsidR="00F418EF" w:rsidRPr="00C46682" w:rsidRDefault="00F418EF" w:rsidP="00715A25">
            <w:pPr>
              <w:autoSpaceDE w:val="0"/>
              <w:autoSpaceDN w:val="0"/>
              <w:adjustRightInd w:val="0"/>
              <w:ind w:left="57" w:right="57"/>
              <w:jc w:val="both"/>
              <w:rPr>
                <w:rFonts w:ascii="Times New Roman" w:hAnsi="Times New Roman" w:cs="Times New Roman"/>
                <w:iCs/>
                <w:sz w:val="26"/>
                <w:szCs w:val="26"/>
                <w:lang w:val="en-US"/>
              </w:rPr>
            </w:pPr>
            <w:r w:rsidRPr="00C46682">
              <w:rPr>
                <w:rFonts w:ascii="Times New Roman" w:hAnsi="Times New Roman" w:cs="Times New Roman"/>
                <w:iCs/>
                <w:sz w:val="26"/>
                <w:szCs w:val="26"/>
                <w:lang w:val="en-US"/>
              </w:rPr>
              <w:t>- Quy định thẩm quyền xử phạt vi phạm hành chính trong lĩnh vực kho bạc nhà nước: Giám đốc Kho bạc Nhà nước; Giám đốc Kho bạc Nhà nước khu vực.</w:t>
            </w:r>
          </w:p>
        </w:tc>
        <w:tc>
          <w:tcPr>
            <w:tcW w:w="1361" w:type="pct"/>
            <w:shd w:val="clear" w:color="auto" w:fill="FFFFFF"/>
            <w:vAlign w:val="center"/>
          </w:tcPr>
          <w:p w:rsidR="0091006A" w:rsidRPr="00C46682" w:rsidRDefault="00C46682" w:rsidP="00715A25">
            <w:pPr>
              <w:autoSpaceDE w:val="0"/>
              <w:autoSpaceDN w:val="0"/>
              <w:adjustRightInd w:val="0"/>
              <w:ind w:left="57" w:right="57"/>
              <w:jc w:val="both"/>
              <w:rPr>
                <w:rFonts w:ascii="Times New Roman" w:hAnsi="Times New Roman" w:cs="Times New Roman"/>
                <w:sz w:val="26"/>
                <w:szCs w:val="26"/>
              </w:rPr>
            </w:pPr>
            <w:r w:rsidRPr="00C46682">
              <w:rPr>
                <w:rFonts w:ascii="Times New Roman" w:hAnsi="Times New Roman" w:cs="Times New Roman"/>
                <w:iCs/>
                <w:color w:val="000000"/>
                <w:sz w:val="26"/>
                <w:szCs w:val="26"/>
                <w:shd w:val="clear" w:color="auto" w:fill="FFFFFF"/>
                <w:lang w:val="nl-NL"/>
              </w:rPr>
              <w:lastRenderedPageBreak/>
              <w:t xml:space="preserve">Tại Luật </w:t>
            </w:r>
            <w:r w:rsidRPr="00C46682">
              <w:rPr>
                <w:rFonts w:ascii="Times New Roman" w:hAnsi="Times New Roman" w:cs="Times New Roman"/>
                <w:sz w:val="26"/>
                <w:szCs w:val="26"/>
                <w:lang w:val="nl-NL"/>
              </w:rPr>
              <w:t>sửa đổi, bổ sung một số điều của Luật Xử lý vi phạm hành chính hiện nay đang quy định</w:t>
            </w:r>
            <w:r w:rsidR="00D41FF3">
              <w:rPr>
                <w:rFonts w:ascii="Times New Roman" w:hAnsi="Times New Roman" w:cs="Times New Roman"/>
                <w:sz w:val="26"/>
                <w:szCs w:val="26"/>
                <w:lang w:val="nl-NL"/>
              </w:rPr>
              <w:t xml:space="preserve"> thẩm quyền xử phạt vi phạm hành chính liên quan đến các lĩnh vực chuyên ngành</w:t>
            </w:r>
            <w:r w:rsidRPr="00C46682">
              <w:rPr>
                <w:rFonts w:ascii="Times New Roman" w:hAnsi="Times New Roman" w:cs="Times New Roman"/>
                <w:sz w:val="26"/>
                <w:szCs w:val="26"/>
                <w:lang w:val="nl-NL"/>
              </w:rPr>
              <w:t xml:space="preserve">: (1) Chủ tịch Ủy ban nhân dân các cấp (cấp tỉnh, cấp xã); (2) Thủ trưởng tổ chức thuộc Bộ, cơ quan ngang Bộ giúp Bộ trưởng, Thủ trưởng cơ quan ngang Bộ thực hiện </w:t>
            </w:r>
            <w:r w:rsidRPr="00C46682">
              <w:rPr>
                <w:rFonts w:ascii="Times New Roman" w:hAnsi="Times New Roman" w:cs="Times New Roman"/>
                <w:sz w:val="26"/>
                <w:szCs w:val="26"/>
                <w:lang w:val="nl-NL"/>
              </w:rPr>
              <w:lastRenderedPageBreak/>
              <w:t>nhiệm vụ quản lý nhà nước theo ngành, lĩnh vực; Thủ trưởng tổ chức thuộc Bộ, cơ quan ngang Bộ được giao chức năng, nhiệm vụ kiểm tra trong phạm vi quản lý nhà nước của Bộ, cơ quan ngang Bộ; (3) Thủ trưởng cơ quan chuyên môn thuộc Ủy ban nhân dân cấp tỉnh; (4) Thanh tra viên; Trưởng đoàn Thanh tra trong thời hạn thanh tra; (5) Trưởng đoàn kiểm tra của Bộ, cơ quan ngang Bộ trong thời hạn kiểm tra.</w:t>
            </w:r>
          </w:p>
        </w:tc>
        <w:tc>
          <w:tcPr>
            <w:tcW w:w="746" w:type="pct"/>
            <w:shd w:val="clear" w:color="auto" w:fill="FFFFFF"/>
            <w:vAlign w:val="center"/>
          </w:tcPr>
          <w:p w:rsidR="0091006A" w:rsidRPr="00F418EF" w:rsidRDefault="00AE7790" w:rsidP="00715A25">
            <w:pPr>
              <w:autoSpaceDE w:val="0"/>
              <w:autoSpaceDN w:val="0"/>
              <w:adjustRightInd w:val="0"/>
              <w:ind w:left="57" w:right="57"/>
              <w:jc w:val="both"/>
              <w:rPr>
                <w:rFonts w:ascii="Times New Roman" w:hAnsi="Times New Roman" w:cs="Times New Roman"/>
                <w:sz w:val="26"/>
                <w:szCs w:val="26"/>
                <w:lang w:val="en-US"/>
              </w:rPr>
            </w:pPr>
            <w:r w:rsidRPr="00F418EF">
              <w:rPr>
                <w:rFonts w:ascii="Times New Roman" w:hAnsi="Times New Roman" w:cs="Times New Roman"/>
                <w:sz w:val="26"/>
                <w:szCs w:val="26"/>
              </w:rPr>
              <w:lastRenderedPageBreak/>
              <w:t xml:space="preserve">Thống nhất với </w:t>
            </w:r>
            <w:r w:rsidR="00F418EF">
              <w:rPr>
                <w:rFonts w:ascii="Times New Roman" w:hAnsi="Times New Roman" w:cs="Times New Roman"/>
                <w:sz w:val="26"/>
                <w:szCs w:val="26"/>
                <w:lang w:val="en-US"/>
              </w:rPr>
              <w:t>Luật Xử lý vi phạm hành chính được sửa đổi, bổ sung theo Luật số 67/2020/QH14, Luật số 88/2025/QH15; Luật Thanh tra số 84/2025/QH15</w:t>
            </w:r>
          </w:p>
        </w:tc>
        <w:tc>
          <w:tcPr>
            <w:tcW w:w="801" w:type="pct"/>
            <w:shd w:val="clear" w:color="auto" w:fill="FFFFFF"/>
            <w:vAlign w:val="center"/>
          </w:tcPr>
          <w:p w:rsidR="0091006A" w:rsidRPr="00F418EF" w:rsidRDefault="00E1418D" w:rsidP="00715A25">
            <w:pPr>
              <w:autoSpaceDE w:val="0"/>
              <w:autoSpaceDN w:val="0"/>
              <w:adjustRightInd w:val="0"/>
              <w:ind w:left="57" w:right="57"/>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r w:rsidR="00920E8A" w:rsidRPr="0062289B" w:rsidTr="00715A25">
        <w:tc>
          <w:tcPr>
            <w:tcW w:w="2092" w:type="pct"/>
            <w:shd w:val="clear" w:color="auto" w:fill="FFFFFF"/>
            <w:vAlign w:val="center"/>
          </w:tcPr>
          <w:p w:rsidR="00920E8A" w:rsidRPr="00C46682" w:rsidRDefault="00746658" w:rsidP="00715A25">
            <w:pPr>
              <w:autoSpaceDE w:val="0"/>
              <w:autoSpaceDN w:val="0"/>
              <w:adjustRightInd w:val="0"/>
              <w:ind w:left="57" w:right="57"/>
              <w:jc w:val="both"/>
              <w:rPr>
                <w:rFonts w:ascii="Times New Roman" w:hAnsi="Times New Roman" w:cs="Times New Roman"/>
                <w:bCs/>
                <w:sz w:val="26"/>
                <w:szCs w:val="26"/>
                <w:lang w:val="en-US"/>
              </w:rPr>
            </w:pPr>
            <w:r w:rsidRPr="00C46682">
              <w:rPr>
                <w:rFonts w:ascii="Times New Roman" w:hAnsi="Times New Roman" w:cs="Times New Roman"/>
                <w:bCs/>
                <w:sz w:val="26"/>
                <w:szCs w:val="26"/>
                <w:lang w:val="en-US"/>
              </w:rPr>
              <w:lastRenderedPageBreak/>
              <w:t>Quy định hành vi vi phạm quy định về khoản chi ngân sách nhà nước phải có trong dự toán ngân sách nhà nước được cấp có thẩm quyền giao; hành vi lập hồ sơ đề nghị chi sai chế độ quy định, sai điều khoản thanh toán quy định trong hợp đồng và phụ lục hợp đồng; hành vi lập hồ sơ đề nghị chi giả mạo để chi ngân sách nhà nước nhưng chưa đến mức truy cứu trách nhiệm hình sự và hành vi lập hồ sơ đề nghị chi sai so với hồ sơ, chứng từ gốc tại đơn vị nhưng chưa đến mức truy cứu trách nhiệm hình sự.</w:t>
            </w:r>
          </w:p>
        </w:tc>
        <w:tc>
          <w:tcPr>
            <w:tcW w:w="1361" w:type="pct"/>
            <w:shd w:val="clear" w:color="auto" w:fill="FFFFFF"/>
            <w:vAlign w:val="center"/>
          </w:tcPr>
          <w:p w:rsidR="00920E8A" w:rsidRPr="00C46682" w:rsidRDefault="00C46682" w:rsidP="00715A25">
            <w:pPr>
              <w:pStyle w:val="Footer"/>
              <w:jc w:val="both"/>
              <w:rPr>
                <w:rFonts w:ascii="Times New Roman" w:hAnsi="Times New Roman"/>
                <w:color w:val="000000"/>
                <w:sz w:val="26"/>
                <w:szCs w:val="26"/>
                <w:lang w:val="en-US"/>
              </w:rPr>
            </w:pPr>
            <w:r w:rsidRPr="00C46682">
              <w:rPr>
                <w:rFonts w:ascii="Times New Roman" w:hAnsi="Times New Roman"/>
                <w:sz w:val="26"/>
                <w:szCs w:val="26"/>
              </w:rPr>
              <w:t xml:space="preserve">Luật Ngân sách nhà nước số </w:t>
            </w:r>
            <w:r w:rsidRPr="00C46682">
              <w:rPr>
                <w:rFonts w:ascii="Times New Roman" w:hAnsi="Times New Roman"/>
                <w:color w:val="000000"/>
                <w:sz w:val="26"/>
                <w:szCs w:val="26"/>
              </w:rPr>
              <w:t xml:space="preserve">89/2025/QH15 </w:t>
            </w:r>
            <w:r>
              <w:rPr>
                <w:rFonts w:ascii="Times New Roman" w:hAnsi="Times New Roman"/>
                <w:color w:val="000000"/>
                <w:sz w:val="26"/>
                <w:szCs w:val="26"/>
                <w:lang w:val="en-US"/>
              </w:rPr>
              <w:t xml:space="preserve">quy định </w:t>
            </w:r>
            <w:r w:rsidRPr="00C46682">
              <w:rPr>
                <w:rFonts w:ascii="Times New Roman" w:hAnsi="Times New Roman"/>
                <w:color w:val="000000"/>
                <w:sz w:val="26"/>
                <w:szCs w:val="26"/>
              </w:rPr>
              <w:t>“</w:t>
            </w:r>
            <w:r w:rsidRPr="00C46682">
              <w:rPr>
                <w:rFonts w:ascii="Times New Roman" w:hAnsi="Times New Roman"/>
                <w:i/>
                <w:color w:val="000000"/>
                <w:sz w:val="26"/>
                <w:szCs w:val="26"/>
                <w:u w:val="single"/>
              </w:rPr>
              <w:t>Căn cứ đề nghị của đơn vị sử dụng ngân sách</w:t>
            </w:r>
            <w:r w:rsidRPr="00C46682">
              <w:rPr>
                <w:rFonts w:ascii="Times New Roman" w:hAnsi="Times New Roman"/>
                <w:i/>
                <w:color w:val="000000"/>
                <w:sz w:val="26"/>
                <w:szCs w:val="26"/>
              </w:rPr>
              <w:t>, Kho bạc Nhà nước nơi giao dịch thực hiện chi ngân sách khi các khoản chi có trong dự toán ngân sách được cấp có thẩm quyền giao hoặc trong trường hợp tạm cấp ngân sách theo quy định tại Điều 53 của Luật này.</w:t>
            </w:r>
            <w:r w:rsidRPr="00C46682">
              <w:rPr>
                <w:rFonts w:ascii="Times New Roman" w:hAnsi="Times New Roman"/>
                <w:color w:val="000000"/>
                <w:sz w:val="26"/>
                <w:szCs w:val="26"/>
              </w:rPr>
              <w:t>”</w:t>
            </w:r>
          </w:p>
        </w:tc>
        <w:tc>
          <w:tcPr>
            <w:tcW w:w="746" w:type="pct"/>
            <w:shd w:val="clear" w:color="auto" w:fill="FFFFFF"/>
            <w:vAlign w:val="center"/>
          </w:tcPr>
          <w:p w:rsidR="00920E8A" w:rsidRPr="00746658" w:rsidRDefault="00746658"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Thống nhất với Luật Ngân sách nhà nước số 89/2025/QH15.</w:t>
            </w:r>
          </w:p>
        </w:tc>
        <w:tc>
          <w:tcPr>
            <w:tcW w:w="801" w:type="pct"/>
            <w:shd w:val="clear" w:color="auto" w:fill="FFFFFF"/>
            <w:vAlign w:val="center"/>
          </w:tcPr>
          <w:p w:rsidR="00920E8A" w:rsidRPr="0062289B" w:rsidRDefault="00746658" w:rsidP="00715A25">
            <w:pPr>
              <w:autoSpaceDE w:val="0"/>
              <w:autoSpaceDN w:val="0"/>
              <w:adjustRightInd w:val="0"/>
              <w:ind w:left="57" w:right="57"/>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r w:rsidR="00920E8A" w:rsidRPr="0062289B" w:rsidTr="00715A25">
        <w:tc>
          <w:tcPr>
            <w:tcW w:w="2092" w:type="pct"/>
            <w:shd w:val="clear" w:color="auto" w:fill="FFFFFF"/>
            <w:vAlign w:val="center"/>
          </w:tcPr>
          <w:p w:rsidR="00920E8A" w:rsidRPr="0062289B" w:rsidRDefault="00746658" w:rsidP="00715A25">
            <w:pPr>
              <w:autoSpaceDE w:val="0"/>
              <w:autoSpaceDN w:val="0"/>
              <w:adjustRightInd w:val="0"/>
              <w:ind w:left="57" w:right="57"/>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Quy định </w:t>
            </w:r>
            <w:r w:rsidR="00D41FF3">
              <w:rPr>
                <w:rFonts w:ascii="Times New Roman" w:hAnsi="Times New Roman" w:cs="Times New Roman"/>
                <w:bCs/>
                <w:sz w:val="26"/>
                <w:szCs w:val="26"/>
                <w:lang w:val="en-US"/>
              </w:rPr>
              <w:t>xử phạt</w:t>
            </w:r>
            <w:r>
              <w:rPr>
                <w:rFonts w:ascii="Times New Roman" w:hAnsi="Times New Roman" w:cs="Times New Roman"/>
                <w:bCs/>
                <w:sz w:val="26"/>
                <w:szCs w:val="26"/>
                <w:lang w:val="en-US"/>
              </w:rPr>
              <w:t xml:space="preserve"> vi phạm hành chính đối với </w:t>
            </w:r>
            <w:r w:rsidR="00D41FF3">
              <w:rPr>
                <w:rFonts w:ascii="Times New Roman" w:hAnsi="Times New Roman" w:cs="Times New Roman"/>
                <w:bCs/>
                <w:sz w:val="26"/>
                <w:szCs w:val="26"/>
                <w:lang w:val="en-US"/>
              </w:rPr>
              <w:t>hành vi</w:t>
            </w:r>
            <w:r>
              <w:rPr>
                <w:rFonts w:ascii="Times New Roman" w:hAnsi="Times New Roman" w:cs="Times New Roman"/>
                <w:bCs/>
                <w:sz w:val="26"/>
                <w:szCs w:val="26"/>
                <w:lang w:val="en-US"/>
              </w:rPr>
              <w:t xml:space="preserve"> mua sắm tài sản công vượt tiêu chuẩn, định mức do cơ quan, người có thẩm quyền quy định.</w:t>
            </w:r>
          </w:p>
        </w:tc>
        <w:tc>
          <w:tcPr>
            <w:tcW w:w="1361" w:type="pct"/>
            <w:shd w:val="clear" w:color="auto" w:fill="FFFFFF"/>
            <w:vAlign w:val="center"/>
          </w:tcPr>
          <w:p w:rsidR="00920E8A" w:rsidRPr="00746658" w:rsidRDefault="00746658"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Nghị định số 186/2025/NĐ-CP quy định việc mua sắm tài sản công thực hiện theo pháp luật về đấu thầu.</w:t>
            </w:r>
          </w:p>
        </w:tc>
        <w:tc>
          <w:tcPr>
            <w:tcW w:w="746" w:type="pct"/>
            <w:shd w:val="clear" w:color="auto" w:fill="FFFFFF"/>
            <w:vAlign w:val="center"/>
          </w:tcPr>
          <w:p w:rsidR="00920E8A" w:rsidRPr="00746658" w:rsidRDefault="00746658"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Thống nhất với Nghị định số 186/2025/NĐ-CP.</w:t>
            </w:r>
          </w:p>
        </w:tc>
        <w:tc>
          <w:tcPr>
            <w:tcW w:w="801" w:type="pct"/>
            <w:shd w:val="clear" w:color="auto" w:fill="FFFFFF"/>
            <w:vAlign w:val="center"/>
          </w:tcPr>
          <w:p w:rsidR="00920E8A" w:rsidRPr="0062289B" w:rsidRDefault="00746658" w:rsidP="00715A25">
            <w:pPr>
              <w:autoSpaceDE w:val="0"/>
              <w:autoSpaceDN w:val="0"/>
              <w:adjustRightInd w:val="0"/>
              <w:ind w:left="57" w:right="57"/>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r w:rsidR="00920E8A" w:rsidRPr="0062289B" w:rsidTr="00715A25">
        <w:tc>
          <w:tcPr>
            <w:tcW w:w="2092" w:type="pct"/>
            <w:shd w:val="clear" w:color="auto" w:fill="FFFFFF"/>
            <w:vAlign w:val="center"/>
          </w:tcPr>
          <w:p w:rsidR="00920E8A" w:rsidRPr="0062289B" w:rsidRDefault="00746658" w:rsidP="00715A25">
            <w:pPr>
              <w:autoSpaceDE w:val="0"/>
              <w:autoSpaceDN w:val="0"/>
              <w:adjustRightInd w:val="0"/>
              <w:ind w:left="57" w:right="57"/>
              <w:jc w:val="both"/>
              <w:rPr>
                <w:rFonts w:ascii="Times New Roman" w:hAnsi="Times New Roman" w:cs="Times New Roman"/>
                <w:bCs/>
                <w:sz w:val="26"/>
                <w:szCs w:val="26"/>
                <w:lang w:val="en-US"/>
              </w:rPr>
            </w:pPr>
            <w:r>
              <w:rPr>
                <w:rFonts w:ascii="Times New Roman" w:hAnsi="Times New Roman" w:cs="Times New Roman"/>
                <w:bCs/>
                <w:sz w:val="26"/>
                <w:szCs w:val="26"/>
                <w:lang w:val="en-US"/>
              </w:rPr>
              <w:t>Bổ sung hành vi vi phạm hành chính đối với việc chậm thi hành quyết định giao tài sản công cho cơ quan, tổ chức, đơn vị.</w:t>
            </w:r>
          </w:p>
        </w:tc>
        <w:tc>
          <w:tcPr>
            <w:tcW w:w="1361" w:type="pct"/>
            <w:shd w:val="clear" w:color="auto" w:fill="FFFFFF"/>
            <w:vAlign w:val="center"/>
          </w:tcPr>
          <w:p w:rsidR="00920E8A" w:rsidRPr="00746658" w:rsidRDefault="00746658"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Nghị đ</w:t>
            </w:r>
            <w:r w:rsidR="005E170F">
              <w:rPr>
                <w:rFonts w:ascii="Times New Roman" w:hAnsi="Times New Roman" w:cs="Times New Roman"/>
                <w:sz w:val="26"/>
                <w:szCs w:val="26"/>
                <w:lang w:val="en-US"/>
              </w:rPr>
              <w:t xml:space="preserve">ịnh số 186/2025/NĐ-CP quy định </w:t>
            </w:r>
            <w:r w:rsidR="005E170F" w:rsidRPr="005E170F">
              <w:rPr>
                <w:rFonts w:ascii="Times New Roman" w:hAnsi="Times New Roman" w:cs="Times New Roman"/>
                <w:i/>
                <w:sz w:val="26"/>
                <w:szCs w:val="26"/>
                <w:lang w:val="en-US"/>
              </w:rPr>
              <w:t>T</w:t>
            </w:r>
            <w:r w:rsidRPr="005E170F">
              <w:rPr>
                <w:rFonts w:ascii="Times New Roman" w:hAnsi="Times New Roman" w:cs="Times New Roman"/>
                <w:i/>
                <w:sz w:val="26"/>
                <w:szCs w:val="26"/>
                <w:lang w:val="en-US"/>
              </w:rPr>
              <w:t>rong thời hạn 30 ngày, kể từ</w:t>
            </w:r>
            <w:r w:rsidR="00C46682" w:rsidRPr="005E170F">
              <w:rPr>
                <w:rFonts w:ascii="Times New Roman" w:hAnsi="Times New Roman" w:cs="Times New Roman"/>
                <w:i/>
                <w:sz w:val="26"/>
                <w:szCs w:val="26"/>
                <w:lang w:val="en-US"/>
              </w:rPr>
              <w:t xml:space="preserve"> ngày có Quyết định giao tài sản của cơ quan, người có thẩm quyền, cơ </w:t>
            </w:r>
            <w:r w:rsidR="00C46682" w:rsidRPr="005E170F">
              <w:rPr>
                <w:rFonts w:ascii="Times New Roman" w:hAnsi="Times New Roman" w:cs="Times New Roman"/>
                <w:i/>
                <w:sz w:val="26"/>
                <w:szCs w:val="26"/>
                <w:lang w:val="en-US"/>
              </w:rPr>
              <w:lastRenderedPageBreak/>
              <w:t>quan, tổ chức, đơn vị đang quản lý tài sản có trách nhiệm bàn giao tài sản cho cơ quan nhà nước được giao tài sản đẻ quản lý, sử dụng.</w:t>
            </w:r>
          </w:p>
        </w:tc>
        <w:tc>
          <w:tcPr>
            <w:tcW w:w="746" w:type="pct"/>
            <w:shd w:val="clear" w:color="auto" w:fill="FFFFFF"/>
            <w:vAlign w:val="center"/>
          </w:tcPr>
          <w:p w:rsidR="00920E8A" w:rsidRPr="0062289B" w:rsidRDefault="00C46682" w:rsidP="00715A25">
            <w:pPr>
              <w:autoSpaceDE w:val="0"/>
              <w:autoSpaceDN w:val="0"/>
              <w:adjustRightInd w:val="0"/>
              <w:ind w:left="57" w:right="57"/>
              <w:jc w:val="both"/>
              <w:rPr>
                <w:rFonts w:ascii="Times New Roman" w:hAnsi="Times New Roman" w:cs="Times New Roman"/>
                <w:sz w:val="26"/>
                <w:szCs w:val="26"/>
              </w:rPr>
            </w:pPr>
            <w:r>
              <w:rPr>
                <w:rFonts w:ascii="Times New Roman" w:hAnsi="Times New Roman" w:cs="Times New Roman"/>
                <w:sz w:val="26"/>
                <w:szCs w:val="26"/>
                <w:lang w:val="en-US"/>
              </w:rPr>
              <w:lastRenderedPageBreak/>
              <w:t>Thống nhất với Nghị định số 186/2025/NĐ-CP.</w:t>
            </w:r>
          </w:p>
        </w:tc>
        <w:tc>
          <w:tcPr>
            <w:tcW w:w="801" w:type="pct"/>
            <w:shd w:val="clear" w:color="auto" w:fill="FFFFFF"/>
            <w:vAlign w:val="center"/>
          </w:tcPr>
          <w:p w:rsidR="00920E8A" w:rsidRPr="0062289B" w:rsidRDefault="00C46682" w:rsidP="00715A25">
            <w:pPr>
              <w:autoSpaceDE w:val="0"/>
              <w:autoSpaceDN w:val="0"/>
              <w:adjustRightInd w:val="0"/>
              <w:ind w:left="58" w:right="58"/>
              <w:jc w:val="both"/>
              <w:rPr>
                <w:rFonts w:ascii="Times New Roman" w:hAnsi="Times New Roman" w:cs="Times New Roman"/>
                <w:sz w:val="26"/>
                <w:szCs w:val="26"/>
              </w:rPr>
            </w:pPr>
            <w:r w:rsidRPr="00F418EF">
              <w:rPr>
                <w:rFonts w:ascii="Times New Roman" w:hAnsi="Times New Roman" w:cs="Times New Roman"/>
                <w:sz w:val="26"/>
                <w:szCs w:val="26"/>
              </w:rPr>
              <w:t xml:space="preserve">Đã hợp pháp, đảm bảo thống nhất với các pháp luật liên quan nên không đề </w:t>
            </w:r>
            <w:r w:rsidRPr="00F418EF">
              <w:rPr>
                <w:rFonts w:ascii="Times New Roman" w:hAnsi="Times New Roman" w:cs="Times New Roman"/>
                <w:sz w:val="26"/>
                <w:szCs w:val="26"/>
              </w:rPr>
              <w:lastRenderedPageBreak/>
              <w:t>xuất phương án xử lý.</w:t>
            </w:r>
          </w:p>
        </w:tc>
      </w:tr>
      <w:tr w:rsidR="00C46682" w:rsidRPr="0062289B" w:rsidTr="00715A25">
        <w:tc>
          <w:tcPr>
            <w:tcW w:w="2092" w:type="pct"/>
            <w:shd w:val="clear" w:color="auto" w:fill="FFFFFF"/>
            <w:vAlign w:val="center"/>
          </w:tcPr>
          <w:p w:rsidR="00C46682" w:rsidRDefault="00C46682" w:rsidP="00715A25">
            <w:pPr>
              <w:autoSpaceDE w:val="0"/>
              <w:autoSpaceDN w:val="0"/>
              <w:adjustRightInd w:val="0"/>
              <w:ind w:left="57" w:right="57"/>
              <w:jc w:val="both"/>
              <w:rPr>
                <w:rFonts w:ascii="Times New Roman" w:hAnsi="Times New Roman" w:cs="Times New Roman"/>
                <w:bCs/>
                <w:sz w:val="26"/>
                <w:szCs w:val="26"/>
                <w:lang w:val="en-US"/>
              </w:rPr>
            </w:pPr>
            <w:r>
              <w:rPr>
                <w:rFonts w:ascii="Times New Roman" w:hAnsi="Times New Roman" w:cs="Times New Roman"/>
                <w:bCs/>
                <w:sz w:val="26"/>
                <w:szCs w:val="26"/>
                <w:lang w:val="en-US"/>
              </w:rPr>
              <w:lastRenderedPageBreak/>
              <w:t xml:space="preserve">Bổ sung hành vi vi phạm hành chính </w:t>
            </w:r>
            <w:r w:rsidR="005E170F">
              <w:rPr>
                <w:rFonts w:ascii="Times New Roman" w:hAnsi="Times New Roman" w:cs="Times New Roman"/>
                <w:bCs/>
                <w:sz w:val="26"/>
                <w:szCs w:val="26"/>
                <w:lang w:val="en-US"/>
              </w:rPr>
              <w:t>về</w:t>
            </w:r>
            <w:r>
              <w:rPr>
                <w:rFonts w:ascii="Times New Roman" w:hAnsi="Times New Roman" w:cs="Times New Roman"/>
                <w:bCs/>
                <w:sz w:val="26"/>
                <w:szCs w:val="26"/>
                <w:lang w:val="en-US"/>
              </w:rPr>
              <w:t xml:space="preserve"> khai thác tài sản công khi chưa được cơ quan, người có thẩm quyền ban hành Quyết định khai thác tài sản công.</w:t>
            </w:r>
          </w:p>
        </w:tc>
        <w:tc>
          <w:tcPr>
            <w:tcW w:w="1361" w:type="pct"/>
            <w:shd w:val="clear" w:color="auto" w:fill="FFFFFF"/>
            <w:vAlign w:val="center"/>
          </w:tcPr>
          <w:p w:rsidR="00C46682" w:rsidRPr="00C46682" w:rsidRDefault="00C46682" w:rsidP="00715A25">
            <w:pPr>
              <w:autoSpaceDE w:val="0"/>
              <w:autoSpaceDN w:val="0"/>
              <w:adjustRightInd w:val="0"/>
              <w:ind w:left="57" w:right="57"/>
              <w:jc w:val="both"/>
              <w:rPr>
                <w:rFonts w:ascii="Times New Roman" w:hAnsi="Times New Roman" w:cs="Times New Roman"/>
                <w:sz w:val="26"/>
                <w:szCs w:val="26"/>
                <w:lang w:val="en-US"/>
              </w:rPr>
            </w:pPr>
            <w:r w:rsidRPr="00C46682">
              <w:rPr>
                <w:rFonts w:ascii="Times New Roman" w:hAnsi="Times New Roman" w:cs="Times New Roman"/>
                <w:spacing w:val="-2"/>
                <w:sz w:val="26"/>
                <w:szCs w:val="26"/>
              </w:rPr>
              <w:t>Nghị định số 186/2025/NĐ-CP quy định danh mục</w:t>
            </w:r>
            <w:r w:rsidR="00D41FF3">
              <w:rPr>
                <w:rFonts w:ascii="Times New Roman" w:hAnsi="Times New Roman" w:cs="Times New Roman"/>
                <w:spacing w:val="-2"/>
                <w:sz w:val="26"/>
                <w:szCs w:val="26"/>
                <w:lang w:val="en-US"/>
              </w:rPr>
              <w:t xml:space="preserve"> tài sản công</w:t>
            </w:r>
            <w:r w:rsidRPr="00C46682">
              <w:rPr>
                <w:rFonts w:ascii="Times New Roman" w:hAnsi="Times New Roman" w:cs="Times New Roman"/>
                <w:spacing w:val="-2"/>
                <w:sz w:val="26"/>
                <w:szCs w:val="26"/>
              </w:rPr>
              <w:t xml:space="preserve"> được khai thác; nguyên tắc khai thác </w:t>
            </w:r>
            <w:r w:rsidR="00D41FF3">
              <w:rPr>
                <w:rFonts w:ascii="Times New Roman" w:hAnsi="Times New Roman" w:cs="Times New Roman"/>
                <w:spacing w:val="-2"/>
                <w:sz w:val="26"/>
                <w:szCs w:val="26"/>
                <w:lang w:val="en-US"/>
              </w:rPr>
              <w:t>tài sản công</w:t>
            </w:r>
            <w:r w:rsidRPr="00C46682">
              <w:rPr>
                <w:rFonts w:ascii="Times New Roman" w:hAnsi="Times New Roman" w:cs="Times New Roman"/>
                <w:spacing w:val="-2"/>
                <w:sz w:val="26"/>
                <w:szCs w:val="26"/>
              </w:rPr>
              <w:t xml:space="preserve">; hình thức khai thác </w:t>
            </w:r>
            <w:r w:rsidR="00D41FF3">
              <w:rPr>
                <w:rFonts w:ascii="Times New Roman" w:hAnsi="Times New Roman" w:cs="Times New Roman"/>
                <w:spacing w:val="-2"/>
                <w:sz w:val="26"/>
                <w:szCs w:val="26"/>
                <w:lang w:val="en-US"/>
              </w:rPr>
              <w:t>tài sản công</w:t>
            </w:r>
            <w:r w:rsidRPr="00C46682">
              <w:rPr>
                <w:rFonts w:ascii="Times New Roman" w:hAnsi="Times New Roman" w:cs="Times New Roman"/>
                <w:spacing w:val="-2"/>
                <w:sz w:val="26"/>
                <w:szCs w:val="26"/>
              </w:rPr>
              <w:t xml:space="preserve">; thẩm quyền khai thác </w:t>
            </w:r>
            <w:r w:rsidR="00D41FF3">
              <w:rPr>
                <w:rFonts w:ascii="Times New Roman" w:hAnsi="Times New Roman" w:cs="Times New Roman"/>
                <w:spacing w:val="-2"/>
                <w:sz w:val="26"/>
                <w:szCs w:val="26"/>
                <w:lang w:val="en-US"/>
              </w:rPr>
              <w:t>tài sản công</w:t>
            </w:r>
            <w:r w:rsidRPr="00C46682">
              <w:rPr>
                <w:rFonts w:ascii="Times New Roman" w:hAnsi="Times New Roman" w:cs="Times New Roman"/>
                <w:spacing w:val="-2"/>
                <w:sz w:val="26"/>
                <w:szCs w:val="26"/>
              </w:rPr>
              <w:t xml:space="preserve">; trình tự, thủ tục khai thác </w:t>
            </w:r>
            <w:r w:rsidR="00D41FF3">
              <w:rPr>
                <w:rFonts w:ascii="Times New Roman" w:hAnsi="Times New Roman" w:cs="Times New Roman"/>
                <w:spacing w:val="-2"/>
                <w:sz w:val="26"/>
                <w:szCs w:val="26"/>
                <w:lang w:val="en-US"/>
              </w:rPr>
              <w:t>tài sản công</w:t>
            </w:r>
            <w:r w:rsidRPr="00C46682">
              <w:rPr>
                <w:rFonts w:ascii="Times New Roman" w:hAnsi="Times New Roman" w:cs="Times New Roman"/>
                <w:spacing w:val="-2"/>
                <w:sz w:val="26"/>
                <w:szCs w:val="26"/>
              </w:rPr>
              <w:t xml:space="preserve">. </w:t>
            </w:r>
          </w:p>
        </w:tc>
        <w:tc>
          <w:tcPr>
            <w:tcW w:w="746" w:type="pct"/>
            <w:shd w:val="clear" w:color="auto" w:fill="FFFFFF"/>
            <w:vAlign w:val="center"/>
          </w:tcPr>
          <w:p w:rsidR="00C46682" w:rsidRDefault="00C46682"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Thống nhất với Nghị định số 186/2025/NĐ-CP.</w:t>
            </w:r>
          </w:p>
        </w:tc>
        <w:tc>
          <w:tcPr>
            <w:tcW w:w="801" w:type="pct"/>
            <w:shd w:val="clear" w:color="auto" w:fill="FFFFFF"/>
            <w:vAlign w:val="center"/>
          </w:tcPr>
          <w:p w:rsidR="00C46682" w:rsidRPr="00F418EF" w:rsidRDefault="00C46682" w:rsidP="00715A25">
            <w:pPr>
              <w:autoSpaceDE w:val="0"/>
              <w:autoSpaceDN w:val="0"/>
              <w:adjustRightInd w:val="0"/>
              <w:ind w:left="58" w:right="58"/>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r w:rsidR="00C46682" w:rsidRPr="0062289B" w:rsidTr="00715A25">
        <w:tc>
          <w:tcPr>
            <w:tcW w:w="2092" w:type="pct"/>
            <w:shd w:val="clear" w:color="auto" w:fill="FFFFFF"/>
            <w:vAlign w:val="center"/>
          </w:tcPr>
          <w:p w:rsidR="00C46682" w:rsidRDefault="005E170F" w:rsidP="00715A25">
            <w:pPr>
              <w:autoSpaceDE w:val="0"/>
              <w:autoSpaceDN w:val="0"/>
              <w:adjustRightInd w:val="0"/>
              <w:ind w:left="57" w:right="57"/>
              <w:jc w:val="both"/>
              <w:rPr>
                <w:rFonts w:ascii="Times New Roman" w:hAnsi="Times New Roman" w:cs="Times New Roman"/>
                <w:bCs/>
                <w:sz w:val="26"/>
                <w:szCs w:val="26"/>
                <w:lang w:val="en-US"/>
              </w:rPr>
            </w:pPr>
            <w:r>
              <w:rPr>
                <w:rFonts w:ascii="Times New Roman" w:hAnsi="Times New Roman" w:cs="Times New Roman"/>
                <w:bCs/>
                <w:sz w:val="26"/>
                <w:szCs w:val="26"/>
                <w:lang w:val="en-US"/>
              </w:rPr>
              <w:t>Bổ sung hành vi vi phạm hành chính đối với việc chậm thi hành quyết định chuyển giao tài sản công về địa phương quản lý, xử lý quá thời hạn 30 ngày, kể từ ngày có Quyết định chuyển giao của cơ quan, người có thẩm quyền hoặc kể từ ngày có văn bản giao nhiệm vụ của Chủ tịch Ủy ban nhân dân cấp tỉnh.</w:t>
            </w:r>
          </w:p>
        </w:tc>
        <w:tc>
          <w:tcPr>
            <w:tcW w:w="1361" w:type="pct"/>
            <w:shd w:val="clear" w:color="auto" w:fill="FFFFFF"/>
            <w:vAlign w:val="center"/>
          </w:tcPr>
          <w:p w:rsidR="00C46682" w:rsidRDefault="005E170F"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Nghị định số 186/2025/NĐ-CP quy định </w:t>
            </w:r>
            <w:r w:rsidRPr="005E170F">
              <w:rPr>
                <w:rFonts w:ascii="Times New Roman" w:hAnsi="Times New Roman" w:cs="Times New Roman"/>
                <w:i/>
                <w:sz w:val="26"/>
                <w:szCs w:val="26"/>
                <w:lang w:val="en-US"/>
              </w:rPr>
              <w:t>Trong thời hạn 30 ngày</w:t>
            </w:r>
            <w:r w:rsidRPr="005E170F">
              <w:rPr>
                <w:rFonts w:ascii="Times New Roman" w:hAnsi="Times New Roman" w:cs="Times New Roman"/>
                <w:bCs/>
                <w:i/>
                <w:sz w:val="26"/>
                <w:szCs w:val="26"/>
                <w:lang w:val="en-US"/>
              </w:rPr>
              <w:t>, kể từ ngày có Quyết định chuyển giao của cơ quan, người có thẩm quyền hoặc kể từ ngày có văn bản giao nhiệm vụ của Chủ tịch Ủy ban nhân dân cấp tỉnh, cơ quan được giao quản lý, sử dụng tài sản công có trách nhiệm phối hợp với cơ quan chức năng của địa phương thực hiện bàn giao, tiếp nhận tài sản.</w:t>
            </w:r>
          </w:p>
        </w:tc>
        <w:tc>
          <w:tcPr>
            <w:tcW w:w="746" w:type="pct"/>
            <w:shd w:val="clear" w:color="auto" w:fill="FFFFFF"/>
            <w:vAlign w:val="center"/>
          </w:tcPr>
          <w:p w:rsidR="00C46682" w:rsidRDefault="005E170F"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Thống nhất với Nghị định số 186/2025/NĐ-CP.</w:t>
            </w:r>
          </w:p>
        </w:tc>
        <w:tc>
          <w:tcPr>
            <w:tcW w:w="801" w:type="pct"/>
            <w:shd w:val="clear" w:color="auto" w:fill="FFFFFF"/>
            <w:vAlign w:val="center"/>
          </w:tcPr>
          <w:p w:rsidR="00C46682" w:rsidRPr="00F418EF" w:rsidRDefault="005E170F" w:rsidP="00715A25">
            <w:pPr>
              <w:autoSpaceDE w:val="0"/>
              <w:autoSpaceDN w:val="0"/>
              <w:adjustRightInd w:val="0"/>
              <w:ind w:left="58" w:right="58"/>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r w:rsidR="00D41FF3" w:rsidRPr="0062289B" w:rsidTr="00715A25">
        <w:tc>
          <w:tcPr>
            <w:tcW w:w="2092" w:type="pct"/>
            <w:shd w:val="clear" w:color="auto" w:fill="FFFFFF"/>
            <w:vAlign w:val="center"/>
          </w:tcPr>
          <w:p w:rsidR="00D41FF3" w:rsidRDefault="00D41FF3" w:rsidP="00715A25">
            <w:pPr>
              <w:autoSpaceDE w:val="0"/>
              <w:autoSpaceDN w:val="0"/>
              <w:adjustRightInd w:val="0"/>
              <w:ind w:left="57" w:right="57"/>
              <w:jc w:val="both"/>
              <w:rPr>
                <w:rFonts w:ascii="Times New Roman" w:hAnsi="Times New Roman" w:cs="Times New Roman"/>
                <w:bCs/>
                <w:sz w:val="26"/>
                <w:szCs w:val="26"/>
                <w:lang w:val="en-US"/>
              </w:rPr>
            </w:pPr>
            <w:r>
              <w:rPr>
                <w:rFonts w:ascii="Times New Roman" w:hAnsi="Times New Roman" w:cs="Times New Roman"/>
                <w:bCs/>
                <w:sz w:val="26"/>
                <w:szCs w:val="26"/>
                <w:lang w:val="en-US"/>
              </w:rPr>
              <w:t>Quy định xử phạt vi phạm hành chính đối với hành vi vi phạm quy định về bảo dưỡng, sửa chữa tài sản công; tổ chức quản lý, sử dụng, xử lý, khai thác, tặng cho tài sản công tại cơ quan, tổ chức, đơn vị; khai thác, kế toán tài sản kết cấu hạ tầng do Nhà nước đầu tư, quản lý; xử lý tài sản được xác lập quyền sở hữu toàn dân.</w:t>
            </w:r>
          </w:p>
        </w:tc>
        <w:tc>
          <w:tcPr>
            <w:tcW w:w="1361" w:type="pct"/>
            <w:shd w:val="clear" w:color="auto" w:fill="FFFFFF"/>
            <w:vAlign w:val="center"/>
          </w:tcPr>
          <w:p w:rsidR="00D41FF3" w:rsidRDefault="00D41FF3"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Không có quy định.</w:t>
            </w:r>
          </w:p>
        </w:tc>
        <w:tc>
          <w:tcPr>
            <w:tcW w:w="746" w:type="pct"/>
            <w:shd w:val="clear" w:color="auto" w:fill="FFFFFF"/>
            <w:vAlign w:val="center"/>
          </w:tcPr>
          <w:p w:rsidR="00D41FF3" w:rsidRDefault="00D41FF3" w:rsidP="00715A25">
            <w:pPr>
              <w:autoSpaceDE w:val="0"/>
              <w:autoSpaceDN w:val="0"/>
              <w:adjustRightInd w:val="0"/>
              <w:ind w:left="57" w:right="57"/>
              <w:jc w:val="both"/>
              <w:rPr>
                <w:rFonts w:ascii="Times New Roman" w:hAnsi="Times New Roman" w:cs="Times New Roman"/>
                <w:sz w:val="26"/>
                <w:szCs w:val="26"/>
                <w:lang w:val="en-US"/>
              </w:rPr>
            </w:pPr>
            <w:r>
              <w:rPr>
                <w:rFonts w:ascii="Times New Roman" w:hAnsi="Times New Roman" w:cs="Times New Roman"/>
                <w:sz w:val="26"/>
                <w:szCs w:val="26"/>
                <w:lang w:val="en-US"/>
              </w:rPr>
              <w:t>Thống nhất với Luật Quản lý, sử dụng tài sản công được sửa đổi, bổ sung theo Luật số 56/2024/QH15, Luật số 90/2025/QH15.</w:t>
            </w:r>
          </w:p>
        </w:tc>
        <w:tc>
          <w:tcPr>
            <w:tcW w:w="801" w:type="pct"/>
            <w:shd w:val="clear" w:color="auto" w:fill="FFFFFF"/>
            <w:vAlign w:val="center"/>
          </w:tcPr>
          <w:p w:rsidR="00D41FF3" w:rsidRPr="00F418EF" w:rsidRDefault="00D41FF3" w:rsidP="00715A25">
            <w:pPr>
              <w:autoSpaceDE w:val="0"/>
              <w:autoSpaceDN w:val="0"/>
              <w:adjustRightInd w:val="0"/>
              <w:ind w:left="58" w:right="58"/>
              <w:jc w:val="both"/>
              <w:rPr>
                <w:rFonts w:ascii="Times New Roman" w:hAnsi="Times New Roman" w:cs="Times New Roman"/>
                <w:sz w:val="26"/>
                <w:szCs w:val="26"/>
              </w:rPr>
            </w:pPr>
            <w:r w:rsidRPr="00F418EF">
              <w:rPr>
                <w:rFonts w:ascii="Times New Roman" w:hAnsi="Times New Roman" w:cs="Times New Roman"/>
                <w:sz w:val="26"/>
                <w:szCs w:val="26"/>
              </w:rPr>
              <w:t>Đã hợp pháp, đảm bảo thống nhất với các pháp luật liên quan nên không đề xuất phương án xử lý.</w:t>
            </w:r>
          </w:p>
        </w:tc>
      </w:tr>
    </w:tbl>
    <w:p w:rsidR="00715A25" w:rsidRDefault="00715A25" w:rsidP="0062289B">
      <w:pPr>
        <w:autoSpaceDE w:val="0"/>
        <w:autoSpaceDN w:val="0"/>
        <w:adjustRightInd w:val="0"/>
        <w:spacing w:before="240" w:after="240"/>
        <w:ind w:firstLine="720"/>
        <w:rPr>
          <w:rFonts w:ascii="Times New Roman" w:hAnsi="Times New Roman" w:cs="Times New Roman"/>
          <w:b/>
          <w:bCs/>
          <w:sz w:val="28"/>
          <w:szCs w:val="28"/>
          <w:lang w:val="en-US"/>
        </w:rPr>
      </w:pPr>
    </w:p>
    <w:p w:rsidR="0091006A" w:rsidRPr="00AF4C0A" w:rsidRDefault="0091006A" w:rsidP="0062289B">
      <w:pPr>
        <w:autoSpaceDE w:val="0"/>
        <w:autoSpaceDN w:val="0"/>
        <w:adjustRightInd w:val="0"/>
        <w:spacing w:before="240" w:after="240"/>
        <w:ind w:firstLine="720"/>
        <w:rPr>
          <w:rFonts w:ascii="Times New Roman" w:hAnsi="Times New Roman" w:cs="Times New Roman"/>
          <w:b/>
          <w:bCs/>
          <w:sz w:val="28"/>
          <w:szCs w:val="28"/>
          <w:lang w:val="en-US"/>
        </w:rPr>
      </w:pPr>
      <w:r w:rsidRPr="0091006A">
        <w:rPr>
          <w:rFonts w:ascii="Times New Roman" w:hAnsi="Times New Roman" w:cs="Times New Roman"/>
          <w:b/>
          <w:bCs/>
          <w:sz w:val="28"/>
          <w:szCs w:val="28"/>
        </w:rPr>
        <w:lastRenderedPageBreak/>
        <w:t>3. Điều ước quốc tế c</w:t>
      </w:r>
      <w:r w:rsidRPr="0091006A">
        <w:rPr>
          <w:rFonts w:ascii="Times New Roman" w:hAnsi="Times New Roman" w:cs="Times New Roman"/>
          <w:b/>
          <w:bCs/>
          <w:sz w:val="28"/>
          <w:szCs w:val="28"/>
          <w:lang w:val="en-US"/>
        </w:rPr>
        <w:t>ó liên quan đ</w:t>
      </w:r>
      <w:r w:rsidRPr="0091006A">
        <w:rPr>
          <w:rFonts w:ascii="Times New Roman" w:hAnsi="Times New Roman" w:cs="Times New Roman"/>
          <w:b/>
          <w:bCs/>
          <w:sz w:val="28"/>
          <w:szCs w:val="28"/>
        </w:rPr>
        <w:t xml:space="preserve">ến </w:t>
      </w:r>
      <w:r w:rsidRPr="0091006A">
        <w:rPr>
          <w:rFonts w:ascii="Times New Roman" w:hAnsi="Times New Roman" w:cs="Times New Roman"/>
          <w:b/>
          <w:bCs/>
          <w:sz w:val="28"/>
          <w:szCs w:val="28"/>
          <w:lang w:val="en-US"/>
        </w:rPr>
        <w:t>d</w:t>
      </w:r>
      <w:r w:rsidRPr="0091006A">
        <w:rPr>
          <w:rFonts w:ascii="Times New Roman" w:hAnsi="Times New Roman" w:cs="Times New Roman"/>
          <w:b/>
          <w:bCs/>
          <w:sz w:val="28"/>
          <w:szCs w:val="28"/>
        </w:rPr>
        <w:t>ự thảo</w:t>
      </w:r>
      <w:r w:rsidR="00AF4C0A">
        <w:rPr>
          <w:rFonts w:ascii="Times New Roman" w:hAnsi="Times New Roman" w:cs="Times New Roman"/>
          <w:b/>
          <w:bCs/>
          <w:sz w:val="28"/>
          <w:szCs w:val="28"/>
          <w:lang w:val="en-US"/>
        </w:rPr>
        <w:t xml:space="preserve"> Nghị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33"/>
        <w:gridCol w:w="3975"/>
        <w:gridCol w:w="3814"/>
        <w:gridCol w:w="3359"/>
      </w:tblGrid>
      <w:tr w:rsidR="0091006A" w:rsidRPr="0062289B" w:rsidTr="0062289B">
        <w:tc>
          <w:tcPr>
            <w:tcW w:w="1177" w:type="pct"/>
            <w:shd w:val="clear" w:color="auto" w:fill="FFFFFF"/>
            <w:vAlign w:val="center"/>
          </w:tcPr>
          <w:p w:rsidR="0091006A" w:rsidRPr="0062289B" w:rsidRDefault="0091006A" w:rsidP="0062289B">
            <w:pPr>
              <w:autoSpaceDE w:val="0"/>
              <w:autoSpaceDN w:val="0"/>
              <w:adjustRightInd w:val="0"/>
              <w:spacing w:before="120" w:after="120"/>
              <w:ind w:left="57" w:right="57"/>
              <w:jc w:val="center"/>
              <w:rPr>
                <w:rFonts w:ascii="Times New Roman" w:hAnsi="Times New Roman" w:cs="Times New Roman"/>
                <w:sz w:val="24"/>
                <w:szCs w:val="24"/>
              </w:rPr>
            </w:pPr>
            <w:r w:rsidRPr="0062289B">
              <w:rPr>
                <w:rFonts w:ascii="Times New Roman" w:hAnsi="Times New Roman" w:cs="Times New Roman"/>
                <w:b/>
                <w:bCs/>
                <w:sz w:val="24"/>
                <w:szCs w:val="24"/>
              </w:rPr>
              <w:t>CHÍNH SÁCH/ QUY ĐỊNH</w:t>
            </w:r>
            <w:r w:rsidRPr="0062289B">
              <w:rPr>
                <w:rFonts w:ascii="Times New Roman" w:hAnsi="Times New Roman" w:cs="Times New Roman"/>
                <w:sz w:val="24"/>
                <w:szCs w:val="24"/>
              </w:rPr>
              <w:t xml:space="preserve"> </w:t>
            </w:r>
            <w:r w:rsidRPr="0062289B">
              <w:rPr>
                <w:rFonts w:ascii="Times New Roman" w:hAnsi="Times New Roman" w:cs="Times New Roman"/>
                <w:b/>
                <w:bCs/>
                <w:sz w:val="24"/>
                <w:szCs w:val="24"/>
              </w:rPr>
              <w:t>CỦA DỰ THẢO VĂN BẢN</w:t>
            </w:r>
          </w:p>
        </w:tc>
        <w:tc>
          <w:tcPr>
            <w:tcW w:w="1363" w:type="pct"/>
            <w:shd w:val="clear" w:color="auto" w:fill="FFFFFF"/>
            <w:vAlign w:val="center"/>
          </w:tcPr>
          <w:p w:rsidR="0091006A" w:rsidRPr="0062289B" w:rsidRDefault="0091006A" w:rsidP="0062289B">
            <w:pPr>
              <w:autoSpaceDE w:val="0"/>
              <w:autoSpaceDN w:val="0"/>
              <w:adjustRightInd w:val="0"/>
              <w:spacing w:before="120" w:after="120"/>
              <w:ind w:left="57" w:right="57"/>
              <w:jc w:val="center"/>
              <w:rPr>
                <w:rFonts w:ascii="Times New Roman" w:hAnsi="Times New Roman" w:cs="Times New Roman"/>
                <w:sz w:val="24"/>
                <w:szCs w:val="24"/>
              </w:rPr>
            </w:pPr>
            <w:r w:rsidRPr="0062289B">
              <w:rPr>
                <w:rFonts w:ascii="Times New Roman" w:hAnsi="Times New Roman" w:cs="Times New Roman"/>
                <w:b/>
                <w:bCs/>
                <w:sz w:val="24"/>
                <w:szCs w:val="24"/>
              </w:rPr>
              <w:t>QUY ĐỊNH CỦA ĐIỀU ƯỚC QUỐC TẾ C</w:t>
            </w:r>
            <w:r w:rsidRPr="0062289B">
              <w:rPr>
                <w:rFonts w:ascii="Times New Roman" w:hAnsi="Times New Roman" w:cs="Times New Roman"/>
                <w:b/>
                <w:bCs/>
                <w:sz w:val="24"/>
                <w:szCs w:val="24"/>
                <w:lang w:val="en-US"/>
              </w:rPr>
              <w:t>Ó LIÊN QUAN</w:t>
            </w:r>
          </w:p>
        </w:tc>
        <w:tc>
          <w:tcPr>
            <w:tcW w:w="1308" w:type="pct"/>
            <w:shd w:val="clear" w:color="auto" w:fill="FFFFFF"/>
            <w:vAlign w:val="center"/>
          </w:tcPr>
          <w:p w:rsidR="0091006A" w:rsidRPr="0062289B" w:rsidRDefault="0091006A" w:rsidP="0062289B">
            <w:pPr>
              <w:autoSpaceDE w:val="0"/>
              <w:autoSpaceDN w:val="0"/>
              <w:adjustRightInd w:val="0"/>
              <w:spacing w:before="120" w:after="120"/>
              <w:ind w:left="57" w:right="57"/>
              <w:jc w:val="center"/>
              <w:rPr>
                <w:rFonts w:ascii="Times New Roman" w:hAnsi="Times New Roman" w:cs="Times New Roman"/>
                <w:sz w:val="24"/>
                <w:szCs w:val="24"/>
              </w:rPr>
            </w:pPr>
            <w:r w:rsidRPr="0062289B">
              <w:rPr>
                <w:rFonts w:ascii="Times New Roman" w:hAnsi="Times New Roman" w:cs="Times New Roman"/>
                <w:b/>
                <w:bCs/>
                <w:sz w:val="24"/>
                <w:szCs w:val="24"/>
              </w:rPr>
              <w:t xml:space="preserve">ĐÁNH GIÁ </w:t>
            </w:r>
          </w:p>
        </w:tc>
        <w:tc>
          <w:tcPr>
            <w:tcW w:w="1152" w:type="pct"/>
            <w:shd w:val="clear" w:color="auto" w:fill="FFFFFF"/>
            <w:vAlign w:val="center"/>
          </w:tcPr>
          <w:p w:rsidR="0091006A" w:rsidRPr="0062289B" w:rsidRDefault="0091006A" w:rsidP="0062289B">
            <w:pPr>
              <w:autoSpaceDE w:val="0"/>
              <w:autoSpaceDN w:val="0"/>
              <w:adjustRightInd w:val="0"/>
              <w:spacing w:before="120" w:after="120"/>
              <w:ind w:left="57" w:right="57"/>
              <w:jc w:val="center"/>
              <w:rPr>
                <w:rFonts w:ascii="Times New Roman" w:hAnsi="Times New Roman" w:cs="Times New Roman"/>
                <w:sz w:val="24"/>
                <w:szCs w:val="24"/>
              </w:rPr>
            </w:pPr>
            <w:r w:rsidRPr="0062289B">
              <w:rPr>
                <w:rFonts w:ascii="Times New Roman" w:hAnsi="Times New Roman" w:cs="Times New Roman"/>
                <w:b/>
                <w:bCs/>
                <w:sz w:val="24"/>
                <w:szCs w:val="24"/>
              </w:rPr>
              <w:t>ĐỀ XUẤT XỬ L</w:t>
            </w:r>
            <w:r w:rsidRPr="0062289B">
              <w:rPr>
                <w:rFonts w:ascii="Times New Roman" w:hAnsi="Times New Roman" w:cs="Times New Roman"/>
                <w:b/>
                <w:bCs/>
                <w:sz w:val="24"/>
                <w:szCs w:val="24"/>
                <w:lang w:val="en-US"/>
              </w:rPr>
              <w:t>Ý</w:t>
            </w:r>
          </w:p>
        </w:tc>
      </w:tr>
      <w:tr w:rsidR="0062289B" w:rsidRPr="0062289B" w:rsidTr="0062289B">
        <w:tc>
          <w:tcPr>
            <w:tcW w:w="5000" w:type="pct"/>
            <w:gridSpan w:val="4"/>
            <w:shd w:val="clear" w:color="auto" w:fill="FFFFFF"/>
            <w:vAlign w:val="center"/>
          </w:tcPr>
          <w:p w:rsidR="0062289B" w:rsidRPr="0062289B" w:rsidRDefault="0062289B" w:rsidP="0062289B">
            <w:pPr>
              <w:autoSpaceDE w:val="0"/>
              <w:autoSpaceDN w:val="0"/>
              <w:adjustRightInd w:val="0"/>
              <w:spacing w:before="120" w:after="120"/>
              <w:ind w:left="57" w:right="57"/>
              <w:rPr>
                <w:rFonts w:ascii="Times New Roman" w:hAnsi="Times New Roman" w:cs="Times New Roman"/>
                <w:sz w:val="26"/>
                <w:szCs w:val="26"/>
              </w:rPr>
            </w:pPr>
            <w:r w:rsidRPr="0062289B">
              <w:rPr>
                <w:rFonts w:ascii="Times New Roman" w:hAnsi="Times New Roman" w:cs="Times New Roman"/>
                <w:sz w:val="26"/>
                <w:szCs w:val="26"/>
              </w:rPr>
              <w:t>Không có.</w:t>
            </w:r>
          </w:p>
        </w:tc>
      </w:tr>
    </w:tbl>
    <w:p w:rsidR="00B83932" w:rsidRPr="0091006A" w:rsidRDefault="00B83932" w:rsidP="0091006A">
      <w:pPr>
        <w:spacing w:before="120" w:after="120"/>
        <w:rPr>
          <w:rFonts w:ascii="Times New Roman" w:hAnsi="Times New Roman" w:cs="Times New Roman"/>
          <w:sz w:val="28"/>
          <w:szCs w:val="28"/>
        </w:rPr>
      </w:pPr>
    </w:p>
    <w:sectPr w:rsidR="00B83932" w:rsidRPr="0091006A" w:rsidSect="0062289B">
      <w:headerReference w:type="default" r:id="rId11"/>
      <w:pgSz w:w="16839" w:h="11907" w:orient="landscape" w:code="9"/>
      <w:pgMar w:top="1134" w:right="1134" w:bottom="1134" w:left="1134"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49" w:rsidRDefault="00FD2749" w:rsidP="00944BBF">
      <w:r>
        <w:separator/>
      </w:r>
    </w:p>
  </w:endnote>
  <w:endnote w:type="continuationSeparator" w:id="0">
    <w:p w:rsidR="00FD2749" w:rsidRDefault="00FD2749" w:rsidP="00944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49" w:rsidRDefault="00FD2749" w:rsidP="00944BBF">
      <w:r>
        <w:separator/>
      </w:r>
    </w:p>
  </w:footnote>
  <w:footnote w:type="continuationSeparator" w:id="0">
    <w:p w:rsidR="00FD2749" w:rsidRDefault="00FD2749" w:rsidP="00944BBF">
      <w:r>
        <w:continuationSeparator/>
      </w:r>
    </w:p>
  </w:footnote>
  <w:footnote w:id="1">
    <w:p w:rsidR="00FD2749" w:rsidRPr="00FD2749" w:rsidRDefault="00FD2749">
      <w:pPr>
        <w:pStyle w:val="FootnoteText"/>
        <w:rPr>
          <w:rFonts w:ascii="Times New Roman" w:hAnsi="Times New Roman" w:cs="Times New Roman"/>
          <w:lang w:val="en-US"/>
        </w:rPr>
      </w:pPr>
      <w:r w:rsidRPr="00FD2749">
        <w:rPr>
          <w:rStyle w:val="FootnoteReference"/>
          <w:rFonts w:ascii="Times New Roman" w:hAnsi="Times New Roman" w:cs="Times New Roman"/>
        </w:rPr>
        <w:footnoteRef/>
      </w:r>
      <w:r w:rsidRPr="00FD2749">
        <w:rPr>
          <w:rFonts w:ascii="Times New Roman" w:hAnsi="Times New Roman" w:cs="Times New Roman"/>
        </w:rPr>
        <w:t xml:space="preserve"> </w:t>
      </w:r>
      <w:r w:rsidRPr="00FD2749">
        <w:rPr>
          <w:rFonts w:ascii="Times New Roman" w:hAnsi="Times New Roman" w:cs="Times New Roman"/>
          <w:lang w:val="en-US"/>
        </w:rPr>
        <w:t xml:space="preserve">Nghị định số 44/2024/NĐ-CP ngày 10/6/2024 của Chính phủ (hạ tầng giao thông đường bộ), Nghị định số 12/2025/NĐ-CP ngày 20/01/2025 của Chính phủ (hạ tầng đường thủy nội địa), Nghị định số 84/2025/NĐ-CP ngày 04/4/2025 của Chính phủ (hạ tầng hàng hải), Nghị định số 08/2025/NĐ-CP ngày 09/01/2025 (hạ tầng thủy lợi), Nghị định số 60/2024/NĐ-CP ngày 05/6/2024 của Chính phủ (hạ tầng chợ), Nghị định số </w:t>
      </w:r>
      <w:r>
        <w:rPr>
          <w:rFonts w:ascii="Times New Roman" w:hAnsi="Times New Roman" w:cs="Times New Roman"/>
          <w:lang w:val="en-US"/>
        </w:rPr>
        <w:t>15/2025/NĐ-CP ngày 03/02/2025 của Chính phủ (hạ tầng đường sắt), Nghị định số 44/2018/NĐ-CP ngày 13/3/2018 của Chính phủ (hạ tầng hàng không), Nghị định số 43/2022/NĐ-CP ngày 24/6/2022 của Chính phủ (hạ tầng nước sạch).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076963"/>
      <w:docPartObj>
        <w:docPartGallery w:val="Page Numbers (Top of Page)"/>
        <w:docPartUnique/>
      </w:docPartObj>
    </w:sdtPr>
    <w:sdtEndPr>
      <w:rPr>
        <w:sz w:val="24"/>
        <w:szCs w:val="24"/>
      </w:rPr>
    </w:sdtEndPr>
    <w:sdtContent>
      <w:p w:rsidR="00C46682" w:rsidRDefault="00C16D84">
        <w:pPr>
          <w:pStyle w:val="Header"/>
          <w:jc w:val="center"/>
        </w:pPr>
        <w:r w:rsidRPr="00920E8A">
          <w:rPr>
            <w:rFonts w:ascii="Times New Roman" w:hAnsi="Times New Roman" w:cs="Times New Roman"/>
            <w:sz w:val="24"/>
            <w:szCs w:val="24"/>
          </w:rPr>
          <w:fldChar w:fldCharType="begin"/>
        </w:r>
        <w:r w:rsidR="00C46682" w:rsidRPr="00920E8A">
          <w:rPr>
            <w:rFonts w:ascii="Times New Roman" w:hAnsi="Times New Roman" w:cs="Times New Roman"/>
            <w:sz w:val="24"/>
            <w:szCs w:val="24"/>
          </w:rPr>
          <w:instrText xml:space="preserve"> PAGE   \* MERGEFORMAT </w:instrText>
        </w:r>
        <w:r w:rsidRPr="00920E8A">
          <w:rPr>
            <w:rFonts w:ascii="Times New Roman" w:hAnsi="Times New Roman" w:cs="Times New Roman"/>
            <w:sz w:val="24"/>
            <w:szCs w:val="24"/>
          </w:rPr>
          <w:fldChar w:fldCharType="separate"/>
        </w:r>
        <w:r w:rsidR="00EB7287">
          <w:rPr>
            <w:rFonts w:ascii="Times New Roman" w:hAnsi="Times New Roman" w:cs="Times New Roman"/>
            <w:noProof/>
            <w:sz w:val="24"/>
            <w:szCs w:val="24"/>
          </w:rPr>
          <w:t>4</w:t>
        </w:r>
        <w:r w:rsidRPr="00920E8A">
          <w:rPr>
            <w:rFonts w:ascii="Times New Roman" w:hAnsi="Times New Roman" w:cs="Times New Roman"/>
            <w:sz w:val="24"/>
            <w:szCs w:val="24"/>
          </w:rPr>
          <w:fldChar w:fldCharType="end"/>
        </w:r>
      </w:p>
    </w:sdtContent>
  </w:sdt>
  <w:p w:rsidR="00C46682" w:rsidRDefault="00C46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2076961"/>
      <w:docPartObj>
        <w:docPartGallery w:val="Page Numbers (Top of Page)"/>
        <w:docPartUnique/>
      </w:docPartObj>
    </w:sdtPr>
    <w:sdtEndPr>
      <w:rPr>
        <w:sz w:val="24"/>
        <w:szCs w:val="24"/>
      </w:rPr>
    </w:sdtEndPr>
    <w:sdtContent>
      <w:p w:rsidR="00FD2749" w:rsidRPr="00920E8A" w:rsidRDefault="00FD2749">
        <w:pPr>
          <w:pStyle w:val="Header"/>
          <w:jc w:val="center"/>
          <w:rPr>
            <w:rFonts w:ascii="Times New Roman" w:hAnsi="Times New Roman" w:cs="Times New Roman"/>
            <w:sz w:val="24"/>
            <w:szCs w:val="24"/>
          </w:rPr>
        </w:pPr>
        <w:r w:rsidRPr="00920E8A">
          <w:rPr>
            <w:rFonts w:ascii="Times New Roman" w:hAnsi="Times New Roman" w:cs="Times New Roman"/>
            <w:sz w:val="24"/>
            <w:szCs w:val="24"/>
          </w:rPr>
          <w:fldChar w:fldCharType="begin"/>
        </w:r>
        <w:r w:rsidRPr="00920E8A">
          <w:rPr>
            <w:rFonts w:ascii="Times New Roman" w:hAnsi="Times New Roman" w:cs="Times New Roman"/>
            <w:sz w:val="24"/>
            <w:szCs w:val="24"/>
          </w:rPr>
          <w:instrText xml:space="preserve"> PAGE   \* MERGEFORMAT </w:instrText>
        </w:r>
        <w:r w:rsidRPr="00920E8A">
          <w:rPr>
            <w:rFonts w:ascii="Times New Roman" w:hAnsi="Times New Roman" w:cs="Times New Roman"/>
            <w:sz w:val="24"/>
            <w:szCs w:val="24"/>
          </w:rPr>
          <w:fldChar w:fldCharType="separate"/>
        </w:r>
        <w:r w:rsidR="00EB7287">
          <w:rPr>
            <w:rFonts w:ascii="Times New Roman" w:hAnsi="Times New Roman" w:cs="Times New Roman"/>
            <w:noProof/>
            <w:sz w:val="24"/>
            <w:szCs w:val="24"/>
          </w:rPr>
          <w:t>4</w:t>
        </w:r>
        <w:r w:rsidRPr="00920E8A">
          <w:rPr>
            <w:rFonts w:ascii="Times New Roman" w:hAnsi="Times New Roman" w:cs="Times New Roman"/>
            <w:sz w:val="24"/>
            <w:szCs w:val="24"/>
          </w:rPr>
          <w:fldChar w:fldCharType="end"/>
        </w:r>
      </w:p>
    </w:sdtContent>
  </w:sdt>
  <w:p w:rsidR="00FD2749" w:rsidRDefault="00FD27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1006A"/>
    <w:rsid w:val="00030DA0"/>
    <w:rsid w:val="00034610"/>
    <w:rsid w:val="000417B7"/>
    <w:rsid w:val="001439DF"/>
    <w:rsid w:val="00186EC2"/>
    <w:rsid w:val="00187425"/>
    <w:rsid w:val="002071B3"/>
    <w:rsid w:val="0024471D"/>
    <w:rsid w:val="00267AA6"/>
    <w:rsid w:val="00291A13"/>
    <w:rsid w:val="002B25AF"/>
    <w:rsid w:val="002C01B7"/>
    <w:rsid w:val="002C1E3B"/>
    <w:rsid w:val="00316AD5"/>
    <w:rsid w:val="0032252F"/>
    <w:rsid w:val="00323881"/>
    <w:rsid w:val="003251BB"/>
    <w:rsid w:val="00351321"/>
    <w:rsid w:val="003D25F5"/>
    <w:rsid w:val="003F6B79"/>
    <w:rsid w:val="00480F93"/>
    <w:rsid w:val="00486A79"/>
    <w:rsid w:val="00561F9A"/>
    <w:rsid w:val="005E170F"/>
    <w:rsid w:val="005F612C"/>
    <w:rsid w:val="005F7DA9"/>
    <w:rsid w:val="0062289B"/>
    <w:rsid w:val="00674F88"/>
    <w:rsid w:val="006E0CF8"/>
    <w:rsid w:val="00715A25"/>
    <w:rsid w:val="00746658"/>
    <w:rsid w:val="007958A3"/>
    <w:rsid w:val="0083450B"/>
    <w:rsid w:val="008A1C42"/>
    <w:rsid w:val="008C4007"/>
    <w:rsid w:val="008F4092"/>
    <w:rsid w:val="0091006A"/>
    <w:rsid w:val="00920E8A"/>
    <w:rsid w:val="00934678"/>
    <w:rsid w:val="00944BBF"/>
    <w:rsid w:val="00A247C0"/>
    <w:rsid w:val="00A319A8"/>
    <w:rsid w:val="00A33648"/>
    <w:rsid w:val="00A35CA3"/>
    <w:rsid w:val="00AC2BE9"/>
    <w:rsid w:val="00AC3382"/>
    <w:rsid w:val="00AE7790"/>
    <w:rsid w:val="00AF4C0A"/>
    <w:rsid w:val="00B20A31"/>
    <w:rsid w:val="00B20B5E"/>
    <w:rsid w:val="00B32559"/>
    <w:rsid w:val="00B6233A"/>
    <w:rsid w:val="00B83932"/>
    <w:rsid w:val="00BC245B"/>
    <w:rsid w:val="00C16D84"/>
    <w:rsid w:val="00C46682"/>
    <w:rsid w:val="00C71C7D"/>
    <w:rsid w:val="00CA3995"/>
    <w:rsid w:val="00CB28A4"/>
    <w:rsid w:val="00CD3E9B"/>
    <w:rsid w:val="00D10B05"/>
    <w:rsid w:val="00D41FF3"/>
    <w:rsid w:val="00D60528"/>
    <w:rsid w:val="00DD0CCE"/>
    <w:rsid w:val="00DE20DF"/>
    <w:rsid w:val="00E1418D"/>
    <w:rsid w:val="00E42E0A"/>
    <w:rsid w:val="00EB7287"/>
    <w:rsid w:val="00EC2105"/>
    <w:rsid w:val="00EE1B34"/>
    <w:rsid w:val="00EF3856"/>
    <w:rsid w:val="00F418EF"/>
    <w:rsid w:val="00F450EB"/>
    <w:rsid w:val="00FD2749"/>
    <w:rsid w:val="00FE6B67"/>
    <w:rsid w:val="00FF3FEF"/>
    <w:rsid w:val="00FF5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6A"/>
    <w:pPr>
      <w:spacing w:after="0" w:line="240" w:lineRule="auto"/>
    </w:pPr>
    <w:rPr>
      <w:rFonts w:ascii="Arial" w:eastAsia="Times New Roman" w:hAnsi="Arial" w:cs="Arial"/>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91006A"/>
    <w:pPr>
      <w:spacing w:after="160" w:line="240" w:lineRule="exact"/>
    </w:pPr>
    <w:rPr>
      <w:rFonts w:ascii="Verdana" w:hAnsi="Verdana" w:cs="Verdana"/>
      <w:lang w:val="en-US"/>
    </w:rPr>
  </w:style>
  <w:style w:type="paragraph" w:styleId="Header">
    <w:name w:val="header"/>
    <w:basedOn w:val="Normal"/>
    <w:link w:val="HeaderChar"/>
    <w:uiPriority w:val="99"/>
    <w:unhideWhenUsed/>
    <w:rsid w:val="00944BBF"/>
    <w:pPr>
      <w:tabs>
        <w:tab w:val="center" w:pos="4680"/>
        <w:tab w:val="right" w:pos="9360"/>
      </w:tabs>
    </w:pPr>
  </w:style>
  <w:style w:type="character" w:customStyle="1" w:styleId="HeaderChar">
    <w:name w:val="Header Char"/>
    <w:basedOn w:val="DefaultParagraphFont"/>
    <w:link w:val="Header"/>
    <w:uiPriority w:val="99"/>
    <w:rsid w:val="00944BBF"/>
    <w:rPr>
      <w:rFonts w:ascii="Arial" w:eastAsia="Times New Roman" w:hAnsi="Arial" w:cs="Arial"/>
      <w:sz w:val="20"/>
      <w:szCs w:val="20"/>
      <w:lang w:val="vi-VN"/>
    </w:rPr>
  </w:style>
  <w:style w:type="paragraph" w:styleId="Footer">
    <w:name w:val="footer"/>
    <w:basedOn w:val="Normal"/>
    <w:link w:val="FooterChar"/>
    <w:uiPriority w:val="99"/>
    <w:unhideWhenUsed/>
    <w:rsid w:val="00944BBF"/>
    <w:pPr>
      <w:tabs>
        <w:tab w:val="center" w:pos="4680"/>
        <w:tab w:val="right" w:pos="9360"/>
      </w:tabs>
    </w:pPr>
  </w:style>
  <w:style w:type="character" w:customStyle="1" w:styleId="FooterChar">
    <w:name w:val="Footer Char"/>
    <w:basedOn w:val="DefaultParagraphFont"/>
    <w:link w:val="Footer"/>
    <w:uiPriority w:val="99"/>
    <w:rsid w:val="00944BBF"/>
    <w:rPr>
      <w:rFonts w:ascii="Arial" w:eastAsia="Times New Roman" w:hAnsi="Arial" w:cs="Arial"/>
      <w:sz w:val="20"/>
      <w:szCs w:val="20"/>
      <w:lang w:val="vi-VN"/>
    </w:rPr>
  </w:style>
  <w:style w:type="paragraph" w:styleId="ListParagraph">
    <w:name w:val="List Paragraph"/>
    <w:basedOn w:val="Normal"/>
    <w:uiPriority w:val="34"/>
    <w:qFormat/>
    <w:rsid w:val="00F418EF"/>
    <w:pPr>
      <w:ind w:left="720"/>
      <w:contextualSpacing/>
    </w:pPr>
  </w:style>
  <w:style w:type="paragraph" w:styleId="FootnoteText">
    <w:name w:val="footnote text"/>
    <w:basedOn w:val="Normal"/>
    <w:link w:val="FootnoteTextChar"/>
    <w:uiPriority w:val="99"/>
    <w:semiHidden/>
    <w:unhideWhenUsed/>
    <w:rsid w:val="00FD2749"/>
  </w:style>
  <w:style w:type="character" w:customStyle="1" w:styleId="FootnoteTextChar">
    <w:name w:val="Footnote Text Char"/>
    <w:basedOn w:val="DefaultParagraphFont"/>
    <w:link w:val="FootnoteText"/>
    <w:uiPriority w:val="99"/>
    <w:semiHidden/>
    <w:rsid w:val="00FD2749"/>
    <w:rPr>
      <w:rFonts w:ascii="Arial" w:eastAsia="Times New Roman" w:hAnsi="Arial" w:cs="Arial"/>
      <w:sz w:val="20"/>
      <w:szCs w:val="20"/>
      <w:lang w:val="vi-VN"/>
    </w:rPr>
  </w:style>
  <w:style w:type="character" w:styleId="FootnoteReference">
    <w:name w:val="footnote reference"/>
    <w:basedOn w:val="DefaultParagraphFont"/>
    <w:uiPriority w:val="99"/>
    <w:semiHidden/>
    <w:unhideWhenUsed/>
    <w:rsid w:val="00FD27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63-2019-nd-cp-xu-phat-vi-pham-hanh-chinh-trong-linh-vuc-quan-ly-su-dung-tai-san-cong-41863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vi-pham-hanh-chinh/nghi-dinh-63-2019-nd-cp-xu-phat-vi-pham-hanh-chinh-trong-linh-vuc-quan-ly-su-dung-tai-san-cong-418634.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vi-pham-hanh-chinh/nghi-dinh-63-2019-nd-cp-xu-phat-vi-pham-hanh-chinh-trong-linh-vuc-quan-ly-su-dung-tai-san-cong-41863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2ACF-19B6-4F7E-B891-7EA2B8BB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Cam Tu</dc:creator>
  <cp:lastModifiedBy>Mai Ha Anh</cp:lastModifiedBy>
  <cp:revision>31</cp:revision>
  <cp:lastPrinted>2025-08-01T04:22:00Z</cp:lastPrinted>
  <dcterms:created xsi:type="dcterms:W3CDTF">2025-07-29T02:58:00Z</dcterms:created>
  <dcterms:modified xsi:type="dcterms:W3CDTF">2025-09-09T03:05:00Z</dcterms:modified>
</cp:coreProperties>
</file>