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7" w:type="dxa"/>
        <w:jc w:val="center"/>
        <w:tblLook w:val="01E0" w:firstRow="1" w:lastRow="1" w:firstColumn="1" w:lastColumn="1" w:noHBand="0" w:noVBand="0"/>
      </w:tblPr>
      <w:tblGrid>
        <w:gridCol w:w="3561"/>
        <w:gridCol w:w="5506"/>
      </w:tblGrid>
      <w:tr w:rsidR="005E63E2" w:rsidRPr="00DD0BA8" w14:paraId="4BE6CBC0" w14:textId="77777777" w:rsidTr="00E0549B">
        <w:trPr>
          <w:trHeight w:val="983"/>
          <w:jc w:val="center"/>
        </w:trPr>
        <w:tc>
          <w:tcPr>
            <w:tcW w:w="3561" w:type="dxa"/>
          </w:tcPr>
          <w:p w14:paraId="24C9C795" w14:textId="77777777" w:rsidR="005E63E2" w:rsidRPr="00DD0BA8" w:rsidRDefault="005E63E2" w:rsidP="008F0635">
            <w:pPr>
              <w:jc w:val="center"/>
              <w:rPr>
                <w:rFonts w:ascii="Times New Roman" w:hAnsi="Times New Roman" w:cs="Times New Roman"/>
                <w:b/>
                <w:sz w:val="26"/>
                <w:szCs w:val="26"/>
              </w:rPr>
            </w:pPr>
            <w:bookmarkStart w:id="0" w:name="_Toc107651116"/>
            <w:bookmarkStart w:id="1" w:name="_Toc112138460"/>
            <w:r w:rsidRPr="00DD0BA8">
              <w:rPr>
                <w:rFonts w:ascii="Times New Roman" w:hAnsi="Times New Roman" w:cs="Times New Roman"/>
                <w:b/>
                <w:sz w:val="26"/>
                <w:szCs w:val="26"/>
              </w:rPr>
              <w:t>QUỐC HỘI</w:t>
            </w:r>
            <w:bookmarkEnd w:id="0"/>
            <w:bookmarkEnd w:id="1"/>
          </w:p>
          <w:p w14:paraId="6BFA5A3F" w14:textId="77777777" w:rsidR="005E63E2" w:rsidRPr="00DD0BA8" w:rsidRDefault="005E63E2" w:rsidP="008F0635">
            <w:pPr>
              <w:jc w:val="center"/>
              <w:rPr>
                <w:rFonts w:ascii="Times New Roman" w:hAnsi="Times New Roman" w:cs="Times New Roman"/>
                <w:sz w:val="26"/>
                <w:szCs w:val="26"/>
              </w:rPr>
            </w:pPr>
            <w:bookmarkStart w:id="2" w:name="_Toc107651117"/>
            <w:bookmarkStart w:id="3" w:name="_Toc112138461"/>
            <w:r w:rsidRPr="00DD0BA8">
              <w:rPr>
                <w:rFonts w:ascii="Times New Roman" w:hAnsi="Times New Roman" w:cs="Times New Roman"/>
                <w:noProof/>
                <w:sz w:val="26"/>
                <w:szCs w:val="26"/>
              </w:rPr>
              <mc:AlternateContent>
                <mc:Choice Requires="wps">
                  <w:drawing>
                    <wp:anchor distT="4294967292" distB="4294967292" distL="114300" distR="114300" simplePos="0" relativeHeight="251656192" behindDoc="0" locked="0" layoutInCell="1" allowOverlap="1" wp14:anchorId="208338F9" wp14:editId="652D78EE">
                      <wp:simplePos x="0" y="0"/>
                      <wp:positionH relativeFrom="column">
                        <wp:align>center</wp:align>
                      </wp:positionH>
                      <wp:positionV relativeFrom="paragraph">
                        <wp:posOffset>17779</wp:posOffset>
                      </wp:positionV>
                      <wp:extent cx="467995" cy="0"/>
                      <wp:effectExtent l="0" t="0" r="0" b="0"/>
                      <wp:wrapNone/>
                      <wp:docPr id="32083178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AD6C98" id="Straight Connector 3" o:spid="_x0000_s1026" style="position:absolute;z-index:251656192;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">
                      <o:lock v:ext="edit" shapetype="f"/>
                    </v:line>
                  </w:pict>
                </mc:Fallback>
              </mc:AlternateContent>
            </w:r>
          </w:p>
          <w:p w14:paraId="7E6508C9" w14:textId="77777777" w:rsidR="005E63E2" w:rsidRPr="00DD0BA8" w:rsidRDefault="005E63E2" w:rsidP="008F0635">
            <w:pPr>
              <w:rPr>
                <w:rFonts w:ascii="Times New Roman" w:hAnsi="Times New Roman" w:cs="Times New Roman"/>
                <w:sz w:val="26"/>
                <w:szCs w:val="26"/>
              </w:rPr>
            </w:pPr>
            <w:r w:rsidRPr="00DD0BA8">
              <w:rPr>
                <w:rFonts w:ascii="Times New Roman" w:hAnsi="Times New Roman" w:cs="Times New Roman"/>
                <w:sz w:val="26"/>
                <w:szCs w:val="26"/>
              </w:rPr>
              <w:t>Nghị quyết số: …/2025/QH15</w:t>
            </w:r>
            <w:bookmarkEnd w:id="2"/>
            <w:bookmarkEnd w:id="3"/>
          </w:p>
          <w:p w14:paraId="050F086D" w14:textId="3CF0911E" w:rsidR="005E63E2" w:rsidRPr="00DD0BA8" w:rsidRDefault="005E63E2" w:rsidP="008F0635">
            <w:pPr>
              <w:jc w:val="center"/>
              <w:rPr>
                <w:rFonts w:ascii="Times New Roman" w:hAnsi="Times New Roman" w:cs="Times New Roman"/>
                <w:b/>
                <w:bCs/>
                <w:sz w:val="26"/>
                <w:szCs w:val="26"/>
                <w:u w:val="single"/>
              </w:rPr>
            </w:pPr>
            <w:r w:rsidRPr="00DD0BA8">
              <w:rPr>
                <w:rFonts w:ascii="Times New Roman" w:hAnsi="Times New Roman" w:cs="Times New Roman"/>
                <w:b/>
                <w:bCs/>
                <w:sz w:val="26"/>
                <w:szCs w:val="26"/>
                <w:u w:val="single"/>
              </w:rPr>
              <w:t xml:space="preserve">DỰ THẢO </w:t>
            </w:r>
            <w:r w:rsidR="00A831C6" w:rsidRPr="00DD0BA8">
              <w:rPr>
                <w:rFonts w:ascii="Times New Roman" w:hAnsi="Times New Roman" w:cs="Times New Roman"/>
                <w:b/>
                <w:bCs/>
                <w:sz w:val="26"/>
                <w:szCs w:val="26"/>
                <w:u w:val="single"/>
              </w:rPr>
              <w:t>2</w:t>
            </w:r>
            <w:r w:rsidR="006B47B5" w:rsidRPr="00DD0BA8">
              <w:rPr>
                <w:rFonts w:ascii="Times New Roman" w:hAnsi="Times New Roman" w:cs="Times New Roman"/>
                <w:b/>
                <w:bCs/>
                <w:sz w:val="26"/>
                <w:szCs w:val="26"/>
                <w:u w:val="single"/>
              </w:rPr>
              <w:t>4</w:t>
            </w:r>
            <w:r w:rsidRPr="00DD0BA8">
              <w:rPr>
                <w:rFonts w:ascii="Times New Roman" w:hAnsi="Times New Roman" w:cs="Times New Roman"/>
                <w:b/>
                <w:bCs/>
                <w:sz w:val="26"/>
                <w:szCs w:val="26"/>
                <w:u w:val="single"/>
              </w:rPr>
              <w:t>.9.2025</w:t>
            </w:r>
            <w:r w:rsidR="005B4AE7" w:rsidRPr="00DD0BA8">
              <w:rPr>
                <w:rFonts w:ascii="Times New Roman" w:hAnsi="Times New Roman" w:cs="Times New Roman"/>
                <w:b/>
                <w:bCs/>
                <w:sz w:val="26"/>
                <w:szCs w:val="26"/>
                <w:u w:val="single"/>
              </w:rPr>
              <w:t>.</w:t>
            </w:r>
            <w:r w:rsidR="006105D6" w:rsidRPr="00DD0BA8">
              <w:rPr>
                <w:rFonts w:ascii="Times New Roman" w:hAnsi="Times New Roman" w:cs="Times New Roman"/>
                <w:b/>
                <w:bCs/>
                <w:sz w:val="26"/>
                <w:szCs w:val="26"/>
                <w:u w:val="single"/>
              </w:rPr>
              <w:t>1</w:t>
            </w:r>
            <w:r w:rsidR="0021799B" w:rsidRPr="00DD0BA8">
              <w:rPr>
                <w:rFonts w:ascii="Times New Roman" w:hAnsi="Times New Roman" w:cs="Times New Roman"/>
                <w:b/>
                <w:bCs/>
                <w:sz w:val="26"/>
                <w:szCs w:val="26"/>
                <w:u w:val="single"/>
              </w:rPr>
              <w:t>7</w:t>
            </w:r>
            <w:r w:rsidR="005B4AE7" w:rsidRPr="00DD0BA8">
              <w:rPr>
                <w:rFonts w:ascii="Times New Roman" w:hAnsi="Times New Roman" w:cs="Times New Roman"/>
                <w:b/>
                <w:bCs/>
                <w:sz w:val="26"/>
                <w:szCs w:val="26"/>
                <w:u w:val="single"/>
              </w:rPr>
              <w:t>h</w:t>
            </w:r>
            <w:r w:rsidR="0021799B" w:rsidRPr="00DD0BA8">
              <w:rPr>
                <w:rFonts w:ascii="Times New Roman" w:hAnsi="Times New Roman" w:cs="Times New Roman"/>
                <w:b/>
                <w:bCs/>
                <w:sz w:val="26"/>
                <w:szCs w:val="26"/>
                <w:u w:val="single"/>
              </w:rPr>
              <w:t>0</w:t>
            </w:r>
            <w:r w:rsidR="005B4AE7" w:rsidRPr="00DD0BA8">
              <w:rPr>
                <w:rFonts w:ascii="Times New Roman" w:hAnsi="Times New Roman" w:cs="Times New Roman"/>
                <w:b/>
                <w:bCs/>
                <w:sz w:val="26"/>
                <w:szCs w:val="26"/>
                <w:u w:val="single"/>
              </w:rPr>
              <w:t>0</w:t>
            </w:r>
          </w:p>
        </w:tc>
        <w:tc>
          <w:tcPr>
            <w:tcW w:w="5506" w:type="dxa"/>
          </w:tcPr>
          <w:p w14:paraId="2CC2E563" w14:textId="77777777" w:rsidR="005E63E2" w:rsidRPr="00DD0BA8" w:rsidRDefault="005E63E2" w:rsidP="008F0635">
            <w:pPr>
              <w:jc w:val="center"/>
              <w:rPr>
                <w:rFonts w:ascii="Times New Roman" w:hAnsi="Times New Roman" w:cs="Times New Roman"/>
                <w:b/>
                <w:sz w:val="26"/>
                <w:szCs w:val="26"/>
              </w:rPr>
            </w:pPr>
            <w:bookmarkStart w:id="4" w:name="_Toc107651118"/>
            <w:bookmarkStart w:id="5" w:name="_Toc112138463"/>
            <w:r w:rsidRPr="00DD0BA8">
              <w:rPr>
                <w:rFonts w:ascii="Times New Roman" w:hAnsi="Times New Roman" w:cs="Times New Roman"/>
                <w:noProof/>
                <w:sz w:val="26"/>
                <w:szCs w:val="26"/>
              </w:rPr>
              <mc:AlternateContent>
                <mc:Choice Requires="wps">
                  <w:drawing>
                    <wp:anchor distT="4294967290" distB="4294967290" distL="114300" distR="114300" simplePos="0" relativeHeight="251658240" behindDoc="0" locked="0" layoutInCell="1" allowOverlap="1" wp14:anchorId="1C851F73" wp14:editId="3A144237">
                      <wp:simplePos x="0" y="0"/>
                      <wp:positionH relativeFrom="column">
                        <wp:posOffset>785495</wp:posOffset>
                      </wp:positionH>
                      <wp:positionV relativeFrom="paragraph">
                        <wp:posOffset>535304</wp:posOffset>
                      </wp:positionV>
                      <wp:extent cx="2160270" cy="0"/>
                      <wp:effectExtent l="0" t="0" r="0" b="0"/>
                      <wp:wrapNone/>
                      <wp:docPr id="12970294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2D624A" id="Straight Connector 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85pt,42.15pt" to="231.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"/>
                  </w:pict>
                </mc:Fallback>
              </mc:AlternateContent>
            </w:r>
            <w:r w:rsidRPr="00DD0BA8">
              <w:rPr>
                <w:rFonts w:ascii="Times New Roman" w:hAnsi="Times New Roman" w:cs="Times New Roman"/>
                <w:b/>
                <w:spacing w:val="-6"/>
                <w:sz w:val="26"/>
                <w:szCs w:val="26"/>
              </w:rPr>
              <w:t>CỘNG HÒA XÃ HỘI CHỦ NGHĨA VIỆT NAM</w:t>
            </w:r>
            <w:r w:rsidRPr="00DD0BA8">
              <w:rPr>
                <w:rFonts w:ascii="Times New Roman" w:hAnsi="Times New Roman" w:cs="Times New Roman"/>
                <w:b/>
                <w:sz w:val="26"/>
                <w:szCs w:val="26"/>
              </w:rPr>
              <w:br/>
            </w:r>
            <w:r w:rsidRPr="00DD0BA8">
              <w:rPr>
                <w:rFonts w:ascii="Times New Roman" w:hAnsi="Times New Roman" w:cs="Times New Roman"/>
                <w:b/>
                <w:sz w:val="28"/>
                <w:szCs w:val="28"/>
              </w:rPr>
              <w:t>Độc lập - Tự do - Hạnh phúc</w:t>
            </w:r>
            <w:bookmarkEnd w:id="4"/>
            <w:bookmarkEnd w:id="5"/>
          </w:p>
        </w:tc>
      </w:tr>
    </w:tbl>
    <w:p w14:paraId="702354D9" w14:textId="77777777" w:rsidR="005E63E2" w:rsidRPr="00DD0BA8" w:rsidRDefault="005E63E2" w:rsidP="008F0635">
      <w:pPr>
        <w:jc w:val="center"/>
        <w:rPr>
          <w:rFonts w:ascii="Times New Roman" w:hAnsi="Times New Roman" w:cs="Times New Roman"/>
          <w:b/>
          <w:bCs/>
          <w:sz w:val="28"/>
          <w:szCs w:val="28"/>
        </w:rPr>
      </w:pPr>
    </w:p>
    <w:p w14:paraId="167AE958" w14:textId="77777777"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NGHỊ QUYẾT</w:t>
      </w:r>
    </w:p>
    <w:p w14:paraId="4A58E5DE" w14:textId="77777777" w:rsidR="00CD04C8"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 xml:space="preserve">Về một số cơ chế, chính sách đặc thù để thực hiện </w:t>
      </w:r>
    </w:p>
    <w:p w14:paraId="045686A6" w14:textId="6FAFE7B4"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đột phá phát triển giáo dục và đào tạo</w:t>
      </w:r>
    </w:p>
    <w:p w14:paraId="4196399B" w14:textId="77777777" w:rsidR="00E01637" w:rsidRPr="00DD0BA8" w:rsidRDefault="00E01637" w:rsidP="008F0635">
      <w:pPr>
        <w:jc w:val="center"/>
        <w:rPr>
          <w:rFonts w:ascii="Times New Roman" w:hAnsi="Times New Roman" w:cs="Times New Roman"/>
          <w:b/>
          <w:bCs/>
          <w:sz w:val="28"/>
          <w:szCs w:val="28"/>
        </w:rPr>
      </w:pPr>
    </w:p>
    <w:p w14:paraId="50F5EB01" w14:textId="0EC89F5C" w:rsidR="005E63E2" w:rsidRPr="00DD0BA8" w:rsidRDefault="005E63E2" w:rsidP="008F0635">
      <w:pPr>
        <w:jc w:val="center"/>
        <w:rPr>
          <w:rFonts w:ascii="Times New Roman" w:hAnsi="Times New Roman" w:cs="Times New Roman"/>
          <w:b/>
          <w:bCs/>
          <w:sz w:val="28"/>
          <w:szCs w:val="28"/>
        </w:rPr>
      </w:pPr>
      <w:bookmarkStart w:id="6" w:name="_GoBack"/>
      <w:bookmarkEnd w:id="6"/>
      <w:r w:rsidRPr="00DD0BA8">
        <w:rPr>
          <w:rFonts w:ascii="Times New Roman" w:hAnsi="Times New Roman" w:cs="Times New Roman"/>
          <w:b/>
          <w:bCs/>
          <w:sz w:val="28"/>
          <w:szCs w:val="28"/>
        </w:rPr>
        <w:t>QUỐC HỘI</w:t>
      </w:r>
    </w:p>
    <w:p w14:paraId="054570F7" w14:textId="26779C68" w:rsidR="005E63E2" w:rsidRPr="00DD0BA8" w:rsidRDefault="005E63E2" w:rsidP="008F0635">
      <w:pPr>
        <w:ind w:firstLine="720"/>
        <w:jc w:val="both"/>
        <w:rPr>
          <w:rFonts w:ascii="Times New Roman" w:hAnsi="Times New Roman" w:cs="Times New Roman"/>
          <w:i/>
          <w:iCs/>
          <w:sz w:val="28"/>
          <w:szCs w:val="28"/>
        </w:rPr>
      </w:pPr>
      <w:r w:rsidRPr="00DD0BA8">
        <w:rPr>
          <w:rFonts w:ascii="Times New Roman" w:hAnsi="Times New Roman" w:cs="Times New Roman"/>
          <w:i/>
          <w:iCs/>
          <w:sz w:val="28"/>
          <w:szCs w:val="28"/>
        </w:rPr>
        <w:t>Căn cứ Hiến pháp nước Cộng hòa xã hội chủ nghĩa Việt Nam</w:t>
      </w:r>
      <w:r w:rsidR="0049143B" w:rsidRPr="00DD0BA8">
        <w:rPr>
          <w:rFonts w:ascii="Times New Roman" w:hAnsi="Times New Roman" w:cs="Times New Roman"/>
          <w:i/>
          <w:iCs/>
          <w:sz w:val="28"/>
          <w:szCs w:val="28"/>
        </w:rPr>
        <w:t xml:space="preserve"> đã được sửa đổi, bổ sung một số điều theo Nghị quyết số 203/2025/QH15;</w:t>
      </w:r>
    </w:p>
    <w:p w14:paraId="540B60E9" w14:textId="0CFE5038" w:rsidR="005E63E2" w:rsidRPr="00DD0BA8" w:rsidRDefault="005E63E2" w:rsidP="008F0635">
      <w:pPr>
        <w:ind w:firstLine="720"/>
        <w:jc w:val="both"/>
        <w:rPr>
          <w:rFonts w:ascii="Times New Roman" w:hAnsi="Times New Roman" w:cs="Times New Roman"/>
          <w:i/>
          <w:iCs/>
          <w:sz w:val="28"/>
          <w:szCs w:val="28"/>
        </w:rPr>
      </w:pPr>
      <w:r w:rsidRPr="00DD0BA8">
        <w:rPr>
          <w:rFonts w:ascii="Times New Roman" w:hAnsi="Times New Roman" w:cs="Times New Roman"/>
          <w:i/>
          <w:iCs/>
          <w:sz w:val="28"/>
          <w:szCs w:val="28"/>
        </w:rPr>
        <w:t>Căn cứ Luật Tổ chức Quốc hội số 57/2014/QH13 đã được sửa đổi, bổ sung một số điều theo Luật số 65/2020/QH14</w:t>
      </w:r>
      <w:r w:rsidR="0049143B" w:rsidRPr="00DD0BA8">
        <w:rPr>
          <w:rFonts w:ascii="Times New Roman" w:hAnsi="Times New Roman" w:cs="Times New Roman"/>
          <w:i/>
          <w:iCs/>
          <w:sz w:val="28"/>
          <w:szCs w:val="28"/>
        </w:rPr>
        <w:t xml:space="preserve"> và Luật số 62/2025/QH15;</w:t>
      </w:r>
    </w:p>
    <w:p w14:paraId="5391B8CA" w14:textId="6EA34062" w:rsidR="005E63E2" w:rsidRPr="00DD0BA8" w:rsidRDefault="005E63E2" w:rsidP="008F0635">
      <w:pPr>
        <w:ind w:firstLine="720"/>
        <w:jc w:val="both"/>
        <w:rPr>
          <w:rFonts w:ascii="Times New Roman" w:hAnsi="Times New Roman" w:cs="Times New Roman"/>
          <w:sz w:val="28"/>
          <w:szCs w:val="28"/>
        </w:rPr>
      </w:pPr>
      <w:r w:rsidRPr="00DD0BA8">
        <w:rPr>
          <w:rFonts w:ascii="Times New Roman" w:hAnsi="Times New Roman" w:cs="Times New Roman"/>
          <w:i/>
          <w:iCs/>
          <w:sz w:val="28"/>
          <w:szCs w:val="28"/>
        </w:rPr>
        <w:t>Căn cứ Luật ban hành văn bản quy phạm pháp luật</w:t>
      </w:r>
      <w:r w:rsidR="0049143B" w:rsidRPr="00DD0BA8">
        <w:rPr>
          <w:rFonts w:ascii="Times New Roman" w:hAnsi="Times New Roman" w:cs="Times New Roman"/>
          <w:i/>
          <w:iCs/>
          <w:sz w:val="28"/>
          <w:szCs w:val="28"/>
        </w:rPr>
        <w:t xml:space="preserve"> số 64/</w:t>
      </w:r>
      <w:r w:rsidRPr="00DD0BA8">
        <w:rPr>
          <w:rFonts w:ascii="Times New Roman" w:hAnsi="Times New Roman" w:cs="Times New Roman"/>
          <w:i/>
          <w:iCs/>
          <w:sz w:val="28"/>
          <w:szCs w:val="28"/>
        </w:rPr>
        <w:t>2025</w:t>
      </w:r>
      <w:r w:rsidR="0049143B" w:rsidRPr="00DD0BA8">
        <w:rPr>
          <w:rFonts w:ascii="Times New Roman" w:hAnsi="Times New Roman" w:cs="Times New Roman"/>
          <w:i/>
          <w:iCs/>
          <w:sz w:val="28"/>
          <w:szCs w:val="28"/>
        </w:rPr>
        <w:t>/QH15</w:t>
      </w:r>
      <w:r w:rsidRPr="00DD0BA8">
        <w:rPr>
          <w:rFonts w:ascii="Times New Roman" w:hAnsi="Times New Roman" w:cs="Times New Roman"/>
          <w:sz w:val="28"/>
          <w:szCs w:val="28"/>
        </w:rPr>
        <w:t>;</w:t>
      </w:r>
    </w:p>
    <w:p w14:paraId="186AF7AD" w14:textId="77777777" w:rsidR="005E63E2" w:rsidRPr="00DD0BA8" w:rsidRDefault="005E63E2" w:rsidP="008F0635">
      <w:pPr>
        <w:rPr>
          <w:rFonts w:ascii="Times New Roman" w:hAnsi="Times New Roman" w:cs="Times New Roman"/>
          <w:b/>
          <w:bCs/>
          <w:sz w:val="28"/>
          <w:szCs w:val="28"/>
        </w:rPr>
      </w:pPr>
    </w:p>
    <w:p w14:paraId="5AAC569A" w14:textId="77777777"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QUYẾT NGHỊ:</w:t>
      </w:r>
    </w:p>
    <w:p w14:paraId="69569C8E" w14:textId="77777777" w:rsidR="005E63E2" w:rsidRPr="00DD0BA8" w:rsidRDefault="005E63E2" w:rsidP="008F0635">
      <w:pPr>
        <w:jc w:val="center"/>
        <w:rPr>
          <w:rFonts w:ascii="Times New Roman" w:hAnsi="Times New Roman" w:cs="Times New Roman"/>
          <w:sz w:val="28"/>
          <w:szCs w:val="28"/>
        </w:rPr>
      </w:pPr>
    </w:p>
    <w:p w14:paraId="47927EE5" w14:textId="6F3EC968" w:rsidR="00D35283" w:rsidRPr="00DD0BA8" w:rsidRDefault="00812610" w:rsidP="005B7BA7">
      <w:pPr>
        <w:pStyle w:val="Heading3"/>
        <w:spacing w:before="0" w:after="0" w:line="288" w:lineRule="auto"/>
        <w:ind w:firstLine="567"/>
        <w:jc w:val="both"/>
        <w:rPr>
          <w:rFonts w:ascii="Times New Roman" w:eastAsia="Google Sans" w:hAnsi="Times New Roman" w:cs="Times New Roman"/>
          <w:bCs/>
        </w:rPr>
      </w:pPr>
      <w:r w:rsidRPr="00DD0BA8">
        <w:rPr>
          <w:rFonts w:ascii="Times New Roman" w:eastAsia="Google Sans" w:hAnsi="Times New Roman" w:cs="Times New Roman"/>
          <w:bCs/>
        </w:rPr>
        <w:t>Điều 1. Phạm vi điều chỉnh</w:t>
      </w:r>
      <w:r w:rsidR="00EF639B" w:rsidRPr="00DD0BA8">
        <w:rPr>
          <w:rFonts w:ascii="Times New Roman" w:eastAsia="Google Sans" w:hAnsi="Times New Roman" w:cs="Times New Roman"/>
          <w:bCs/>
        </w:rPr>
        <w:t xml:space="preserve"> và đối tượng áp dụng</w:t>
      </w:r>
    </w:p>
    <w:p w14:paraId="5A1AF407" w14:textId="32208059" w:rsidR="00D35283" w:rsidRPr="00DD0BA8" w:rsidRDefault="00D35283" w:rsidP="005B7BA7">
      <w:pPr>
        <w:overflowPunct w:val="0"/>
        <w:autoSpaceDE w:val="0"/>
        <w:autoSpaceDN w:val="0"/>
        <w:adjustRightInd w:val="0"/>
        <w:spacing w:line="288" w:lineRule="auto"/>
        <w:ind w:firstLine="567"/>
        <w:jc w:val="both"/>
        <w:textAlignment w:val="baseline"/>
        <w:rPr>
          <w:rFonts w:ascii="Times New Roman" w:hAnsi="Times New Roman" w:cs="Times New Roman"/>
          <w:spacing w:val="4"/>
          <w:sz w:val="28"/>
          <w:szCs w:val="28"/>
          <w:lang w:val="vi-VN"/>
        </w:rPr>
      </w:pPr>
      <w:r w:rsidRPr="00DD0BA8">
        <w:rPr>
          <w:rFonts w:ascii="Times New Roman" w:hAnsi="Times New Roman" w:cs="Times New Roman"/>
          <w:spacing w:val="4"/>
          <w:sz w:val="28"/>
          <w:szCs w:val="28"/>
        </w:rPr>
        <w:t>1. Nghị quyết này quy định một số cơ chế, chính sách đặc thù,</w:t>
      </w:r>
      <w:r w:rsidR="0049143B" w:rsidRPr="00DD0BA8">
        <w:rPr>
          <w:rFonts w:ascii="Times New Roman" w:hAnsi="Times New Roman" w:cs="Times New Roman"/>
          <w:spacing w:val="4"/>
          <w:sz w:val="28"/>
          <w:szCs w:val="28"/>
        </w:rPr>
        <w:t xml:space="preserve"> </w:t>
      </w:r>
      <w:r w:rsidRPr="00DD0BA8">
        <w:rPr>
          <w:rFonts w:ascii="Times New Roman" w:hAnsi="Times New Roman" w:cs="Times New Roman"/>
          <w:spacing w:val="4"/>
          <w:sz w:val="28"/>
          <w:szCs w:val="28"/>
        </w:rPr>
        <w:t>vượt trội trong lĩnh vực giáo dục và đào tạo.</w:t>
      </w:r>
    </w:p>
    <w:p w14:paraId="57108C67" w14:textId="6AA3FB71" w:rsidR="00D35283" w:rsidRPr="00DD0BA8" w:rsidRDefault="00D35283" w:rsidP="005B7BA7">
      <w:pPr>
        <w:overflowPunct w:val="0"/>
        <w:autoSpaceDE w:val="0"/>
        <w:autoSpaceDN w:val="0"/>
        <w:adjustRightInd w:val="0"/>
        <w:spacing w:line="288" w:lineRule="auto"/>
        <w:ind w:firstLine="567"/>
        <w:jc w:val="both"/>
        <w:textAlignment w:val="baseline"/>
        <w:rPr>
          <w:rFonts w:ascii="Times New Roman" w:hAnsi="Times New Roman" w:cs="Times New Roman"/>
          <w:spacing w:val="4"/>
          <w:sz w:val="28"/>
          <w:szCs w:val="28"/>
          <w:lang w:val="vi-VN"/>
        </w:rPr>
      </w:pPr>
      <w:r w:rsidRPr="00DD0BA8">
        <w:rPr>
          <w:rFonts w:ascii="Times New Roman" w:hAnsi="Times New Roman" w:cs="Times New Roman"/>
          <w:spacing w:val="4"/>
          <w:sz w:val="28"/>
          <w:szCs w:val="28"/>
          <w:lang w:val="vi-VN"/>
        </w:rPr>
        <w:t xml:space="preserve">2. </w:t>
      </w:r>
      <w:r w:rsidRPr="00DD0BA8">
        <w:rPr>
          <w:rFonts w:ascii="Times New Roman" w:eastAsia="Calibri" w:hAnsi="Times New Roman" w:cs="Times New Roman"/>
          <w:sz w:val="28"/>
          <w:szCs w:val="28"/>
          <w:lang w:val="vi-VN"/>
        </w:rPr>
        <w:t xml:space="preserve">Nghị quyết </w:t>
      </w:r>
      <w:r w:rsidR="003010A5" w:rsidRPr="00DD0BA8">
        <w:rPr>
          <w:rFonts w:ascii="Times New Roman" w:eastAsia="Calibri" w:hAnsi="Times New Roman" w:cs="Times New Roman"/>
          <w:sz w:val="28"/>
          <w:szCs w:val="28"/>
          <w:lang w:val="vi-VN"/>
        </w:rPr>
        <w:t xml:space="preserve">này </w:t>
      </w:r>
      <w:r w:rsidRPr="00DD0BA8">
        <w:rPr>
          <w:rFonts w:ascii="Times New Roman" w:eastAsia="Google Sans Text" w:hAnsi="Times New Roman" w:cs="Times New Roman"/>
          <w:sz w:val="28"/>
          <w:szCs w:val="28"/>
          <w:lang w:val="vi-VN"/>
        </w:rPr>
        <w:t>áp dụng đối với các cơ sở giáo dục thuộc hệ thống giáo dục quốc dân, các tổ chức và cá nhân có liên qu</w:t>
      </w:r>
      <w:r w:rsidR="00345D30" w:rsidRPr="00DD0BA8">
        <w:rPr>
          <w:rFonts w:ascii="Times New Roman" w:eastAsia="Google Sans Text" w:hAnsi="Times New Roman" w:cs="Times New Roman"/>
          <w:sz w:val="28"/>
          <w:szCs w:val="28"/>
          <w:lang w:val="vi-VN"/>
        </w:rPr>
        <w:t>an</w:t>
      </w:r>
      <w:r w:rsidRPr="00DD0BA8">
        <w:rPr>
          <w:rFonts w:ascii="Times New Roman" w:eastAsia="Google Sans Text" w:hAnsi="Times New Roman" w:cs="Times New Roman"/>
          <w:sz w:val="28"/>
          <w:szCs w:val="28"/>
          <w:lang w:val="vi-VN"/>
        </w:rPr>
        <w:t>.</w:t>
      </w:r>
    </w:p>
    <w:p w14:paraId="13ACEA75" w14:textId="77777777" w:rsidR="00FE714A" w:rsidRPr="00DD0BA8" w:rsidRDefault="00812610" w:rsidP="005B7BA7">
      <w:pPr>
        <w:overflowPunct w:val="0"/>
        <w:autoSpaceDE w:val="0"/>
        <w:autoSpaceDN w:val="0"/>
        <w:adjustRightInd w:val="0"/>
        <w:spacing w:line="288" w:lineRule="auto"/>
        <w:ind w:firstLine="567"/>
        <w:jc w:val="both"/>
        <w:textAlignment w:val="baseline"/>
        <w:rPr>
          <w:rFonts w:ascii="Times New Roman" w:hAnsi="Times New Roman" w:cs="Times New Roman"/>
          <w:b/>
          <w:spacing w:val="4"/>
          <w:sz w:val="28"/>
          <w:szCs w:val="28"/>
          <w:lang w:val="vi-VN"/>
        </w:rPr>
      </w:pPr>
      <w:r w:rsidRPr="00DD0BA8">
        <w:rPr>
          <w:rFonts w:ascii="Times New Roman" w:eastAsia="Google Sans" w:hAnsi="Times New Roman" w:cs="Times New Roman"/>
          <w:b/>
          <w:bCs/>
          <w:sz w:val="28"/>
          <w:szCs w:val="28"/>
          <w:lang w:val="vi-VN"/>
        </w:rPr>
        <w:t>Điều 2. Nguyên tắc áp dụng</w:t>
      </w:r>
      <w:r w:rsidR="00FE714A" w:rsidRPr="00DD0BA8">
        <w:rPr>
          <w:rFonts w:ascii="Times New Roman" w:eastAsia="Google Sans" w:hAnsi="Times New Roman" w:cs="Times New Roman"/>
          <w:b/>
          <w:bCs/>
          <w:sz w:val="28"/>
          <w:szCs w:val="28"/>
          <w:lang w:val="vi-VN"/>
        </w:rPr>
        <w:t xml:space="preserve"> </w:t>
      </w:r>
      <w:r w:rsidR="00FE714A" w:rsidRPr="00DD0BA8">
        <w:rPr>
          <w:rFonts w:ascii="Times New Roman" w:hAnsi="Times New Roman" w:cs="Times New Roman"/>
          <w:b/>
          <w:spacing w:val="4"/>
          <w:sz w:val="28"/>
          <w:szCs w:val="28"/>
          <w:lang w:val="vi-VN"/>
        </w:rPr>
        <w:t>một số cơ chế, chính sách đặc thù, vượt trội trong lĩnh vực giáo dục và đào tạo.</w:t>
      </w:r>
    </w:p>
    <w:p w14:paraId="18ACB5A3" w14:textId="72749DC6"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1. Bảo đảm phù hợp với Hiến pháp; thống nhất, đồng bộ với quan điểm, mục tiêu, nhiệm vụ và giải pháp tại Nghị quyết số 71-NQ/TW ngày 22 tháng 8 năm 2025 của Bộ Chính trị về đột phá phát triển giáo dục và đào tạo.</w:t>
      </w:r>
    </w:p>
    <w:p w14:paraId="34C0E1EB" w14:textId="7ED59EBA"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 Cho phép có quy định khác với một số quy định của pháp luật hiện hành nhằm thiết lập cơ chế đặc thù, tạo hành lang pháp lý thúc đẩy đổi mới, sáng tạo, nâng cao chất lượng và hiệu quả phát triển giáo dục, đào tạo.</w:t>
      </w:r>
    </w:p>
    <w:p w14:paraId="66A7B495" w14:textId="04FDFB2D"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 xml:space="preserve">3. </w:t>
      </w:r>
      <w:r w:rsidR="00414BF4" w:rsidRPr="00DD0BA8">
        <w:rPr>
          <w:rFonts w:ascii="Times New Roman" w:eastAsia="Times New Roman" w:hAnsi="Times New Roman" w:cs="Times New Roman"/>
          <w:sz w:val="28"/>
          <w:szCs w:val="28"/>
        </w:rPr>
        <w:t>T</w:t>
      </w:r>
      <w:r w:rsidRPr="00DD0BA8">
        <w:rPr>
          <w:rFonts w:ascii="Times New Roman" w:eastAsia="Times New Roman" w:hAnsi="Times New Roman" w:cs="Times New Roman"/>
          <w:sz w:val="28"/>
          <w:szCs w:val="28"/>
          <w:lang w:val="vi-VN"/>
        </w:rPr>
        <w:t>hực hiện theo nguyên tắc thí điểm, gắn với tổng kết, đánh giá làm cơ sở để xem xét, quyết định luật hóa; bảo đảm công khai, minh bạch, tiết kiệm, hiệu quả; phòng, chống tham nhũng, lãng phí; ngăn chặn biểu hiện tiêu cực, lợi ích nhóm trong triển khai.</w:t>
      </w:r>
    </w:p>
    <w:p w14:paraId="4AC7AB85" w14:textId="347A3156"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4. Bảo đảm cơ chế khuyến khích, ưu đãi phù hợp để khơi thông và sử dụng hiệu quả nguồn lực cho phát triển giáo dục, đào tạo; đồng thời có xem xét loại trừ, miễn trách nhiệm dân sự đối với các rủi ro khách quan phát sinh trong quá trình thực hiện.</w:t>
      </w:r>
    </w:p>
    <w:p w14:paraId="690BDCAA" w14:textId="6B21BFC1"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lastRenderedPageBreak/>
        <w:t xml:space="preserve">5. </w:t>
      </w:r>
      <w:r w:rsidR="00414BF4" w:rsidRPr="00DD0BA8">
        <w:rPr>
          <w:rFonts w:ascii="Times New Roman" w:eastAsia="Times New Roman" w:hAnsi="Times New Roman" w:cs="Times New Roman"/>
          <w:sz w:val="28"/>
          <w:szCs w:val="28"/>
        </w:rPr>
        <w:t>Gắn</w:t>
      </w:r>
      <w:r w:rsidRPr="00DD0BA8">
        <w:rPr>
          <w:rFonts w:ascii="Times New Roman" w:eastAsia="Times New Roman" w:hAnsi="Times New Roman" w:cs="Times New Roman"/>
          <w:sz w:val="28"/>
          <w:szCs w:val="28"/>
          <w:lang w:val="vi-VN"/>
        </w:rPr>
        <w:t xml:space="preserve"> trách nhiệm giải trình và hiệu quả trong quản lý nhà nước; tăng cường sự giám sát của Quốc hội, Mặt trận Tổ quốc Việt Nam và của toàn xã hội trong quá trình tổ chức thực hiện.</w:t>
      </w:r>
    </w:p>
    <w:p w14:paraId="651CC75A" w14:textId="62DB2982" w:rsidR="0068741B" w:rsidRPr="00DD0BA8" w:rsidRDefault="0068741B" w:rsidP="005B7BA7">
      <w:pPr>
        <w:spacing w:line="288" w:lineRule="auto"/>
        <w:ind w:left="360" w:firstLine="207"/>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Điều 3. Tổ chức hệ thống, nhân lực và quản trị cơ sở giáo dục</w:t>
      </w:r>
    </w:p>
    <w:p w14:paraId="661FC3AE" w14:textId="08D271C8" w:rsidR="00C06626" w:rsidRPr="00DD0BA8" w:rsidRDefault="0076231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1. </w:t>
      </w:r>
      <w:r w:rsidR="00C06626" w:rsidRPr="00DD0BA8">
        <w:rPr>
          <w:rFonts w:ascii="Times New Roman" w:hAnsi="Times New Roman" w:cs="Times New Roman"/>
          <w:sz w:val="28"/>
          <w:szCs w:val="28"/>
        </w:rPr>
        <w:t>Sắp xếp, tái cấu trúc hệ thống cơ sở giáo dục công lập</w:t>
      </w:r>
    </w:p>
    <w:p w14:paraId="79B1A076" w14:textId="3545809B" w:rsidR="00FE0BEF" w:rsidRPr="00DD0BA8" w:rsidRDefault="00FE0BEF"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a) Tiếp tục sắp xếp, tái cấu trúc cơ sở giáo dục đại học, giáo dục nghề nghiệp và giáo dục thường xuyên công lập (trừ cơ sở </w:t>
      </w:r>
      <w:r w:rsidR="008A3B05" w:rsidRPr="00DD0BA8">
        <w:rPr>
          <w:rFonts w:ascii="Times New Roman" w:hAnsi="Times New Roman" w:cs="Times New Roman"/>
          <w:sz w:val="28"/>
          <w:szCs w:val="28"/>
        </w:rPr>
        <w:t xml:space="preserve">giáo dục </w:t>
      </w:r>
      <w:r w:rsidRPr="00DD0BA8">
        <w:rPr>
          <w:rFonts w:ascii="Times New Roman" w:hAnsi="Times New Roman" w:cs="Times New Roman"/>
          <w:sz w:val="28"/>
          <w:szCs w:val="28"/>
        </w:rPr>
        <w:t>trực thuộc Bộ Công an, Bộ Quốc phòng, Bộ Ngoại giao); hợp nhất trung tâm giáo dục nghề nghiệp, trung tâm giáo dục thường xuyên thành trường trung học nghề theo khu vực liên phường, xã; thực hiện theo hướng giảm đầu mối, gắn trách nhiệm quản lý chuyên môn với nhân sự và tài chính, xóa bỏ cấp trung gian, bảo đảm hệ thống quản trị tinh gọn, thống nhất, hiệu quả;</w:t>
      </w:r>
    </w:p>
    <w:p w14:paraId="684E4988" w14:textId="66E79882" w:rsidR="00C06626" w:rsidRPr="00DD0BA8" w:rsidRDefault="00C0662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b) </w:t>
      </w:r>
      <w:r w:rsidR="00762316" w:rsidRPr="00DD0BA8">
        <w:rPr>
          <w:rFonts w:ascii="Times New Roman" w:hAnsi="Times New Roman" w:cs="Times New Roman"/>
          <w:sz w:val="28"/>
          <w:szCs w:val="28"/>
        </w:rPr>
        <w:t>Bộ Giáo dục và Đào tạo trực tiếp quản lý các đại học, trường đại học trọng điểm</w:t>
      </w:r>
      <w:r w:rsidR="0084227C" w:rsidRPr="00DD0BA8">
        <w:rPr>
          <w:rFonts w:ascii="Times New Roman" w:hAnsi="Times New Roman" w:cs="Times New Roman"/>
          <w:sz w:val="28"/>
          <w:szCs w:val="28"/>
        </w:rPr>
        <w:t xml:space="preserve"> hoặc đã được quy hoạch </w:t>
      </w:r>
      <w:r w:rsidR="00F101B2" w:rsidRPr="00DD0BA8">
        <w:rPr>
          <w:rFonts w:ascii="Times New Roman" w:hAnsi="Times New Roman" w:cs="Times New Roman"/>
          <w:sz w:val="28"/>
          <w:szCs w:val="28"/>
        </w:rPr>
        <w:t xml:space="preserve">là cơ sở giáo dục đại học trọng điểm quốc gia về kỹ thuật và công nghệ được </w:t>
      </w:r>
      <w:r w:rsidR="0084227C" w:rsidRPr="00DD0BA8">
        <w:rPr>
          <w:rFonts w:ascii="Times New Roman" w:hAnsi="Times New Roman" w:cs="Times New Roman"/>
          <w:sz w:val="28"/>
          <w:szCs w:val="28"/>
        </w:rPr>
        <w:t xml:space="preserve">giao dẫn dắt mạng </w:t>
      </w:r>
      <w:r w:rsidR="00F101B2" w:rsidRPr="00DD0BA8">
        <w:rPr>
          <w:rFonts w:ascii="Times New Roman" w:hAnsi="Times New Roman" w:cs="Times New Roman"/>
          <w:sz w:val="28"/>
          <w:szCs w:val="28"/>
        </w:rPr>
        <w:t xml:space="preserve">lưới trung tâm </w:t>
      </w:r>
      <w:r w:rsidR="0084227C" w:rsidRPr="00DD0BA8">
        <w:rPr>
          <w:rFonts w:ascii="Times New Roman" w:hAnsi="Times New Roman" w:cs="Times New Roman"/>
          <w:sz w:val="28"/>
          <w:szCs w:val="28"/>
        </w:rPr>
        <w:t>đào tạo xuất sắc</w:t>
      </w:r>
      <w:r w:rsidR="00F101B2" w:rsidRPr="00DD0BA8">
        <w:rPr>
          <w:rFonts w:ascii="Times New Roman" w:hAnsi="Times New Roman" w:cs="Times New Roman"/>
          <w:sz w:val="28"/>
          <w:szCs w:val="28"/>
        </w:rPr>
        <w:t xml:space="preserve"> và tài năng</w:t>
      </w:r>
      <w:r w:rsidR="000F7CED" w:rsidRPr="00DD0BA8">
        <w:rPr>
          <w:rFonts w:ascii="Times New Roman" w:hAnsi="Times New Roman" w:cs="Times New Roman"/>
          <w:sz w:val="28"/>
          <w:szCs w:val="28"/>
        </w:rPr>
        <w:t>, trường cao đẳng thực hiện chức năng trung tâm vùng, trung tâm quốc gia đào tạo và thực hành nghề chất lượng cao</w:t>
      </w:r>
      <w:r w:rsidR="00FE0BEF" w:rsidRPr="00DD0BA8">
        <w:rPr>
          <w:rFonts w:ascii="Times New Roman" w:hAnsi="Times New Roman" w:cs="Times New Roman"/>
          <w:sz w:val="28"/>
          <w:szCs w:val="28"/>
        </w:rPr>
        <w:t>;</w:t>
      </w:r>
    </w:p>
    <w:p w14:paraId="6209C4FF" w14:textId="77777777" w:rsidR="00C06626" w:rsidRPr="00DD0BA8" w:rsidRDefault="00C0662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c) </w:t>
      </w:r>
      <w:r w:rsidR="00414BF4" w:rsidRPr="00DD0BA8">
        <w:rPr>
          <w:rFonts w:ascii="Times New Roman" w:hAnsi="Times New Roman" w:cs="Times New Roman"/>
          <w:sz w:val="28"/>
          <w:szCs w:val="28"/>
        </w:rPr>
        <w:t>Bộ Y tế, Bộ Văn hóa, Thể thao và Du lịch quản lý cơ sở giáo dục đại học đào tạo chuyên sâu đặc thù;</w:t>
      </w:r>
    </w:p>
    <w:p w14:paraId="7591050E" w14:textId="7969C542" w:rsidR="00C06626" w:rsidRPr="00DD0BA8" w:rsidRDefault="00C0662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d)</w:t>
      </w:r>
      <w:r w:rsidR="00414BF4" w:rsidRPr="00DD0BA8">
        <w:rPr>
          <w:rFonts w:ascii="Times New Roman" w:hAnsi="Times New Roman" w:cs="Times New Roman"/>
          <w:sz w:val="28"/>
          <w:szCs w:val="28"/>
        </w:rPr>
        <w:t xml:space="preserve"> </w:t>
      </w:r>
      <w:r w:rsidRPr="00DD0BA8">
        <w:rPr>
          <w:rFonts w:ascii="Times New Roman" w:hAnsi="Times New Roman" w:cs="Times New Roman"/>
          <w:sz w:val="28"/>
          <w:szCs w:val="28"/>
        </w:rPr>
        <w:t>C</w:t>
      </w:r>
      <w:r w:rsidR="00414BF4" w:rsidRPr="00DD0BA8">
        <w:rPr>
          <w:rFonts w:ascii="Times New Roman" w:hAnsi="Times New Roman" w:cs="Times New Roman"/>
          <w:sz w:val="28"/>
          <w:szCs w:val="28"/>
        </w:rPr>
        <w:t>huyển các cơ sở giáo dục còn lại về địa phương quản lý</w:t>
      </w:r>
      <w:r w:rsidRPr="00DD0BA8">
        <w:rPr>
          <w:rFonts w:ascii="Times New Roman" w:hAnsi="Times New Roman" w:cs="Times New Roman"/>
          <w:sz w:val="28"/>
          <w:szCs w:val="28"/>
        </w:rPr>
        <w:t>, b</w:t>
      </w:r>
      <w:r w:rsidR="00414BF4" w:rsidRPr="00DD0BA8">
        <w:rPr>
          <w:rFonts w:ascii="Times New Roman" w:hAnsi="Times New Roman" w:cs="Times New Roman"/>
          <w:sz w:val="28"/>
          <w:szCs w:val="28"/>
        </w:rPr>
        <w:t>ảo đảm quyền tự chủ đầy đủ, toàn diện cho các cơ sở giáo dục không phụ thuộc vào mức độ tự chủ tài chính</w:t>
      </w:r>
      <w:r w:rsidRPr="00DD0BA8">
        <w:rPr>
          <w:rFonts w:ascii="Times New Roman" w:hAnsi="Times New Roman" w:cs="Times New Roman"/>
          <w:sz w:val="28"/>
          <w:szCs w:val="28"/>
        </w:rPr>
        <w:t>;</w:t>
      </w:r>
    </w:p>
    <w:p w14:paraId="585E9503" w14:textId="7978A2F4" w:rsidR="00414BF4" w:rsidRPr="00DD0BA8" w:rsidRDefault="00C06626" w:rsidP="00C06626">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đ)</w:t>
      </w:r>
      <w:r w:rsidR="00414BF4" w:rsidRPr="00DD0BA8">
        <w:rPr>
          <w:rFonts w:ascii="Times New Roman" w:hAnsi="Times New Roman" w:cs="Times New Roman"/>
          <w:sz w:val="28"/>
          <w:szCs w:val="28"/>
        </w:rPr>
        <w:t xml:space="preserve"> Nghiên cứu sáp nhập các viện nghiên cứu với các cơ sở giáo dục đại học (trừ tổ chức khoa học công nghệ công lập đặc thù).</w:t>
      </w:r>
    </w:p>
    <w:p w14:paraId="45F39CA6" w14:textId="77777777" w:rsidR="00820EC9" w:rsidRPr="00DD0BA8" w:rsidRDefault="0049143B" w:rsidP="00820EC9">
      <w:pPr>
        <w:spacing w:line="288" w:lineRule="auto"/>
        <w:ind w:firstLine="567"/>
        <w:jc w:val="both"/>
        <w:rPr>
          <w:rFonts w:ascii="Times New Roman" w:hAnsi="Times New Roman" w:cs="Times New Roman"/>
          <w:sz w:val="28"/>
          <w:szCs w:val="28"/>
        </w:rPr>
      </w:pPr>
      <w:r w:rsidRPr="00DD0BA8">
        <w:rPr>
          <w:rFonts w:ascii="Times New Roman" w:hAnsi="Times New Roman" w:cs="Times New Roman"/>
          <w:spacing w:val="3"/>
          <w:sz w:val="28"/>
          <w:szCs w:val="28"/>
          <w:shd w:val="clear" w:color="auto" w:fill="FFFFFF"/>
          <w:lang w:val="vi-VN"/>
        </w:rPr>
        <w:t xml:space="preserve"> </w:t>
      </w:r>
      <w:r w:rsidR="00820EC9" w:rsidRPr="00DD0BA8">
        <w:rPr>
          <w:rFonts w:ascii="Times New Roman" w:hAnsi="Times New Roman" w:cs="Times New Roman"/>
          <w:sz w:val="28"/>
          <w:szCs w:val="28"/>
        </w:rPr>
        <w:t xml:space="preserve">2. Cơ quan quản lý trực tiếp bổ nhiệm Giám đốc, Phó Giám đốc, Hiệu trưởng, Phó Hiệu trưởng cơ sở giáo dục đại học và giáo dục nghề nghiệp công lập theo quy định của Đảng và pháp luật có liên quan. Đối với Đại học Quốc gia, Bộ Giáo dục và Đào tạo trình Thủ tướng Chính phủ quyết định bổ nhiệm Giám đốc, Phó Giám đốc. </w:t>
      </w:r>
    </w:p>
    <w:p w14:paraId="774DF5BF" w14:textId="0F1DA5C2" w:rsidR="00820EC9" w:rsidRPr="00DD0BA8" w:rsidRDefault="00820EC9" w:rsidP="00820EC9">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Trong giai đoạn chuyển tiếp khi bãi bỏ Hội đồng trường, Bộ trưởng Bộ Giáo dục và Đào tạo quyết định tiêu chuẩn, tiêu chí, thời hạn bổ nhiệm và quyết định số lượng cấp phó của người đứng đầu cơ sở giáo dục đại học và giáo dục nghề nghiệp công lập.</w:t>
      </w:r>
    </w:p>
    <w:p w14:paraId="4266974F" w14:textId="1F31929C" w:rsidR="00A92A1C" w:rsidRPr="00DD0BA8" w:rsidRDefault="00A92A1C" w:rsidP="00A92A1C">
      <w:pPr>
        <w:spacing w:line="288" w:lineRule="auto"/>
        <w:ind w:firstLine="567"/>
        <w:jc w:val="both"/>
        <w:rPr>
          <w:rFonts w:ascii="Times New Roman" w:hAnsi="Times New Roman" w:cs="Times New Roman"/>
          <w:spacing w:val="3"/>
          <w:sz w:val="28"/>
          <w:szCs w:val="28"/>
          <w:shd w:val="clear" w:color="auto" w:fill="FFFFFF"/>
        </w:rPr>
      </w:pPr>
      <w:r w:rsidRPr="00DD0BA8">
        <w:rPr>
          <w:rFonts w:ascii="Times New Roman" w:hAnsi="Times New Roman" w:cs="Times New Roman"/>
          <w:sz w:val="28"/>
          <w:szCs w:val="28"/>
        </w:rPr>
        <w:t>3.</w:t>
      </w:r>
      <w:r w:rsidR="00C46C80" w:rsidRPr="00DD0BA8">
        <w:rPr>
          <w:rFonts w:ascii="Times New Roman" w:hAnsi="Times New Roman" w:cs="Times New Roman"/>
          <w:sz w:val="28"/>
          <w:szCs w:val="28"/>
        </w:rPr>
        <w:t xml:space="preserve"> Giám đốc </w:t>
      </w:r>
      <w:r w:rsidR="0044209C" w:rsidRPr="00DD0BA8">
        <w:rPr>
          <w:rFonts w:ascii="Times New Roman" w:hAnsi="Times New Roman" w:cs="Times New Roman"/>
          <w:sz w:val="28"/>
          <w:szCs w:val="28"/>
        </w:rPr>
        <w:t>S</w:t>
      </w:r>
      <w:r w:rsidR="00C46C80" w:rsidRPr="00DD0BA8">
        <w:rPr>
          <w:rFonts w:ascii="Times New Roman" w:hAnsi="Times New Roman" w:cs="Times New Roman"/>
          <w:sz w:val="28"/>
          <w:szCs w:val="28"/>
        </w:rPr>
        <w:t>ở Giáo dục và Đào tạo có thẩm quyền t</w:t>
      </w:r>
      <w:r w:rsidR="00C46C80" w:rsidRPr="00DD0BA8">
        <w:rPr>
          <w:rFonts w:ascii="Times New Roman" w:hAnsi="Times New Roman" w:cs="Times New Roman"/>
          <w:spacing w:val="3"/>
          <w:sz w:val="28"/>
          <w:szCs w:val="28"/>
          <w:shd w:val="clear" w:color="auto" w:fill="FFFFFF"/>
        </w:rPr>
        <w:t>uyển dụng, tiếp nhận, điều động, thuyên chuyển, biệt phái nhà giáo, cán bộ quản lý giáo dục, nhân viên trong các cơ sở giáo dục</w:t>
      </w:r>
      <w:r w:rsidR="003B15D4" w:rsidRPr="00DD0BA8">
        <w:rPr>
          <w:rFonts w:ascii="Times New Roman" w:hAnsi="Times New Roman" w:cs="Times New Roman"/>
          <w:spacing w:val="3"/>
          <w:sz w:val="28"/>
          <w:szCs w:val="28"/>
          <w:shd w:val="clear" w:color="auto" w:fill="FFFFFF"/>
        </w:rPr>
        <w:t xml:space="preserve"> </w:t>
      </w:r>
      <w:r w:rsidR="00C46C80" w:rsidRPr="00DD0BA8">
        <w:rPr>
          <w:rFonts w:ascii="Times New Roman" w:hAnsi="Times New Roman" w:cs="Times New Roman"/>
          <w:spacing w:val="3"/>
          <w:sz w:val="28"/>
          <w:szCs w:val="28"/>
          <w:shd w:val="clear" w:color="auto" w:fill="FFFFFF"/>
        </w:rPr>
        <w:t>mầm non, phổ thông</w:t>
      </w:r>
      <w:r w:rsidR="00414BF4" w:rsidRPr="00DD0BA8">
        <w:rPr>
          <w:rFonts w:ascii="Times New Roman" w:hAnsi="Times New Roman" w:cs="Times New Roman"/>
          <w:spacing w:val="3"/>
          <w:sz w:val="28"/>
          <w:szCs w:val="28"/>
          <w:shd w:val="clear" w:color="auto" w:fill="FFFFFF"/>
        </w:rPr>
        <w:t xml:space="preserve"> công lập</w:t>
      </w:r>
      <w:r w:rsidR="00C46C80" w:rsidRPr="00DD0BA8">
        <w:rPr>
          <w:rFonts w:ascii="Times New Roman" w:hAnsi="Times New Roman" w:cs="Times New Roman"/>
          <w:spacing w:val="3"/>
          <w:sz w:val="28"/>
          <w:szCs w:val="28"/>
          <w:shd w:val="clear" w:color="auto" w:fill="FFFFFF"/>
        </w:rPr>
        <w:t xml:space="preserve"> trên địa bàn cấp tỉnh</w:t>
      </w:r>
      <w:r w:rsidR="0044209C" w:rsidRPr="00DD0BA8">
        <w:rPr>
          <w:rFonts w:ascii="Times New Roman" w:hAnsi="Times New Roman" w:cs="Times New Roman"/>
          <w:spacing w:val="3"/>
          <w:sz w:val="28"/>
          <w:szCs w:val="28"/>
          <w:shd w:val="clear" w:color="auto" w:fill="FFFFFF"/>
        </w:rPr>
        <w:t>.</w:t>
      </w:r>
    </w:p>
    <w:p w14:paraId="1FCD5200" w14:textId="77777777" w:rsidR="007B284C" w:rsidRPr="00DD0BA8" w:rsidRDefault="0044209C" w:rsidP="005B7BA7">
      <w:pPr>
        <w:spacing w:line="288" w:lineRule="auto"/>
        <w:ind w:firstLine="567"/>
        <w:jc w:val="both"/>
        <w:rPr>
          <w:rFonts w:ascii="Times New Roman" w:hAnsi="Times New Roman" w:cs="Times New Roman"/>
          <w:sz w:val="28"/>
          <w:szCs w:val="28"/>
        </w:rPr>
      </w:pPr>
      <w:r w:rsidRPr="00DD0BA8">
        <w:rPr>
          <w:rFonts w:ascii="Times New Roman" w:hAnsi="Times New Roman" w:cs="Times New Roman"/>
          <w:spacing w:val="3"/>
          <w:sz w:val="28"/>
          <w:szCs w:val="28"/>
          <w:shd w:val="clear" w:color="auto" w:fill="FFFFFF"/>
        </w:rPr>
        <w:lastRenderedPageBreak/>
        <w:t xml:space="preserve"> </w:t>
      </w:r>
      <w:r w:rsidR="00B16921" w:rsidRPr="00DD0BA8">
        <w:rPr>
          <w:rFonts w:ascii="Times New Roman" w:hAnsi="Times New Roman" w:cs="Times New Roman"/>
          <w:sz w:val="28"/>
          <w:szCs w:val="28"/>
        </w:rPr>
        <w:t>4. Bộ trưởng Bộ Giáo dục và Đào tạo ban hành quy định về tiêu chuẩn, tiêu chí đối với Giám đốc</w:t>
      </w:r>
      <w:r w:rsidR="00AF7D43" w:rsidRPr="00DD0BA8">
        <w:rPr>
          <w:rFonts w:ascii="Times New Roman" w:hAnsi="Times New Roman" w:cs="Times New Roman"/>
          <w:sz w:val="28"/>
          <w:szCs w:val="28"/>
        </w:rPr>
        <w:t xml:space="preserve">, Phó Giám đốc </w:t>
      </w:r>
      <w:r w:rsidR="00B16921" w:rsidRPr="00DD0BA8">
        <w:rPr>
          <w:rFonts w:ascii="Times New Roman" w:hAnsi="Times New Roman" w:cs="Times New Roman"/>
          <w:sz w:val="28"/>
          <w:szCs w:val="28"/>
        </w:rPr>
        <w:t>Sở Giáo dục và Đào tạo, bảo đảm lựa chọn, bổ nhiệm người có trình độ chuyên môn, năng lực quản lý và kinh nghiệm phù hợp với yêu cầu lãnh đạo, quản lý ngành giáo dục tại địa phương</w:t>
      </w:r>
    </w:p>
    <w:p w14:paraId="2849776F" w14:textId="0ABD5ACD" w:rsidR="00153029" w:rsidRPr="00DD0BA8" w:rsidRDefault="0044209C" w:rsidP="005B7BA7">
      <w:pPr>
        <w:spacing w:line="288" w:lineRule="auto"/>
        <w:ind w:firstLine="567"/>
        <w:jc w:val="both"/>
        <w:rPr>
          <w:rFonts w:ascii="Times New Roman" w:hAnsi="Times New Roman" w:cs="Times New Roman"/>
          <w:spacing w:val="3"/>
          <w:sz w:val="28"/>
          <w:szCs w:val="28"/>
          <w:shd w:val="clear" w:color="auto" w:fill="FFFFFF"/>
          <w:lang w:val="vi-VN"/>
        </w:rPr>
      </w:pPr>
      <w:r w:rsidRPr="00DD0BA8">
        <w:rPr>
          <w:rFonts w:ascii="Times New Roman" w:hAnsi="Times New Roman" w:cs="Times New Roman"/>
          <w:spacing w:val="3"/>
          <w:sz w:val="28"/>
          <w:szCs w:val="28"/>
          <w:shd w:val="clear" w:color="auto" w:fill="FFFFFF"/>
        </w:rPr>
        <w:t>5</w:t>
      </w:r>
      <w:r w:rsidR="00153029" w:rsidRPr="00DD0BA8">
        <w:rPr>
          <w:rFonts w:ascii="Times New Roman" w:hAnsi="Times New Roman" w:cs="Times New Roman"/>
          <w:spacing w:val="3"/>
          <w:sz w:val="28"/>
          <w:szCs w:val="28"/>
          <w:shd w:val="clear" w:color="auto" w:fill="FFFFFF"/>
          <w:lang w:val="vi-VN"/>
        </w:rPr>
        <w:t xml:space="preserve">. Chính sách nhân lực đặc thù trong ngành giáo dục: </w:t>
      </w:r>
    </w:p>
    <w:p w14:paraId="7A9590A1" w14:textId="038B2C1C" w:rsidR="00153029" w:rsidRPr="00DD0BA8" w:rsidRDefault="00153029" w:rsidP="005B7BA7">
      <w:pPr>
        <w:spacing w:line="288" w:lineRule="auto"/>
        <w:ind w:firstLine="567"/>
        <w:jc w:val="both"/>
        <w:rPr>
          <w:rFonts w:ascii="Times New Roman" w:hAnsi="Times New Roman" w:cs="Times New Roman"/>
          <w:spacing w:val="3"/>
          <w:sz w:val="28"/>
          <w:szCs w:val="28"/>
          <w:shd w:val="clear" w:color="auto" w:fill="FFFFFF"/>
          <w:lang w:val="vi-VN"/>
        </w:rPr>
      </w:pPr>
      <w:r w:rsidRPr="00DD0BA8">
        <w:rPr>
          <w:rFonts w:ascii="Times New Roman" w:hAnsi="Times New Roman" w:cs="Times New Roman"/>
          <w:spacing w:val="3"/>
          <w:sz w:val="28"/>
          <w:szCs w:val="28"/>
          <w:shd w:val="clear" w:color="auto" w:fill="FFFFFF"/>
          <w:lang w:val="vi-VN"/>
        </w:rPr>
        <w:t>a) Chính phủ quy định chế độ phụ cấp ưu đãi đặc thù đối với nhà giáo, bảo đảm mức tối thiểu theo Nghị quyết số 71-NQ/TW: 70% đối với giáo viên mầm non, phổ thông</w:t>
      </w:r>
      <w:r w:rsidR="00C06626" w:rsidRPr="00DD0BA8">
        <w:rPr>
          <w:rFonts w:ascii="Times New Roman" w:hAnsi="Times New Roman" w:cs="Times New Roman"/>
          <w:spacing w:val="3"/>
          <w:sz w:val="28"/>
          <w:szCs w:val="28"/>
          <w:shd w:val="clear" w:color="auto" w:fill="FFFFFF"/>
        </w:rPr>
        <w:t>, trung học nghề</w:t>
      </w:r>
      <w:r w:rsidRPr="00DD0BA8">
        <w:rPr>
          <w:rFonts w:ascii="Times New Roman" w:hAnsi="Times New Roman" w:cs="Times New Roman"/>
          <w:spacing w:val="3"/>
          <w:sz w:val="28"/>
          <w:szCs w:val="28"/>
          <w:shd w:val="clear" w:color="auto" w:fill="FFFFFF"/>
          <w:lang w:val="vi-VN"/>
        </w:rPr>
        <w:t xml:space="preserve">; </w:t>
      </w:r>
      <w:r w:rsidR="006078A1" w:rsidRPr="00DD0BA8">
        <w:rPr>
          <w:rFonts w:ascii="Times New Roman" w:hAnsi="Times New Roman" w:cs="Times New Roman"/>
          <w:spacing w:val="3"/>
          <w:sz w:val="28"/>
          <w:szCs w:val="28"/>
          <w:shd w:val="clear" w:color="auto" w:fill="FFFFFF"/>
          <w:lang w:val="vi-VN"/>
        </w:rPr>
        <w:t>30% đối với nhân viên trường học; 100% đối với nhà giáo</w:t>
      </w:r>
      <w:r w:rsidR="00E944C2" w:rsidRPr="00DD0BA8">
        <w:rPr>
          <w:rFonts w:ascii="Times New Roman" w:hAnsi="Times New Roman" w:cs="Times New Roman"/>
          <w:spacing w:val="3"/>
          <w:sz w:val="28"/>
          <w:szCs w:val="28"/>
          <w:shd w:val="clear" w:color="auto" w:fill="FFFFFF"/>
        </w:rPr>
        <w:t xml:space="preserve"> các cơ sở giáo dục cho người khuyết tật</w:t>
      </w:r>
      <w:r w:rsidR="006078A1" w:rsidRPr="00DD0BA8">
        <w:rPr>
          <w:rFonts w:ascii="Times New Roman" w:hAnsi="Times New Roman" w:cs="Times New Roman"/>
          <w:spacing w:val="3"/>
          <w:sz w:val="28"/>
          <w:szCs w:val="28"/>
          <w:shd w:val="clear" w:color="auto" w:fill="FFFFFF"/>
          <w:lang w:val="vi-VN"/>
        </w:rPr>
        <w:t>, trường chuyên biệt,</w:t>
      </w:r>
      <w:r w:rsidR="00E944C2" w:rsidRPr="00DD0BA8">
        <w:rPr>
          <w:rFonts w:ascii="Times New Roman" w:hAnsi="Times New Roman" w:cs="Times New Roman"/>
          <w:spacing w:val="3"/>
          <w:sz w:val="28"/>
          <w:szCs w:val="28"/>
          <w:shd w:val="clear" w:color="auto" w:fill="FFFFFF"/>
        </w:rPr>
        <w:t xml:space="preserve"> nhà giáo</w:t>
      </w:r>
      <w:r w:rsidR="006078A1" w:rsidRPr="00DD0BA8">
        <w:rPr>
          <w:rFonts w:ascii="Times New Roman" w:hAnsi="Times New Roman" w:cs="Times New Roman"/>
          <w:spacing w:val="3"/>
          <w:sz w:val="28"/>
          <w:szCs w:val="28"/>
          <w:shd w:val="clear" w:color="auto" w:fill="FFFFFF"/>
          <w:lang w:val="vi-VN"/>
        </w:rPr>
        <w:t xml:space="preserve"> công tác tại vùng có điều kiện kinh tế - xã hội đặc biệt khó khăn</w:t>
      </w:r>
      <w:r w:rsidRPr="00DD0BA8">
        <w:rPr>
          <w:rFonts w:ascii="Times New Roman" w:hAnsi="Times New Roman" w:cs="Times New Roman"/>
          <w:spacing w:val="3"/>
          <w:sz w:val="28"/>
          <w:szCs w:val="28"/>
          <w:shd w:val="clear" w:color="auto" w:fill="FFFFFF"/>
          <w:lang w:val="vi-VN"/>
        </w:rPr>
        <w:t xml:space="preserve">; </w:t>
      </w:r>
    </w:p>
    <w:p w14:paraId="124AC8D8" w14:textId="09FF42D2" w:rsidR="00153029" w:rsidRPr="00DD0BA8" w:rsidRDefault="00153029" w:rsidP="005B7BA7">
      <w:pPr>
        <w:spacing w:line="288" w:lineRule="auto"/>
        <w:ind w:firstLine="567"/>
        <w:jc w:val="both"/>
        <w:rPr>
          <w:rFonts w:ascii="Times New Roman" w:hAnsi="Times New Roman" w:cs="Times New Roman"/>
          <w:spacing w:val="3"/>
          <w:sz w:val="28"/>
          <w:szCs w:val="28"/>
          <w:shd w:val="clear" w:color="auto" w:fill="FFFFFF"/>
          <w:lang w:val="vi-VN"/>
        </w:rPr>
      </w:pPr>
      <w:r w:rsidRPr="00DD0BA8">
        <w:rPr>
          <w:rFonts w:ascii="Times New Roman" w:hAnsi="Times New Roman" w:cs="Times New Roman"/>
          <w:spacing w:val="3"/>
          <w:sz w:val="28"/>
          <w:szCs w:val="28"/>
          <w:shd w:val="clear" w:color="auto" w:fill="FFFFFF"/>
          <w:lang w:val="vi-VN"/>
        </w:rPr>
        <w:t>b) Các địa phương xây dựng và áp dụng cơ chế tuyển dụng, sử dụng, đãi ngộ linh hoạt, cạnh tranh đối với nhân lực giáo dục, có thể không phụ thuộc vào hệ thống thang bảng lương viên chức chung, để thu hút và trọng dụng chuyên gia đầu ngành, nhà khoa học quốc tế, trí thức người Việt Nam ở nước ngoài</w:t>
      </w:r>
      <w:r w:rsidR="00605276" w:rsidRPr="00DD0BA8">
        <w:rPr>
          <w:rFonts w:ascii="Times New Roman" w:hAnsi="Times New Roman" w:cs="Times New Roman"/>
          <w:spacing w:val="3"/>
          <w:sz w:val="28"/>
          <w:szCs w:val="28"/>
          <w:shd w:val="clear" w:color="auto" w:fill="FFFFFF"/>
          <w:lang w:val="vi-VN"/>
        </w:rPr>
        <w:t>;</w:t>
      </w:r>
      <w:r w:rsidRPr="00DD0BA8">
        <w:rPr>
          <w:rFonts w:ascii="Times New Roman" w:hAnsi="Times New Roman" w:cs="Times New Roman"/>
          <w:spacing w:val="3"/>
          <w:sz w:val="28"/>
          <w:szCs w:val="28"/>
          <w:shd w:val="clear" w:color="auto" w:fill="FFFFFF"/>
          <w:lang w:val="vi-VN"/>
        </w:rPr>
        <w:t xml:space="preserve"> </w:t>
      </w:r>
    </w:p>
    <w:p w14:paraId="1D861C66" w14:textId="53FC01AD" w:rsidR="00E15B7A" w:rsidRPr="00DD0BA8" w:rsidRDefault="00153029" w:rsidP="00E15B7A">
      <w:pPr>
        <w:spacing w:before="120" w:after="120" w:line="288" w:lineRule="auto"/>
        <w:ind w:firstLine="567"/>
        <w:jc w:val="both"/>
        <w:rPr>
          <w:rFonts w:ascii="Times New Roman" w:hAnsi="Times New Roman" w:cs="Times New Roman"/>
          <w:spacing w:val="3"/>
          <w:sz w:val="28"/>
          <w:szCs w:val="28"/>
          <w:shd w:val="clear" w:color="auto" w:fill="FFFFFF"/>
        </w:rPr>
      </w:pPr>
      <w:r w:rsidRPr="00DD0BA8">
        <w:rPr>
          <w:rFonts w:ascii="Times New Roman" w:hAnsi="Times New Roman" w:cs="Times New Roman"/>
          <w:spacing w:val="3"/>
          <w:sz w:val="28"/>
          <w:szCs w:val="28"/>
          <w:shd w:val="clear" w:color="auto" w:fill="FFFFFF"/>
          <w:lang w:val="vi-VN"/>
        </w:rPr>
        <w:t>c) Th</w:t>
      </w:r>
      <w:r w:rsidR="00605276" w:rsidRPr="00DD0BA8">
        <w:rPr>
          <w:rFonts w:ascii="Times New Roman" w:hAnsi="Times New Roman" w:cs="Times New Roman"/>
          <w:spacing w:val="3"/>
          <w:sz w:val="28"/>
          <w:szCs w:val="28"/>
          <w:shd w:val="clear" w:color="auto" w:fill="FFFFFF"/>
          <w:lang w:val="vi-VN"/>
        </w:rPr>
        <w:t>ực hiện c</w:t>
      </w:r>
      <w:r w:rsidRPr="00DD0BA8">
        <w:rPr>
          <w:rFonts w:ascii="Times New Roman" w:hAnsi="Times New Roman" w:cs="Times New Roman"/>
          <w:spacing w:val="3"/>
          <w:sz w:val="28"/>
          <w:szCs w:val="28"/>
          <w:shd w:val="clear" w:color="auto" w:fill="FFFFFF"/>
          <w:lang w:val="vi-VN"/>
        </w:rPr>
        <w:t xml:space="preserve">ơ chế đồng cơ hữu đối với nhân lực giáo dục để sử dụng tối ưu nguồn nhân lực từ các cơ sở giáo dục, </w:t>
      </w:r>
      <w:r w:rsidR="00ED6021" w:rsidRPr="00DD0BA8">
        <w:rPr>
          <w:rFonts w:ascii="Times New Roman" w:hAnsi="Times New Roman" w:cs="Times New Roman"/>
          <w:i/>
          <w:spacing w:val="3"/>
          <w:sz w:val="28"/>
          <w:szCs w:val="28"/>
          <w:shd w:val="clear" w:color="auto" w:fill="FFFFFF"/>
          <w:lang w:val="vi-VN"/>
        </w:rPr>
        <w:t xml:space="preserve">nhân lực </w:t>
      </w:r>
      <w:r w:rsidR="00ED6021" w:rsidRPr="00DD0BA8">
        <w:rPr>
          <w:rFonts w:ascii="Times New Roman" w:hAnsi="Times New Roman" w:cs="Times New Roman"/>
          <w:spacing w:val="3"/>
          <w:sz w:val="28"/>
          <w:szCs w:val="28"/>
          <w:shd w:val="clear" w:color="auto" w:fill="FFFFFF"/>
          <w:lang w:val="vi-VN"/>
        </w:rPr>
        <w:t xml:space="preserve">khoa học công nghệ chất lượng cao </w:t>
      </w:r>
      <w:r w:rsidR="00E15B7A" w:rsidRPr="00DD0BA8">
        <w:rPr>
          <w:rFonts w:ascii="Times New Roman" w:hAnsi="Times New Roman" w:cs="Times New Roman"/>
          <w:spacing w:val="3"/>
          <w:sz w:val="28"/>
          <w:szCs w:val="28"/>
          <w:shd w:val="clear" w:color="auto" w:fill="FFFFFF"/>
          <w:lang w:val="vi-VN"/>
        </w:rPr>
        <w:t xml:space="preserve">để sử dụng tối ưu nguồn nhân lực từ các cơ sở giáo dục, cơ sở nghiên cứu, </w:t>
      </w:r>
      <w:r w:rsidR="00414BF4" w:rsidRPr="00DD0BA8">
        <w:rPr>
          <w:rFonts w:ascii="Times New Roman" w:hAnsi="Times New Roman" w:cs="Times New Roman"/>
          <w:spacing w:val="3"/>
          <w:sz w:val="28"/>
          <w:szCs w:val="28"/>
          <w:shd w:val="clear" w:color="auto" w:fill="FFFFFF"/>
        </w:rPr>
        <w:t xml:space="preserve">cơ sở khám chữa bệnh, </w:t>
      </w:r>
      <w:r w:rsidR="00E15B7A" w:rsidRPr="00DD0BA8">
        <w:rPr>
          <w:rFonts w:ascii="Times New Roman" w:hAnsi="Times New Roman" w:cs="Times New Roman"/>
          <w:spacing w:val="3"/>
          <w:sz w:val="28"/>
          <w:szCs w:val="28"/>
          <w:shd w:val="clear" w:color="auto" w:fill="FFFFFF"/>
          <w:lang w:val="vi-VN"/>
        </w:rPr>
        <w:t>doanh nghiệp. Chính phủ quy định chi tiết điều kiện, chế độ và trách nhiệm của các bên</w:t>
      </w:r>
      <w:r w:rsidR="00E15B7A" w:rsidRPr="00DD0BA8">
        <w:rPr>
          <w:rFonts w:ascii="Times New Roman" w:hAnsi="Times New Roman" w:cs="Times New Roman"/>
          <w:spacing w:val="3"/>
          <w:sz w:val="28"/>
          <w:szCs w:val="28"/>
          <w:shd w:val="clear" w:color="auto" w:fill="FFFFFF"/>
        </w:rPr>
        <w:t>.</w:t>
      </w:r>
    </w:p>
    <w:p w14:paraId="599AC19D" w14:textId="76CF159D" w:rsidR="002D669A" w:rsidRPr="00DD0BA8" w:rsidRDefault="0044209C" w:rsidP="002D669A">
      <w:pPr>
        <w:spacing w:line="288" w:lineRule="auto"/>
        <w:ind w:firstLine="567"/>
        <w:jc w:val="both"/>
        <w:rPr>
          <w:rFonts w:ascii="Times New Roman" w:hAnsi="Times New Roman" w:cs="Times New Roman"/>
          <w:sz w:val="28"/>
          <w:szCs w:val="28"/>
          <w:lang w:val="vi-VN"/>
        </w:rPr>
      </w:pPr>
      <w:r w:rsidRPr="00DD0BA8">
        <w:rPr>
          <w:rFonts w:ascii="Times New Roman" w:hAnsi="Times New Roman" w:cs="Times New Roman"/>
          <w:sz w:val="28"/>
          <w:szCs w:val="28"/>
        </w:rPr>
        <w:t>6</w:t>
      </w:r>
      <w:r w:rsidR="005E63E2" w:rsidRPr="00DD0BA8">
        <w:rPr>
          <w:rFonts w:ascii="Times New Roman" w:hAnsi="Times New Roman" w:cs="Times New Roman"/>
          <w:sz w:val="28"/>
          <w:szCs w:val="28"/>
          <w:lang w:val="vi-VN"/>
        </w:rPr>
        <w:t xml:space="preserve">. </w:t>
      </w:r>
      <w:r w:rsidR="0068741B" w:rsidRPr="00DD0BA8">
        <w:rPr>
          <w:rFonts w:ascii="Times New Roman" w:hAnsi="Times New Roman" w:cs="Times New Roman"/>
          <w:sz w:val="28"/>
          <w:szCs w:val="28"/>
          <w:lang w:val="vi-VN"/>
        </w:rPr>
        <w:t>Xây dựng đội ngũ nhà giáo, cán bộ quản lý giáo dục đủ số lượng, đồng bộ về cơ cấu, vững vàng về phẩm chất, giỏi về chuyên môn</w:t>
      </w:r>
      <w:r w:rsidR="002D669A" w:rsidRPr="00DD0BA8">
        <w:rPr>
          <w:rFonts w:ascii="Times New Roman" w:hAnsi="Times New Roman" w:cs="Times New Roman"/>
          <w:sz w:val="28"/>
          <w:szCs w:val="28"/>
        </w:rPr>
        <w:t>, nghiệp vụ</w:t>
      </w:r>
      <w:r w:rsidR="002D669A" w:rsidRPr="00DD0BA8">
        <w:rPr>
          <w:rFonts w:ascii="Times New Roman" w:hAnsi="Times New Roman" w:cs="Times New Roman"/>
          <w:sz w:val="28"/>
          <w:szCs w:val="28"/>
          <w:lang w:val="vi-VN"/>
        </w:rPr>
        <w:t>, đạt chuẩn khu vực và quốc tế; đáp ứng yêu cầu đổi mới căn bản, toàn diện</w:t>
      </w:r>
      <w:r w:rsidR="002D669A" w:rsidRPr="00DD0BA8">
        <w:rPr>
          <w:rFonts w:ascii="Times New Roman" w:hAnsi="Times New Roman" w:cs="Times New Roman"/>
          <w:sz w:val="28"/>
          <w:szCs w:val="28"/>
        </w:rPr>
        <w:t>, đột phá</w:t>
      </w:r>
      <w:r w:rsidR="002D669A" w:rsidRPr="00DD0BA8">
        <w:rPr>
          <w:rFonts w:ascii="Times New Roman" w:hAnsi="Times New Roman" w:cs="Times New Roman"/>
          <w:sz w:val="28"/>
          <w:szCs w:val="28"/>
          <w:lang w:val="vi-VN"/>
        </w:rPr>
        <w:t xml:space="preserve"> và hội nhập quốc tế.</w:t>
      </w:r>
    </w:p>
    <w:p w14:paraId="764A6254" w14:textId="1580FDD0" w:rsidR="00014877" w:rsidRPr="00DD0BA8" w:rsidRDefault="00014877" w:rsidP="005B7BA7">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782AEC" w:rsidRPr="00DD0BA8">
        <w:rPr>
          <w:rFonts w:ascii="Times New Roman" w:hAnsi="Times New Roman" w:cs="Times New Roman"/>
          <w:b/>
          <w:bCs/>
          <w:sz w:val="28"/>
          <w:szCs w:val="28"/>
        </w:rPr>
        <w:t>4</w:t>
      </w:r>
      <w:r w:rsidRPr="00DD0BA8">
        <w:rPr>
          <w:rFonts w:ascii="Times New Roman" w:hAnsi="Times New Roman" w:cs="Times New Roman"/>
          <w:b/>
          <w:bCs/>
          <w:sz w:val="28"/>
          <w:szCs w:val="28"/>
          <w:lang w:val="vi-VN"/>
        </w:rPr>
        <w:t xml:space="preserve">. </w:t>
      </w:r>
      <w:r w:rsidR="00864492" w:rsidRPr="00DD0BA8">
        <w:rPr>
          <w:rFonts w:ascii="Times New Roman" w:hAnsi="Times New Roman" w:cs="Times New Roman"/>
          <w:b/>
          <w:bCs/>
          <w:sz w:val="28"/>
          <w:szCs w:val="28"/>
          <w:lang w:val="vi-VN"/>
        </w:rPr>
        <w:t>Chương trình, nội dung và cơ chế phát triển giáo dục</w:t>
      </w:r>
    </w:p>
    <w:p w14:paraId="52FEB959" w14:textId="56E9D6D2" w:rsidR="00864492" w:rsidRPr="00DD0BA8" w:rsidRDefault="003B1763"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1</w:t>
      </w:r>
      <w:r w:rsidR="00864492" w:rsidRPr="00DD0BA8">
        <w:rPr>
          <w:rFonts w:ascii="Times New Roman" w:eastAsia="Times New Roman" w:hAnsi="Times New Roman" w:cs="Times New Roman"/>
          <w:sz w:val="28"/>
          <w:szCs w:val="28"/>
          <w:lang w:val="vi-VN"/>
        </w:rPr>
        <w:t>.</w:t>
      </w:r>
      <w:r w:rsidR="006A78C4" w:rsidRPr="00DD0BA8">
        <w:rPr>
          <w:rFonts w:ascii="Times New Roman" w:eastAsia="Times New Roman" w:hAnsi="Times New Roman" w:cs="Times New Roman"/>
          <w:sz w:val="28"/>
          <w:szCs w:val="28"/>
          <w:lang w:val="vi-VN"/>
        </w:rPr>
        <w:t xml:space="preserve"> </w:t>
      </w:r>
      <w:r w:rsidR="00864492" w:rsidRPr="00DD0BA8">
        <w:rPr>
          <w:rFonts w:ascii="Times New Roman" w:hAnsi="Times New Roman" w:cs="Times New Roman"/>
          <w:sz w:val="28"/>
          <w:szCs w:val="28"/>
          <w:lang w:val="vi-VN"/>
        </w:rPr>
        <w:t>Chính phủ quy định trách nhiệm quản lý nhà nước về giáo dục:</w:t>
      </w:r>
    </w:p>
    <w:p w14:paraId="64A8100E" w14:textId="77777777" w:rsidR="00864492" w:rsidRPr="00DD0BA8" w:rsidRDefault="00864492"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a) Quyết định các chủ trương lớn có ảnh hưởng đến quyền và nghĩa vụ học tập của công dân trong phạm vi cả nước;</w:t>
      </w:r>
    </w:p>
    <w:p w14:paraId="0786CE64" w14:textId="77777777" w:rsidR="00864492" w:rsidRPr="00DD0BA8" w:rsidRDefault="00864492"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b) Quyết định cải cách nội dung chương trình của từng cấp học; quyết định việc áp dụng đại trà chính sách mới trong giáo dục đã được thí điểm thành công, khi việc áp dụng đó ảnh hưởng đến quyền và nghĩa vụ học tập của công dân trên phạm vi cả nước;</w:t>
      </w:r>
    </w:p>
    <w:p w14:paraId="6D714E30" w14:textId="1EEEA503" w:rsidR="00864492" w:rsidRPr="00DD0BA8" w:rsidRDefault="00864492" w:rsidP="005B7BA7">
      <w:pPr>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lang w:val="vi-VN"/>
        </w:rPr>
        <w:t>c) Quy định cơ chế khuyến khích và chính thức hóa mô hình đào tạo theo đơn đặt hàng của doanh nghiệp; cơ chế đồng tài trợ, đồng phát triển chương trình và công nhận kết quả học tập, kỹ năng do doanh nghiệp tổ chức đào tạo, phù hợp với pháp luật</w:t>
      </w:r>
      <w:r w:rsidR="00124D5B" w:rsidRPr="00DD0BA8">
        <w:rPr>
          <w:rFonts w:ascii="Times New Roman" w:hAnsi="Times New Roman" w:cs="Times New Roman"/>
          <w:sz w:val="28"/>
          <w:szCs w:val="28"/>
        </w:rPr>
        <w:t>.</w:t>
      </w:r>
    </w:p>
    <w:p w14:paraId="753E5AB0" w14:textId="4C703A45" w:rsidR="00864492" w:rsidRPr="00DD0BA8" w:rsidRDefault="00864492"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lastRenderedPageBreak/>
        <w:t>2. Bộ trưởng Bộ Giáo dục và Đào tạo:</w:t>
      </w:r>
    </w:p>
    <w:p w14:paraId="28D13CDE" w14:textId="49D4B91F" w:rsidR="008F0635" w:rsidRPr="00DD0BA8" w:rsidRDefault="008F0635" w:rsidP="008F0635">
      <w:pPr>
        <w:widowControl/>
        <w:spacing w:line="293"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 xml:space="preserve">a) </w:t>
      </w:r>
      <w:r w:rsidR="000F7CED" w:rsidRPr="00DD0BA8">
        <w:rPr>
          <w:rFonts w:ascii="Times New Roman" w:eastAsia="Times New Roman" w:hAnsi="Times New Roman" w:cs="Times New Roman"/>
          <w:sz w:val="28"/>
          <w:szCs w:val="28"/>
        </w:rPr>
        <w:t>B</w:t>
      </w:r>
      <w:r w:rsidRPr="00DD0BA8">
        <w:rPr>
          <w:rFonts w:ascii="Times New Roman" w:eastAsia="Times New Roman" w:hAnsi="Times New Roman" w:cs="Times New Roman"/>
          <w:sz w:val="28"/>
          <w:szCs w:val="28"/>
        </w:rPr>
        <w:t>áo cáo Chính phủ về hoạt động giáo dục và việc thực hiện ngân sách giáo dục; chỉ đạo đổi mới chương trình giáo dục mầm non nhằm đáp ứng yêu cầu phát triển toàn diện của trẻ em ngay từ giai đoạn đầu</w:t>
      </w:r>
      <w:r w:rsidR="00AF7D43" w:rsidRPr="00DD0BA8">
        <w:rPr>
          <w:rFonts w:ascii="Times New Roman" w:eastAsia="Times New Roman" w:hAnsi="Times New Roman" w:cs="Times New Roman"/>
          <w:sz w:val="28"/>
          <w:szCs w:val="28"/>
        </w:rPr>
        <w:t xml:space="preserve"> đời</w:t>
      </w:r>
      <w:r w:rsidRPr="00DD0BA8">
        <w:rPr>
          <w:rFonts w:ascii="Times New Roman" w:eastAsia="Times New Roman" w:hAnsi="Times New Roman" w:cs="Times New Roman"/>
          <w:sz w:val="28"/>
          <w:szCs w:val="28"/>
        </w:rPr>
        <w:t>;</w:t>
      </w:r>
    </w:p>
    <w:p w14:paraId="7244C2B4" w14:textId="77777777" w:rsidR="000B5F5C" w:rsidRPr="00DD0BA8" w:rsidRDefault="000B5F5C" w:rsidP="000B5F5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bCs/>
          <w:sz w:val="28"/>
          <w:szCs w:val="28"/>
        </w:rPr>
        <w:t>b) Cho phép thí điểm triển khai chương trình giáo dục đổi mới (tích hợp, STEM/STEAM, song ngữ, quốc tế) và thành lập Hội đồng kỹ năng nghề ở một số ngành, lĩnh vực trọng điểm, ưu tiên; việc thẩm định, phê duyệt chương trình và quy định cơ chế hoạt động của Hội đồng kỹ năng nghề do Bộ trưởng quy định;</w:t>
      </w:r>
    </w:p>
    <w:p w14:paraId="52EE5E50" w14:textId="7B0561EC" w:rsidR="000B5F5C" w:rsidRPr="00DD0BA8" w:rsidRDefault="000B5F5C" w:rsidP="000B5F5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bCs/>
          <w:sz w:val="28"/>
          <w:szCs w:val="28"/>
        </w:rPr>
        <w:t xml:space="preserve">c) </w:t>
      </w:r>
      <w:r w:rsidR="00124D5B" w:rsidRPr="00DD0BA8">
        <w:rPr>
          <w:rFonts w:ascii="Times New Roman" w:hAnsi="Times New Roman" w:cs="Times New Roman"/>
          <w:sz w:val="28"/>
          <w:szCs w:val="28"/>
        </w:rPr>
        <w:t>Cho phép cơ sở giáo dục đại học, giáo dục nghề nghiệp xây dựng và triển khai chương trình đào tạo mở, linh hoạt, gắn với nghiên cứu khoa học, đổi mới sáng tạo, chuyển giao công nghệ và nhu cầu thị trường lao động; đồng thời quy định việc công nhận kết quả học tập, tín chỉ, chứng chỉ và kỹ năng tích lũy từ nhiều hình thức học tập, bảo đảm chuẩn đầu ra, kiểm định chất lượng, tính liên thông trong hệ thống giáo dục quốc dân, thúc đẩy học tập suốt đời và hội nhập quốc tế</w:t>
      </w:r>
      <w:r w:rsidRPr="00DD0BA8">
        <w:rPr>
          <w:rFonts w:ascii="Times New Roman" w:eastAsia="Times New Roman" w:hAnsi="Times New Roman" w:cs="Times New Roman"/>
          <w:bCs/>
          <w:sz w:val="28"/>
          <w:szCs w:val="28"/>
        </w:rPr>
        <w:t>;</w:t>
      </w:r>
    </w:p>
    <w:p w14:paraId="1DA504B2" w14:textId="77777777" w:rsidR="000B5F5C" w:rsidRPr="00DD0BA8" w:rsidRDefault="000B5F5C" w:rsidP="000B5F5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bCs/>
          <w:sz w:val="28"/>
          <w:szCs w:val="28"/>
        </w:rPr>
        <w:t>d) Thực hiện cơ chế đặc thù để tiếp nhận, chuyển giao, đặt hàng chương trình đào tạo nghề chất lượng cao từ các quốc gia tiên tiến trong các lĩnh vực công nghệ lõi, bán dẫn, trí tuệ nhân tạo, năng lượng tái tạo, công nghệ sinh học, tự động hóa, cơ khí chính xác; lựa chọn cơ sở trọng điểm để tổ chức thí điểm, tiến tới nhân rộng;</w:t>
      </w:r>
    </w:p>
    <w:p w14:paraId="12A0CF13" w14:textId="32602F5E" w:rsidR="00D34AC7" w:rsidRPr="00DD0BA8" w:rsidRDefault="00D34AC7" w:rsidP="00D34AC7">
      <w:pPr>
        <w:widowControl/>
        <w:spacing w:line="293"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đ</w:t>
      </w:r>
      <w:r w:rsidRPr="00DD0BA8">
        <w:rPr>
          <w:rFonts w:ascii="Times New Roman" w:eastAsia="Times New Roman" w:hAnsi="Times New Roman" w:cs="Times New Roman"/>
          <w:sz w:val="28"/>
          <w:szCs w:val="28"/>
          <w:lang w:val="vi-VN"/>
        </w:rPr>
        <w:t>) Chịu trách nhiệm về việc chủ trì tổ chức thực hiện và quyết định sử dụng một bộ sách giáo khoa giáo dục phổ thông để áp dụng thống nhất toàn quốc theo lộ trình phù hợp, bảo đảm hiệu quả và tiết kiệm</w:t>
      </w:r>
      <w:r w:rsidRPr="00DD0BA8">
        <w:rPr>
          <w:rFonts w:ascii="Times New Roman" w:eastAsia="Times New Roman" w:hAnsi="Times New Roman" w:cs="Times New Roman"/>
          <w:sz w:val="28"/>
          <w:szCs w:val="28"/>
        </w:rPr>
        <w:t>.</w:t>
      </w:r>
    </w:p>
    <w:p w14:paraId="1FBF20BF" w14:textId="78BA63C0" w:rsidR="001E1FC0" w:rsidRPr="00DD0BA8" w:rsidRDefault="00E944C2" w:rsidP="00E944C2">
      <w:pPr>
        <w:widowControl/>
        <w:autoSpaceDE w:val="0"/>
        <w:autoSpaceDN w:val="0"/>
        <w:adjustRightInd w:val="0"/>
        <w:spacing w:line="288" w:lineRule="auto"/>
        <w:ind w:firstLine="720"/>
        <w:jc w:val="both"/>
        <w:rPr>
          <w:rFonts w:ascii="Times New Roman" w:eastAsia="Times New Roman" w:hAnsi="Times New Roman" w:cs="Times New Roman"/>
          <w:bCs/>
          <w:sz w:val="28"/>
          <w:szCs w:val="28"/>
        </w:rPr>
      </w:pPr>
      <w:r w:rsidRPr="00DD0BA8">
        <w:rPr>
          <w:rFonts w:ascii="Times New Roman" w:hAnsi="Times New Roman" w:cs="Times New Roman"/>
          <w:sz w:val="28"/>
          <w:szCs w:val="28"/>
        </w:rPr>
        <w:t>3. Chính phủ quy định cơ chế, chính sách đối với các lĩnh vực văn hóa, nghệ thuật, thể dục thể thao thành tích cao, bao gồm: phát hiện, tuyển chọn và đào tạo tài năng từ sớm; áp dụng chuẩn nghề nghiệp riêng cho giảng viên, huấn luyện viên, nghệ sĩ; ưu tiên đầu tư cơ sở vật chất, trang thiết bị đặc thù phục vụ đào tạo và thực hành; thực hiện chính sách đãi ngộ gắn với thành tích quốc gia, quốc tế; đặt hàng đào tạo nhân lực chất lượng cao gắn với nhu cầu doanh nghiệp và thị trường lao động</w:t>
      </w:r>
      <w:r w:rsidRPr="00DD0BA8">
        <w:rPr>
          <w:rFonts w:ascii="Times New Roman" w:eastAsia="TimesNewRomanPSMT" w:hAnsi="Times New Roman" w:cs="Times New Roman"/>
          <w:sz w:val="28"/>
          <w:szCs w:val="28"/>
        </w:rPr>
        <w:t>.</w:t>
      </w:r>
    </w:p>
    <w:p w14:paraId="0045B06D" w14:textId="5E69EAD2" w:rsidR="00014877" w:rsidRPr="00DD0BA8" w:rsidRDefault="00014877" w:rsidP="005B7BA7">
      <w:pPr>
        <w:spacing w:line="288" w:lineRule="auto"/>
        <w:ind w:firstLine="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782AEC" w:rsidRPr="00DD0BA8">
        <w:rPr>
          <w:rFonts w:ascii="Times New Roman" w:hAnsi="Times New Roman" w:cs="Times New Roman"/>
          <w:b/>
          <w:bCs/>
          <w:sz w:val="28"/>
          <w:szCs w:val="28"/>
        </w:rPr>
        <w:t>5</w:t>
      </w:r>
      <w:r w:rsidRPr="00DD0BA8">
        <w:rPr>
          <w:rFonts w:ascii="Times New Roman" w:hAnsi="Times New Roman" w:cs="Times New Roman"/>
          <w:b/>
          <w:bCs/>
          <w:sz w:val="28"/>
          <w:szCs w:val="28"/>
          <w:lang w:val="vi-VN"/>
        </w:rPr>
        <w:t>. Chuyển đổi số</w:t>
      </w:r>
      <w:r w:rsidR="009F316F" w:rsidRPr="00DD0BA8">
        <w:rPr>
          <w:rFonts w:ascii="Times New Roman" w:hAnsi="Times New Roman" w:cs="Times New Roman"/>
          <w:b/>
          <w:bCs/>
          <w:sz w:val="28"/>
          <w:szCs w:val="28"/>
          <w:lang w:val="vi-VN"/>
        </w:rPr>
        <w:t>, phát triển khoa học, công nghệ</w:t>
      </w:r>
      <w:r w:rsidRPr="00DD0BA8">
        <w:rPr>
          <w:rFonts w:ascii="Times New Roman" w:hAnsi="Times New Roman" w:cs="Times New Roman"/>
          <w:b/>
          <w:bCs/>
          <w:sz w:val="28"/>
          <w:szCs w:val="28"/>
          <w:lang w:val="vi-VN"/>
        </w:rPr>
        <w:t xml:space="preserve"> </w:t>
      </w:r>
      <w:r w:rsidR="009F316F" w:rsidRPr="00DD0BA8">
        <w:rPr>
          <w:rFonts w:ascii="Times New Roman" w:hAnsi="Times New Roman" w:cs="Times New Roman"/>
          <w:b/>
          <w:bCs/>
          <w:sz w:val="28"/>
          <w:szCs w:val="28"/>
          <w:lang w:val="vi-VN"/>
        </w:rPr>
        <w:t xml:space="preserve">và đổi mới sáng tạo </w:t>
      </w:r>
      <w:r w:rsidRPr="00DD0BA8">
        <w:rPr>
          <w:rFonts w:ascii="Times New Roman" w:hAnsi="Times New Roman" w:cs="Times New Roman"/>
          <w:b/>
          <w:bCs/>
          <w:sz w:val="28"/>
          <w:szCs w:val="28"/>
          <w:lang w:val="vi-VN"/>
        </w:rPr>
        <w:t>trong giáo dục</w:t>
      </w:r>
    </w:p>
    <w:p w14:paraId="10A34A38" w14:textId="117AE117" w:rsidR="00D72A2C" w:rsidRPr="00DD0BA8" w:rsidRDefault="00D72A2C"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1.</w:t>
      </w:r>
      <w:r w:rsidR="0025123B" w:rsidRPr="00DD0BA8">
        <w:rPr>
          <w:rFonts w:ascii="Times New Roman" w:hAnsi="Times New Roman" w:cs="Times New Roman"/>
          <w:sz w:val="28"/>
          <w:szCs w:val="28"/>
        </w:rPr>
        <w:t xml:space="preserve"> Thực hiện thí điểm mô hình hợp tác giữa Nhà nước, nhà trường và doanh nghiệp để xây dựng </w:t>
      </w:r>
      <w:r w:rsidR="002D669A" w:rsidRPr="00DD0BA8">
        <w:rPr>
          <w:rFonts w:ascii="Times New Roman" w:hAnsi="Times New Roman" w:cs="Times New Roman"/>
          <w:sz w:val="28"/>
          <w:szCs w:val="28"/>
        </w:rPr>
        <w:t>n</w:t>
      </w:r>
      <w:r w:rsidR="0025123B" w:rsidRPr="00DD0BA8">
        <w:rPr>
          <w:rFonts w:ascii="Times New Roman" w:hAnsi="Times New Roman" w:cs="Times New Roman"/>
          <w:sz w:val="28"/>
          <w:szCs w:val="28"/>
        </w:rPr>
        <w:t>ền tảng giáo dục quốc gia thông minh, phục vụ quản trị cơ sở giáo dục, đổi mới phương pháp dạy và học, kiểm tra, đánh giá, bảo đảm phù hợp với ngôn ngữ, văn hóa và pháp luật Việt Nam</w:t>
      </w:r>
      <w:r w:rsidRPr="00DD0BA8">
        <w:rPr>
          <w:rFonts w:ascii="Times New Roman" w:hAnsi="Times New Roman" w:cs="Times New Roman"/>
          <w:sz w:val="28"/>
          <w:szCs w:val="28"/>
          <w:lang w:val="vi-VN"/>
        </w:rPr>
        <w:t>.</w:t>
      </w:r>
    </w:p>
    <w:p w14:paraId="3CAF3CAC" w14:textId="7F09A992" w:rsidR="00D72A2C" w:rsidRPr="00DD0BA8" w:rsidRDefault="00D72A2C"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lastRenderedPageBreak/>
        <w:t>2. Phát triển hệ thống thông tin giáo dục và nhân lực quốc gia, bảo đảm kết nối, liên thông với hệ thống thông tin thị trường lao động, việc làm và tích hợp dữ liệu về khoa học, công nghệ, đổi mới sáng tạo của các cơ sở giáo dục, phục vụ đánh giá, dự báo cung – cầu nhân lực, nâng cao hiệu quả quản lý, điều hành và chất lượng giáo dục, đào tạo.</w:t>
      </w:r>
    </w:p>
    <w:p w14:paraId="7ECCC167" w14:textId="07164231" w:rsidR="0025123B" w:rsidRPr="00DD0BA8" w:rsidRDefault="00D72A2C" w:rsidP="0025123B">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3.</w:t>
      </w:r>
      <w:r w:rsidR="0025123B" w:rsidRPr="00DD0BA8">
        <w:rPr>
          <w:rFonts w:ascii="Times New Roman" w:hAnsi="Times New Roman" w:cs="Times New Roman"/>
          <w:sz w:val="28"/>
          <w:szCs w:val="28"/>
        </w:rPr>
        <w:t xml:space="preserve"> Thí điểm cơ chế sử dụng nguồn lực ngân sách và huy động chuyên gia, nhà khoa học trong và ngoài nước để phát triển công nghệ chiến lược, triển khai mô hình giáo dục đại học số, tăng cường liên kết, chia sẻ nguồn lực giữa các cơ sở giáo dục đại học, cơ sở giáo dục nghề nghiệp nhằm nâng cao chất lượng và hiệu quả đào tạo, nghiên cứu.</w:t>
      </w:r>
    </w:p>
    <w:p w14:paraId="4958CE6B" w14:textId="12895FD6" w:rsidR="00D72A2C" w:rsidRPr="00DD0BA8" w:rsidRDefault="000244CD"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rPr>
        <w:t>4</w:t>
      </w:r>
      <w:r w:rsidR="00D72A2C" w:rsidRPr="00DD0BA8">
        <w:rPr>
          <w:rFonts w:ascii="Times New Roman" w:hAnsi="Times New Roman" w:cs="Times New Roman"/>
          <w:sz w:val="28"/>
          <w:szCs w:val="28"/>
          <w:lang w:val="vi-VN"/>
        </w:rPr>
        <w:t>. Xây dựng cơ chế hợp tác giữa Nhà nước, nhà trường và doanh nghiệp để đầu tư phát triển phòng thí nghiệm dùng chung, tăng cường đào tạo, nghiên cứu khoa học và chuyển giao công nghệ, ưu tiên các lĩnh vực công nghệ chiến lược.</w:t>
      </w:r>
    </w:p>
    <w:p w14:paraId="00811085" w14:textId="06132044" w:rsidR="00EF1539" w:rsidRPr="00DD0BA8" w:rsidRDefault="00EF1539" w:rsidP="005B7BA7">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782AEC" w:rsidRPr="00DD0BA8">
        <w:rPr>
          <w:rFonts w:ascii="Times New Roman" w:hAnsi="Times New Roman" w:cs="Times New Roman"/>
          <w:b/>
          <w:bCs/>
          <w:sz w:val="28"/>
          <w:szCs w:val="28"/>
        </w:rPr>
        <w:t>6</w:t>
      </w:r>
      <w:r w:rsidRPr="00DD0BA8">
        <w:rPr>
          <w:rFonts w:ascii="Times New Roman" w:hAnsi="Times New Roman" w:cs="Times New Roman"/>
          <w:b/>
          <w:bCs/>
          <w:sz w:val="28"/>
          <w:szCs w:val="28"/>
          <w:lang w:val="vi-VN"/>
        </w:rPr>
        <w:t>. Hội nhập quốc tế trong giáo dục và đào tạo</w:t>
      </w:r>
    </w:p>
    <w:p w14:paraId="72636101" w14:textId="2238FBF5" w:rsidR="00EF1539" w:rsidRPr="00DD0BA8" w:rsidRDefault="00EF1539"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1. Thí điểm cơ chế miễn thị thực và miễn giấy phép lao động trong thời gian 05 năm cho các chuyên gia, nhà khoa học là người nước ngoài có trình độ Tiến sĩ làm quản lý, giảng dạy, nghiên cứu khoa học và trao đổi học thuật tại các cơ sở giáo dục đại học</w:t>
      </w:r>
      <w:r w:rsidR="00F3516C" w:rsidRPr="00DD0BA8">
        <w:rPr>
          <w:rFonts w:ascii="Times New Roman" w:hAnsi="Times New Roman" w:cs="Times New Roman"/>
          <w:sz w:val="28"/>
          <w:szCs w:val="28"/>
        </w:rPr>
        <w:t xml:space="preserve">, </w:t>
      </w:r>
      <w:r w:rsidR="00961CF9" w:rsidRPr="00DD0BA8">
        <w:rPr>
          <w:rFonts w:ascii="Times New Roman" w:hAnsi="Times New Roman" w:cs="Times New Roman"/>
          <w:sz w:val="28"/>
          <w:szCs w:val="28"/>
          <w:lang w:val="vi-VN"/>
        </w:rPr>
        <w:t>cơ sở giáo dục nghề nghiệp</w:t>
      </w:r>
      <w:r w:rsidR="00594678" w:rsidRPr="00DD0BA8">
        <w:rPr>
          <w:rFonts w:ascii="Times New Roman" w:hAnsi="Times New Roman" w:cs="Times New Roman"/>
          <w:sz w:val="28"/>
          <w:szCs w:val="28"/>
        </w:rPr>
        <w:t xml:space="preserve"> và tổ chức khoa học công nghệ công lập</w:t>
      </w:r>
      <w:r w:rsidRPr="00DD0BA8">
        <w:rPr>
          <w:rFonts w:ascii="Times New Roman" w:hAnsi="Times New Roman" w:cs="Times New Roman"/>
          <w:sz w:val="28"/>
          <w:szCs w:val="28"/>
          <w:lang w:val="vi-VN"/>
        </w:rPr>
        <w:t xml:space="preserve">. </w:t>
      </w:r>
    </w:p>
    <w:p w14:paraId="4834532C" w14:textId="6408C80C" w:rsidR="00961CF9" w:rsidRPr="00DD0BA8" w:rsidRDefault="00EF1539"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2.</w:t>
      </w:r>
      <w:r w:rsidR="00961CF9" w:rsidRPr="00DD0BA8">
        <w:rPr>
          <w:rFonts w:ascii="Times New Roman" w:eastAsia="Times New Roman" w:hAnsi="Times New Roman" w:cs="Times New Roman"/>
          <w:sz w:val="28"/>
          <w:szCs w:val="28"/>
          <w:lang w:val="vi-VN"/>
        </w:rPr>
        <w:t xml:space="preserve"> </w:t>
      </w:r>
      <w:r w:rsidR="00F3516C" w:rsidRPr="00DD0BA8">
        <w:rPr>
          <w:rFonts w:ascii="Times New Roman" w:eastAsia="Times New Roman" w:hAnsi="Times New Roman" w:cs="Times New Roman"/>
          <w:sz w:val="28"/>
          <w:szCs w:val="28"/>
        </w:rPr>
        <w:t>Các đại học và</w:t>
      </w:r>
      <w:r w:rsidR="00961CF9" w:rsidRPr="00DD0BA8">
        <w:rPr>
          <w:rFonts w:ascii="Times New Roman" w:hAnsi="Times New Roman" w:cs="Times New Roman"/>
          <w:sz w:val="28"/>
          <w:szCs w:val="28"/>
          <w:lang w:val="vi-VN"/>
        </w:rPr>
        <w:t xml:space="preserve"> cơ sở giáo dục đại học trọng điểm được phép xác nhận trường hợp chuyên gia, nhà khoa học nước ngoài có trình độ tiến sĩ được mời làm quản lý, giảng dạy, nghiên cứu khoa học, trao đổi học thuật tại cơ sở mình không thuộc diện phải cấp giấy phép lao động</w:t>
      </w:r>
      <w:r w:rsidR="00365480" w:rsidRPr="00DD0BA8">
        <w:rPr>
          <w:rFonts w:ascii="Times New Roman" w:hAnsi="Times New Roman" w:cs="Times New Roman"/>
          <w:sz w:val="28"/>
          <w:szCs w:val="28"/>
        </w:rPr>
        <w:t xml:space="preserve"> theo tiêu chí do do Bộ trưởng Bộ Giáo dục và Đào tạo ban hành</w:t>
      </w:r>
      <w:r w:rsidR="00961CF9" w:rsidRPr="00DD0BA8">
        <w:rPr>
          <w:rFonts w:ascii="Times New Roman" w:hAnsi="Times New Roman" w:cs="Times New Roman"/>
          <w:sz w:val="28"/>
          <w:szCs w:val="28"/>
          <w:lang w:val="vi-VN"/>
        </w:rPr>
        <w:t>.</w:t>
      </w:r>
    </w:p>
    <w:p w14:paraId="1A678F29" w14:textId="77777777" w:rsidR="00961CF9" w:rsidRPr="00DD0BA8" w:rsidRDefault="00961CF9"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Việc xác nhận của cơ sở giáo dục đại học thay thế thủ tục xin xác nhận tại cơ quan có thẩm quyền ở địa phương. Cơ sở giáo dục đại học chịu trách nhiệm về tính hợp pháp của văn bằng, chứng chỉ và điều kiện làm việc của chuyên gia, nhà khoa học nước ngoài theo quy định của pháp luật.</w:t>
      </w:r>
    </w:p>
    <w:p w14:paraId="4ECCCBD8" w14:textId="7C8D9863" w:rsidR="00124D5B" w:rsidRPr="00DD0BA8" w:rsidRDefault="00961CF9" w:rsidP="00124D5B">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 xml:space="preserve"> </w:t>
      </w:r>
      <w:r w:rsidR="00124D5B" w:rsidRPr="00DD0BA8">
        <w:rPr>
          <w:rFonts w:ascii="Times New Roman" w:hAnsi="Times New Roman" w:cs="Times New Roman"/>
          <w:sz w:val="28"/>
          <w:szCs w:val="28"/>
          <w:lang w:val="vi-VN"/>
        </w:rPr>
        <w:t>3. Cơ sở giáo dục đại học, cơ sở giáo dục nghề nghiệp tổ chức hội nghị, hội thảo quốc tế trong các ngành, lĩnh vực đặc thù theo quy định của Bộ trưởng Bộ Giáo dục và Đào tạo</w:t>
      </w:r>
      <w:r w:rsidR="00124D5B" w:rsidRPr="00DD0BA8">
        <w:rPr>
          <w:rFonts w:ascii="Times New Roman" w:hAnsi="Times New Roman" w:cs="Times New Roman"/>
          <w:sz w:val="28"/>
          <w:szCs w:val="28"/>
        </w:rPr>
        <w:t xml:space="preserve">; </w:t>
      </w:r>
      <w:r w:rsidR="00124D5B" w:rsidRPr="00DD0BA8">
        <w:rPr>
          <w:rFonts w:ascii="Times New Roman" w:hAnsi="Times New Roman" w:cs="Times New Roman"/>
          <w:sz w:val="28"/>
          <w:szCs w:val="28"/>
          <w:lang w:val="vi-VN"/>
        </w:rPr>
        <w:t xml:space="preserve">thực hiện </w:t>
      </w:r>
      <w:r w:rsidR="00124D5B" w:rsidRPr="00DD0BA8">
        <w:rPr>
          <w:rFonts w:ascii="Times New Roman" w:hAnsi="Times New Roman" w:cs="Times New Roman"/>
          <w:sz w:val="28"/>
          <w:szCs w:val="28"/>
        </w:rPr>
        <w:t xml:space="preserve">thông báo </w:t>
      </w:r>
      <w:r w:rsidR="00124D5B" w:rsidRPr="00DD0BA8">
        <w:rPr>
          <w:rFonts w:ascii="Times New Roman" w:hAnsi="Times New Roman" w:cs="Times New Roman"/>
          <w:sz w:val="28"/>
          <w:szCs w:val="28"/>
          <w:lang w:val="vi-VN"/>
        </w:rPr>
        <w:t>theo mẫu do Bộ trưởng Bộ Giáo dục và Đào tạo ban hành.</w:t>
      </w:r>
    </w:p>
    <w:p w14:paraId="36CC2316" w14:textId="07344BDA" w:rsidR="00EF1539" w:rsidRPr="00DD0BA8" w:rsidRDefault="008F0635"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rPr>
        <w:t>4</w:t>
      </w:r>
      <w:r w:rsidR="00EF1539" w:rsidRPr="00DD0BA8">
        <w:rPr>
          <w:rFonts w:ascii="Times New Roman" w:hAnsi="Times New Roman" w:cs="Times New Roman"/>
          <w:sz w:val="28"/>
          <w:szCs w:val="28"/>
          <w:lang w:val="vi-VN"/>
        </w:rPr>
        <w:t xml:space="preserve">. Khuyến khích cơ sở giáo dục đại học Việt Nam và cơ sở giáo dục đại học nước ngoài thuộc nhóm 500 cơ sở giáo dục đại học được xếp thứ hạng cao nhất trong các bảng xếp hạng cơ sở giáo dục đại học có uy tín trên thế giới của một trong ba năm gần nhất liên kết thành lập phân hiệu của cơ sở giáo dục đại </w:t>
      </w:r>
      <w:r w:rsidR="00EF1539" w:rsidRPr="00DD0BA8">
        <w:rPr>
          <w:rFonts w:ascii="Times New Roman" w:hAnsi="Times New Roman" w:cs="Times New Roman"/>
          <w:sz w:val="28"/>
          <w:szCs w:val="28"/>
          <w:lang w:val="vi-VN"/>
        </w:rPr>
        <w:lastRenderedPageBreak/>
        <w:t>học nước ngoài tại Việt Nam theo phương thức đối tác công tư (PPP) trong lĩnh vực giáo dục.</w:t>
      </w:r>
    </w:p>
    <w:p w14:paraId="506AD5DD" w14:textId="701D547B" w:rsidR="00EF1539" w:rsidRPr="00DD0BA8" w:rsidRDefault="008F0635"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rPr>
        <w:t>5</w:t>
      </w:r>
      <w:r w:rsidR="00EF1539" w:rsidRPr="00DD0BA8">
        <w:rPr>
          <w:rFonts w:ascii="Times New Roman" w:hAnsi="Times New Roman" w:cs="Times New Roman"/>
          <w:sz w:val="28"/>
          <w:szCs w:val="28"/>
          <w:lang w:val="vi-VN"/>
        </w:rPr>
        <w:t>. Cho phép sinh viên quốc tế làm việc tối đa 20 giờ/tuần trong thời gian học tập, nghiên cứu tại Việt Nam.</w:t>
      </w:r>
    </w:p>
    <w:p w14:paraId="72112628" w14:textId="77777777" w:rsidR="00782AEC" w:rsidRPr="00DD0BA8" w:rsidRDefault="00782AEC" w:rsidP="00782AEC">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7. Quỹ </w:t>
      </w:r>
      <w:r w:rsidRPr="00DD0BA8">
        <w:rPr>
          <w:rFonts w:ascii="Times New Roman" w:hAnsi="Times New Roman" w:cs="Times New Roman"/>
          <w:b/>
          <w:bCs/>
          <w:sz w:val="28"/>
          <w:szCs w:val="28"/>
        </w:rPr>
        <w:t>học bổng</w:t>
      </w:r>
      <w:r w:rsidRPr="00DD0BA8">
        <w:rPr>
          <w:rFonts w:ascii="Times New Roman" w:hAnsi="Times New Roman" w:cs="Times New Roman"/>
          <w:b/>
          <w:bCs/>
          <w:sz w:val="28"/>
          <w:szCs w:val="28"/>
          <w:lang w:val="vi-VN"/>
        </w:rPr>
        <w:t xml:space="preserve"> Quốc gia</w:t>
      </w:r>
    </w:p>
    <w:p w14:paraId="16F1C7F1"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1. Thành lập Quỹ học bổng quốc gia (sau đây gọi là Quỹ), trực thuộc Bộ Giáo dục và Đào tạo.</w:t>
      </w:r>
    </w:p>
    <w:p w14:paraId="54902252"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2. Nguồn hình thành Quỹ gồm: ngân sách nhà nước; đóng góp, tài trợ, viện trợ của tổ chức, cá nhân trong nước và nước ngoài; và các nguồn hợp pháp khác theo quy định của pháp luật.</w:t>
      </w:r>
    </w:p>
    <w:p w14:paraId="38817F5A"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3. Nhiệm vụ của Quỹ:</w:t>
      </w:r>
    </w:p>
    <w:p w14:paraId="0F4AAB77" w14:textId="0D7270C1" w:rsidR="00A831C6" w:rsidRPr="00DD0BA8" w:rsidRDefault="00A831C6"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a) Cấp học bổng tài năng, hỗ trợ phát triển nhân lực chất lượng cao</w:t>
      </w:r>
      <w:r w:rsidR="00ED6021" w:rsidRPr="00DD0BA8">
        <w:rPr>
          <w:rFonts w:ascii="Times New Roman" w:hAnsi="Times New Roman" w:cs="Times New Roman"/>
          <w:sz w:val="28"/>
          <w:szCs w:val="28"/>
        </w:rPr>
        <w:t>, ưu tiên hỗ trợ học bổng cho nghiên cứu sinh và học viên cao học tài năng trong các ngành khoa học công nghệ cơ bản;</w:t>
      </w:r>
    </w:p>
    <w:p w14:paraId="689E5D5B" w14:textId="22C89097" w:rsidR="00A831C6" w:rsidRPr="00DD0BA8" w:rsidRDefault="00A831C6"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 xml:space="preserve">b) Khuyến khích, hỗ trợ học tập, nghiên cứu của học sinh, sinh viên, </w:t>
      </w:r>
      <w:r w:rsidR="00594678" w:rsidRPr="00DD0BA8">
        <w:rPr>
          <w:rFonts w:ascii="Times New Roman" w:hAnsi="Times New Roman" w:cs="Times New Roman"/>
          <w:sz w:val="28"/>
          <w:szCs w:val="28"/>
        </w:rPr>
        <w:t xml:space="preserve">học viên sau đại học và </w:t>
      </w:r>
      <w:r w:rsidRPr="00DD0BA8">
        <w:rPr>
          <w:rFonts w:ascii="Times New Roman" w:hAnsi="Times New Roman" w:cs="Times New Roman"/>
          <w:sz w:val="28"/>
          <w:szCs w:val="28"/>
        </w:rPr>
        <w:t>nhà giáo;</w:t>
      </w:r>
    </w:p>
    <w:p w14:paraId="422A3B4A" w14:textId="77777777" w:rsidR="00A831C6" w:rsidRPr="00DD0BA8" w:rsidRDefault="00A831C6"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c) Hỗ trợ phát triển kỹ năng nghề cho người học và người lao động trong các ngành, lĩnh vực ưu tiên, gắn với nhu cầu thị trường lao động và hội nhập quốc tế;</w:t>
      </w:r>
    </w:p>
    <w:p w14:paraId="7E68AC68" w14:textId="69315EF8" w:rsidR="00782AEC" w:rsidRPr="00DD0BA8" w:rsidRDefault="00A831C6"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hAnsi="Times New Roman" w:cs="Times New Roman"/>
          <w:sz w:val="28"/>
          <w:szCs w:val="28"/>
        </w:rPr>
        <w:t>d) Phát huy hiệu quả các quỹ khuyến tài, khuyến học và các quỹ phát triển kỹ năng khác từ nguồn ngân sách và xã hội hóa theo quy định của pháp luật.</w:t>
      </w:r>
    </w:p>
    <w:p w14:paraId="10AAFFA1"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4. Chính phủ ban hành quy chế tổ chức, quản lý và sử dụng Quỹ, bảo đảm công khai, minh bạch, hiệu quả, có kiểm toán độc lập; đồng thời quy định trách nhiệm phối hợp, giám sát của Bộ Giáo dục và Đào tạo, Bộ Tài chính và các cơ quan liên quan.</w:t>
      </w:r>
    </w:p>
    <w:p w14:paraId="52F7BC1C" w14:textId="22FC76C1" w:rsidR="00782AEC" w:rsidRPr="00DD0BA8" w:rsidRDefault="00782AEC" w:rsidP="00782AEC">
      <w:pPr>
        <w:spacing w:line="288" w:lineRule="auto"/>
        <w:ind w:left="720"/>
        <w:jc w:val="both"/>
        <w:rPr>
          <w:rFonts w:ascii="Times New Roman" w:hAnsi="Times New Roman" w:cs="Times New Roman"/>
          <w:b/>
          <w:bCs/>
          <w:sz w:val="28"/>
          <w:szCs w:val="28"/>
        </w:rPr>
      </w:pPr>
      <w:r w:rsidRPr="00DD0BA8">
        <w:rPr>
          <w:rFonts w:ascii="Times New Roman" w:hAnsi="Times New Roman" w:cs="Times New Roman"/>
          <w:b/>
          <w:bCs/>
          <w:sz w:val="28"/>
          <w:szCs w:val="28"/>
          <w:lang w:val="vi-VN"/>
        </w:rPr>
        <w:t xml:space="preserve">Điều </w:t>
      </w:r>
      <w:r w:rsidRPr="00DD0BA8">
        <w:rPr>
          <w:rFonts w:ascii="Times New Roman" w:hAnsi="Times New Roman" w:cs="Times New Roman"/>
          <w:b/>
          <w:bCs/>
          <w:sz w:val="28"/>
          <w:szCs w:val="28"/>
        </w:rPr>
        <w:t>8</w:t>
      </w:r>
      <w:r w:rsidRPr="00DD0BA8">
        <w:rPr>
          <w:rFonts w:ascii="Times New Roman" w:hAnsi="Times New Roman" w:cs="Times New Roman"/>
          <w:b/>
          <w:bCs/>
          <w:sz w:val="28"/>
          <w:szCs w:val="28"/>
          <w:lang w:val="vi-VN"/>
        </w:rPr>
        <w:t>. Tài chính và đầu tư</w:t>
      </w:r>
      <w:r w:rsidRPr="00DD0BA8">
        <w:rPr>
          <w:rFonts w:ascii="Times New Roman" w:hAnsi="Times New Roman" w:cs="Times New Roman"/>
          <w:b/>
          <w:bCs/>
          <w:sz w:val="28"/>
          <w:szCs w:val="28"/>
        </w:rPr>
        <w:t xml:space="preserve"> cho giáo dục và đào tạo</w:t>
      </w:r>
    </w:p>
    <w:p w14:paraId="04F86E0B"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1. Ngân sách nhà nước hằng năm bảo đảm tỷ lệ chi cho giáo dục và đào tạo tối thiểu 20% tổng chi ngân sách nhà nước; trong đó chi đầu tư phát triển không thấp hơn 5% và chi cho giáo dục đại học không thấp hơn 3% tổng chi ngân sách nhà nước.</w:t>
      </w:r>
    </w:p>
    <w:p w14:paraId="49A256BD"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 Ngân sách nhà nước ưu tiên bố trí cho giáo dục mầm non, phổ thông, giáo dục ở vùng có điều kiện kinh tế - xã hội đặc biệt khó khăn, vùng đồng bào dân tộc thiểu số và các nhóm yếu thế; đồng thời bảo đảm đầu tư thích đáng cho giáo dục đại học, giáo dục nghề nghiệp và giáo dục thường xuyên theo định hướng phát triển nhân lực chất lượng cao, đáp ứng yêu cầu đổi mới sáng tạo, khoa học - công nghệ.</w:t>
      </w:r>
    </w:p>
    <w:p w14:paraId="73E67A15" w14:textId="4A7472E3"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3. Nhà nước xây dựng cơ chế tài chính để:</w:t>
      </w:r>
    </w:p>
    <w:p w14:paraId="2D01DB0F" w14:textId="2A57B7D1" w:rsidR="0025123B" w:rsidRPr="00DD0BA8" w:rsidRDefault="0025123B" w:rsidP="0025123B">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lang w:val="vi-VN"/>
        </w:rPr>
        <w:lastRenderedPageBreak/>
        <w:t xml:space="preserve">a) Bảo đảm điều kiện cần thiết để </w:t>
      </w:r>
      <w:r w:rsidRPr="00DD0BA8">
        <w:rPr>
          <w:rFonts w:ascii="Times New Roman" w:hAnsi="Times New Roman" w:cs="Times New Roman"/>
          <w:bCs/>
          <w:iCs/>
          <w:sz w:val="28"/>
          <w:szCs w:val="28"/>
          <w:lang w:val="vi-VN"/>
        </w:rPr>
        <w:t xml:space="preserve">thực hiện chính sách </w:t>
      </w:r>
      <w:r w:rsidRPr="00DD0BA8">
        <w:rPr>
          <w:rFonts w:ascii="Times New Roman" w:hAnsi="Times New Roman" w:cs="Times New Roman"/>
          <w:bCs/>
          <w:iCs/>
          <w:sz w:val="28"/>
          <w:szCs w:val="28"/>
        </w:rPr>
        <w:t>giáo dục bắt buộc hết trung học cơ sở vào năm 2030</w:t>
      </w:r>
      <w:r w:rsidR="0091068B" w:rsidRPr="00DD0BA8">
        <w:rPr>
          <w:rFonts w:ascii="Times New Roman" w:hAnsi="Times New Roman" w:cs="Times New Roman"/>
          <w:bCs/>
          <w:iCs/>
          <w:sz w:val="28"/>
          <w:szCs w:val="28"/>
        </w:rPr>
        <w:t>;</w:t>
      </w:r>
      <w:r w:rsidRPr="00DD0BA8">
        <w:rPr>
          <w:rFonts w:ascii="Times New Roman" w:hAnsi="Times New Roman" w:cs="Times New Roman"/>
          <w:bCs/>
          <w:iCs/>
          <w:sz w:val="28"/>
          <w:szCs w:val="28"/>
        </w:rPr>
        <w:t xml:space="preserve"> </w:t>
      </w:r>
      <w:r w:rsidRPr="00DD0BA8">
        <w:rPr>
          <w:rFonts w:ascii="Times New Roman" w:hAnsi="Times New Roman" w:cs="Times New Roman"/>
          <w:bCs/>
          <w:iCs/>
          <w:sz w:val="28"/>
          <w:szCs w:val="28"/>
          <w:lang w:val="vi-VN"/>
        </w:rPr>
        <w:t xml:space="preserve">hoàn thành phổ cập </w:t>
      </w:r>
      <w:r w:rsidRPr="00DD0BA8">
        <w:rPr>
          <w:rFonts w:ascii="Times New Roman" w:hAnsi="Times New Roman" w:cs="Times New Roman"/>
          <w:bCs/>
          <w:iCs/>
          <w:sz w:val="28"/>
          <w:szCs w:val="28"/>
        </w:rPr>
        <w:t>trung học</w:t>
      </w:r>
      <w:r w:rsidRPr="00DD0BA8">
        <w:rPr>
          <w:rFonts w:ascii="Times New Roman" w:hAnsi="Times New Roman" w:cs="Times New Roman"/>
          <w:bCs/>
          <w:iCs/>
          <w:sz w:val="28"/>
          <w:szCs w:val="28"/>
          <w:lang w:val="vi-VN"/>
        </w:rPr>
        <w:t xml:space="preserve"> phổ thông</w:t>
      </w:r>
      <w:r w:rsidRPr="00DD0BA8">
        <w:rPr>
          <w:rFonts w:ascii="Times New Roman" w:hAnsi="Times New Roman" w:cs="Times New Roman"/>
          <w:bCs/>
          <w:iCs/>
          <w:sz w:val="28"/>
          <w:szCs w:val="28"/>
        </w:rPr>
        <w:t xml:space="preserve"> và tương đương</w:t>
      </w:r>
      <w:r w:rsidRPr="00DD0BA8">
        <w:rPr>
          <w:rFonts w:ascii="Times New Roman" w:hAnsi="Times New Roman" w:cs="Times New Roman"/>
          <w:bCs/>
          <w:iCs/>
          <w:sz w:val="28"/>
          <w:szCs w:val="28"/>
          <w:lang w:val="vi-VN"/>
        </w:rPr>
        <w:t xml:space="preserve"> vào nă</w:t>
      </w:r>
      <w:r w:rsidRPr="00DD0BA8">
        <w:rPr>
          <w:rFonts w:ascii="Times New Roman" w:hAnsi="Times New Roman" w:cs="Times New Roman"/>
          <w:bCs/>
          <w:iCs/>
          <w:sz w:val="28"/>
          <w:szCs w:val="28"/>
        </w:rPr>
        <w:t>m</w:t>
      </w:r>
      <w:r w:rsidRPr="00DD0BA8">
        <w:rPr>
          <w:rFonts w:ascii="Times New Roman" w:hAnsi="Times New Roman" w:cs="Times New Roman"/>
          <w:bCs/>
          <w:iCs/>
          <w:sz w:val="28"/>
          <w:szCs w:val="28"/>
          <w:lang w:val="vi-VN"/>
        </w:rPr>
        <w:t xml:space="preserve"> 2035</w:t>
      </w:r>
      <w:r w:rsidR="00D34AC7" w:rsidRPr="00DD0BA8">
        <w:rPr>
          <w:rFonts w:ascii="Times New Roman" w:hAnsi="Times New Roman" w:cs="Times New Roman"/>
          <w:bCs/>
          <w:iCs/>
          <w:sz w:val="28"/>
          <w:szCs w:val="28"/>
        </w:rPr>
        <w:t>;</w:t>
      </w:r>
    </w:p>
    <w:p w14:paraId="67AA7467" w14:textId="77777777" w:rsidR="0091068B" w:rsidRPr="00DD0BA8" w:rsidRDefault="0091068B" w:rsidP="0091068B">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b</w:t>
      </w:r>
      <w:r w:rsidRPr="00DD0BA8">
        <w:rPr>
          <w:rFonts w:ascii="Times New Roman" w:eastAsia="Times New Roman" w:hAnsi="Times New Roman" w:cs="Times New Roman"/>
          <w:sz w:val="28"/>
          <w:szCs w:val="28"/>
          <w:lang w:val="vi-VN"/>
        </w:rPr>
        <w:t xml:space="preserve">) Phân bổ ngân sách nhà nước cho các cơ sở giáo dục đại học, cơ sở giáo dục nghề nghiệp dựa trên sứ mạng, chất lượng và hiệu quả theo cơ chế thống nhất trong toàn ngành; </w:t>
      </w:r>
    </w:p>
    <w:p w14:paraId="11408ADB" w14:textId="77777777" w:rsidR="0091068B" w:rsidRPr="00DD0BA8" w:rsidRDefault="0091068B" w:rsidP="0091068B">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c) Ưu</w:t>
      </w:r>
      <w:r w:rsidRPr="00DD0BA8">
        <w:rPr>
          <w:rFonts w:ascii="Times New Roman" w:eastAsia="Times New Roman" w:hAnsi="Times New Roman" w:cs="Times New Roman"/>
          <w:sz w:val="28"/>
          <w:szCs w:val="28"/>
          <w:lang w:val="vi-VN"/>
        </w:rPr>
        <w:t xml:space="preserve"> tiên đặt hàng, giao nhiệm vụ đối với các ngành, lĩnh vực trọng điểm theo kết quả đầu ra</w:t>
      </w:r>
      <w:r w:rsidRPr="00DD0BA8">
        <w:rPr>
          <w:rFonts w:ascii="Times New Roman" w:eastAsia="Times New Roman" w:hAnsi="Times New Roman" w:cs="Times New Roman"/>
          <w:sz w:val="28"/>
          <w:szCs w:val="28"/>
        </w:rPr>
        <w:t>;</w:t>
      </w:r>
      <w:r w:rsidRPr="00DD0BA8">
        <w:rPr>
          <w:rFonts w:ascii="Times New Roman" w:hAnsi="Times New Roman" w:cs="Times New Roman"/>
        </w:rPr>
        <w:t xml:space="preserve"> </w:t>
      </w:r>
      <w:r w:rsidRPr="00DD0BA8">
        <w:rPr>
          <w:rFonts w:ascii="Times New Roman" w:eastAsia="Times New Roman" w:hAnsi="Times New Roman" w:cs="Times New Roman"/>
          <w:sz w:val="28"/>
          <w:szCs w:val="28"/>
        </w:rPr>
        <w:t>đặt hàng, giao nhiệm vụ đào tạo giáo viên, giảng viên giáo dục nghề nghiệp từ ngân sách nhà nước;</w:t>
      </w:r>
    </w:p>
    <w:p w14:paraId="741BBB90" w14:textId="77777777" w:rsidR="0091068B" w:rsidRPr="00DD0BA8" w:rsidRDefault="0091068B" w:rsidP="0091068B">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d</w:t>
      </w:r>
      <w:r w:rsidRPr="00DD0BA8">
        <w:rPr>
          <w:rFonts w:ascii="Times New Roman" w:eastAsia="Times New Roman" w:hAnsi="Times New Roman" w:cs="Times New Roman"/>
          <w:sz w:val="28"/>
          <w:szCs w:val="28"/>
          <w:lang w:val="vi-VN"/>
        </w:rPr>
        <w:t xml:space="preserve">) </w:t>
      </w:r>
      <w:r w:rsidRPr="00DD0BA8">
        <w:rPr>
          <w:rFonts w:ascii="Times New Roman" w:eastAsia="Times New Roman" w:hAnsi="Times New Roman" w:cs="Times New Roman"/>
          <w:sz w:val="28"/>
          <w:szCs w:val="28"/>
        </w:rPr>
        <w:t>B</w:t>
      </w:r>
      <w:r w:rsidRPr="00DD0BA8">
        <w:rPr>
          <w:rFonts w:ascii="Times New Roman" w:eastAsia="Times New Roman" w:hAnsi="Times New Roman" w:cs="Times New Roman"/>
          <w:sz w:val="28"/>
          <w:szCs w:val="28"/>
          <w:lang w:val="vi-VN"/>
        </w:rPr>
        <w:t>ảo đảm có nguồn ngân sách riêng trong chi thường xuyên và đầu tư phát triển</w:t>
      </w:r>
      <w:r w:rsidRPr="00DD0BA8">
        <w:rPr>
          <w:rFonts w:ascii="Times New Roman" w:eastAsia="Times New Roman" w:hAnsi="Times New Roman" w:cs="Times New Roman"/>
          <w:sz w:val="28"/>
          <w:szCs w:val="28"/>
        </w:rPr>
        <w:t xml:space="preserve"> để t</w:t>
      </w:r>
      <w:r w:rsidRPr="00DD0BA8">
        <w:rPr>
          <w:rFonts w:ascii="Times New Roman" w:eastAsia="Times New Roman" w:hAnsi="Times New Roman" w:cs="Times New Roman"/>
          <w:sz w:val="28"/>
          <w:szCs w:val="28"/>
          <w:lang w:val="vi-VN"/>
        </w:rPr>
        <w:t>ăng cường đầu tư, hỗ trợ các nhiệm vụ khoa học - công nghệ, đổi mới sáng tạo trong giáo dục</w:t>
      </w:r>
      <w:r w:rsidRPr="00DD0BA8">
        <w:rPr>
          <w:rFonts w:ascii="Times New Roman" w:eastAsia="Times New Roman" w:hAnsi="Times New Roman" w:cs="Times New Roman"/>
          <w:sz w:val="28"/>
          <w:szCs w:val="28"/>
        </w:rPr>
        <w:t>;</w:t>
      </w:r>
    </w:p>
    <w:p w14:paraId="12683A18" w14:textId="7DF61F8B" w:rsidR="00782AEC" w:rsidRPr="00DD0BA8" w:rsidRDefault="00E15B7A"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đ</w:t>
      </w:r>
      <w:r w:rsidR="00782AEC" w:rsidRPr="00DD0BA8">
        <w:rPr>
          <w:rFonts w:ascii="Times New Roman" w:eastAsia="Times New Roman" w:hAnsi="Times New Roman" w:cs="Times New Roman"/>
          <w:sz w:val="28"/>
          <w:szCs w:val="28"/>
          <w:lang w:val="vi-VN"/>
        </w:rPr>
        <w:t>) Bố trí kinh phí cho các hoạt động giáo dục văn hóa, xã hội, thể thao, quốc phòng - an ninh và ngoại ngữ để hội nhập quốc tế, quảng bá hình ảnh, nâng cao vị thế quốc gia.</w:t>
      </w:r>
    </w:p>
    <w:p w14:paraId="4389719A"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4. Khuyến khích xã hội hóa, huy động nguồn lực hợp pháp từ tổ chức, cá nhân trong nước và nước ngoài để phát triển giáo dục; bảo đảm nguyên tắc công khai, minh bạch, tiết kiệm, hiệu quả; đồng thời cho phép áp dụng cơ chế, thủ tục rút gọn đối với một số dự án đầu tư công quan trọng trong lĩnh vực giáo dục.</w:t>
      </w:r>
    </w:p>
    <w:p w14:paraId="0AD7FFD8"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5</w:t>
      </w:r>
      <w:r w:rsidRPr="00DD0BA8">
        <w:rPr>
          <w:rFonts w:ascii="Times New Roman" w:eastAsia="Times New Roman" w:hAnsi="Times New Roman" w:cs="Times New Roman"/>
          <w:sz w:val="28"/>
          <w:szCs w:val="28"/>
          <w:lang w:val="vi-VN"/>
        </w:rPr>
        <w:t>.  Nhà nước bảo đảm ngân sách trung ương để cung cấp miễn phí sách giáo khoa cho học sinh các cơ sở giáo dục phổ thông công lập, phấn đấu hoàn thành mục tiêu này trước năm 2030 và cung cấp miễn phí giáo trình, miễn học phí đối với môn Giáo dục quốc phòng và an ninh tại các cơ sở giáo dục đại học và giáo dục nghề nghiệp.</w:t>
      </w:r>
    </w:p>
    <w:p w14:paraId="1B7ECA00"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6</w:t>
      </w:r>
      <w:r w:rsidRPr="00DD0BA8">
        <w:rPr>
          <w:rFonts w:ascii="Times New Roman" w:eastAsia="Times New Roman" w:hAnsi="Times New Roman" w:cs="Times New Roman"/>
          <w:sz w:val="28"/>
          <w:szCs w:val="28"/>
          <w:lang w:val="vi-VN"/>
        </w:rPr>
        <w:t>. Chính phủ quy định cơ chế ưu đãi đầu tư vượt trội cho giáo dục, bao gồm:</w:t>
      </w:r>
    </w:p>
    <w:p w14:paraId="6A18353E" w14:textId="77777777" w:rsidR="00782AEC" w:rsidRPr="00DD0BA8" w:rsidRDefault="00782AEC"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a) Quy định diện tích tối thiểu, quy chuẩn, tiêu chuẩn cơ sở vật chất giáo dục từng bước tiệm cận khu vực, quốc tế;</w:t>
      </w:r>
    </w:p>
    <w:p w14:paraId="20EC5821" w14:textId="77777777" w:rsidR="0091068B" w:rsidRPr="00DD0BA8" w:rsidRDefault="0091068B" w:rsidP="0091068B">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b) Ưu tiên quỹ đất sạch, giao đất sạch cho phát triển giáo dục; cho phép chuyển đổi phù hợp mục đích sử dụng đất sang đất giáo dục;</w:t>
      </w:r>
    </w:p>
    <w:p w14:paraId="25FDAE1A" w14:textId="77777777" w:rsidR="0091068B" w:rsidRPr="00DD0BA8" w:rsidRDefault="0091068B" w:rsidP="0091068B">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c) Thực hiện miễn, giảm tiền sử dụng đất, tiền thuê đất, thuế sử dụng đất đối với cơ sở giáo dục trong nước theo quy định của pháp luật, phù hợp khả năng cân đối ngân sách;</w:t>
      </w:r>
    </w:p>
    <w:p w14:paraId="1B5FCCF5" w14:textId="77777777" w:rsidR="00782AEC" w:rsidRPr="00DD0BA8" w:rsidRDefault="00782AEC"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d) Không áp dụng thuế thu nhập doanh nghiệp đối với cơ sở giáo dục công lập, cơ sở giáo dục tư thục hoạt động không vì lợi nhuận theo quy định pháp luật thuế hiện hành;</w:t>
      </w:r>
    </w:p>
    <w:p w14:paraId="4546A1C1"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hAnsi="Times New Roman" w:cs="Times New Roman"/>
          <w:sz w:val="28"/>
          <w:szCs w:val="28"/>
        </w:rPr>
        <w:lastRenderedPageBreak/>
        <w:t>e) Ưu tiên sử dụng trụ sở cơ quan nhà nước dôi dư sau sắp xếp cho cơ sở giáo dục; cho phép cho thuê công trình thuộc sở hữu nhà nước đối với cơ sở giáo dục tư thục theo quy định của pháp luật.</w:t>
      </w:r>
    </w:p>
    <w:p w14:paraId="41B83F48" w14:textId="7068D3F0" w:rsidR="00782AEC" w:rsidRPr="00DD0BA8" w:rsidRDefault="0091068B"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hAnsi="Times New Roman" w:cs="Times New Roman"/>
          <w:sz w:val="28"/>
          <w:szCs w:val="28"/>
        </w:rPr>
        <w:t xml:space="preserve">7. </w:t>
      </w:r>
      <w:r w:rsidRPr="00DD0BA8">
        <w:rPr>
          <w:rFonts w:ascii="Times New Roman" w:hAnsi="Times New Roman" w:cs="Times New Roman"/>
          <w:spacing w:val="3"/>
          <w:sz w:val="28"/>
          <w:szCs w:val="28"/>
          <w:shd w:val="clear" w:color="auto" w:fill="FFFFFF"/>
        </w:rPr>
        <w:t>Giám đốc Đại học Quốc gia Hà Nội và Giám đốc Đại học Quốc gia Thành phố Hồ Chí Minh được giao thẩm quyền, trách nhiệm như của người đứng đầu bộ, cơ quan trung ương trong việc quyết định chủ trương đầu tư, quyết định đầu tư các chương trình, dự án sử dụng vốn đầu tư công nguồn ngân sách nhà nước của đơn vị theo quy định của pháp luật về đầu tư công và quản lý, sử dụng tài sản công theo quy định của pháp luật về quản lý, sử dụng tài sản công.</w:t>
      </w:r>
      <w:r w:rsidR="00782AEC" w:rsidRPr="00DD0BA8">
        <w:rPr>
          <w:rFonts w:ascii="Times New Roman" w:hAnsi="Times New Roman" w:cs="Times New Roman"/>
          <w:spacing w:val="3"/>
          <w:sz w:val="28"/>
          <w:szCs w:val="28"/>
          <w:shd w:val="clear" w:color="auto" w:fill="FFFFFF"/>
        </w:rPr>
        <w:t>.</w:t>
      </w:r>
    </w:p>
    <w:p w14:paraId="5E95EDF5" w14:textId="140029C5" w:rsidR="005E63E2" w:rsidRPr="00DD0BA8" w:rsidRDefault="005E63E2" w:rsidP="005B7BA7">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EF1539" w:rsidRPr="00DD0BA8">
        <w:rPr>
          <w:rFonts w:ascii="Times New Roman" w:hAnsi="Times New Roman" w:cs="Times New Roman"/>
          <w:b/>
          <w:bCs/>
          <w:sz w:val="28"/>
          <w:szCs w:val="28"/>
          <w:lang w:val="vi-VN"/>
        </w:rPr>
        <w:t>9</w:t>
      </w:r>
      <w:r w:rsidRPr="00DD0BA8">
        <w:rPr>
          <w:rFonts w:ascii="Times New Roman" w:hAnsi="Times New Roman" w:cs="Times New Roman"/>
          <w:b/>
          <w:bCs/>
          <w:sz w:val="28"/>
          <w:szCs w:val="28"/>
          <w:lang w:val="vi-VN"/>
        </w:rPr>
        <w:t>. Tổ chức thực hiện</w:t>
      </w:r>
    </w:p>
    <w:p w14:paraId="27BBF81C" w14:textId="2154F61D" w:rsidR="00186023" w:rsidRPr="00DD0BA8" w:rsidRDefault="00186023" w:rsidP="00186023">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 xml:space="preserve">1. </w:t>
      </w:r>
      <w:r w:rsidRPr="00DD0BA8">
        <w:rPr>
          <w:rFonts w:ascii="Times New Roman" w:eastAsia="Times New Roman" w:hAnsi="Times New Roman" w:cs="Times New Roman"/>
          <w:bCs/>
          <w:sz w:val="28"/>
          <w:szCs w:val="28"/>
          <w:lang w:val="vi-VN"/>
        </w:rPr>
        <w:t>Quốc hội, Ủy ban Thường vụ Quốc hội, Hội đồng Dân tộc, các Ủy ban của Quốc hội, Hội đồng nhân dân, Mặt trận Tổ quốc Việt Nam và đại biểu dân cử</w:t>
      </w:r>
      <w:r w:rsidRPr="00DD0BA8">
        <w:rPr>
          <w:rFonts w:ascii="Times New Roman" w:eastAsia="Times New Roman" w:hAnsi="Times New Roman" w:cs="Times New Roman"/>
          <w:sz w:val="28"/>
          <w:szCs w:val="28"/>
          <w:lang w:val="vi-VN"/>
        </w:rPr>
        <w:t xml:space="preserve"> giám sát việc thực hiện Nghị quyết theo thẩm quyền.</w:t>
      </w:r>
    </w:p>
    <w:p w14:paraId="0E5DA17E" w14:textId="364621A9" w:rsidR="00AC28FE" w:rsidRPr="00DD0BA8" w:rsidRDefault="00186023" w:rsidP="005B7BA7">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w:t>
      </w:r>
      <w:r w:rsidR="00AC28FE" w:rsidRPr="00DD0BA8">
        <w:rPr>
          <w:rFonts w:ascii="Times New Roman" w:eastAsia="Times New Roman" w:hAnsi="Times New Roman" w:cs="Times New Roman"/>
          <w:sz w:val="28"/>
          <w:szCs w:val="28"/>
          <w:lang w:val="vi-VN"/>
        </w:rPr>
        <w:t xml:space="preserve">. </w:t>
      </w:r>
      <w:r w:rsidR="00CD697E" w:rsidRPr="00DD0BA8">
        <w:rPr>
          <w:rFonts w:ascii="Times New Roman" w:hAnsi="Times New Roman" w:cs="Times New Roman"/>
          <w:sz w:val="28"/>
          <w:szCs w:val="28"/>
          <w:lang w:val="vi-VN"/>
        </w:rPr>
        <w:t>Chính phủ</w:t>
      </w:r>
      <w:r w:rsidRPr="00DD0BA8">
        <w:rPr>
          <w:rFonts w:ascii="Times New Roman" w:hAnsi="Times New Roman" w:cs="Times New Roman"/>
          <w:sz w:val="28"/>
          <w:szCs w:val="28"/>
          <w:lang w:val="vi-VN"/>
        </w:rPr>
        <w:t xml:space="preserve"> t</w:t>
      </w:r>
      <w:r w:rsidR="00CD697E" w:rsidRPr="00DD0BA8">
        <w:rPr>
          <w:rFonts w:ascii="Times New Roman" w:hAnsi="Times New Roman" w:cs="Times New Roman"/>
          <w:sz w:val="28"/>
          <w:szCs w:val="28"/>
          <w:lang w:val="vi-VN"/>
        </w:rPr>
        <w:t>hống nhất quản lý nhà nước trong việc triển khai Nghị quyết; ban hành văn bản quy định chi tiết, hướng dẫn thi hành các điều, khoản được giao; chỉ đạo, đôn đốc các Bộ, cơ quan ngang Bộ, cơ quan thuộc Chính phủ và Ủy ban nhân dân các cấp xây dựng kế hoạch hành động, tổ chức thực hiện và định kỳ báo cáo Quốc hội.</w:t>
      </w:r>
      <w:r w:rsidR="00AC28FE" w:rsidRPr="00DD0BA8">
        <w:rPr>
          <w:rFonts w:ascii="Times New Roman" w:eastAsia="Times New Roman" w:hAnsi="Times New Roman" w:cs="Times New Roman"/>
          <w:sz w:val="28"/>
          <w:szCs w:val="28"/>
          <w:lang w:val="vi-VN"/>
        </w:rPr>
        <w:t>.</w:t>
      </w:r>
    </w:p>
    <w:p w14:paraId="454D42FD" w14:textId="61C55A00" w:rsidR="005B7BA7" w:rsidRPr="00DD0BA8" w:rsidRDefault="00186023" w:rsidP="005B7BA7">
      <w:pPr>
        <w:widowControl/>
        <w:spacing w:line="288"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sz w:val="28"/>
          <w:szCs w:val="28"/>
          <w:lang w:val="vi-VN"/>
        </w:rPr>
        <w:t>3</w:t>
      </w:r>
      <w:r w:rsidR="00AC28FE" w:rsidRPr="00DD0BA8">
        <w:rPr>
          <w:rFonts w:ascii="Times New Roman" w:eastAsia="Times New Roman" w:hAnsi="Times New Roman" w:cs="Times New Roman"/>
          <w:sz w:val="28"/>
          <w:szCs w:val="28"/>
          <w:lang w:val="vi-VN"/>
        </w:rPr>
        <w:t xml:space="preserve">.  </w:t>
      </w:r>
      <w:r w:rsidR="00AC28FE" w:rsidRPr="00DD0BA8">
        <w:rPr>
          <w:rFonts w:ascii="Times New Roman" w:eastAsia="Times New Roman" w:hAnsi="Times New Roman" w:cs="Times New Roman"/>
          <w:bCs/>
          <w:sz w:val="28"/>
          <w:szCs w:val="28"/>
          <w:lang w:val="vi-VN"/>
        </w:rPr>
        <w:t>Bộ Giáo dục và Đào tạo</w:t>
      </w:r>
    </w:p>
    <w:p w14:paraId="6B1A9A39" w14:textId="67C849C5" w:rsidR="0053763A" w:rsidRPr="00DD0BA8" w:rsidRDefault="0053763A" w:rsidP="005B7BA7">
      <w:pPr>
        <w:widowControl/>
        <w:spacing w:line="288" w:lineRule="auto"/>
        <w:ind w:firstLine="720"/>
        <w:jc w:val="both"/>
        <w:rPr>
          <w:rFonts w:ascii="Times New Roman" w:eastAsia="Times New Roman" w:hAnsi="Times New Roman" w:cs="Times New Roman"/>
          <w:bCs/>
          <w:sz w:val="28"/>
          <w:szCs w:val="28"/>
        </w:rPr>
      </w:pPr>
      <w:r w:rsidRPr="00DD0BA8">
        <w:rPr>
          <w:rFonts w:ascii="Times New Roman" w:eastAsia="Times New Roman" w:hAnsi="Times New Roman" w:cs="Times New Roman"/>
          <w:bCs/>
          <w:sz w:val="28"/>
          <w:szCs w:val="28"/>
        </w:rPr>
        <w:t>Tham mưu cơ quan có thẩm quyền phương án tổ chức lại hoạt động của các tổ chức Đảng trong các cơ sở giáo dục đại học công lập.</w:t>
      </w:r>
    </w:p>
    <w:p w14:paraId="39091DB7" w14:textId="7FA50BE5" w:rsidR="00AC28FE" w:rsidRPr="00DD0BA8" w:rsidRDefault="005B7BA7" w:rsidP="005B7BA7">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C</w:t>
      </w:r>
      <w:r w:rsidR="00AC28FE" w:rsidRPr="00DD0BA8">
        <w:rPr>
          <w:rFonts w:ascii="Times New Roman" w:eastAsia="Times New Roman" w:hAnsi="Times New Roman" w:cs="Times New Roman"/>
          <w:sz w:val="28"/>
          <w:szCs w:val="28"/>
          <w:lang w:val="vi-VN"/>
        </w:rPr>
        <w:t>hủ trì, chịu trách nhiệm tham mưu, tổng hợp, theo dõi, đánh giá việc thực hiện; định kỳ báo cáo Chính phủ và Quốc hội.</w:t>
      </w:r>
    </w:p>
    <w:p w14:paraId="0F1CE323" w14:textId="396E0B24" w:rsidR="00186023" w:rsidRPr="00DD0BA8" w:rsidRDefault="00186023" w:rsidP="005B7BA7">
      <w:pPr>
        <w:widowControl/>
        <w:spacing w:line="288"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bCs/>
          <w:sz w:val="28"/>
          <w:szCs w:val="28"/>
          <w:lang w:val="vi-VN"/>
        </w:rPr>
        <w:t>4</w:t>
      </w:r>
      <w:r w:rsidR="00AC28FE" w:rsidRPr="00DD0BA8">
        <w:rPr>
          <w:rFonts w:ascii="Times New Roman" w:eastAsia="Times New Roman" w:hAnsi="Times New Roman" w:cs="Times New Roman"/>
          <w:bCs/>
          <w:sz w:val="28"/>
          <w:szCs w:val="28"/>
          <w:lang w:val="vi-VN"/>
        </w:rPr>
        <w:t>. Bộ Tài chính</w:t>
      </w:r>
    </w:p>
    <w:p w14:paraId="52D2EE65" w14:textId="62427F5E" w:rsidR="00AC28FE" w:rsidRPr="00DD0BA8" w:rsidRDefault="00AC28F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Chủ trì bảo đảm nguồn lực tài chính cho giáo dục và đào tạo; phân bổ ngân sách theo quy định tại Điều 4; xây dựng cơ chế tài chính cho Quỹ Đổi mới và Phát triển giáo dục Quốc gia; bố trí vốn đầu tư phát triển cho các chương trình, dự án giáo dục, trong đó có hình thức đối tác công tư (PPP); đồng thời phối hợp với Bộ Giáo dục và các cơ quan liên quan lồng ghép mục tiêu của Nghị quyết vào kế hoạch tài chính, kế hoạch đầu tư công và quy hoạch quốc gia.</w:t>
      </w:r>
    </w:p>
    <w:p w14:paraId="73474D93" w14:textId="30BB0FD8" w:rsidR="00186023" w:rsidRPr="00DD0BA8" w:rsidRDefault="00186023" w:rsidP="007C04B6">
      <w:pPr>
        <w:widowControl/>
        <w:spacing w:line="264"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bCs/>
          <w:sz w:val="28"/>
          <w:szCs w:val="28"/>
          <w:lang w:val="vi-VN"/>
        </w:rPr>
        <w:t>5</w:t>
      </w:r>
      <w:r w:rsidR="00AC28FE" w:rsidRPr="00DD0BA8">
        <w:rPr>
          <w:rFonts w:ascii="Times New Roman" w:eastAsia="Times New Roman" w:hAnsi="Times New Roman" w:cs="Times New Roman"/>
          <w:bCs/>
          <w:sz w:val="28"/>
          <w:szCs w:val="28"/>
          <w:lang w:val="vi-VN"/>
        </w:rPr>
        <w:t>. Bộ Nội vụ</w:t>
      </w:r>
    </w:p>
    <w:p w14:paraId="01106CFD" w14:textId="18683195" w:rsidR="00AC28F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bCs/>
          <w:sz w:val="28"/>
          <w:szCs w:val="28"/>
          <w:lang w:val="vi-VN"/>
        </w:rPr>
        <w:t xml:space="preserve"> </w:t>
      </w:r>
      <w:r w:rsidR="00AC28FE" w:rsidRPr="00DD0BA8">
        <w:rPr>
          <w:rFonts w:ascii="Times New Roman" w:eastAsia="Times New Roman" w:hAnsi="Times New Roman" w:cs="Times New Roman"/>
          <w:sz w:val="28"/>
          <w:szCs w:val="28"/>
          <w:lang w:val="vi-VN"/>
        </w:rPr>
        <w:t xml:space="preserve">Phối hợp với Bộ Giáo dục </w:t>
      </w:r>
      <w:r w:rsidR="00186023" w:rsidRPr="00DD0BA8">
        <w:rPr>
          <w:rFonts w:ascii="Times New Roman" w:eastAsia="Times New Roman" w:hAnsi="Times New Roman" w:cs="Times New Roman"/>
          <w:bCs/>
          <w:sz w:val="28"/>
          <w:szCs w:val="28"/>
          <w:lang w:val="vi-VN"/>
        </w:rPr>
        <w:t xml:space="preserve">và Đào tạo </w:t>
      </w:r>
      <w:r w:rsidR="00AC28FE" w:rsidRPr="00DD0BA8">
        <w:rPr>
          <w:rFonts w:ascii="Times New Roman" w:eastAsia="Times New Roman" w:hAnsi="Times New Roman" w:cs="Times New Roman"/>
          <w:sz w:val="28"/>
          <w:szCs w:val="28"/>
          <w:lang w:val="vi-VN"/>
        </w:rPr>
        <w:t xml:space="preserve">trong hướng dẫn cơ chế, chính sách về tuyển dụng, sử dụng, quản lý nhân lực ngành giáo dục; đồng thời đề xuất tiêu chuẩn, định mức biên chế, cơ chế đánh giá và chính sách đãi ngộ phù hợp </w:t>
      </w:r>
      <w:r w:rsidR="00A92A1C" w:rsidRPr="00DD0BA8">
        <w:rPr>
          <w:rFonts w:ascii="Times New Roman" w:eastAsia="Times New Roman" w:hAnsi="Times New Roman" w:cs="Times New Roman"/>
          <w:sz w:val="28"/>
          <w:szCs w:val="28"/>
        </w:rPr>
        <w:t xml:space="preserve">Luật Nhà giáo </w:t>
      </w:r>
      <w:r w:rsidR="00AC28FE" w:rsidRPr="00DD0BA8">
        <w:rPr>
          <w:rFonts w:ascii="Times New Roman" w:eastAsia="Times New Roman" w:hAnsi="Times New Roman" w:cs="Times New Roman"/>
          <w:sz w:val="28"/>
          <w:szCs w:val="28"/>
          <w:lang w:val="vi-VN"/>
        </w:rPr>
        <w:t>với yêu cầu đổi mới căn bản, toàn diện giáo dục và đào tạo.</w:t>
      </w:r>
    </w:p>
    <w:p w14:paraId="4B971FBC" w14:textId="3FB65CA3" w:rsidR="00186023" w:rsidRPr="00DD0BA8" w:rsidRDefault="00186023" w:rsidP="007C04B6">
      <w:pPr>
        <w:widowControl/>
        <w:spacing w:line="264"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bCs/>
          <w:sz w:val="28"/>
          <w:szCs w:val="28"/>
          <w:lang w:val="vi-VN"/>
        </w:rPr>
        <w:t>6</w:t>
      </w:r>
      <w:r w:rsidR="00AC28FE" w:rsidRPr="00DD0BA8">
        <w:rPr>
          <w:rFonts w:ascii="Times New Roman" w:eastAsia="Times New Roman" w:hAnsi="Times New Roman" w:cs="Times New Roman"/>
          <w:bCs/>
          <w:sz w:val="28"/>
          <w:szCs w:val="28"/>
          <w:lang w:val="vi-VN"/>
        </w:rPr>
        <w:t>. Bộ Khoa học và Công nghệ</w:t>
      </w:r>
    </w:p>
    <w:p w14:paraId="6E31E6A5" w14:textId="3F30E36F" w:rsidR="00AC28FE" w:rsidRPr="00DD0BA8" w:rsidRDefault="00186023"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lastRenderedPageBreak/>
        <w:t>X</w:t>
      </w:r>
      <w:r w:rsidR="00AC28FE" w:rsidRPr="00DD0BA8">
        <w:rPr>
          <w:rFonts w:ascii="Times New Roman" w:eastAsia="Times New Roman" w:hAnsi="Times New Roman" w:cs="Times New Roman"/>
          <w:sz w:val="28"/>
          <w:szCs w:val="28"/>
          <w:lang w:val="vi-VN"/>
        </w:rPr>
        <w:t>ây dựng, triển khai chương trình nghiên cứu khoa học, đổi mới sáng tạo trong giáo dục; bảo đảm hạ tầng số, an ninh mạng, kết nối dữ liệu giáo dục với cơ sở dữ liệu quốc gia; phối hợp với Bộ Giáo dục ứng dụng và phát triển công nghệ mới (AI, Big Data, IoT, VR/AR, mô phỏng số) trong giảng dạy, học tập và quản lý.</w:t>
      </w:r>
    </w:p>
    <w:p w14:paraId="32B748C7" w14:textId="4CA84CF9" w:rsidR="00186023" w:rsidRPr="00DD0BA8" w:rsidRDefault="00186023" w:rsidP="007C04B6">
      <w:pPr>
        <w:widowControl/>
        <w:spacing w:line="264"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sz w:val="28"/>
          <w:szCs w:val="28"/>
          <w:lang w:val="vi-VN"/>
        </w:rPr>
        <w:t>7</w:t>
      </w:r>
      <w:r w:rsidR="00CD697E" w:rsidRPr="00DD0BA8">
        <w:rPr>
          <w:rFonts w:ascii="Times New Roman" w:eastAsia="Times New Roman" w:hAnsi="Times New Roman" w:cs="Times New Roman"/>
          <w:sz w:val="28"/>
          <w:szCs w:val="28"/>
          <w:lang w:val="vi-VN"/>
        </w:rPr>
        <w:t>.</w:t>
      </w:r>
      <w:r w:rsidR="00AC28FE" w:rsidRPr="00DD0BA8">
        <w:rPr>
          <w:rFonts w:ascii="Times New Roman" w:eastAsia="Times New Roman" w:hAnsi="Times New Roman" w:cs="Times New Roman"/>
          <w:sz w:val="28"/>
          <w:szCs w:val="28"/>
          <w:lang w:val="vi-VN"/>
        </w:rPr>
        <w:t xml:space="preserve"> </w:t>
      </w:r>
      <w:r w:rsidR="00AC28FE" w:rsidRPr="00DD0BA8">
        <w:rPr>
          <w:rFonts w:ascii="Times New Roman" w:eastAsia="Times New Roman" w:hAnsi="Times New Roman" w:cs="Times New Roman"/>
          <w:bCs/>
          <w:sz w:val="28"/>
          <w:szCs w:val="28"/>
          <w:lang w:val="vi-VN"/>
        </w:rPr>
        <w:t>Ủy ban nhân dân tỉnh, thành phố trực thuộc Trung ương</w:t>
      </w:r>
    </w:p>
    <w:p w14:paraId="117F72AB" w14:textId="13515623" w:rsidR="00AC28FE" w:rsidRPr="00DD0BA8" w:rsidRDefault="00186023"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T</w:t>
      </w:r>
      <w:r w:rsidR="00AC28FE" w:rsidRPr="00DD0BA8">
        <w:rPr>
          <w:rFonts w:ascii="Times New Roman" w:eastAsia="Times New Roman" w:hAnsi="Times New Roman" w:cs="Times New Roman"/>
          <w:sz w:val="28"/>
          <w:szCs w:val="28"/>
          <w:lang w:val="vi-VN"/>
        </w:rPr>
        <w:t>ổ chức triển khai Nghị quyết tại địa phương; quy hoạch, bố trí nguồn lực, đất đai, chính sách hỗ trợ nhà giáo, học sinh, sinh viên; định kỳ báo cáo Chính phủ và Bộ Giáo dục và Đào tạo.</w:t>
      </w:r>
    </w:p>
    <w:p w14:paraId="615EB906" w14:textId="12E14261" w:rsidR="00AC28FE" w:rsidRPr="00DD0BA8" w:rsidRDefault="00186023"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8</w:t>
      </w:r>
      <w:r w:rsidR="00CD697E" w:rsidRPr="00DD0BA8">
        <w:rPr>
          <w:rFonts w:ascii="Times New Roman" w:eastAsia="Times New Roman" w:hAnsi="Times New Roman" w:cs="Times New Roman"/>
          <w:sz w:val="28"/>
          <w:szCs w:val="28"/>
          <w:lang w:val="vi-VN"/>
        </w:rPr>
        <w:t>.</w:t>
      </w:r>
      <w:r w:rsidR="00AC28FE" w:rsidRPr="00DD0BA8">
        <w:rPr>
          <w:rFonts w:ascii="Times New Roman" w:eastAsia="Times New Roman" w:hAnsi="Times New Roman" w:cs="Times New Roman"/>
          <w:sz w:val="28"/>
          <w:szCs w:val="28"/>
          <w:lang w:val="vi-VN"/>
        </w:rPr>
        <w:t xml:space="preserve"> </w:t>
      </w:r>
      <w:r w:rsidR="00AC28FE" w:rsidRPr="00DD0BA8">
        <w:rPr>
          <w:rFonts w:ascii="Times New Roman" w:eastAsia="Times New Roman" w:hAnsi="Times New Roman" w:cs="Times New Roman"/>
          <w:bCs/>
          <w:sz w:val="28"/>
          <w:szCs w:val="28"/>
          <w:lang w:val="vi-VN"/>
        </w:rPr>
        <w:t>Các Bộ, cơ quan ngang Bộ, cơ quan thuộc Chính phủ khác</w:t>
      </w:r>
      <w:r w:rsidR="00AC28FE" w:rsidRPr="00DD0BA8">
        <w:rPr>
          <w:rFonts w:ascii="Times New Roman" w:eastAsia="Times New Roman" w:hAnsi="Times New Roman" w:cs="Times New Roman"/>
          <w:sz w:val="28"/>
          <w:szCs w:val="28"/>
          <w:lang w:val="vi-VN"/>
        </w:rPr>
        <w:t xml:space="preserve"> trong phạm vi chức năng, nhiệm vụ, quyền hạn của mình có trách nhiệm phối hợp thực hiện và lồng ghép mục tiêu, nhiệm vụ của Nghị quyết vào chiến lược, quy hoạch, kế hoạch, chương trình, đề án có liên quan.</w:t>
      </w:r>
    </w:p>
    <w:p w14:paraId="1E780CF5" w14:textId="5E0D33A8" w:rsidR="00DF0E3A" w:rsidRPr="00DD0BA8" w:rsidRDefault="00812610" w:rsidP="007C04B6">
      <w:pPr>
        <w:pStyle w:val="Heading3"/>
        <w:spacing w:before="0" w:after="0" w:line="264" w:lineRule="auto"/>
        <w:ind w:left="720"/>
        <w:jc w:val="both"/>
        <w:rPr>
          <w:rFonts w:ascii="Times New Roman" w:eastAsia="Google Sans" w:hAnsi="Times New Roman" w:cs="Times New Roman"/>
          <w:bCs/>
          <w:lang w:val="vi-VN"/>
        </w:rPr>
      </w:pPr>
      <w:r w:rsidRPr="00DD0BA8">
        <w:rPr>
          <w:rFonts w:ascii="Times New Roman" w:eastAsia="Google Sans" w:hAnsi="Times New Roman" w:cs="Times New Roman"/>
          <w:bCs/>
          <w:lang w:val="vi-VN"/>
        </w:rPr>
        <w:t>Điều 1</w:t>
      </w:r>
      <w:r w:rsidR="005B7BA7" w:rsidRPr="00DD0BA8">
        <w:rPr>
          <w:rFonts w:ascii="Times New Roman" w:eastAsia="Google Sans" w:hAnsi="Times New Roman" w:cs="Times New Roman"/>
          <w:bCs/>
          <w:lang w:val="vi-VN"/>
        </w:rPr>
        <w:t>0</w:t>
      </w:r>
      <w:r w:rsidRPr="00DD0BA8">
        <w:rPr>
          <w:rFonts w:ascii="Times New Roman" w:eastAsia="Google Sans" w:hAnsi="Times New Roman" w:cs="Times New Roman"/>
          <w:bCs/>
          <w:lang w:val="vi-VN"/>
        </w:rPr>
        <w:t>. Điều khoản thi hành</w:t>
      </w:r>
    </w:p>
    <w:p w14:paraId="6C1D9ED5" w14:textId="2EED1CA5" w:rsidR="00CD697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 xml:space="preserve">1. Nghị quyết này có hiệu lực thi hành </w:t>
      </w:r>
      <w:r w:rsidR="004A066A" w:rsidRPr="00DD0BA8">
        <w:rPr>
          <w:rFonts w:ascii="Times New Roman" w:eastAsia="Times New Roman" w:hAnsi="Times New Roman" w:cs="Times New Roman"/>
          <w:sz w:val="28"/>
          <w:szCs w:val="28"/>
          <w:lang w:val="vi-VN"/>
        </w:rPr>
        <w:t xml:space="preserve">kể </w:t>
      </w:r>
      <w:r w:rsidRPr="00DD0BA8">
        <w:rPr>
          <w:rFonts w:ascii="Times New Roman" w:eastAsia="Times New Roman" w:hAnsi="Times New Roman" w:cs="Times New Roman"/>
          <w:sz w:val="28"/>
          <w:szCs w:val="28"/>
          <w:lang w:val="vi-VN"/>
        </w:rPr>
        <w:t>từ ngày … tháng … năm 2025.</w:t>
      </w:r>
    </w:p>
    <w:p w14:paraId="439A685D" w14:textId="66BC3FDA" w:rsidR="00CD697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 Trường hợp có quy định khác nhau về cùng một vấn đề giữa Nghị quyết này với luật hoặc nghị quyết khác của Quốc hội thì áp dụng quy định của Nghị quyết này.</w:t>
      </w:r>
    </w:p>
    <w:p w14:paraId="15A286C3" w14:textId="5EEA8C5F" w:rsidR="00CD697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3. Trường hợp văn bản quy phạm pháp luật khác có quy định cơ chế, chính sách ưu đãi hoặc thuận lợi hơn so với Nghị quyết này thì áp dụng theo quy định tại văn bản đó.</w:t>
      </w:r>
    </w:p>
    <w:p w14:paraId="01133277" w14:textId="782AEB36" w:rsidR="00E01637" w:rsidRPr="00DD0BA8" w:rsidRDefault="00E01637" w:rsidP="007C04B6">
      <w:pPr>
        <w:spacing w:line="264" w:lineRule="auto"/>
        <w:ind w:firstLine="810"/>
        <w:jc w:val="both"/>
        <w:rPr>
          <w:rFonts w:ascii="Times New Roman" w:hAnsi="Times New Roman" w:cs="Times New Roman"/>
          <w:sz w:val="28"/>
          <w:szCs w:val="28"/>
          <w:lang w:val="nl-NL"/>
        </w:rPr>
      </w:pPr>
      <w:r w:rsidRPr="00DD0BA8">
        <w:rPr>
          <w:rFonts w:ascii="Times New Roman" w:hAnsi="Times New Roman" w:cs="Times New Roman"/>
          <w:i/>
          <w:iCs/>
          <w:sz w:val="28"/>
          <w:szCs w:val="28"/>
          <w:lang w:val="nl-NL"/>
        </w:rPr>
        <w:t>Nghị quyết này được Quốc hội nước Cộng hòa xã hội chủ nghĩa Việt Nam khóa XV, Kỳ họp thứ 10 thông qua ngày....tháng.....năm 2025.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D0BA8" w:rsidRPr="00DD0BA8" w14:paraId="7EEBF24D" w14:textId="77777777" w:rsidTr="00297072">
        <w:tc>
          <w:tcPr>
            <w:tcW w:w="4428" w:type="dxa"/>
            <w:tcBorders>
              <w:top w:val="nil"/>
              <w:left w:val="nil"/>
              <w:bottom w:val="nil"/>
              <w:right w:val="nil"/>
              <w:tl2br w:val="nil"/>
              <w:tr2bl w:val="nil"/>
            </w:tcBorders>
            <w:tcMar>
              <w:top w:w="0" w:type="dxa"/>
              <w:left w:w="108" w:type="dxa"/>
              <w:bottom w:w="0" w:type="dxa"/>
              <w:right w:w="108" w:type="dxa"/>
            </w:tcMar>
          </w:tcPr>
          <w:p w14:paraId="5883B9F9" w14:textId="77777777" w:rsidR="00E01637" w:rsidRPr="00DD0BA8" w:rsidRDefault="00E01637" w:rsidP="00297072">
            <w:pPr>
              <w:spacing w:before="120"/>
              <w:rPr>
                <w:rFonts w:ascii="Times New Roman" w:hAnsi="Times New Roman" w:cs="Times New Roman"/>
                <w:sz w:val="28"/>
                <w:szCs w:val="28"/>
                <w:lang w:val="nl-NL"/>
              </w:rPr>
            </w:pPr>
            <w:r w:rsidRPr="00DD0BA8">
              <w:rPr>
                <w:rFonts w:ascii="Times New Roman" w:hAnsi="Times New Roman" w:cs="Times New Roman"/>
                <w:sz w:val="28"/>
                <w:szCs w:val="28"/>
                <w:lang w:val="nl-NL"/>
              </w:rPr>
              <w:t> </w:t>
            </w:r>
          </w:p>
        </w:tc>
        <w:tc>
          <w:tcPr>
            <w:tcW w:w="4428" w:type="dxa"/>
            <w:tcBorders>
              <w:top w:val="nil"/>
              <w:left w:val="nil"/>
              <w:bottom w:val="nil"/>
              <w:right w:val="nil"/>
              <w:tl2br w:val="nil"/>
              <w:tr2bl w:val="nil"/>
            </w:tcBorders>
            <w:tcMar>
              <w:top w:w="0" w:type="dxa"/>
              <w:left w:w="108" w:type="dxa"/>
              <w:bottom w:w="0" w:type="dxa"/>
              <w:right w:w="108" w:type="dxa"/>
            </w:tcMar>
          </w:tcPr>
          <w:p w14:paraId="36E4A8D9" w14:textId="26D0FA3A" w:rsidR="00E01637" w:rsidRPr="00DD0BA8" w:rsidRDefault="00E01637" w:rsidP="007C04B6">
            <w:pPr>
              <w:spacing w:before="120"/>
              <w:jc w:val="center"/>
              <w:rPr>
                <w:rFonts w:ascii="Times New Roman" w:hAnsi="Times New Roman" w:cs="Times New Roman"/>
                <w:b/>
                <w:bCs/>
                <w:sz w:val="28"/>
                <w:szCs w:val="28"/>
                <w:lang w:val="nl-NL"/>
              </w:rPr>
            </w:pPr>
            <w:r w:rsidRPr="00DD0BA8">
              <w:rPr>
                <w:rFonts w:ascii="Times New Roman" w:hAnsi="Times New Roman" w:cs="Times New Roman"/>
                <w:b/>
                <w:bCs/>
                <w:sz w:val="28"/>
                <w:szCs w:val="28"/>
                <w:lang w:val="nl-NL"/>
              </w:rPr>
              <w:t>CHỦ TỊCH QUỐC HỘ</w:t>
            </w:r>
            <w:r w:rsidR="007C04B6" w:rsidRPr="00DD0BA8">
              <w:rPr>
                <w:rFonts w:ascii="Times New Roman" w:hAnsi="Times New Roman" w:cs="Times New Roman"/>
                <w:b/>
                <w:bCs/>
                <w:sz w:val="28"/>
                <w:szCs w:val="28"/>
                <w:lang w:val="nl-NL"/>
              </w:rPr>
              <w:t>I</w:t>
            </w:r>
          </w:p>
          <w:p w14:paraId="7D2E5103" w14:textId="61BBA6E3" w:rsidR="00E01637" w:rsidRPr="00DD0BA8" w:rsidRDefault="00E01637" w:rsidP="00297072">
            <w:pPr>
              <w:spacing w:before="120"/>
              <w:ind w:firstLine="120"/>
              <w:rPr>
                <w:rFonts w:ascii="Times New Roman" w:hAnsi="Times New Roman" w:cs="Times New Roman"/>
                <w:b/>
                <w:bCs/>
                <w:sz w:val="28"/>
                <w:szCs w:val="28"/>
                <w:lang w:val="nl-NL"/>
              </w:rPr>
            </w:pPr>
          </w:p>
          <w:p w14:paraId="76FE40E8" w14:textId="77777777" w:rsidR="007C04B6" w:rsidRPr="00DD0BA8" w:rsidRDefault="007C04B6" w:rsidP="00297072">
            <w:pPr>
              <w:spacing w:before="120"/>
              <w:ind w:firstLine="120"/>
              <w:rPr>
                <w:rFonts w:ascii="Times New Roman" w:hAnsi="Times New Roman" w:cs="Times New Roman"/>
                <w:b/>
                <w:bCs/>
                <w:sz w:val="28"/>
                <w:szCs w:val="28"/>
                <w:lang w:val="nl-NL"/>
              </w:rPr>
            </w:pPr>
          </w:p>
          <w:p w14:paraId="74E6EB87" w14:textId="77777777" w:rsidR="00E01637" w:rsidRPr="00DD0BA8" w:rsidRDefault="00E01637" w:rsidP="00297072">
            <w:pPr>
              <w:spacing w:before="120"/>
              <w:ind w:firstLine="120"/>
              <w:rPr>
                <w:rFonts w:ascii="Times New Roman" w:hAnsi="Times New Roman" w:cs="Times New Roman"/>
                <w:b/>
                <w:bCs/>
                <w:sz w:val="28"/>
                <w:szCs w:val="28"/>
                <w:lang w:val="nl-NL"/>
              </w:rPr>
            </w:pPr>
          </w:p>
          <w:p w14:paraId="59E69B98" w14:textId="77777777" w:rsidR="00E01637" w:rsidRPr="00DD0BA8" w:rsidRDefault="00E01637" w:rsidP="00297072">
            <w:pPr>
              <w:spacing w:before="120"/>
              <w:rPr>
                <w:rFonts w:ascii="Times New Roman" w:hAnsi="Times New Roman" w:cs="Times New Roman"/>
                <w:sz w:val="28"/>
                <w:szCs w:val="28"/>
                <w:lang w:val="nl-NL"/>
              </w:rPr>
            </w:pPr>
            <w:r w:rsidRPr="00DD0BA8">
              <w:rPr>
                <w:rFonts w:ascii="Times New Roman" w:hAnsi="Times New Roman" w:cs="Times New Roman"/>
                <w:b/>
                <w:bCs/>
                <w:sz w:val="28"/>
                <w:szCs w:val="28"/>
                <w:lang w:val="nl-NL"/>
              </w:rPr>
              <w:t xml:space="preserve">               Trần Thanh Mẫn</w:t>
            </w:r>
          </w:p>
        </w:tc>
      </w:tr>
    </w:tbl>
    <w:p w14:paraId="3CBB7D3E" w14:textId="77777777" w:rsidR="00E01637" w:rsidRPr="00DD0BA8" w:rsidRDefault="00E01637" w:rsidP="00E01637">
      <w:pPr>
        <w:spacing w:before="120" w:after="100" w:afterAutospacing="1"/>
        <w:rPr>
          <w:rFonts w:ascii="Times New Roman" w:hAnsi="Times New Roman" w:cs="Times New Roman"/>
          <w:sz w:val="28"/>
          <w:szCs w:val="28"/>
          <w:lang w:val="nl-NL"/>
        </w:rPr>
      </w:pPr>
      <w:r w:rsidRPr="00DD0BA8">
        <w:rPr>
          <w:rFonts w:ascii="Times New Roman" w:hAnsi="Times New Roman" w:cs="Times New Roman"/>
          <w:sz w:val="28"/>
          <w:szCs w:val="28"/>
          <w:lang w:val="nl-NL"/>
        </w:rPr>
        <w:t> </w:t>
      </w:r>
    </w:p>
    <w:p w14:paraId="5B12F378" w14:textId="77777777" w:rsidR="00E01637" w:rsidRPr="00DD0BA8" w:rsidRDefault="00E01637" w:rsidP="00CD697E">
      <w:pPr>
        <w:widowControl/>
        <w:spacing w:before="100" w:beforeAutospacing="1" w:after="100" w:afterAutospacing="1"/>
        <w:ind w:firstLine="720"/>
        <w:jc w:val="both"/>
        <w:rPr>
          <w:rFonts w:ascii="Times New Roman" w:eastAsia="Times New Roman" w:hAnsi="Times New Roman" w:cs="Times New Roman"/>
          <w:sz w:val="28"/>
          <w:szCs w:val="28"/>
          <w:lang w:val="nl-NL"/>
        </w:rPr>
      </w:pPr>
    </w:p>
    <w:p w14:paraId="46B5AFC0" w14:textId="77777777" w:rsidR="00CD697E" w:rsidRPr="00DD0BA8" w:rsidRDefault="00CD697E" w:rsidP="00CD697E">
      <w:pPr>
        <w:overflowPunct w:val="0"/>
        <w:autoSpaceDE w:val="0"/>
        <w:autoSpaceDN w:val="0"/>
        <w:adjustRightInd w:val="0"/>
        <w:spacing w:line="288" w:lineRule="auto"/>
        <w:ind w:firstLine="720"/>
        <w:jc w:val="both"/>
        <w:textAlignment w:val="baseline"/>
        <w:rPr>
          <w:rFonts w:ascii="Times New Roman" w:hAnsi="Times New Roman" w:cs="Times New Roman"/>
          <w:spacing w:val="4"/>
          <w:sz w:val="28"/>
          <w:szCs w:val="28"/>
          <w:lang w:val="vi-VN"/>
        </w:rPr>
      </w:pPr>
    </w:p>
    <w:p w14:paraId="4BA216A9" w14:textId="77777777" w:rsidR="00DF0E3A" w:rsidRPr="00DD0BA8" w:rsidRDefault="00DF0E3A" w:rsidP="00CD697E">
      <w:pPr>
        <w:pBdr>
          <w:top w:val="nil"/>
          <w:left w:val="nil"/>
          <w:bottom w:val="nil"/>
          <w:right w:val="nil"/>
          <w:between w:val="nil"/>
        </w:pBdr>
        <w:spacing w:line="288" w:lineRule="auto"/>
        <w:jc w:val="both"/>
        <w:rPr>
          <w:rFonts w:ascii="Times New Roman" w:hAnsi="Times New Roman" w:cs="Times New Roman"/>
          <w:sz w:val="28"/>
          <w:szCs w:val="28"/>
          <w:lang w:val="vi-VN"/>
        </w:rPr>
      </w:pPr>
    </w:p>
    <w:p w14:paraId="37CB0E8E" w14:textId="77777777" w:rsidR="00E46449" w:rsidRPr="00DD0BA8" w:rsidRDefault="00E46449" w:rsidP="00CD697E">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p w14:paraId="03FA418B" w14:textId="77777777" w:rsidR="00E46449" w:rsidRPr="00DD0BA8" w:rsidRDefault="00E46449" w:rsidP="00CD697E">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p w14:paraId="32B130D0" w14:textId="77777777" w:rsidR="00E46449" w:rsidRPr="00DD0BA8" w:rsidRDefault="00E46449" w:rsidP="00CD697E">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p w14:paraId="52AA61B2" w14:textId="77777777" w:rsidR="00E46449" w:rsidRPr="00DD0BA8" w:rsidRDefault="00E46449" w:rsidP="005E63E2">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sectPr w:rsidR="00E46449" w:rsidRPr="00DD0BA8" w:rsidSect="00AF4974">
      <w:headerReference w:type="default" r:id="rId7"/>
      <w:pgSz w:w="11906" w:h="16838" w:code="9"/>
      <w:pgMar w:top="1134" w:right="1134"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9FE0" w14:textId="77777777" w:rsidR="004B4F62" w:rsidRDefault="004B4F62" w:rsidP="00574AE1">
      <w:r>
        <w:separator/>
      </w:r>
    </w:p>
  </w:endnote>
  <w:endnote w:type="continuationSeparator" w:id="0">
    <w:p w14:paraId="747690B7" w14:textId="77777777" w:rsidR="004B4F62" w:rsidRDefault="004B4F62" w:rsidP="0057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ogle Sans">
    <w:charset w:val="00"/>
    <w:family w:val="auto"/>
    <w:pitch w:val="default"/>
  </w:font>
  <w:font w:name="Calibri">
    <w:panose1 w:val="020F0502020204030204"/>
    <w:charset w:val="00"/>
    <w:family w:val="swiss"/>
    <w:pitch w:val="variable"/>
    <w:sig w:usb0="E4002EFF" w:usb1="C000247B" w:usb2="00000009" w:usb3="00000000" w:csb0="000001FF" w:csb1="00000000"/>
  </w:font>
  <w:font w:name="Google Sans Text">
    <w:altName w:val="Calibri"/>
    <w:charset w:val="00"/>
    <w:family w:val="auto"/>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D125" w14:textId="77777777" w:rsidR="004B4F62" w:rsidRDefault="004B4F62" w:rsidP="00574AE1">
      <w:r>
        <w:separator/>
      </w:r>
    </w:p>
  </w:footnote>
  <w:footnote w:type="continuationSeparator" w:id="0">
    <w:p w14:paraId="03A09ECB" w14:textId="77777777" w:rsidR="004B4F62" w:rsidRDefault="004B4F62" w:rsidP="0057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rPr>
      <w:id w:val="1498538452"/>
      <w:docPartObj>
        <w:docPartGallery w:val="Page Numbers (Top of Page)"/>
        <w:docPartUnique/>
      </w:docPartObj>
    </w:sdtPr>
    <w:sdtEndPr>
      <w:rPr>
        <w:noProof/>
      </w:rPr>
    </w:sdtEndPr>
    <w:sdtContent>
      <w:p w14:paraId="7D96F430" w14:textId="03968347" w:rsidR="00574AE1" w:rsidRPr="00321D7C" w:rsidRDefault="00574AE1" w:rsidP="00321D7C">
        <w:pPr>
          <w:pStyle w:val="Header"/>
          <w:jc w:val="center"/>
          <w:rPr>
            <w:rFonts w:ascii="Times New Roman" w:hAnsi="Times New Roman" w:cs="Times New Roman"/>
            <w:sz w:val="26"/>
            <w:szCs w:val="26"/>
          </w:rPr>
        </w:pPr>
        <w:r w:rsidRPr="00321D7C">
          <w:rPr>
            <w:rFonts w:ascii="Times New Roman" w:hAnsi="Times New Roman" w:cs="Times New Roman"/>
            <w:sz w:val="26"/>
            <w:szCs w:val="26"/>
          </w:rPr>
          <w:fldChar w:fldCharType="begin"/>
        </w:r>
        <w:r w:rsidRPr="00321D7C">
          <w:rPr>
            <w:rFonts w:ascii="Times New Roman" w:hAnsi="Times New Roman" w:cs="Times New Roman"/>
            <w:sz w:val="26"/>
            <w:szCs w:val="26"/>
          </w:rPr>
          <w:instrText xml:space="preserve"> PAGE   \* MERGEFORMAT </w:instrText>
        </w:r>
        <w:r w:rsidRPr="00321D7C">
          <w:rPr>
            <w:rFonts w:ascii="Times New Roman" w:hAnsi="Times New Roman" w:cs="Times New Roman"/>
            <w:sz w:val="26"/>
            <w:szCs w:val="26"/>
          </w:rPr>
          <w:fldChar w:fldCharType="separate"/>
        </w:r>
        <w:r w:rsidR="00EE7ECE">
          <w:rPr>
            <w:rFonts w:ascii="Times New Roman" w:hAnsi="Times New Roman" w:cs="Times New Roman"/>
            <w:noProof/>
            <w:sz w:val="26"/>
            <w:szCs w:val="26"/>
          </w:rPr>
          <w:t>4</w:t>
        </w:r>
        <w:r w:rsidRPr="00321D7C">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18C"/>
    <w:multiLevelType w:val="multilevel"/>
    <w:tmpl w:val="5712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E45FF"/>
    <w:multiLevelType w:val="multilevel"/>
    <w:tmpl w:val="2A48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44ADB"/>
    <w:multiLevelType w:val="multilevel"/>
    <w:tmpl w:val="D0C257A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825002F"/>
    <w:multiLevelType w:val="multilevel"/>
    <w:tmpl w:val="619E4A8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9F346EA"/>
    <w:multiLevelType w:val="multilevel"/>
    <w:tmpl w:val="69D69E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B46CA"/>
    <w:multiLevelType w:val="multilevel"/>
    <w:tmpl w:val="05F6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42CAD"/>
    <w:multiLevelType w:val="multilevel"/>
    <w:tmpl w:val="4AC25A5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6136F73"/>
    <w:multiLevelType w:val="multilevel"/>
    <w:tmpl w:val="9ED26B0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2BDE2BF0"/>
    <w:multiLevelType w:val="multilevel"/>
    <w:tmpl w:val="8D9C1DB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2D53FF4"/>
    <w:multiLevelType w:val="hybridMultilevel"/>
    <w:tmpl w:val="899A396A"/>
    <w:lvl w:ilvl="0" w:tplc="3542B5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71E3C38"/>
    <w:multiLevelType w:val="multilevel"/>
    <w:tmpl w:val="FFDC5C8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38CF194B"/>
    <w:multiLevelType w:val="multilevel"/>
    <w:tmpl w:val="04D0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57377"/>
    <w:multiLevelType w:val="multilevel"/>
    <w:tmpl w:val="DF20545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3DA63B0C"/>
    <w:multiLevelType w:val="multilevel"/>
    <w:tmpl w:val="EB50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707D1"/>
    <w:multiLevelType w:val="multilevel"/>
    <w:tmpl w:val="3E26CC1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43F25D59"/>
    <w:multiLevelType w:val="multilevel"/>
    <w:tmpl w:val="D21C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C4127"/>
    <w:multiLevelType w:val="multilevel"/>
    <w:tmpl w:val="7628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997FC2"/>
    <w:multiLevelType w:val="multilevel"/>
    <w:tmpl w:val="1BEE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C0DC5"/>
    <w:multiLevelType w:val="hybridMultilevel"/>
    <w:tmpl w:val="BB9A9E1E"/>
    <w:lvl w:ilvl="0" w:tplc="D0E6B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F60BD1"/>
    <w:multiLevelType w:val="multilevel"/>
    <w:tmpl w:val="1DEC5FC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580327B4"/>
    <w:multiLevelType w:val="multilevel"/>
    <w:tmpl w:val="D1DC974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5FC7255E"/>
    <w:multiLevelType w:val="multilevel"/>
    <w:tmpl w:val="93B8932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6B770D06"/>
    <w:multiLevelType w:val="multilevel"/>
    <w:tmpl w:val="A29EF67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6F1B3968"/>
    <w:multiLevelType w:val="multilevel"/>
    <w:tmpl w:val="3998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A7FF5"/>
    <w:multiLevelType w:val="hybridMultilevel"/>
    <w:tmpl w:val="4FD4EE6A"/>
    <w:lvl w:ilvl="0" w:tplc="6BA037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E84B33"/>
    <w:multiLevelType w:val="multilevel"/>
    <w:tmpl w:val="3DD69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0766B6"/>
    <w:multiLevelType w:val="multilevel"/>
    <w:tmpl w:val="38A0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CB185A"/>
    <w:multiLevelType w:val="hybridMultilevel"/>
    <w:tmpl w:val="77EC0AF2"/>
    <w:lvl w:ilvl="0" w:tplc="47D2963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2"/>
  </w:num>
  <w:num w:numId="3">
    <w:abstractNumId w:val="10"/>
  </w:num>
  <w:num w:numId="4">
    <w:abstractNumId w:val="12"/>
  </w:num>
  <w:num w:numId="5">
    <w:abstractNumId w:val="14"/>
  </w:num>
  <w:num w:numId="6">
    <w:abstractNumId w:val="8"/>
  </w:num>
  <w:num w:numId="7">
    <w:abstractNumId w:val="20"/>
  </w:num>
  <w:num w:numId="8">
    <w:abstractNumId w:val="3"/>
  </w:num>
  <w:num w:numId="9">
    <w:abstractNumId w:val="19"/>
  </w:num>
  <w:num w:numId="10">
    <w:abstractNumId w:val="21"/>
  </w:num>
  <w:num w:numId="11">
    <w:abstractNumId w:val="2"/>
  </w:num>
  <w:num w:numId="12">
    <w:abstractNumId w:val="6"/>
  </w:num>
  <w:num w:numId="13">
    <w:abstractNumId w:val="15"/>
  </w:num>
  <w:num w:numId="14">
    <w:abstractNumId w:val="16"/>
  </w:num>
  <w:num w:numId="15">
    <w:abstractNumId w:val="4"/>
  </w:num>
  <w:num w:numId="16">
    <w:abstractNumId w:val="5"/>
  </w:num>
  <w:num w:numId="17">
    <w:abstractNumId w:val="25"/>
  </w:num>
  <w:num w:numId="18">
    <w:abstractNumId w:val="0"/>
  </w:num>
  <w:num w:numId="19">
    <w:abstractNumId w:val="17"/>
  </w:num>
  <w:num w:numId="20">
    <w:abstractNumId w:val="26"/>
  </w:num>
  <w:num w:numId="21">
    <w:abstractNumId w:val="13"/>
  </w:num>
  <w:num w:numId="22">
    <w:abstractNumId w:val="1"/>
  </w:num>
  <w:num w:numId="23">
    <w:abstractNumId w:val="11"/>
  </w:num>
  <w:num w:numId="24">
    <w:abstractNumId w:val="24"/>
  </w:num>
  <w:num w:numId="25">
    <w:abstractNumId w:val="23"/>
  </w:num>
  <w:num w:numId="26">
    <w:abstractNumId w:val="27"/>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E3A"/>
    <w:rsid w:val="00014877"/>
    <w:rsid w:val="000244CD"/>
    <w:rsid w:val="00025D03"/>
    <w:rsid w:val="0003786B"/>
    <w:rsid w:val="00041ED4"/>
    <w:rsid w:val="00053740"/>
    <w:rsid w:val="0008504E"/>
    <w:rsid w:val="0008623C"/>
    <w:rsid w:val="000B5F5C"/>
    <w:rsid w:val="000C1B8E"/>
    <w:rsid w:val="000D1FCD"/>
    <w:rsid w:val="000F58B6"/>
    <w:rsid w:val="000F7CED"/>
    <w:rsid w:val="0011215F"/>
    <w:rsid w:val="00124D5B"/>
    <w:rsid w:val="00153029"/>
    <w:rsid w:val="001563AC"/>
    <w:rsid w:val="00163F21"/>
    <w:rsid w:val="0016649D"/>
    <w:rsid w:val="00173FDF"/>
    <w:rsid w:val="00183448"/>
    <w:rsid w:val="00186023"/>
    <w:rsid w:val="001C2510"/>
    <w:rsid w:val="001D094E"/>
    <w:rsid w:val="001E1FC0"/>
    <w:rsid w:val="001F366E"/>
    <w:rsid w:val="0021799B"/>
    <w:rsid w:val="0022736D"/>
    <w:rsid w:val="0025123B"/>
    <w:rsid w:val="00273C85"/>
    <w:rsid w:val="0027684C"/>
    <w:rsid w:val="002A699B"/>
    <w:rsid w:val="002B4FD8"/>
    <w:rsid w:val="002D60E3"/>
    <w:rsid w:val="002D669A"/>
    <w:rsid w:val="003010A5"/>
    <w:rsid w:val="00321D7C"/>
    <w:rsid w:val="003358DB"/>
    <w:rsid w:val="00345D30"/>
    <w:rsid w:val="00362FAD"/>
    <w:rsid w:val="00365480"/>
    <w:rsid w:val="00386BCE"/>
    <w:rsid w:val="003950F5"/>
    <w:rsid w:val="003B15D4"/>
    <w:rsid w:val="003B1763"/>
    <w:rsid w:val="003B3DD0"/>
    <w:rsid w:val="00405466"/>
    <w:rsid w:val="00414BF4"/>
    <w:rsid w:val="00431185"/>
    <w:rsid w:val="00431A75"/>
    <w:rsid w:val="0044209C"/>
    <w:rsid w:val="00470E42"/>
    <w:rsid w:val="0049143B"/>
    <w:rsid w:val="004A066A"/>
    <w:rsid w:val="004A26BF"/>
    <w:rsid w:val="004B4F62"/>
    <w:rsid w:val="004E50C3"/>
    <w:rsid w:val="0053763A"/>
    <w:rsid w:val="00537D12"/>
    <w:rsid w:val="00540A2C"/>
    <w:rsid w:val="005601AE"/>
    <w:rsid w:val="00574AE1"/>
    <w:rsid w:val="00594678"/>
    <w:rsid w:val="005B4AE7"/>
    <w:rsid w:val="005B7BA7"/>
    <w:rsid w:val="005D6D14"/>
    <w:rsid w:val="005E63E2"/>
    <w:rsid w:val="00605276"/>
    <w:rsid w:val="006078A1"/>
    <w:rsid w:val="006105D6"/>
    <w:rsid w:val="00613BF1"/>
    <w:rsid w:val="00634AD5"/>
    <w:rsid w:val="0068741B"/>
    <w:rsid w:val="006A44A9"/>
    <w:rsid w:val="006A78C4"/>
    <w:rsid w:val="006B47B5"/>
    <w:rsid w:val="006D47B6"/>
    <w:rsid w:val="007011F4"/>
    <w:rsid w:val="007169EF"/>
    <w:rsid w:val="0072179C"/>
    <w:rsid w:val="00762316"/>
    <w:rsid w:val="00765756"/>
    <w:rsid w:val="0077446B"/>
    <w:rsid w:val="00777C28"/>
    <w:rsid w:val="00782AEC"/>
    <w:rsid w:val="007946C5"/>
    <w:rsid w:val="007B284C"/>
    <w:rsid w:val="007C04B6"/>
    <w:rsid w:val="007C6EDE"/>
    <w:rsid w:val="007D45D4"/>
    <w:rsid w:val="00801075"/>
    <w:rsid w:val="00803E6C"/>
    <w:rsid w:val="00804C77"/>
    <w:rsid w:val="00812610"/>
    <w:rsid w:val="00820EC9"/>
    <w:rsid w:val="0084227C"/>
    <w:rsid w:val="00846DDD"/>
    <w:rsid w:val="0084771D"/>
    <w:rsid w:val="00864492"/>
    <w:rsid w:val="00865838"/>
    <w:rsid w:val="00866043"/>
    <w:rsid w:val="00876394"/>
    <w:rsid w:val="008A3B05"/>
    <w:rsid w:val="008B13C6"/>
    <w:rsid w:val="008B2F92"/>
    <w:rsid w:val="008C250F"/>
    <w:rsid w:val="008E127B"/>
    <w:rsid w:val="008F0635"/>
    <w:rsid w:val="008F091A"/>
    <w:rsid w:val="008F3523"/>
    <w:rsid w:val="0091068B"/>
    <w:rsid w:val="009118A2"/>
    <w:rsid w:val="00956C82"/>
    <w:rsid w:val="00961CF9"/>
    <w:rsid w:val="009B593C"/>
    <w:rsid w:val="009B6851"/>
    <w:rsid w:val="009F316F"/>
    <w:rsid w:val="009F3ADB"/>
    <w:rsid w:val="00A02FD8"/>
    <w:rsid w:val="00A14AFE"/>
    <w:rsid w:val="00A71A42"/>
    <w:rsid w:val="00A722F8"/>
    <w:rsid w:val="00A725E0"/>
    <w:rsid w:val="00A73CFE"/>
    <w:rsid w:val="00A76481"/>
    <w:rsid w:val="00A831C6"/>
    <w:rsid w:val="00A92A1C"/>
    <w:rsid w:val="00AC28FE"/>
    <w:rsid w:val="00AF4974"/>
    <w:rsid w:val="00AF7D43"/>
    <w:rsid w:val="00B06A31"/>
    <w:rsid w:val="00B1175C"/>
    <w:rsid w:val="00B16921"/>
    <w:rsid w:val="00B20F12"/>
    <w:rsid w:val="00B32743"/>
    <w:rsid w:val="00B41626"/>
    <w:rsid w:val="00B857CF"/>
    <w:rsid w:val="00B91BA3"/>
    <w:rsid w:val="00B970F0"/>
    <w:rsid w:val="00C06626"/>
    <w:rsid w:val="00C31DDA"/>
    <w:rsid w:val="00C43730"/>
    <w:rsid w:val="00C46C80"/>
    <w:rsid w:val="00C559B4"/>
    <w:rsid w:val="00C56108"/>
    <w:rsid w:val="00C75235"/>
    <w:rsid w:val="00C76AD8"/>
    <w:rsid w:val="00C93C11"/>
    <w:rsid w:val="00CD04C8"/>
    <w:rsid w:val="00CD697E"/>
    <w:rsid w:val="00CE23E5"/>
    <w:rsid w:val="00CF3840"/>
    <w:rsid w:val="00D24D45"/>
    <w:rsid w:val="00D32F81"/>
    <w:rsid w:val="00D3420A"/>
    <w:rsid w:val="00D34AC7"/>
    <w:rsid w:val="00D35283"/>
    <w:rsid w:val="00D35DCE"/>
    <w:rsid w:val="00D41AED"/>
    <w:rsid w:val="00D72A2C"/>
    <w:rsid w:val="00DB2175"/>
    <w:rsid w:val="00DC544D"/>
    <w:rsid w:val="00DD0BA8"/>
    <w:rsid w:val="00DF0E3A"/>
    <w:rsid w:val="00E01637"/>
    <w:rsid w:val="00E15B7A"/>
    <w:rsid w:val="00E30A89"/>
    <w:rsid w:val="00E46449"/>
    <w:rsid w:val="00E92CF7"/>
    <w:rsid w:val="00E944C2"/>
    <w:rsid w:val="00EA4BF1"/>
    <w:rsid w:val="00EB62C8"/>
    <w:rsid w:val="00ED6021"/>
    <w:rsid w:val="00EE2C47"/>
    <w:rsid w:val="00EE7ECE"/>
    <w:rsid w:val="00EF1539"/>
    <w:rsid w:val="00EF639B"/>
    <w:rsid w:val="00F101B2"/>
    <w:rsid w:val="00F13EDC"/>
    <w:rsid w:val="00F3516C"/>
    <w:rsid w:val="00F82ABD"/>
    <w:rsid w:val="00FA0939"/>
    <w:rsid w:val="00FB1924"/>
    <w:rsid w:val="00FC524E"/>
    <w:rsid w:val="00FC7ED5"/>
    <w:rsid w:val="00FD355A"/>
    <w:rsid w:val="00FD4B2C"/>
    <w:rsid w:val="00FE0BEF"/>
    <w:rsid w:val="00FE4E8F"/>
    <w:rsid w:val="00FE714A"/>
    <w:rsid w:val="00F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C92D"/>
  <w15:docId w15:val="{0167B168-D3E7-4844-8F83-F4D610C2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Header">
    <w:name w:val="header"/>
    <w:basedOn w:val="Normal"/>
    <w:link w:val="HeaderChar"/>
    <w:uiPriority w:val="99"/>
    <w:unhideWhenUsed/>
    <w:rsid w:val="00574AE1"/>
    <w:pPr>
      <w:tabs>
        <w:tab w:val="center" w:pos="4680"/>
        <w:tab w:val="right" w:pos="9360"/>
      </w:tabs>
    </w:pPr>
  </w:style>
  <w:style w:type="character" w:customStyle="1" w:styleId="HeaderChar">
    <w:name w:val="Header Char"/>
    <w:basedOn w:val="DefaultParagraphFont"/>
    <w:link w:val="Header"/>
    <w:uiPriority w:val="99"/>
    <w:rsid w:val="00574AE1"/>
  </w:style>
  <w:style w:type="paragraph" w:styleId="Footer">
    <w:name w:val="footer"/>
    <w:basedOn w:val="Normal"/>
    <w:link w:val="FooterChar"/>
    <w:uiPriority w:val="99"/>
    <w:unhideWhenUsed/>
    <w:rsid w:val="00574AE1"/>
    <w:pPr>
      <w:tabs>
        <w:tab w:val="center" w:pos="4680"/>
        <w:tab w:val="right" w:pos="9360"/>
      </w:tabs>
    </w:pPr>
  </w:style>
  <w:style w:type="character" w:customStyle="1" w:styleId="FooterChar">
    <w:name w:val="Footer Char"/>
    <w:basedOn w:val="DefaultParagraphFont"/>
    <w:link w:val="Footer"/>
    <w:uiPriority w:val="99"/>
    <w:rsid w:val="00574AE1"/>
  </w:style>
  <w:style w:type="paragraph" w:styleId="ListParagraph">
    <w:name w:val="List Paragraph"/>
    <w:basedOn w:val="Normal"/>
    <w:uiPriority w:val="34"/>
    <w:qFormat/>
    <w:rsid w:val="007946C5"/>
    <w:pPr>
      <w:ind w:left="720"/>
      <w:contextualSpacing/>
    </w:pPr>
  </w:style>
  <w:style w:type="paragraph" w:styleId="BalloonText">
    <w:name w:val="Balloon Text"/>
    <w:basedOn w:val="Normal"/>
    <w:link w:val="BalloonTextChar"/>
    <w:uiPriority w:val="99"/>
    <w:semiHidden/>
    <w:unhideWhenUsed/>
    <w:rsid w:val="00321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7C"/>
    <w:rPr>
      <w:rFonts w:ascii="Segoe UI" w:hAnsi="Segoe UI" w:cs="Segoe UI"/>
      <w:sz w:val="18"/>
      <w:szCs w:val="18"/>
    </w:rPr>
  </w:style>
  <w:style w:type="paragraph" w:styleId="Revision">
    <w:name w:val="Revision"/>
    <w:hidden/>
    <w:uiPriority w:val="99"/>
    <w:semiHidden/>
    <w:rsid w:val="00A73CFE"/>
    <w:pPr>
      <w:widowControl/>
    </w:pPr>
  </w:style>
  <w:style w:type="paragraph" w:styleId="NormalWeb">
    <w:name w:val="Normal (Web)"/>
    <w:basedOn w:val="Normal"/>
    <w:uiPriority w:val="99"/>
    <w:semiHidden/>
    <w:unhideWhenUsed/>
    <w:rsid w:val="00864492"/>
    <w:rPr>
      <w:rFonts w:ascii="Times New Roman" w:hAnsi="Times New Roman" w:cs="Times New Roman"/>
      <w:sz w:val="24"/>
      <w:szCs w:val="24"/>
    </w:rPr>
  </w:style>
  <w:style w:type="character" w:styleId="Strong">
    <w:name w:val="Strong"/>
    <w:basedOn w:val="DefaultParagraphFont"/>
    <w:uiPriority w:val="22"/>
    <w:qFormat/>
    <w:rsid w:val="00AC2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0725">
      <w:bodyDiv w:val="1"/>
      <w:marLeft w:val="0"/>
      <w:marRight w:val="0"/>
      <w:marTop w:val="0"/>
      <w:marBottom w:val="0"/>
      <w:divBdr>
        <w:top w:val="none" w:sz="0" w:space="0" w:color="auto"/>
        <w:left w:val="none" w:sz="0" w:space="0" w:color="auto"/>
        <w:bottom w:val="none" w:sz="0" w:space="0" w:color="auto"/>
        <w:right w:val="none" w:sz="0" w:space="0" w:color="auto"/>
      </w:divBdr>
    </w:div>
    <w:div w:id="152525732">
      <w:bodyDiv w:val="1"/>
      <w:marLeft w:val="0"/>
      <w:marRight w:val="0"/>
      <w:marTop w:val="0"/>
      <w:marBottom w:val="0"/>
      <w:divBdr>
        <w:top w:val="none" w:sz="0" w:space="0" w:color="auto"/>
        <w:left w:val="none" w:sz="0" w:space="0" w:color="auto"/>
        <w:bottom w:val="none" w:sz="0" w:space="0" w:color="auto"/>
        <w:right w:val="none" w:sz="0" w:space="0" w:color="auto"/>
      </w:divBdr>
      <w:divsChild>
        <w:div w:id="1660766587">
          <w:marLeft w:val="0"/>
          <w:marRight w:val="0"/>
          <w:marTop w:val="0"/>
          <w:marBottom w:val="0"/>
          <w:divBdr>
            <w:top w:val="none" w:sz="0" w:space="0" w:color="auto"/>
            <w:left w:val="none" w:sz="0" w:space="0" w:color="auto"/>
            <w:bottom w:val="none" w:sz="0" w:space="0" w:color="auto"/>
            <w:right w:val="none" w:sz="0" w:space="0" w:color="auto"/>
          </w:divBdr>
          <w:divsChild>
            <w:div w:id="555627676">
              <w:marLeft w:val="0"/>
              <w:marRight w:val="0"/>
              <w:marTop w:val="0"/>
              <w:marBottom w:val="0"/>
              <w:divBdr>
                <w:top w:val="none" w:sz="0" w:space="0" w:color="auto"/>
                <w:left w:val="none" w:sz="0" w:space="0" w:color="auto"/>
                <w:bottom w:val="none" w:sz="0" w:space="0" w:color="auto"/>
                <w:right w:val="none" w:sz="0" w:space="0" w:color="auto"/>
              </w:divBdr>
              <w:divsChild>
                <w:div w:id="521743407">
                  <w:marLeft w:val="0"/>
                  <w:marRight w:val="0"/>
                  <w:marTop w:val="0"/>
                  <w:marBottom w:val="0"/>
                  <w:divBdr>
                    <w:top w:val="none" w:sz="0" w:space="0" w:color="auto"/>
                    <w:left w:val="none" w:sz="0" w:space="0" w:color="auto"/>
                    <w:bottom w:val="none" w:sz="0" w:space="0" w:color="auto"/>
                    <w:right w:val="none" w:sz="0" w:space="0" w:color="auto"/>
                  </w:divBdr>
                  <w:divsChild>
                    <w:div w:id="931933451">
                      <w:marLeft w:val="0"/>
                      <w:marRight w:val="-105"/>
                      <w:marTop w:val="0"/>
                      <w:marBottom w:val="0"/>
                      <w:divBdr>
                        <w:top w:val="none" w:sz="0" w:space="0" w:color="auto"/>
                        <w:left w:val="none" w:sz="0" w:space="0" w:color="auto"/>
                        <w:bottom w:val="none" w:sz="0" w:space="0" w:color="auto"/>
                        <w:right w:val="none" w:sz="0" w:space="0" w:color="auto"/>
                      </w:divBdr>
                      <w:divsChild>
                        <w:div w:id="1860970754">
                          <w:marLeft w:val="0"/>
                          <w:marRight w:val="0"/>
                          <w:marTop w:val="0"/>
                          <w:marBottom w:val="0"/>
                          <w:divBdr>
                            <w:top w:val="none" w:sz="0" w:space="0" w:color="auto"/>
                            <w:left w:val="none" w:sz="0" w:space="0" w:color="auto"/>
                            <w:bottom w:val="none" w:sz="0" w:space="0" w:color="auto"/>
                            <w:right w:val="none" w:sz="0" w:space="0" w:color="auto"/>
                          </w:divBdr>
                          <w:divsChild>
                            <w:div w:id="1908495045">
                              <w:marLeft w:val="0"/>
                              <w:marRight w:val="0"/>
                              <w:marTop w:val="0"/>
                              <w:marBottom w:val="0"/>
                              <w:divBdr>
                                <w:top w:val="none" w:sz="0" w:space="0" w:color="auto"/>
                                <w:left w:val="none" w:sz="0" w:space="0" w:color="auto"/>
                                <w:bottom w:val="none" w:sz="0" w:space="0" w:color="auto"/>
                                <w:right w:val="none" w:sz="0" w:space="0" w:color="auto"/>
                              </w:divBdr>
                              <w:divsChild>
                                <w:div w:id="1801339478">
                                  <w:marLeft w:val="0"/>
                                  <w:marRight w:val="0"/>
                                  <w:marTop w:val="0"/>
                                  <w:marBottom w:val="0"/>
                                  <w:divBdr>
                                    <w:top w:val="none" w:sz="0" w:space="0" w:color="auto"/>
                                    <w:left w:val="none" w:sz="0" w:space="0" w:color="auto"/>
                                    <w:bottom w:val="none" w:sz="0" w:space="0" w:color="auto"/>
                                    <w:right w:val="none" w:sz="0" w:space="0" w:color="auto"/>
                                  </w:divBdr>
                                  <w:divsChild>
                                    <w:div w:id="1516267183">
                                      <w:marLeft w:val="750"/>
                                      <w:marRight w:val="0"/>
                                      <w:marTop w:val="0"/>
                                      <w:marBottom w:val="0"/>
                                      <w:divBdr>
                                        <w:top w:val="none" w:sz="0" w:space="0" w:color="auto"/>
                                        <w:left w:val="none" w:sz="0" w:space="0" w:color="auto"/>
                                        <w:bottom w:val="none" w:sz="0" w:space="0" w:color="auto"/>
                                        <w:right w:val="none" w:sz="0" w:space="0" w:color="auto"/>
                                      </w:divBdr>
                                      <w:divsChild>
                                        <w:div w:id="299893355">
                                          <w:marLeft w:val="0"/>
                                          <w:marRight w:val="0"/>
                                          <w:marTop w:val="0"/>
                                          <w:marBottom w:val="0"/>
                                          <w:divBdr>
                                            <w:top w:val="none" w:sz="0" w:space="0" w:color="auto"/>
                                            <w:left w:val="none" w:sz="0" w:space="0" w:color="auto"/>
                                            <w:bottom w:val="none" w:sz="0" w:space="0" w:color="auto"/>
                                            <w:right w:val="none" w:sz="0" w:space="0" w:color="auto"/>
                                          </w:divBdr>
                                          <w:divsChild>
                                            <w:div w:id="713432513">
                                              <w:marLeft w:val="0"/>
                                              <w:marRight w:val="0"/>
                                              <w:marTop w:val="0"/>
                                              <w:marBottom w:val="0"/>
                                              <w:divBdr>
                                                <w:top w:val="none" w:sz="0" w:space="0" w:color="auto"/>
                                                <w:left w:val="none" w:sz="0" w:space="0" w:color="auto"/>
                                                <w:bottom w:val="none" w:sz="0" w:space="0" w:color="auto"/>
                                                <w:right w:val="none" w:sz="0" w:space="0" w:color="auto"/>
                                              </w:divBdr>
                                              <w:divsChild>
                                                <w:div w:id="240484282">
                                                  <w:marLeft w:val="0"/>
                                                  <w:marRight w:val="0"/>
                                                  <w:marTop w:val="0"/>
                                                  <w:marBottom w:val="0"/>
                                                  <w:divBdr>
                                                    <w:top w:val="none" w:sz="0" w:space="0" w:color="auto"/>
                                                    <w:left w:val="none" w:sz="0" w:space="0" w:color="auto"/>
                                                    <w:bottom w:val="none" w:sz="0" w:space="0" w:color="auto"/>
                                                    <w:right w:val="none" w:sz="0" w:space="0" w:color="auto"/>
                                                  </w:divBdr>
                                                  <w:divsChild>
                                                    <w:div w:id="90859537">
                                                      <w:marLeft w:val="0"/>
                                                      <w:marRight w:val="0"/>
                                                      <w:marTop w:val="0"/>
                                                      <w:marBottom w:val="0"/>
                                                      <w:divBdr>
                                                        <w:top w:val="none" w:sz="0" w:space="0" w:color="auto"/>
                                                        <w:left w:val="none" w:sz="0" w:space="0" w:color="auto"/>
                                                        <w:bottom w:val="none" w:sz="0" w:space="0" w:color="auto"/>
                                                        <w:right w:val="none" w:sz="0" w:space="0" w:color="auto"/>
                                                      </w:divBdr>
                                                      <w:divsChild>
                                                        <w:div w:id="1017122630">
                                                          <w:marLeft w:val="0"/>
                                                          <w:marRight w:val="0"/>
                                                          <w:marTop w:val="0"/>
                                                          <w:marBottom w:val="0"/>
                                                          <w:divBdr>
                                                            <w:top w:val="none" w:sz="0" w:space="0" w:color="auto"/>
                                                            <w:left w:val="none" w:sz="0" w:space="0" w:color="auto"/>
                                                            <w:bottom w:val="none" w:sz="0" w:space="0" w:color="auto"/>
                                                            <w:right w:val="none" w:sz="0" w:space="0" w:color="auto"/>
                                                          </w:divBdr>
                                                          <w:divsChild>
                                                            <w:div w:id="438523044">
                                                              <w:marLeft w:val="0"/>
                                                              <w:marRight w:val="0"/>
                                                              <w:marTop w:val="0"/>
                                                              <w:marBottom w:val="0"/>
                                                              <w:divBdr>
                                                                <w:top w:val="none" w:sz="0" w:space="0" w:color="auto"/>
                                                                <w:left w:val="none" w:sz="0" w:space="0" w:color="auto"/>
                                                                <w:bottom w:val="none" w:sz="0" w:space="0" w:color="auto"/>
                                                                <w:right w:val="none" w:sz="0" w:space="0" w:color="auto"/>
                                                              </w:divBdr>
                                                              <w:divsChild>
                                                                <w:div w:id="569849199">
                                                                  <w:marLeft w:val="0"/>
                                                                  <w:marRight w:val="0"/>
                                                                  <w:marTop w:val="0"/>
                                                                  <w:marBottom w:val="0"/>
                                                                  <w:divBdr>
                                                                    <w:top w:val="none" w:sz="0" w:space="0" w:color="auto"/>
                                                                    <w:left w:val="none" w:sz="0" w:space="0" w:color="auto"/>
                                                                    <w:bottom w:val="none" w:sz="0" w:space="0" w:color="auto"/>
                                                                    <w:right w:val="none" w:sz="0" w:space="0" w:color="auto"/>
                                                                  </w:divBdr>
                                                                  <w:divsChild>
                                                                    <w:div w:id="1083918195">
                                                                      <w:marLeft w:val="0"/>
                                                                      <w:marRight w:val="0"/>
                                                                      <w:marTop w:val="0"/>
                                                                      <w:marBottom w:val="0"/>
                                                                      <w:divBdr>
                                                                        <w:top w:val="none" w:sz="0" w:space="0" w:color="auto"/>
                                                                        <w:left w:val="none" w:sz="0" w:space="0" w:color="auto"/>
                                                                        <w:bottom w:val="none" w:sz="0" w:space="0" w:color="auto"/>
                                                                        <w:right w:val="none" w:sz="0" w:space="0" w:color="auto"/>
                                                                      </w:divBdr>
                                                                      <w:divsChild>
                                                                        <w:div w:id="854272104">
                                                                          <w:marLeft w:val="0"/>
                                                                          <w:marRight w:val="0"/>
                                                                          <w:marTop w:val="0"/>
                                                                          <w:marBottom w:val="0"/>
                                                                          <w:divBdr>
                                                                            <w:top w:val="none" w:sz="0" w:space="0" w:color="auto"/>
                                                                            <w:left w:val="none" w:sz="0" w:space="0" w:color="auto"/>
                                                                            <w:bottom w:val="none" w:sz="0" w:space="0" w:color="auto"/>
                                                                            <w:right w:val="none" w:sz="0" w:space="0" w:color="auto"/>
                                                                          </w:divBdr>
                                                                          <w:divsChild>
                                                                            <w:div w:id="4979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941">
                                                                  <w:marLeft w:val="0"/>
                                                                  <w:marRight w:val="0"/>
                                                                  <w:marTop w:val="60"/>
                                                                  <w:marBottom w:val="0"/>
                                                                  <w:divBdr>
                                                                    <w:top w:val="none" w:sz="0" w:space="0" w:color="auto"/>
                                                                    <w:left w:val="none" w:sz="0" w:space="0" w:color="auto"/>
                                                                    <w:bottom w:val="none" w:sz="0" w:space="0" w:color="auto"/>
                                                                    <w:right w:val="none" w:sz="0" w:space="0" w:color="auto"/>
                                                                  </w:divBdr>
                                                                </w:div>
                                                                <w:div w:id="1122991217">
                                                                  <w:marLeft w:val="0"/>
                                                                  <w:marRight w:val="0"/>
                                                                  <w:marTop w:val="0"/>
                                                                  <w:marBottom w:val="0"/>
                                                                  <w:divBdr>
                                                                    <w:top w:val="none" w:sz="0" w:space="0" w:color="auto"/>
                                                                    <w:left w:val="none" w:sz="0" w:space="0" w:color="auto"/>
                                                                    <w:bottom w:val="none" w:sz="0" w:space="0" w:color="auto"/>
                                                                    <w:right w:val="none" w:sz="0" w:space="0" w:color="auto"/>
                                                                  </w:divBdr>
                                                                  <w:divsChild>
                                                                    <w:div w:id="173034603">
                                                                      <w:marLeft w:val="0"/>
                                                                      <w:marRight w:val="0"/>
                                                                      <w:marTop w:val="0"/>
                                                                      <w:marBottom w:val="0"/>
                                                                      <w:divBdr>
                                                                        <w:top w:val="none" w:sz="0" w:space="0" w:color="auto"/>
                                                                        <w:left w:val="none" w:sz="0" w:space="0" w:color="auto"/>
                                                                        <w:bottom w:val="none" w:sz="0" w:space="0" w:color="auto"/>
                                                                        <w:right w:val="none" w:sz="0" w:space="0" w:color="auto"/>
                                                                      </w:divBdr>
                                                                      <w:divsChild>
                                                                        <w:div w:id="392705155">
                                                                          <w:marLeft w:val="0"/>
                                                                          <w:marRight w:val="0"/>
                                                                          <w:marTop w:val="0"/>
                                                                          <w:marBottom w:val="0"/>
                                                                          <w:divBdr>
                                                                            <w:top w:val="none" w:sz="0" w:space="0" w:color="auto"/>
                                                                            <w:left w:val="none" w:sz="0" w:space="0" w:color="auto"/>
                                                                            <w:bottom w:val="none" w:sz="0" w:space="0" w:color="auto"/>
                                                                            <w:right w:val="none" w:sz="0" w:space="0" w:color="auto"/>
                                                                          </w:divBdr>
                                                                          <w:divsChild>
                                                                            <w:div w:id="1862207432">
                                                                              <w:marLeft w:val="0"/>
                                                                              <w:marRight w:val="0"/>
                                                                              <w:marTop w:val="0"/>
                                                                              <w:marBottom w:val="0"/>
                                                                              <w:divBdr>
                                                                                <w:top w:val="none" w:sz="0" w:space="0" w:color="auto"/>
                                                                                <w:left w:val="none" w:sz="0" w:space="0" w:color="auto"/>
                                                                                <w:bottom w:val="none" w:sz="0" w:space="0" w:color="auto"/>
                                                                                <w:right w:val="none" w:sz="0" w:space="0" w:color="auto"/>
                                                                              </w:divBdr>
                                                                              <w:divsChild>
                                                                                <w:div w:id="1238783313">
                                                                                  <w:marLeft w:val="105"/>
                                                                                  <w:marRight w:val="105"/>
                                                                                  <w:marTop w:val="90"/>
                                                                                  <w:marBottom w:val="150"/>
                                                                                  <w:divBdr>
                                                                                    <w:top w:val="none" w:sz="0" w:space="0" w:color="auto"/>
                                                                                    <w:left w:val="none" w:sz="0" w:space="0" w:color="auto"/>
                                                                                    <w:bottom w:val="none" w:sz="0" w:space="0" w:color="auto"/>
                                                                                    <w:right w:val="none" w:sz="0" w:space="0" w:color="auto"/>
                                                                                  </w:divBdr>
                                                                                </w:div>
                                                                                <w:div w:id="932130138">
                                                                                  <w:marLeft w:val="105"/>
                                                                                  <w:marRight w:val="105"/>
                                                                                  <w:marTop w:val="90"/>
                                                                                  <w:marBottom w:val="150"/>
                                                                                  <w:divBdr>
                                                                                    <w:top w:val="none" w:sz="0" w:space="0" w:color="auto"/>
                                                                                    <w:left w:val="none" w:sz="0" w:space="0" w:color="auto"/>
                                                                                    <w:bottom w:val="none" w:sz="0" w:space="0" w:color="auto"/>
                                                                                    <w:right w:val="none" w:sz="0" w:space="0" w:color="auto"/>
                                                                                  </w:divBdr>
                                                                                </w:div>
                                                                                <w:div w:id="1483766578">
                                                                                  <w:marLeft w:val="105"/>
                                                                                  <w:marRight w:val="105"/>
                                                                                  <w:marTop w:val="90"/>
                                                                                  <w:marBottom w:val="150"/>
                                                                                  <w:divBdr>
                                                                                    <w:top w:val="none" w:sz="0" w:space="0" w:color="auto"/>
                                                                                    <w:left w:val="none" w:sz="0" w:space="0" w:color="auto"/>
                                                                                    <w:bottom w:val="none" w:sz="0" w:space="0" w:color="auto"/>
                                                                                    <w:right w:val="none" w:sz="0" w:space="0" w:color="auto"/>
                                                                                  </w:divBdr>
                                                                                </w:div>
                                                                                <w:div w:id="1334722441">
                                                                                  <w:marLeft w:val="105"/>
                                                                                  <w:marRight w:val="105"/>
                                                                                  <w:marTop w:val="90"/>
                                                                                  <w:marBottom w:val="150"/>
                                                                                  <w:divBdr>
                                                                                    <w:top w:val="none" w:sz="0" w:space="0" w:color="auto"/>
                                                                                    <w:left w:val="none" w:sz="0" w:space="0" w:color="auto"/>
                                                                                    <w:bottom w:val="none" w:sz="0" w:space="0" w:color="auto"/>
                                                                                    <w:right w:val="none" w:sz="0" w:space="0" w:color="auto"/>
                                                                                  </w:divBdr>
                                                                                </w:div>
                                                                                <w:div w:id="392122663">
                                                                                  <w:marLeft w:val="105"/>
                                                                                  <w:marRight w:val="105"/>
                                                                                  <w:marTop w:val="90"/>
                                                                                  <w:marBottom w:val="150"/>
                                                                                  <w:divBdr>
                                                                                    <w:top w:val="none" w:sz="0" w:space="0" w:color="auto"/>
                                                                                    <w:left w:val="none" w:sz="0" w:space="0" w:color="auto"/>
                                                                                    <w:bottom w:val="none" w:sz="0" w:space="0" w:color="auto"/>
                                                                                    <w:right w:val="none" w:sz="0" w:space="0" w:color="auto"/>
                                                                                  </w:divBdr>
                                                                                </w:div>
                                                                                <w:div w:id="15915021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74862">
          <w:marLeft w:val="0"/>
          <w:marRight w:val="0"/>
          <w:marTop w:val="0"/>
          <w:marBottom w:val="0"/>
          <w:divBdr>
            <w:top w:val="none" w:sz="0" w:space="0" w:color="auto"/>
            <w:left w:val="none" w:sz="0" w:space="0" w:color="auto"/>
            <w:bottom w:val="none" w:sz="0" w:space="0" w:color="auto"/>
            <w:right w:val="none" w:sz="0" w:space="0" w:color="auto"/>
          </w:divBdr>
          <w:divsChild>
            <w:div w:id="252594758">
              <w:marLeft w:val="0"/>
              <w:marRight w:val="0"/>
              <w:marTop w:val="0"/>
              <w:marBottom w:val="0"/>
              <w:divBdr>
                <w:top w:val="none" w:sz="0" w:space="0" w:color="auto"/>
                <w:left w:val="none" w:sz="0" w:space="0" w:color="auto"/>
                <w:bottom w:val="none" w:sz="0" w:space="0" w:color="auto"/>
                <w:right w:val="none" w:sz="0" w:space="0" w:color="auto"/>
              </w:divBdr>
              <w:divsChild>
                <w:div w:id="15810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3249">
      <w:bodyDiv w:val="1"/>
      <w:marLeft w:val="0"/>
      <w:marRight w:val="0"/>
      <w:marTop w:val="0"/>
      <w:marBottom w:val="0"/>
      <w:divBdr>
        <w:top w:val="none" w:sz="0" w:space="0" w:color="auto"/>
        <w:left w:val="none" w:sz="0" w:space="0" w:color="auto"/>
        <w:bottom w:val="none" w:sz="0" w:space="0" w:color="auto"/>
        <w:right w:val="none" w:sz="0" w:space="0" w:color="auto"/>
      </w:divBdr>
    </w:div>
    <w:div w:id="227769722">
      <w:bodyDiv w:val="1"/>
      <w:marLeft w:val="0"/>
      <w:marRight w:val="0"/>
      <w:marTop w:val="0"/>
      <w:marBottom w:val="0"/>
      <w:divBdr>
        <w:top w:val="none" w:sz="0" w:space="0" w:color="auto"/>
        <w:left w:val="none" w:sz="0" w:space="0" w:color="auto"/>
        <w:bottom w:val="none" w:sz="0" w:space="0" w:color="auto"/>
        <w:right w:val="none" w:sz="0" w:space="0" w:color="auto"/>
      </w:divBdr>
    </w:div>
    <w:div w:id="239872671">
      <w:bodyDiv w:val="1"/>
      <w:marLeft w:val="0"/>
      <w:marRight w:val="0"/>
      <w:marTop w:val="0"/>
      <w:marBottom w:val="0"/>
      <w:divBdr>
        <w:top w:val="none" w:sz="0" w:space="0" w:color="auto"/>
        <w:left w:val="none" w:sz="0" w:space="0" w:color="auto"/>
        <w:bottom w:val="none" w:sz="0" w:space="0" w:color="auto"/>
        <w:right w:val="none" w:sz="0" w:space="0" w:color="auto"/>
      </w:divBdr>
    </w:div>
    <w:div w:id="419839791">
      <w:bodyDiv w:val="1"/>
      <w:marLeft w:val="0"/>
      <w:marRight w:val="0"/>
      <w:marTop w:val="0"/>
      <w:marBottom w:val="0"/>
      <w:divBdr>
        <w:top w:val="none" w:sz="0" w:space="0" w:color="auto"/>
        <w:left w:val="none" w:sz="0" w:space="0" w:color="auto"/>
        <w:bottom w:val="none" w:sz="0" w:space="0" w:color="auto"/>
        <w:right w:val="none" w:sz="0" w:space="0" w:color="auto"/>
      </w:divBdr>
    </w:div>
    <w:div w:id="892616903">
      <w:bodyDiv w:val="1"/>
      <w:marLeft w:val="0"/>
      <w:marRight w:val="0"/>
      <w:marTop w:val="0"/>
      <w:marBottom w:val="0"/>
      <w:divBdr>
        <w:top w:val="none" w:sz="0" w:space="0" w:color="auto"/>
        <w:left w:val="none" w:sz="0" w:space="0" w:color="auto"/>
        <w:bottom w:val="none" w:sz="0" w:space="0" w:color="auto"/>
        <w:right w:val="none" w:sz="0" w:space="0" w:color="auto"/>
      </w:divBdr>
    </w:div>
    <w:div w:id="1356423256">
      <w:bodyDiv w:val="1"/>
      <w:marLeft w:val="0"/>
      <w:marRight w:val="0"/>
      <w:marTop w:val="0"/>
      <w:marBottom w:val="0"/>
      <w:divBdr>
        <w:top w:val="none" w:sz="0" w:space="0" w:color="auto"/>
        <w:left w:val="none" w:sz="0" w:space="0" w:color="auto"/>
        <w:bottom w:val="none" w:sz="0" w:space="0" w:color="auto"/>
        <w:right w:val="none" w:sz="0" w:space="0" w:color="auto"/>
      </w:divBdr>
    </w:div>
    <w:div w:id="1408456401">
      <w:bodyDiv w:val="1"/>
      <w:marLeft w:val="0"/>
      <w:marRight w:val="0"/>
      <w:marTop w:val="0"/>
      <w:marBottom w:val="0"/>
      <w:divBdr>
        <w:top w:val="none" w:sz="0" w:space="0" w:color="auto"/>
        <w:left w:val="none" w:sz="0" w:space="0" w:color="auto"/>
        <w:bottom w:val="none" w:sz="0" w:space="0" w:color="auto"/>
        <w:right w:val="none" w:sz="0" w:space="0" w:color="auto"/>
      </w:divBdr>
    </w:div>
    <w:div w:id="1426074639">
      <w:bodyDiv w:val="1"/>
      <w:marLeft w:val="0"/>
      <w:marRight w:val="0"/>
      <w:marTop w:val="0"/>
      <w:marBottom w:val="0"/>
      <w:divBdr>
        <w:top w:val="none" w:sz="0" w:space="0" w:color="auto"/>
        <w:left w:val="none" w:sz="0" w:space="0" w:color="auto"/>
        <w:bottom w:val="none" w:sz="0" w:space="0" w:color="auto"/>
        <w:right w:val="none" w:sz="0" w:space="0" w:color="auto"/>
      </w:divBdr>
    </w:div>
    <w:div w:id="2081366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9</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Nguyễn Quang Minh VuPC</cp:lastModifiedBy>
  <cp:revision>61</cp:revision>
  <dcterms:created xsi:type="dcterms:W3CDTF">2025-09-15T01:03:00Z</dcterms:created>
  <dcterms:modified xsi:type="dcterms:W3CDTF">2025-09-24T10:58:00Z</dcterms:modified>
</cp:coreProperties>
</file>