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75"/>
        <w:gridCol w:w="6412"/>
      </w:tblGrid>
      <w:tr w:rsidR="00702A1B" w:rsidRPr="00702A1B" w14:paraId="44D291F6" w14:textId="77777777" w:rsidTr="002864AA">
        <w:tc>
          <w:tcPr>
            <w:tcW w:w="2943" w:type="dxa"/>
          </w:tcPr>
          <w:p w14:paraId="13B49BAB" w14:textId="45707387" w:rsidR="00AB78D7" w:rsidRPr="00702A1B" w:rsidRDefault="00F558F1" w:rsidP="00C73380">
            <w:pPr>
              <w:widowControl w:val="0"/>
              <w:spacing w:before="240" w:line="276" w:lineRule="auto"/>
              <w:jc w:val="center"/>
              <w:rPr>
                <w:rFonts w:ascii="Times New Roman" w:hAnsi="Times New Roman"/>
                <w:b/>
                <w:color w:val="000000" w:themeColor="text1"/>
                <w:sz w:val="28"/>
                <w:szCs w:val="28"/>
              </w:rPr>
            </w:pPr>
            <w:r w:rsidRPr="00702A1B">
              <w:rPr>
                <w:rFonts w:ascii="Times New Roman" w:hAnsi="Times New Roman"/>
                <w:b/>
                <w:noProof/>
                <w:color w:val="000000" w:themeColor="text1"/>
                <w:sz w:val="28"/>
                <w:szCs w:val="28"/>
              </w:rPr>
              <mc:AlternateContent>
                <mc:Choice Requires="wps">
                  <w:drawing>
                    <wp:anchor distT="0" distB="0" distL="114300" distR="114300" simplePos="0" relativeHeight="251658240" behindDoc="0" locked="0" layoutInCell="1" allowOverlap="1" wp14:anchorId="52C0D683" wp14:editId="6CF9C7BC">
                      <wp:simplePos x="0" y="0"/>
                      <wp:positionH relativeFrom="column">
                        <wp:posOffset>485775</wp:posOffset>
                      </wp:positionH>
                      <wp:positionV relativeFrom="paragraph">
                        <wp:posOffset>387985</wp:posOffset>
                      </wp:positionV>
                      <wp:extent cx="685800" cy="0"/>
                      <wp:effectExtent l="13335" t="7620" r="5715" b="11430"/>
                      <wp:wrapNone/>
                      <wp:docPr id="1526976565"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B836175" id="_x0000_t32" coordsize="21600,21600" o:spt="32" o:oned="t" path="m,l21600,21600e" filled="f">
                      <v:path arrowok="t" fillok="f" o:connecttype="none"/>
                      <o:lock v:ext="edit" shapetype="t"/>
                    </v:shapetype>
                    <v:shape id="Đường kết nối Mũi tên Thẳng 3" o:spid="_x0000_s1026" type="#_x0000_t32" style="position:absolute;margin-left:38.25pt;margin-top:30.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">
                      <o:lock v:ext="edit" shapetype="f"/>
                    </v:shape>
                  </w:pict>
                </mc:Fallback>
              </mc:AlternateContent>
            </w:r>
            <w:r w:rsidR="00944AFE" w:rsidRPr="00702A1B">
              <w:rPr>
                <w:rFonts w:ascii="Times New Roman" w:hAnsi="Times New Roman"/>
                <w:b/>
                <w:color w:val="000000" w:themeColor="text1"/>
                <w:sz w:val="28"/>
                <w:szCs w:val="28"/>
              </w:rPr>
              <w:t>CHÍNH PHỦ</w:t>
            </w:r>
          </w:p>
          <w:p w14:paraId="12C4BB2D" w14:textId="77777777" w:rsidR="00FB4A04" w:rsidRPr="00702A1B" w:rsidRDefault="00FB4A04" w:rsidP="00C73380">
            <w:pPr>
              <w:widowControl w:val="0"/>
              <w:spacing w:line="276" w:lineRule="auto"/>
              <w:jc w:val="center"/>
              <w:rPr>
                <w:rFonts w:ascii="Times New Roman" w:hAnsi="Times New Roman"/>
                <w:color w:val="000000" w:themeColor="text1"/>
                <w:sz w:val="28"/>
                <w:szCs w:val="28"/>
              </w:rPr>
            </w:pPr>
          </w:p>
          <w:p w14:paraId="204D6ED6" w14:textId="77777777" w:rsidR="00FB4A04" w:rsidRPr="00702A1B" w:rsidRDefault="00944AFE" w:rsidP="00C73380">
            <w:pPr>
              <w:widowControl w:val="0"/>
              <w:spacing w:line="276" w:lineRule="auto"/>
              <w:ind w:right="-172"/>
              <w:jc w:val="center"/>
              <w:rPr>
                <w:rFonts w:ascii="Times New Roman" w:hAnsi="Times New Roman"/>
                <w:color w:val="000000" w:themeColor="text1"/>
                <w:sz w:val="28"/>
                <w:szCs w:val="28"/>
              </w:rPr>
            </w:pPr>
            <w:r w:rsidRPr="00702A1B">
              <w:rPr>
                <w:rFonts w:ascii="Times New Roman" w:hAnsi="Times New Roman"/>
                <w:color w:val="000000" w:themeColor="text1"/>
                <w:sz w:val="28"/>
                <w:szCs w:val="28"/>
              </w:rPr>
              <w:t>S</w:t>
            </w:r>
            <w:r w:rsidR="00FB4A04" w:rsidRPr="00702A1B">
              <w:rPr>
                <w:rFonts w:ascii="Times New Roman" w:hAnsi="Times New Roman"/>
                <w:color w:val="000000" w:themeColor="text1"/>
                <w:sz w:val="28"/>
                <w:szCs w:val="28"/>
              </w:rPr>
              <w:t xml:space="preserve">ố:  </w:t>
            </w:r>
            <w:r w:rsidR="00A82DCF" w:rsidRPr="00702A1B">
              <w:rPr>
                <w:rFonts w:ascii="Times New Roman" w:hAnsi="Times New Roman"/>
                <w:color w:val="000000" w:themeColor="text1"/>
                <w:sz w:val="28"/>
                <w:szCs w:val="28"/>
              </w:rPr>
              <w:t xml:space="preserve">      /2025/NĐ-CP</w:t>
            </w:r>
            <w:r w:rsidR="00FB4A04" w:rsidRPr="00702A1B">
              <w:rPr>
                <w:rFonts w:ascii="Times New Roman" w:hAnsi="Times New Roman"/>
                <w:color w:val="000000" w:themeColor="text1"/>
                <w:sz w:val="28"/>
                <w:szCs w:val="28"/>
              </w:rPr>
              <w:t xml:space="preserve"> </w:t>
            </w:r>
            <w:r w:rsidR="00A82DCF" w:rsidRPr="00702A1B">
              <w:rPr>
                <w:rFonts w:ascii="Times New Roman" w:hAnsi="Times New Roman"/>
                <w:color w:val="000000" w:themeColor="text1"/>
                <w:sz w:val="28"/>
                <w:szCs w:val="28"/>
              </w:rPr>
              <w:t xml:space="preserve">   </w:t>
            </w:r>
            <w:r w:rsidR="00FB4A04" w:rsidRPr="00702A1B">
              <w:rPr>
                <w:rFonts w:ascii="Times New Roman" w:hAnsi="Times New Roman"/>
                <w:color w:val="000000" w:themeColor="text1"/>
                <w:sz w:val="28"/>
                <w:szCs w:val="28"/>
              </w:rPr>
              <w:t xml:space="preserve"> </w:t>
            </w:r>
          </w:p>
        </w:tc>
        <w:tc>
          <w:tcPr>
            <w:tcW w:w="6633" w:type="dxa"/>
          </w:tcPr>
          <w:p w14:paraId="55A1D824" w14:textId="77777777" w:rsidR="00AB78D7" w:rsidRPr="00702A1B" w:rsidRDefault="005742E1" w:rsidP="00C73380">
            <w:pPr>
              <w:keepLines/>
              <w:widowControl w:val="0"/>
              <w:spacing w:before="200" w:after="0" w:line="276" w:lineRule="auto"/>
              <w:jc w:val="center"/>
              <w:outlineLvl w:val="1"/>
              <w:rPr>
                <w:rFonts w:ascii="Times New Roman" w:hAnsi="Times New Roman"/>
                <w:b/>
                <w:color w:val="000000" w:themeColor="text1"/>
                <w:sz w:val="28"/>
                <w:szCs w:val="28"/>
              </w:rPr>
            </w:pPr>
            <w:r w:rsidRPr="00702A1B">
              <w:rPr>
                <w:rFonts w:ascii="Times New Roman" w:hAnsi="Times New Roman"/>
                <w:b/>
                <w:color w:val="000000" w:themeColor="text1"/>
                <w:sz w:val="28"/>
                <w:szCs w:val="28"/>
              </w:rPr>
              <w:t>CỘNG HÒA XÃ HỘI CHỦ NGHĨA VIỆT NAM</w:t>
            </w:r>
          </w:p>
          <w:p w14:paraId="3CEDB319" w14:textId="77777777" w:rsidR="00AB78D7" w:rsidRPr="00702A1B" w:rsidRDefault="005742E1" w:rsidP="00C73380">
            <w:pPr>
              <w:widowControl w:val="0"/>
              <w:spacing w:after="0" w:line="276" w:lineRule="auto"/>
              <w:jc w:val="center"/>
              <w:rPr>
                <w:rFonts w:ascii="Times New Roman" w:hAnsi="Times New Roman"/>
                <w:color w:val="000000" w:themeColor="text1"/>
                <w:sz w:val="28"/>
                <w:szCs w:val="28"/>
              </w:rPr>
            </w:pPr>
            <w:r w:rsidRPr="00702A1B">
              <w:rPr>
                <w:rFonts w:ascii="Times New Roman" w:hAnsi="Times New Roman"/>
                <w:b/>
                <w:color w:val="000000" w:themeColor="text1"/>
                <w:sz w:val="28"/>
                <w:szCs w:val="28"/>
              </w:rPr>
              <w:t>Độc lập – Tự do – Hạnh phúc</w:t>
            </w:r>
          </w:p>
          <w:p w14:paraId="05FC8DA4" w14:textId="727CEE13" w:rsidR="00AB78D7" w:rsidRPr="00702A1B" w:rsidRDefault="00F558F1" w:rsidP="00C73380">
            <w:pPr>
              <w:widowControl w:val="0"/>
              <w:spacing w:before="360" w:line="276" w:lineRule="auto"/>
              <w:rPr>
                <w:rFonts w:ascii="Times New Roman" w:hAnsi="Times New Roman"/>
                <w:i/>
                <w:color w:val="000000" w:themeColor="text1"/>
                <w:sz w:val="28"/>
                <w:szCs w:val="28"/>
              </w:rPr>
            </w:pPr>
            <w:r w:rsidRPr="00702A1B">
              <w:rPr>
                <w:rFonts w:ascii="Times New Roman" w:hAnsi="Times New Roman"/>
                <w:i/>
                <w:noProof/>
                <w:color w:val="000000" w:themeColor="text1"/>
                <w:sz w:val="28"/>
                <w:szCs w:val="28"/>
              </w:rPr>
              <mc:AlternateContent>
                <mc:Choice Requires="wps">
                  <w:drawing>
                    <wp:anchor distT="0" distB="0" distL="114300" distR="114300" simplePos="0" relativeHeight="251657216" behindDoc="0" locked="0" layoutInCell="1" allowOverlap="1" wp14:anchorId="209378D9" wp14:editId="30421719">
                      <wp:simplePos x="0" y="0"/>
                      <wp:positionH relativeFrom="column">
                        <wp:posOffset>1045845</wp:posOffset>
                      </wp:positionH>
                      <wp:positionV relativeFrom="paragraph">
                        <wp:posOffset>37465</wp:posOffset>
                      </wp:positionV>
                      <wp:extent cx="2000250" cy="0"/>
                      <wp:effectExtent l="8255" t="6985" r="10795" b="12065"/>
                      <wp:wrapNone/>
                      <wp:docPr id="1098634933"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70F2D9" id="Đường kết nối Mũi tên Thẳng 2" o:spid="_x0000_s1026" type="#_x0000_t32" style="position:absolute;margin-left:82.35pt;margin-top:2.95pt;width:1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">
                      <o:lock v:ext="edit" shapetype="f"/>
                    </v:shape>
                  </w:pict>
                </mc:Fallback>
              </mc:AlternateContent>
            </w:r>
            <w:r w:rsidR="00AB78D7" w:rsidRPr="00702A1B">
              <w:rPr>
                <w:rFonts w:ascii="Times New Roman" w:hAnsi="Times New Roman"/>
                <w:i/>
                <w:color w:val="000000" w:themeColor="text1"/>
                <w:sz w:val="28"/>
                <w:szCs w:val="28"/>
              </w:rPr>
              <w:t xml:space="preserve">           </w:t>
            </w:r>
            <w:r w:rsidR="003F56A6" w:rsidRPr="00702A1B">
              <w:rPr>
                <w:rFonts w:ascii="Times New Roman" w:hAnsi="Times New Roman"/>
                <w:i/>
                <w:color w:val="000000" w:themeColor="text1"/>
                <w:sz w:val="28"/>
                <w:szCs w:val="28"/>
              </w:rPr>
              <w:t xml:space="preserve">   </w:t>
            </w:r>
            <w:r w:rsidR="00AB78D7" w:rsidRPr="00702A1B">
              <w:rPr>
                <w:rFonts w:ascii="Times New Roman" w:hAnsi="Times New Roman"/>
                <w:i/>
                <w:color w:val="000000" w:themeColor="text1"/>
                <w:sz w:val="28"/>
                <w:szCs w:val="28"/>
              </w:rPr>
              <w:t xml:space="preserve">    Hà Nội, ngày     tháng      năm</w:t>
            </w:r>
          </w:p>
        </w:tc>
      </w:tr>
    </w:tbl>
    <w:p w14:paraId="5D366BD9" w14:textId="49704587" w:rsidR="00242EF4" w:rsidRPr="00702A1B" w:rsidRDefault="00F558F1" w:rsidP="00C73380">
      <w:pPr>
        <w:widowControl w:val="0"/>
        <w:rPr>
          <w:rFonts w:ascii="Times New Roman" w:hAnsi="Times New Roman"/>
          <w:color w:val="000000" w:themeColor="text1"/>
          <w:sz w:val="28"/>
          <w:szCs w:val="28"/>
        </w:rPr>
      </w:pPr>
      <w:r w:rsidRPr="00702A1B">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14:anchorId="5FA2E7AE" wp14:editId="5F11D048">
                <wp:simplePos x="0" y="0"/>
                <wp:positionH relativeFrom="column">
                  <wp:posOffset>38100</wp:posOffset>
                </wp:positionH>
                <wp:positionV relativeFrom="paragraph">
                  <wp:posOffset>149225</wp:posOffset>
                </wp:positionV>
                <wp:extent cx="1133475" cy="356235"/>
                <wp:effectExtent l="13335" t="7620" r="5715" b="7620"/>
                <wp:wrapNone/>
                <wp:docPr id="600367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2DDC94EE" w14:textId="77777777" w:rsidR="00E72B0F" w:rsidRPr="00AB224F" w:rsidRDefault="00E72B0F" w:rsidP="00746869">
                            <w:pPr>
                              <w:jc w:val="center"/>
                              <w:rPr>
                                <w:rFonts w:asciiTheme="majorHAnsi" w:hAnsiTheme="majorHAnsi" w:cstheme="majorHAnsi"/>
                                <w:b/>
                                <w:sz w:val="26"/>
                                <w:szCs w:val="26"/>
                              </w:rPr>
                            </w:pPr>
                            <w:r w:rsidRPr="00AB224F">
                              <w:rPr>
                                <w:rFonts w:asciiTheme="majorHAnsi" w:hAnsiTheme="majorHAnsi" w:cstheme="majorHAnsi"/>
                                <w:b/>
                                <w:sz w:val="26"/>
                                <w:szCs w:val="26"/>
                              </w:rPr>
                              <w:t>DỰ THẢ</w:t>
                            </w:r>
                            <w:r>
                              <w:rPr>
                                <w:rFonts w:asciiTheme="majorHAnsi" w:hAnsiTheme="majorHAnsi" w:cstheme="majorHAnsi"/>
                                <w:b/>
                                <w:sz w:val="26"/>
                                <w:szCs w:val="26"/>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FA2E7AE" id="_x0000_t202" coordsize="21600,21600" o:spt="202" path="m,l,21600r21600,l21600,xe">
                <v:stroke joinstyle="miter"/>
                <v:path gradientshapeok="t" o:connecttype="rect"/>
              </v:shapetype>
              <v:shape id="Text Box 2" o:spid="_x0000_s1026" type="#_x0000_t202" style="position:absolute;margin-left:3pt;margin-top:11.75pt;width:8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">
                <v:textbox>
                  <w:txbxContent>
                    <w:p w14:paraId="2DDC94EE" w14:textId="77777777" w:rsidR="00E72B0F" w:rsidRPr="00AB224F" w:rsidRDefault="00E72B0F" w:rsidP="00746869">
                      <w:pPr>
                        <w:jc w:val="center"/>
                        <w:rPr>
                          <w:rFonts w:asciiTheme="majorHAnsi" w:hAnsiTheme="majorHAnsi" w:cstheme="majorHAnsi"/>
                          <w:b/>
                          <w:sz w:val="26"/>
                          <w:szCs w:val="26"/>
                        </w:rPr>
                      </w:pPr>
                      <w:r w:rsidRPr="00AB224F">
                        <w:rPr>
                          <w:rFonts w:asciiTheme="majorHAnsi" w:hAnsiTheme="majorHAnsi" w:cstheme="majorHAnsi"/>
                          <w:b/>
                          <w:sz w:val="26"/>
                          <w:szCs w:val="26"/>
                        </w:rPr>
                        <w:t>DỰ THẢ</w:t>
                      </w:r>
                      <w:r>
                        <w:rPr>
                          <w:rFonts w:asciiTheme="majorHAnsi" w:hAnsiTheme="majorHAnsi" w:cstheme="majorHAnsi"/>
                          <w:b/>
                          <w:sz w:val="26"/>
                          <w:szCs w:val="26"/>
                        </w:rPr>
                        <w:t>O</w:t>
                      </w:r>
                    </w:p>
                  </w:txbxContent>
                </v:textbox>
              </v:shape>
            </w:pict>
          </mc:Fallback>
        </mc:AlternateContent>
      </w:r>
    </w:p>
    <w:p w14:paraId="0BD449BD" w14:textId="77777777" w:rsidR="00FB4A04" w:rsidRPr="00702A1B" w:rsidRDefault="00746869" w:rsidP="00C73380">
      <w:pPr>
        <w:widowControl w:val="0"/>
        <w:spacing w:before="360"/>
        <w:jc w:val="center"/>
        <w:rPr>
          <w:rFonts w:ascii="Times New Roman" w:hAnsi="Times New Roman"/>
          <w:b/>
          <w:color w:val="000000" w:themeColor="text1"/>
          <w:sz w:val="28"/>
          <w:szCs w:val="28"/>
        </w:rPr>
      </w:pPr>
      <w:r w:rsidRPr="00702A1B">
        <w:rPr>
          <w:rFonts w:ascii="Times New Roman" w:hAnsi="Times New Roman"/>
          <w:b/>
          <w:color w:val="000000" w:themeColor="text1"/>
          <w:sz w:val="28"/>
          <w:szCs w:val="28"/>
        </w:rPr>
        <w:t>NGHỊ ĐỊNH</w:t>
      </w:r>
    </w:p>
    <w:p w14:paraId="5F0FB0A7" w14:textId="77777777" w:rsidR="00163470" w:rsidRDefault="00B61E18" w:rsidP="00163470">
      <w:pPr>
        <w:widowControl w:val="0"/>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Q</w:t>
      </w:r>
      <w:r w:rsidRPr="00B61E18">
        <w:rPr>
          <w:rFonts w:ascii="Times New Roman" w:hAnsi="Times New Roman"/>
          <w:b/>
          <w:color w:val="000000" w:themeColor="text1"/>
          <w:sz w:val="28"/>
          <w:szCs w:val="28"/>
        </w:rPr>
        <w:t xml:space="preserve">uy định chi tiết một số điều và biện pháp thi hành Luật Tiêu chuẩn </w:t>
      </w:r>
    </w:p>
    <w:p w14:paraId="04124E88" w14:textId="77F8DAD8" w:rsidR="002E3242" w:rsidRPr="00702A1B" w:rsidRDefault="00B61E18" w:rsidP="00B61E18">
      <w:pPr>
        <w:widowControl w:val="0"/>
        <w:jc w:val="center"/>
        <w:rPr>
          <w:rFonts w:ascii="Times New Roman" w:hAnsi="Times New Roman"/>
          <w:color w:val="000000" w:themeColor="text1"/>
          <w:sz w:val="28"/>
          <w:szCs w:val="28"/>
        </w:rPr>
      </w:pPr>
      <w:r w:rsidRPr="00B61E18">
        <w:rPr>
          <w:rFonts w:ascii="Times New Roman" w:hAnsi="Times New Roman"/>
          <w:b/>
          <w:color w:val="000000" w:themeColor="text1"/>
          <w:sz w:val="28"/>
          <w:szCs w:val="28"/>
        </w:rPr>
        <w:t>và quy chuẩn kỹ thuật</w:t>
      </w:r>
    </w:p>
    <w:p w14:paraId="4D5B712D" w14:textId="26759494" w:rsidR="00FF2452" w:rsidRPr="00702A1B" w:rsidRDefault="001A2EA5" w:rsidP="00C73380">
      <w:pPr>
        <w:widowControl w:val="0"/>
        <w:tabs>
          <w:tab w:val="left" w:pos="0"/>
        </w:tabs>
        <w:jc w:val="both"/>
        <w:rPr>
          <w:rFonts w:asciiTheme="majorHAnsi" w:hAnsiTheme="majorHAnsi" w:cstheme="majorHAnsi"/>
          <w:i/>
          <w:iCs/>
          <w:color w:val="000000" w:themeColor="text1"/>
          <w:sz w:val="28"/>
          <w:szCs w:val="28"/>
        </w:rPr>
      </w:pPr>
      <w:r w:rsidRPr="00702A1B">
        <w:rPr>
          <w:rFonts w:ascii="Times New Roman" w:hAnsi="Times New Roman"/>
          <w:i/>
          <w:iCs/>
          <w:color w:val="000000" w:themeColor="text1"/>
          <w:sz w:val="28"/>
          <w:szCs w:val="28"/>
        </w:rPr>
        <w:tab/>
      </w:r>
      <w:r w:rsidR="00FF2452" w:rsidRPr="00702A1B">
        <w:rPr>
          <w:rFonts w:asciiTheme="majorHAnsi" w:hAnsiTheme="majorHAnsi" w:cstheme="majorHAnsi"/>
          <w:i/>
          <w:iCs/>
          <w:color w:val="000000" w:themeColor="text1"/>
          <w:sz w:val="28"/>
          <w:szCs w:val="28"/>
          <w:lang w:val="vi-VN"/>
        </w:rPr>
        <w:t>Căn cứ </w:t>
      </w:r>
      <w:bookmarkStart w:id="0" w:name="tvpllink_jofmpsyqcp"/>
      <w:r w:rsidR="001C2EBF" w:rsidRPr="00702A1B">
        <w:rPr>
          <w:rFonts w:asciiTheme="majorHAnsi" w:hAnsiTheme="majorHAnsi" w:cstheme="majorHAnsi"/>
          <w:i/>
          <w:iCs/>
          <w:color w:val="000000" w:themeColor="text1"/>
          <w:sz w:val="28"/>
          <w:szCs w:val="28"/>
          <w:lang w:val="vi-VN"/>
        </w:rPr>
        <w:fldChar w:fldCharType="begin"/>
      </w:r>
      <w:r w:rsidR="00FF2452" w:rsidRPr="00702A1B">
        <w:rPr>
          <w:rFonts w:asciiTheme="majorHAnsi" w:hAnsiTheme="majorHAnsi" w:cstheme="majorHAnsi"/>
          <w:i/>
          <w:iCs/>
          <w:color w:val="000000" w:themeColor="text1"/>
          <w:sz w:val="28"/>
          <w:szCs w:val="28"/>
          <w:lang w:val="vi-VN"/>
        </w:rPr>
        <w:instrText xml:space="preserve"> HYPERLINK "https://thuvienphapluat.vn/van-ban/Bo-may-hanh-chinh/Luat-to-chuc-Chinh-phu-2015-282379.aspx" \t "_blank" </w:instrText>
      </w:r>
      <w:r w:rsidR="001C2EBF" w:rsidRPr="00702A1B">
        <w:rPr>
          <w:rFonts w:asciiTheme="majorHAnsi" w:hAnsiTheme="majorHAnsi" w:cstheme="majorHAnsi"/>
          <w:i/>
          <w:iCs/>
          <w:color w:val="000000" w:themeColor="text1"/>
          <w:sz w:val="28"/>
          <w:szCs w:val="28"/>
          <w:lang w:val="vi-VN"/>
        </w:rPr>
        <w:fldChar w:fldCharType="separate"/>
      </w:r>
      <w:r w:rsidR="00FF2452" w:rsidRPr="00702A1B">
        <w:rPr>
          <w:rFonts w:asciiTheme="majorHAnsi" w:hAnsiTheme="majorHAnsi" w:cstheme="majorHAnsi"/>
          <w:i/>
          <w:color w:val="000000" w:themeColor="text1"/>
          <w:sz w:val="28"/>
          <w:szCs w:val="28"/>
          <w:lang w:val="vi-VN"/>
        </w:rPr>
        <w:t>Luật Tổ chức Chính phủ</w:t>
      </w:r>
      <w:r w:rsidR="001C2EBF" w:rsidRPr="00702A1B">
        <w:rPr>
          <w:rFonts w:asciiTheme="majorHAnsi" w:hAnsiTheme="majorHAnsi" w:cstheme="majorHAnsi"/>
          <w:i/>
          <w:iCs/>
          <w:color w:val="000000" w:themeColor="text1"/>
          <w:sz w:val="28"/>
          <w:szCs w:val="28"/>
          <w:lang w:val="vi-VN"/>
        </w:rPr>
        <w:fldChar w:fldCharType="end"/>
      </w:r>
      <w:bookmarkEnd w:id="0"/>
      <w:r w:rsidR="00FF2452" w:rsidRPr="00702A1B">
        <w:rPr>
          <w:rFonts w:asciiTheme="majorHAnsi" w:hAnsiTheme="majorHAnsi" w:cstheme="majorHAnsi"/>
          <w:i/>
          <w:iCs/>
          <w:color w:val="000000" w:themeColor="text1"/>
          <w:sz w:val="28"/>
          <w:szCs w:val="28"/>
          <w:lang w:val="vi-VN"/>
        </w:rPr>
        <w:t xml:space="preserve"> ngày </w:t>
      </w:r>
      <w:r w:rsidR="00950781" w:rsidRPr="00702A1B">
        <w:rPr>
          <w:rFonts w:asciiTheme="majorHAnsi" w:hAnsiTheme="majorHAnsi" w:cstheme="majorHAnsi"/>
          <w:i/>
          <w:iCs/>
          <w:color w:val="000000" w:themeColor="text1"/>
          <w:sz w:val="28"/>
          <w:szCs w:val="28"/>
          <w:lang w:val="vi-VN"/>
        </w:rPr>
        <w:t>1</w:t>
      </w:r>
      <w:r w:rsidR="00950781" w:rsidRPr="00702A1B">
        <w:rPr>
          <w:rFonts w:asciiTheme="majorHAnsi" w:hAnsiTheme="majorHAnsi" w:cstheme="majorHAnsi"/>
          <w:i/>
          <w:iCs/>
          <w:color w:val="000000" w:themeColor="text1"/>
          <w:sz w:val="28"/>
          <w:szCs w:val="28"/>
        </w:rPr>
        <w:t>8</w:t>
      </w:r>
      <w:r w:rsidR="00950781" w:rsidRPr="00702A1B">
        <w:rPr>
          <w:rFonts w:asciiTheme="majorHAnsi" w:hAnsiTheme="majorHAnsi" w:cstheme="majorHAnsi"/>
          <w:i/>
          <w:iCs/>
          <w:color w:val="000000" w:themeColor="text1"/>
          <w:sz w:val="28"/>
          <w:szCs w:val="28"/>
          <w:lang w:val="vi-VN"/>
        </w:rPr>
        <w:t xml:space="preserve"> </w:t>
      </w:r>
      <w:r w:rsidR="00FF2452" w:rsidRPr="00702A1B">
        <w:rPr>
          <w:rFonts w:asciiTheme="majorHAnsi" w:hAnsiTheme="majorHAnsi" w:cstheme="majorHAnsi"/>
          <w:i/>
          <w:iCs/>
          <w:color w:val="000000" w:themeColor="text1"/>
          <w:sz w:val="28"/>
          <w:szCs w:val="28"/>
          <w:lang w:val="vi-VN"/>
        </w:rPr>
        <w:t xml:space="preserve">tháng </w:t>
      </w:r>
      <w:r w:rsidR="00950781" w:rsidRPr="00702A1B">
        <w:rPr>
          <w:rFonts w:asciiTheme="majorHAnsi" w:hAnsiTheme="majorHAnsi" w:cstheme="majorHAnsi"/>
          <w:i/>
          <w:iCs/>
          <w:color w:val="000000" w:themeColor="text1"/>
          <w:sz w:val="28"/>
          <w:szCs w:val="28"/>
        </w:rPr>
        <w:t>02</w:t>
      </w:r>
      <w:r w:rsidR="00FF2452" w:rsidRPr="00702A1B">
        <w:rPr>
          <w:rFonts w:asciiTheme="majorHAnsi" w:hAnsiTheme="majorHAnsi" w:cstheme="majorHAnsi"/>
          <w:i/>
          <w:iCs/>
          <w:color w:val="000000" w:themeColor="text1"/>
          <w:sz w:val="28"/>
          <w:szCs w:val="28"/>
          <w:lang w:val="vi-VN"/>
        </w:rPr>
        <w:t xml:space="preserve"> năm </w:t>
      </w:r>
      <w:r w:rsidR="00950781" w:rsidRPr="00702A1B">
        <w:rPr>
          <w:rFonts w:asciiTheme="majorHAnsi" w:hAnsiTheme="majorHAnsi" w:cstheme="majorHAnsi"/>
          <w:i/>
          <w:iCs/>
          <w:color w:val="000000" w:themeColor="text1"/>
          <w:sz w:val="28"/>
          <w:szCs w:val="28"/>
          <w:lang w:val="vi-VN"/>
        </w:rPr>
        <w:t>20</w:t>
      </w:r>
      <w:r w:rsidR="00950781" w:rsidRPr="00702A1B">
        <w:rPr>
          <w:rFonts w:asciiTheme="majorHAnsi" w:hAnsiTheme="majorHAnsi" w:cstheme="majorHAnsi"/>
          <w:i/>
          <w:iCs/>
          <w:color w:val="000000" w:themeColor="text1"/>
          <w:sz w:val="28"/>
          <w:szCs w:val="28"/>
        </w:rPr>
        <w:t>2</w:t>
      </w:r>
      <w:r w:rsidR="00950781" w:rsidRPr="00702A1B">
        <w:rPr>
          <w:rFonts w:asciiTheme="majorHAnsi" w:hAnsiTheme="majorHAnsi" w:cstheme="majorHAnsi"/>
          <w:i/>
          <w:iCs/>
          <w:color w:val="000000" w:themeColor="text1"/>
          <w:sz w:val="28"/>
          <w:szCs w:val="28"/>
          <w:lang w:val="vi-VN"/>
        </w:rPr>
        <w:t>5</w:t>
      </w:r>
      <w:r w:rsidR="00FF2452" w:rsidRPr="00702A1B">
        <w:rPr>
          <w:rFonts w:asciiTheme="majorHAnsi" w:hAnsiTheme="majorHAnsi" w:cstheme="majorHAnsi"/>
          <w:i/>
          <w:iCs/>
          <w:color w:val="000000" w:themeColor="text1"/>
          <w:sz w:val="28"/>
          <w:szCs w:val="28"/>
          <w:lang w:val="vi-VN"/>
        </w:rPr>
        <w:t>, </w:t>
      </w:r>
      <w:bookmarkStart w:id="1" w:name="tvpllink_cdgudmonqm"/>
      <w:r w:rsidR="00950781" w:rsidRPr="00702A1B">
        <w:rPr>
          <w:rFonts w:asciiTheme="majorHAnsi" w:hAnsiTheme="majorHAnsi" w:cstheme="majorHAnsi"/>
          <w:i/>
          <w:iCs/>
          <w:color w:val="000000" w:themeColor="text1"/>
          <w:sz w:val="28"/>
          <w:szCs w:val="28"/>
          <w:lang w:val="vi-VN"/>
        </w:rPr>
        <w:t>Luật Tổ chức chính quyền địa phương</w:t>
      </w:r>
      <w:r w:rsidR="00950781" w:rsidRPr="00702A1B">
        <w:rPr>
          <w:rFonts w:asciiTheme="majorHAnsi" w:hAnsiTheme="majorHAnsi" w:cstheme="majorHAnsi"/>
          <w:i/>
          <w:iCs/>
          <w:color w:val="000000" w:themeColor="text1"/>
          <w:sz w:val="28"/>
          <w:szCs w:val="28"/>
        </w:rPr>
        <w:t xml:space="preserve"> ngày 16 tháng 6 năm 2025;</w:t>
      </w:r>
      <w:bookmarkEnd w:id="1"/>
    </w:p>
    <w:p w14:paraId="4811A6E9" w14:textId="5880E6A5" w:rsidR="00FF2452" w:rsidRPr="00702A1B" w:rsidRDefault="00FF2452" w:rsidP="00C73380">
      <w:pPr>
        <w:widowControl w:val="0"/>
        <w:tabs>
          <w:tab w:val="left" w:pos="0"/>
        </w:tabs>
        <w:jc w:val="both"/>
        <w:rPr>
          <w:rFonts w:asciiTheme="majorHAnsi" w:hAnsiTheme="majorHAnsi" w:cstheme="majorHAnsi"/>
          <w:i/>
          <w:iCs/>
          <w:color w:val="000000" w:themeColor="text1"/>
          <w:sz w:val="28"/>
          <w:szCs w:val="28"/>
        </w:rPr>
      </w:pPr>
      <w:r w:rsidRPr="00702A1B">
        <w:rPr>
          <w:rFonts w:asciiTheme="majorHAnsi" w:hAnsiTheme="majorHAnsi" w:cstheme="majorHAnsi"/>
          <w:i/>
          <w:iCs/>
          <w:color w:val="000000" w:themeColor="text1"/>
          <w:sz w:val="28"/>
          <w:szCs w:val="28"/>
        </w:rPr>
        <w:tab/>
      </w:r>
      <w:r w:rsidRPr="00702A1B">
        <w:rPr>
          <w:rFonts w:asciiTheme="majorHAnsi" w:hAnsiTheme="majorHAnsi" w:cstheme="majorHAnsi"/>
          <w:i/>
          <w:iCs/>
          <w:color w:val="000000" w:themeColor="text1"/>
          <w:sz w:val="28"/>
          <w:szCs w:val="28"/>
          <w:lang w:val="vi-VN"/>
        </w:rPr>
        <w:t>Căn cứ </w:t>
      </w:r>
      <w:bookmarkStart w:id="2" w:name="tvpllink_mhyivazsmk"/>
      <w:r w:rsidR="001C2EBF" w:rsidRPr="00702A1B">
        <w:rPr>
          <w:rFonts w:asciiTheme="majorHAnsi" w:hAnsiTheme="majorHAnsi" w:cstheme="majorHAnsi"/>
          <w:i/>
          <w:iCs/>
          <w:color w:val="000000" w:themeColor="text1"/>
          <w:sz w:val="28"/>
          <w:szCs w:val="28"/>
          <w:lang w:val="vi-VN"/>
        </w:rPr>
        <w:fldChar w:fldCharType="begin"/>
      </w:r>
      <w:r w:rsidRPr="00702A1B">
        <w:rPr>
          <w:rFonts w:asciiTheme="majorHAnsi" w:hAnsiTheme="majorHAnsi" w:cstheme="majorHAnsi"/>
          <w:i/>
          <w:iCs/>
          <w:color w:val="000000" w:themeColor="text1"/>
          <w:sz w:val="28"/>
          <w:szCs w:val="28"/>
          <w:lang w:val="vi-VN"/>
        </w:rPr>
        <w:instrText xml:space="preserve"> HYPERLINK "https://thuvienphapluat.vn/van-ban/Thuong-mai/Luat-chat-luong-san-pham-hang-hoa-2007-05-2007-QH12-59776.aspx" \t "_blank" </w:instrText>
      </w:r>
      <w:r w:rsidR="001C2EBF" w:rsidRPr="00702A1B">
        <w:rPr>
          <w:rFonts w:asciiTheme="majorHAnsi" w:hAnsiTheme="majorHAnsi" w:cstheme="majorHAnsi"/>
          <w:i/>
          <w:iCs/>
          <w:color w:val="000000" w:themeColor="text1"/>
          <w:sz w:val="28"/>
          <w:szCs w:val="28"/>
          <w:lang w:val="vi-VN"/>
        </w:rPr>
        <w:fldChar w:fldCharType="separate"/>
      </w:r>
      <w:r w:rsidRPr="00702A1B">
        <w:rPr>
          <w:rFonts w:asciiTheme="majorHAnsi" w:hAnsiTheme="majorHAnsi" w:cstheme="majorHAnsi"/>
          <w:i/>
          <w:color w:val="000000" w:themeColor="text1"/>
          <w:sz w:val="28"/>
          <w:szCs w:val="28"/>
        </w:rPr>
        <w:t>Luật</w:t>
      </w:r>
      <w:r w:rsidR="001C2EBF" w:rsidRPr="00702A1B">
        <w:rPr>
          <w:rFonts w:asciiTheme="majorHAnsi" w:hAnsiTheme="majorHAnsi" w:cstheme="majorHAnsi"/>
          <w:i/>
          <w:iCs/>
          <w:color w:val="000000" w:themeColor="text1"/>
          <w:sz w:val="28"/>
          <w:szCs w:val="28"/>
          <w:lang w:val="vi-VN"/>
        </w:rPr>
        <w:fldChar w:fldCharType="end"/>
      </w:r>
      <w:bookmarkEnd w:id="2"/>
      <w:r w:rsidRPr="00702A1B">
        <w:rPr>
          <w:rFonts w:asciiTheme="majorHAnsi" w:hAnsiTheme="majorHAnsi" w:cstheme="majorHAnsi"/>
          <w:i/>
          <w:iCs/>
          <w:color w:val="000000" w:themeColor="text1"/>
          <w:sz w:val="28"/>
          <w:szCs w:val="28"/>
        </w:rPr>
        <w:t xml:space="preserve"> Tiêu chuẩn và Quy chuẩn kỹ thuậ</w:t>
      </w:r>
      <w:r w:rsidR="005542D0" w:rsidRPr="00702A1B">
        <w:rPr>
          <w:rFonts w:asciiTheme="majorHAnsi" w:hAnsiTheme="majorHAnsi" w:cstheme="majorHAnsi"/>
          <w:i/>
          <w:iCs/>
          <w:color w:val="000000" w:themeColor="text1"/>
          <w:sz w:val="28"/>
          <w:szCs w:val="28"/>
        </w:rPr>
        <w:t xml:space="preserve">t </w:t>
      </w:r>
      <w:r w:rsidRPr="00702A1B">
        <w:rPr>
          <w:rFonts w:asciiTheme="majorHAnsi" w:hAnsiTheme="majorHAnsi" w:cstheme="majorHAnsi"/>
          <w:i/>
          <w:iCs/>
          <w:color w:val="000000" w:themeColor="text1"/>
          <w:sz w:val="28"/>
          <w:szCs w:val="28"/>
          <w:lang w:val="vi-VN"/>
        </w:rPr>
        <w:t>ngày 2</w:t>
      </w:r>
      <w:r w:rsidRPr="00702A1B">
        <w:rPr>
          <w:rFonts w:asciiTheme="majorHAnsi" w:hAnsiTheme="majorHAnsi" w:cstheme="majorHAnsi"/>
          <w:i/>
          <w:iCs/>
          <w:color w:val="000000" w:themeColor="text1"/>
          <w:sz w:val="28"/>
          <w:szCs w:val="28"/>
        </w:rPr>
        <w:t>9</w:t>
      </w:r>
      <w:r w:rsidRPr="00702A1B">
        <w:rPr>
          <w:rFonts w:asciiTheme="majorHAnsi" w:hAnsiTheme="majorHAnsi" w:cstheme="majorHAnsi"/>
          <w:i/>
          <w:iCs/>
          <w:color w:val="000000" w:themeColor="text1"/>
          <w:sz w:val="28"/>
          <w:szCs w:val="28"/>
          <w:lang w:val="vi-VN"/>
        </w:rPr>
        <w:t xml:space="preserve"> tháng </w:t>
      </w:r>
      <w:r w:rsidRPr="00702A1B">
        <w:rPr>
          <w:rFonts w:asciiTheme="majorHAnsi" w:hAnsiTheme="majorHAnsi" w:cstheme="majorHAnsi"/>
          <w:i/>
          <w:iCs/>
          <w:color w:val="000000" w:themeColor="text1"/>
          <w:sz w:val="28"/>
          <w:szCs w:val="28"/>
        </w:rPr>
        <w:t>6</w:t>
      </w:r>
      <w:r w:rsidRPr="00702A1B">
        <w:rPr>
          <w:rFonts w:asciiTheme="majorHAnsi" w:hAnsiTheme="majorHAnsi" w:cstheme="majorHAnsi"/>
          <w:i/>
          <w:iCs/>
          <w:color w:val="000000" w:themeColor="text1"/>
          <w:sz w:val="28"/>
          <w:szCs w:val="28"/>
          <w:lang w:val="vi-VN"/>
        </w:rPr>
        <w:t xml:space="preserve"> năm 200</w:t>
      </w:r>
      <w:r w:rsidRPr="00702A1B">
        <w:rPr>
          <w:rFonts w:asciiTheme="majorHAnsi" w:hAnsiTheme="majorHAnsi" w:cstheme="majorHAnsi"/>
          <w:i/>
          <w:iCs/>
          <w:color w:val="000000" w:themeColor="text1"/>
          <w:sz w:val="28"/>
          <w:szCs w:val="28"/>
        </w:rPr>
        <w:t>6</w:t>
      </w:r>
      <w:r w:rsidRPr="00702A1B">
        <w:rPr>
          <w:rFonts w:asciiTheme="majorHAnsi" w:hAnsiTheme="majorHAnsi" w:cstheme="majorHAnsi"/>
          <w:i/>
          <w:iCs/>
          <w:color w:val="000000" w:themeColor="text1"/>
          <w:sz w:val="28"/>
          <w:szCs w:val="28"/>
          <w:lang w:val="vi-VN"/>
        </w:rPr>
        <w:t>;</w:t>
      </w:r>
      <w:r w:rsidR="005542D0" w:rsidRPr="00702A1B">
        <w:rPr>
          <w:rFonts w:asciiTheme="majorHAnsi" w:hAnsiTheme="majorHAnsi" w:cstheme="majorHAnsi"/>
          <w:i/>
          <w:iCs/>
          <w:color w:val="000000" w:themeColor="text1"/>
          <w:sz w:val="28"/>
          <w:szCs w:val="28"/>
        </w:rPr>
        <w:t xml:space="preserve"> Luật sửa đổi, bổ sung một số điều của Luật Tiêu chuẩn và Quy chuẩn kỹ thuật </w:t>
      </w:r>
      <w:r w:rsidR="00426F17" w:rsidRPr="00702A1B">
        <w:rPr>
          <w:rFonts w:asciiTheme="majorHAnsi" w:hAnsiTheme="majorHAnsi" w:cstheme="majorHAnsi"/>
          <w:i/>
          <w:iCs/>
          <w:color w:val="000000" w:themeColor="text1"/>
          <w:sz w:val="28"/>
          <w:szCs w:val="28"/>
        </w:rPr>
        <w:t xml:space="preserve">ngày 14 </w:t>
      </w:r>
      <w:r w:rsidR="00426F17" w:rsidRPr="00702A1B">
        <w:rPr>
          <w:rFonts w:asciiTheme="majorHAnsi" w:hAnsiTheme="majorHAnsi" w:cstheme="majorHAnsi"/>
          <w:i/>
          <w:iCs/>
          <w:color w:val="000000" w:themeColor="text1"/>
          <w:sz w:val="28"/>
          <w:szCs w:val="28"/>
          <w:lang w:val="vi-VN"/>
        </w:rPr>
        <w:t>tháng</w:t>
      </w:r>
      <w:r w:rsidR="00426F17" w:rsidRPr="00702A1B">
        <w:rPr>
          <w:rFonts w:asciiTheme="majorHAnsi" w:hAnsiTheme="majorHAnsi" w:cstheme="majorHAnsi"/>
          <w:i/>
          <w:iCs/>
          <w:color w:val="000000" w:themeColor="text1"/>
          <w:sz w:val="28"/>
          <w:szCs w:val="28"/>
        </w:rPr>
        <w:t xml:space="preserve"> 06</w:t>
      </w:r>
      <w:r w:rsidR="00426F17" w:rsidRPr="00702A1B">
        <w:rPr>
          <w:rFonts w:asciiTheme="majorHAnsi" w:hAnsiTheme="majorHAnsi" w:cstheme="majorHAnsi"/>
          <w:i/>
          <w:iCs/>
          <w:color w:val="000000" w:themeColor="text1"/>
          <w:sz w:val="28"/>
          <w:szCs w:val="28"/>
          <w:lang w:val="vi-VN"/>
        </w:rPr>
        <w:t xml:space="preserve"> </w:t>
      </w:r>
      <w:r w:rsidR="005542D0" w:rsidRPr="00702A1B">
        <w:rPr>
          <w:rFonts w:asciiTheme="majorHAnsi" w:hAnsiTheme="majorHAnsi" w:cstheme="majorHAnsi"/>
          <w:i/>
          <w:iCs/>
          <w:color w:val="000000" w:themeColor="text1"/>
          <w:sz w:val="28"/>
          <w:szCs w:val="28"/>
          <w:lang w:val="vi-VN"/>
        </w:rPr>
        <w:t xml:space="preserve">năm </w:t>
      </w:r>
      <w:r w:rsidR="00426F17" w:rsidRPr="00702A1B">
        <w:rPr>
          <w:rFonts w:asciiTheme="majorHAnsi" w:hAnsiTheme="majorHAnsi" w:cstheme="majorHAnsi"/>
          <w:i/>
          <w:iCs/>
          <w:color w:val="000000" w:themeColor="text1"/>
          <w:sz w:val="28"/>
          <w:szCs w:val="28"/>
        </w:rPr>
        <w:t>2025;</w:t>
      </w:r>
    </w:p>
    <w:p w14:paraId="7C30CDA1" w14:textId="4156CFB3" w:rsidR="00033BB9" w:rsidRPr="00702A1B" w:rsidRDefault="00033BB9" w:rsidP="00C73380">
      <w:pPr>
        <w:widowControl w:val="0"/>
        <w:tabs>
          <w:tab w:val="left" w:pos="0"/>
        </w:tabs>
        <w:jc w:val="both"/>
        <w:rPr>
          <w:rFonts w:asciiTheme="majorHAnsi" w:hAnsiTheme="majorHAnsi" w:cstheme="majorHAnsi"/>
          <w:i/>
          <w:iCs/>
          <w:color w:val="000000" w:themeColor="text1"/>
          <w:sz w:val="28"/>
          <w:szCs w:val="28"/>
        </w:rPr>
      </w:pPr>
      <w:r w:rsidRPr="00702A1B">
        <w:rPr>
          <w:rFonts w:asciiTheme="majorHAnsi" w:hAnsiTheme="majorHAnsi" w:cstheme="majorHAnsi"/>
          <w:i/>
          <w:iCs/>
          <w:color w:val="000000" w:themeColor="text1"/>
          <w:sz w:val="28"/>
          <w:szCs w:val="28"/>
        </w:rPr>
        <w:tab/>
        <w:t>Căn cứ Luật Đầu tư ngày 17 tháng 6 năm 2020;</w:t>
      </w:r>
    </w:p>
    <w:p w14:paraId="683D1122" w14:textId="77777777" w:rsidR="00FF2452" w:rsidRPr="00702A1B" w:rsidRDefault="00FF2452" w:rsidP="00C73380">
      <w:pPr>
        <w:widowControl w:val="0"/>
        <w:tabs>
          <w:tab w:val="left" w:pos="0"/>
        </w:tabs>
        <w:jc w:val="both"/>
        <w:rPr>
          <w:rFonts w:asciiTheme="majorHAnsi" w:hAnsiTheme="majorHAnsi" w:cstheme="majorHAnsi"/>
          <w:i/>
          <w:iCs/>
          <w:color w:val="000000" w:themeColor="text1"/>
          <w:sz w:val="28"/>
          <w:szCs w:val="28"/>
        </w:rPr>
      </w:pPr>
      <w:r w:rsidRPr="00702A1B">
        <w:rPr>
          <w:rFonts w:asciiTheme="majorHAnsi" w:hAnsiTheme="majorHAnsi" w:cstheme="majorHAnsi"/>
          <w:i/>
          <w:iCs/>
          <w:color w:val="000000" w:themeColor="text1"/>
          <w:sz w:val="28"/>
          <w:szCs w:val="28"/>
        </w:rPr>
        <w:tab/>
        <w:t>Theo đề nghị</w:t>
      </w:r>
      <w:r w:rsidR="005542D0" w:rsidRPr="00702A1B">
        <w:rPr>
          <w:rFonts w:asciiTheme="majorHAnsi" w:hAnsiTheme="majorHAnsi" w:cstheme="majorHAnsi"/>
          <w:i/>
          <w:iCs/>
          <w:color w:val="000000" w:themeColor="text1"/>
          <w:sz w:val="28"/>
          <w:szCs w:val="28"/>
        </w:rPr>
        <w:t xml:space="preserve"> của Bộ trưởng Bộ Khoa học và Công nghệ;</w:t>
      </w:r>
    </w:p>
    <w:p w14:paraId="09C7330D" w14:textId="20620CFB" w:rsidR="002E3242" w:rsidRPr="00702A1B" w:rsidRDefault="005542D0" w:rsidP="00C73380">
      <w:pPr>
        <w:widowControl w:val="0"/>
        <w:tabs>
          <w:tab w:val="left" w:pos="0"/>
        </w:tabs>
        <w:jc w:val="both"/>
        <w:rPr>
          <w:rFonts w:ascii="Times New Roman" w:hAnsi="Times New Roman"/>
          <w:color w:val="000000" w:themeColor="text1"/>
          <w:sz w:val="28"/>
          <w:szCs w:val="28"/>
        </w:rPr>
      </w:pPr>
      <w:r w:rsidRPr="00702A1B">
        <w:rPr>
          <w:rFonts w:asciiTheme="majorHAnsi" w:hAnsiTheme="majorHAnsi" w:cstheme="majorHAnsi"/>
          <w:i/>
          <w:iCs/>
          <w:color w:val="000000" w:themeColor="text1"/>
          <w:sz w:val="28"/>
          <w:szCs w:val="28"/>
        </w:rPr>
        <w:tab/>
        <w:t xml:space="preserve">Chính phủ ban hành Nghị định quy định </w:t>
      </w:r>
      <w:r w:rsidR="00FC3AE8" w:rsidRPr="00FC3AE8">
        <w:rPr>
          <w:rFonts w:asciiTheme="majorHAnsi" w:hAnsiTheme="majorHAnsi" w:cstheme="majorHAnsi"/>
          <w:i/>
          <w:iCs/>
          <w:color w:val="000000" w:themeColor="text1"/>
          <w:sz w:val="28"/>
          <w:szCs w:val="28"/>
        </w:rPr>
        <w:t xml:space="preserve">chi tiết </w:t>
      </w:r>
      <w:r w:rsidR="00A84609" w:rsidRPr="00A84609">
        <w:rPr>
          <w:rFonts w:asciiTheme="majorHAnsi" w:hAnsiTheme="majorHAnsi" w:cstheme="majorHAnsi"/>
          <w:i/>
          <w:iCs/>
          <w:color w:val="000000" w:themeColor="text1"/>
          <w:sz w:val="28"/>
          <w:szCs w:val="28"/>
        </w:rPr>
        <w:t xml:space="preserve">một số điều </w:t>
      </w:r>
      <w:r w:rsidR="00FC3AE8" w:rsidRPr="00FC3AE8">
        <w:rPr>
          <w:rFonts w:asciiTheme="majorHAnsi" w:hAnsiTheme="majorHAnsi" w:cstheme="majorHAnsi"/>
          <w:i/>
          <w:iCs/>
          <w:color w:val="000000" w:themeColor="text1"/>
          <w:sz w:val="28"/>
          <w:szCs w:val="28"/>
        </w:rPr>
        <w:t>và biện pháp thi hành Luật Tiêu chuẩn và quy chuẩn kỹ thuật</w:t>
      </w:r>
      <w:r w:rsidR="003013D8" w:rsidRPr="00702A1B">
        <w:rPr>
          <w:rFonts w:asciiTheme="majorHAnsi" w:hAnsiTheme="majorHAnsi" w:cstheme="majorHAnsi"/>
          <w:i/>
          <w:iCs/>
          <w:color w:val="000000" w:themeColor="text1"/>
          <w:sz w:val="28"/>
          <w:szCs w:val="28"/>
        </w:rPr>
        <w:t>.</w:t>
      </w:r>
    </w:p>
    <w:p w14:paraId="39FE2A34" w14:textId="77777777" w:rsidR="00D515EA" w:rsidRPr="00702A1B" w:rsidRDefault="003013D8" w:rsidP="00C73380">
      <w:pPr>
        <w:widowControl w:val="0"/>
        <w:tabs>
          <w:tab w:val="left" w:pos="0"/>
        </w:tabs>
        <w:jc w:val="center"/>
        <w:rPr>
          <w:rFonts w:ascii="Times New Roman" w:hAnsi="Times New Roman"/>
          <w:b/>
          <w:iCs/>
          <w:color w:val="000000" w:themeColor="text1"/>
          <w:sz w:val="28"/>
          <w:szCs w:val="28"/>
        </w:rPr>
      </w:pPr>
      <w:r w:rsidRPr="00702A1B">
        <w:rPr>
          <w:rFonts w:ascii="Times New Roman" w:hAnsi="Times New Roman"/>
          <w:b/>
          <w:iCs/>
          <w:color w:val="000000" w:themeColor="text1"/>
          <w:sz w:val="28"/>
          <w:szCs w:val="28"/>
        </w:rPr>
        <w:t>Chương I</w:t>
      </w:r>
    </w:p>
    <w:p w14:paraId="66A5D45F" w14:textId="77777777" w:rsidR="002E3242" w:rsidRPr="00702A1B" w:rsidRDefault="0094362E" w:rsidP="00C73380">
      <w:pPr>
        <w:widowControl w:val="0"/>
        <w:tabs>
          <w:tab w:val="left" w:pos="6840"/>
        </w:tabs>
        <w:jc w:val="center"/>
        <w:rPr>
          <w:rFonts w:ascii="Times New Roman" w:hAnsi="Times New Roman"/>
          <w:b/>
          <w:color w:val="000000" w:themeColor="text1"/>
          <w:sz w:val="28"/>
          <w:szCs w:val="28"/>
        </w:rPr>
      </w:pPr>
      <w:r w:rsidRPr="00702A1B">
        <w:rPr>
          <w:rFonts w:ascii="Times New Roman" w:hAnsi="Times New Roman"/>
          <w:b/>
          <w:color w:val="000000" w:themeColor="text1"/>
          <w:sz w:val="28"/>
          <w:szCs w:val="28"/>
        </w:rPr>
        <w:t>QUY ĐỊNH CHUNG</w:t>
      </w:r>
    </w:p>
    <w:p w14:paraId="02D1254B" w14:textId="77777777" w:rsidR="00687DE2" w:rsidRPr="00702A1B" w:rsidRDefault="001A2EA5" w:rsidP="00C73380">
      <w:pPr>
        <w:widowControl w:val="0"/>
        <w:tabs>
          <w:tab w:val="left" w:pos="0"/>
        </w:tabs>
        <w:spacing w:line="276" w:lineRule="auto"/>
        <w:jc w:val="both"/>
        <w:rPr>
          <w:rFonts w:ascii="Times New Roman" w:hAnsi="Times New Roman"/>
          <w:b/>
          <w:bCs/>
          <w:color w:val="000000" w:themeColor="text1"/>
          <w:sz w:val="28"/>
          <w:szCs w:val="28"/>
        </w:rPr>
      </w:pPr>
      <w:bookmarkStart w:id="3" w:name="dieu_1"/>
      <w:r w:rsidRPr="00702A1B">
        <w:rPr>
          <w:rFonts w:ascii="Times New Roman" w:hAnsi="Times New Roman"/>
          <w:b/>
          <w:bCs/>
          <w:color w:val="000000" w:themeColor="text1"/>
          <w:sz w:val="28"/>
          <w:szCs w:val="28"/>
        </w:rPr>
        <w:tab/>
      </w:r>
      <w:r w:rsidR="004C4C7D" w:rsidRPr="00702A1B">
        <w:rPr>
          <w:rFonts w:ascii="Times New Roman" w:hAnsi="Times New Roman"/>
          <w:b/>
          <w:bCs/>
          <w:color w:val="000000" w:themeColor="text1"/>
          <w:sz w:val="28"/>
          <w:szCs w:val="28"/>
          <w:lang w:val="vi-VN"/>
        </w:rPr>
        <w:t xml:space="preserve">Điều 1. </w:t>
      </w:r>
      <w:bookmarkEnd w:id="3"/>
      <w:r w:rsidR="00A43130" w:rsidRPr="00702A1B">
        <w:rPr>
          <w:rFonts w:ascii="Times New Roman" w:hAnsi="Times New Roman"/>
          <w:b/>
          <w:bCs/>
          <w:color w:val="000000" w:themeColor="text1"/>
          <w:sz w:val="28"/>
          <w:szCs w:val="28"/>
        </w:rPr>
        <w:t>Phạm vi điều chỉnh</w:t>
      </w:r>
    </w:p>
    <w:p w14:paraId="2C906D7D" w14:textId="1343D01A" w:rsidR="004C4C7D" w:rsidRPr="00702A1B" w:rsidRDefault="001A2EA5" w:rsidP="00C73380">
      <w:pPr>
        <w:widowControl w:val="0"/>
        <w:tabs>
          <w:tab w:val="left" w:pos="0"/>
        </w:tabs>
        <w:spacing w:line="276" w:lineRule="auto"/>
        <w:jc w:val="both"/>
        <w:rPr>
          <w:rFonts w:ascii="Times New Roman" w:hAnsi="Times New Roman"/>
          <w:color w:val="000000" w:themeColor="text1"/>
          <w:sz w:val="28"/>
          <w:szCs w:val="28"/>
        </w:rPr>
      </w:pPr>
      <w:bookmarkStart w:id="4" w:name="dieu_1_1"/>
      <w:r w:rsidRPr="00702A1B">
        <w:rPr>
          <w:rFonts w:ascii="Times New Roman" w:hAnsi="Times New Roman"/>
          <w:color w:val="000000" w:themeColor="text1"/>
          <w:sz w:val="28"/>
          <w:szCs w:val="28"/>
        </w:rPr>
        <w:tab/>
      </w:r>
      <w:bookmarkEnd w:id="4"/>
      <w:r w:rsidR="00A43130" w:rsidRPr="00702A1B">
        <w:rPr>
          <w:rFonts w:ascii="Times New Roman" w:hAnsi="Times New Roman"/>
          <w:color w:val="000000" w:themeColor="text1"/>
          <w:sz w:val="28"/>
          <w:szCs w:val="28"/>
        </w:rPr>
        <w:t xml:space="preserve">Nghị định này quy định chi tiết thi hành một số điều của Luật Tiêu chuẩn và Quy chuẩn kỹ thuật </w:t>
      </w:r>
      <w:r w:rsidR="0092692E" w:rsidRPr="00702A1B">
        <w:rPr>
          <w:rFonts w:ascii="Times New Roman" w:hAnsi="Times New Roman"/>
          <w:color w:val="000000" w:themeColor="text1"/>
          <w:sz w:val="28"/>
          <w:szCs w:val="28"/>
        </w:rPr>
        <w:t xml:space="preserve">và </w:t>
      </w:r>
      <w:r w:rsidR="0092692E" w:rsidRPr="00702A1B">
        <w:rPr>
          <w:rFonts w:ascii="Times New Roman" w:hAnsi="Times New Roman"/>
          <w:iCs/>
          <w:color w:val="000000" w:themeColor="text1"/>
          <w:sz w:val="28"/>
          <w:szCs w:val="28"/>
        </w:rPr>
        <w:t>Luật sửa đổi, bổ sung một số điều của Luật Tiêu chuẩn và Quy chuẩn kỹ thuật</w:t>
      </w:r>
      <w:r w:rsidR="0092692E" w:rsidRPr="00702A1B">
        <w:rPr>
          <w:rFonts w:ascii="Times New Roman" w:hAnsi="Times New Roman"/>
          <w:i/>
          <w:iCs/>
          <w:color w:val="000000" w:themeColor="text1"/>
          <w:sz w:val="28"/>
          <w:szCs w:val="28"/>
        </w:rPr>
        <w:t xml:space="preserve"> </w:t>
      </w:r>
      <w:r w:rsidR="00A43130" w:rsidRPr="00702A1B">
        <w:rPr>
          <w:rFonts w:ascii="Times New Roman" w:hAnsi="Times New Roman"/>
          <w:color w:val="000000" w:themeColor="text1"/>
          <w:sz w:val="28"/>
          <w:szCs w:val="28"/>
        </w:rPr>
        <w:t>về xây dựng, công bố tiêu chuẩn; xây dựng, ban hành quy chuẩn kỹ thuật; đánh giá sự phù hợp với tiêu chuẩn, quy chuẩn kỹ thuật</w:t>
      </w:r>
      <w:r w:rsidR="00803CAF" w:rsidRPr="00702A1B">
        <w:rPr>
          <w:rFonts w:ascii="Times New Roman" w:hAnsi="Times New Roman"/>
          <w:color w:val="000000" w:themeColor="text1"/>
          <w:sz w:val="28"/>
          <w:szCs w:val="28"/>
        </w:rPr>
        <w:t>; điều kiện kinh doanh dịch vụ đánh giá sự phù hợp tại Việt Nam gồm: tổ chức đánh giá sự phù hợp (thử nghiệm, giám định, chứng nhận sự phù hợp, xác nhận giá trị sử dụng và kiểm tra xác nhận) đối với sản phẩm, hàng hoá, quá trình sản xuất, cung ứng dịch vụ, quá trình, môi trường có đánh giá phù hợp với tiêu chuẩn công bố áp dụng, quy chuẩn kỹ thuật tương ứ</w:t>
      </w:r>
      <w:r w:rsidR="00FB114B" w:rsidRPr="00702A1B">
        <w:rPr>
          <w:rFonts w:ascii="Times New Roman" w:hAnsi="Times New Roman"/>
          <w:color w:val="000000" w:themeColor="text1"/>
          <w:sz w:val="28"/>
          <w:szCs w:val="28"/>
        </w:rPr>
        <w:t xml:space="preserve">ng, </w:t>
      </w:r>
      <w:r w:rsidR="00803CAF" w:rsidRPr="00702A1B">
        <w:rPr>
          <w:rFonts w:ascii="Times New Roman" w:hAnsi="Times New Roman"/>
          <w:color w:val="000000" w:themeColor="text1"/>
          <w:sz w:val="28"/>
          <w:szCs w:val="28"/>
        </w:rPr>
        <w:t xml:space="preserve">tổ chức công nhận tổ chức đánh giá sự phù hợp và kiểm tra hoạt động đánh giá sự phù hợp và </w:t>
      </w:r>
      <w:r w:rsidR="00A43130" w:rsidRPr="00702A1B">
        <w:rPr>
          <w:rFonts w:ascii="Times New Roman" w:hAnsi="Times New Roman"/>
          <w:color w:val="000000" w:themeColor="text1"/>
          <w:sz w:val="28"/>
          <w:szCs w:val="28"/>
        </w:rPr>
        <w:t>trách nhiệm của các cơ quan, tổ chức, cá nhân hoạt động trong lĩnh vực tiêu chuẩn</w:t>
      </w:r>
      <w:r w:rsidR="00803CAF" w:rsidRPr="00702A1B">
        <w:rPr>
          <w:rFonts w:ascii="Times New Roman" w:hAnsi="Times New Roman"/>
          <w:color w:val="000000" w:themeColor="text1"/>
          <w:sz w:val="28"/>
          <w:szCs w:val="28"/>
        </w:rPr>
        <w:t xml:space="preserve">, </w:t>
      </w:r>
      <w:r w:rsidR="00A43130" w:rsidRPr="00702A1B">
        <w:rPr>
          <w:rFonts w:ascii="Times New Roman" w:hAnsi="Times New Roman"/>
          <w:color w:val="000000" w:themeColor="text1"/>
          <w:sz w:val="28"/>
          <w:szCs w:val="28"/>
        </w:rPr>
        <w:t>lĩnh vực quy chuẩn kỹ thuật</w:t>
      </w:r>
      <w:r w:rsidR="00803CAF" w:rsidRPr="00702A1B">
        <w:rPr>
          <w:rFonts w:ascii="Times New Roman" w:hAnsi="Times New Roman"/>
          <w:color w:val="000000" w:themeColor="text1"/>
          <w:sz w:val="28"/>
          <w:szCs w:val="28"/>
        </w:rPr>
        <w:t xml:space="preserve"> và đánh giá sự phù hợp</w:t>
      </w:r>
      <w:r w:rsidR="00A43130" w:rsidRPr="00702A1B">
        <w:rPr>
          <w:rFonts w:ascii="Times New Roman" w:hAnsi="Times New Roman"/>
          <w:color w:val="000000" w:themeColor="text1"/>
          <w:sz w:val="28"/>
          <w:szCs w:val="28"/>
        </w:rPr>
        <w:t>.</w:t>
      </w:r>
    </w:p>
    <w:p w14:paraId="7B64943C" w14:textId="0A5D15C9" w:rsidR="006504E7" w:rsidRPr="00702A1B" w:rsidRDefault="006504E7"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Đối với điều kiện kinh doanh dịch vụ đánh giá sự phù hợp được sử dụng với thuật ngữ khác theo luật có liên quan thì thực hiện theo quy định của pháp </w:t>
      </w:r>
      <w:r w:rsidRPr="00702A1B">
        <w:rPr>
          <w:rFonts w:ascii="Times New Roman" w:hAnsi="Times New Roman"/>
          <w:color w:val="000000" w:themeColor="text1"/>
          <w:sz w:val="28"/>
          <w:szCs w:val="28"/>
        </w:rPr>
        <w:lastRenderedPageBreak/>
        <w:t>luật có liên quan đó.</w:t>
      </w:r>
    </w:p>
    <w:p w14:paraId="3BC51394" w14:textId="77777777" w:rsidR="005E442F" w:rsidRPr="00702A1B" w:rsidRDefault="001A2EA5"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5E442F" w:rsidRPr="00702A1B">
        <w:rPr>
          <w:rFonts w:ascii="Times New Roman" w:hAnsi="Times New Roman"/>
          <w:b/>
          <w:bCs/>
          <w:color w:val="000000" w:themeColor="text1"/>
          <w:sz w:val="28"/>
          <w:szCs w:val="28"/>
          <w:lang w:val="vi-VN"/>
        </w:rPr>
        <w:t xml:space="preserve">Điều </w:t>
      </w:r>
      <w:r w:rsidR="005E442F" w:rsidRPr="00702A1B">
        <w:rPr>
          <w:rFonts w:ascii="Times New Roman" w:hAnsi="Times New Roman"/>
          <w:b/>
          <w:bCs/>
          <w:color w:val="000000" w:themeColor="text1"/>
          <w:sz w:val="28"/>
          <w:szCs w:val="28"/>
        </w:rPr>
        <w:t>2</w:t>
      </w:r>
      <w:r w:rsidR="005E442F" w:rsidRPr="00702A1B">
        <w:rPr>
          <w:rFonts w:ascii="Times New Roman" w:hAnsi="Times New Roman"/>
          <w:b/>
          <w:bCs/>
          <w:color w:val="000000" w:themeColor="text1"/>
          <w:sz w:val="28"/>
          <w:szCs w:val="28"/>
          <w:lang w:val="vi-VN"/>
        </w:rPr>
        <w:t xml:space="preserve">. </w:t>
      </w:r>
      <w:r w:rsidR="005E442F" w:rsidRPr="00702A1B">
        <w:rPr>
          <w:rFonts w:ascii="Times New Roman" w:hAnsi="Times New Roman"/>
          <w:b/>
          <w:bCs/>
          <w:color w:val="000000" w:themeColor="text1"/>
          <w:sz w:val="28"/>
          <w:szCs w:val="28"/>
        </w:rPr>
        <w:t>Đối tượng áp dụng</w:t>
      </w:r>
    </w:p>
    <w:p w14:paraId="128CE3F8" w14:textId="1A83F8EE" w:rsidR="00A96956" w:rsidRPr="00702A1B" w:rsidRDefault="005E442F" w:rsidP="00C73380">
      <w:pPr>
        <w:widowControl w:val="0"/>
        <w:tabs>
          <w:tab w:val="left" w:pos="0"/>
        </w:tabs>
        <w:spacing w:line="276" w:lineRule="auto"/>
        <w:jc w:val="both"/>
        <w:rPr>
          <w:rFonts w:asciiTheme="majorHAnsi" w:hAnsiTheme="majorHAnsi" w:cstheme="majorHAnsi"/>
          <w:b/>
          <w:bCs/>
          <w:color w:val="000000" w:themeColor="text1"/>
          <w:sz w:val="28"/>
          <w:szCs w:val="28"/>
        </w:rPr>
      </w:pPr>
      <w:r w:rsidRPr="00702A1B">
        <w:rPr>
          <w:rFonts w:ascii="Times New Roman" w:hAnsi="Times New Roman"/>
          <w:color w:val="000000" w:themeColor="text1"/>
          <w:sz w:val="28"/>
          <w:szCs w:val="28"/>
        </w:rPr>
        <w:tab/>
      </w:r>
      <w:r w:rsidR="009445D2" w:rsidRPr="00702A1B">
        <w:rPr>
          <w:rFonts w:ascii="Times New Roman" w:hAnsi="Times New Roman"/>
          <w:color w:val="000000" w:themeColor="text1"/>
          <w:sz w:val="28"/>
          <w:szCs w:val="28"/>
        </w:rPr>
        <w:t>Nghị định</w:t>
      </w:r>
      <w:r w:rsidR="00CA2ADB" w:rsidRPr="00702A1B">
        <w:rPr>
          <w:rFonts w:ascii="Times New Roman" w:hAnsi="Times New Roman"/>
          <w:color w:val="000000" w:themeColor="text1"/>
          <w:sz w:val="28"/>
          <w:szCs w:val="28"/>
        </w:rPr>
        <w:t xml:space="preserve"> này áp dụng đối với tổ chức, cá nhân Việt Nam, tổ chức, cá nhân nước ngoài, người Việt Nam định cư ở nước ngoài có hoạt động liên quan đến tiêu chuẩn và quy chuẩn kỹ thuật</w:t>
      </w:r>
      <w:r w:rsidR="00EE3799" w:rsidRPr="00702A1B">
        <w:rPr>
          <w:rFonts w:ascii="Times New Roman" w:hAnsi="Times New Roman"/>
          <w:color w:val="000000" w:themeColor="text1"/>
          <w:sz w:val="28"/>
          <w:szCs w:val="28"/>
        </w:rPr>
        <w:t xml:space="preserve">, kinh doanh dịch vụ đánh giá sự phù hợp trên lãnh thổ Việt Nam gồm: </w:t>
      </w:r>
      <w:r w:rsidR="00842A9B" w:rsidRPr="00702A1B">
        <w:rPr>
          <w:rFonts w:ascii="Times New Roman" w:hAnsi="Times New Roman"/>
          <w:color w:val="000000" w:themeColor="text1"/>
          <w:sz w:val="28"/>
          <w:szCs w:val="28"/>
        </w:rPr>
        <w:t>t</w:t>
      </w:r>
      <w:r w:rsidR="00EE3799" w:rsidRPr="00702A1B">
        <w:rPr>
          <w:rFonts w:ascii="Times New Roman" w:hAnsi="Times New Roman"/>
          <w:color w:val="000000" w:themeColor="text1"/>
          <w:sz w:val="28"/>
          <w:szCs w:val="28"/>
        </w:rPr>
        <w:t xml:space="preserve">hử nghiệm; </w:t>
      </w:r>
      <w:r w:rsidR="00842A9B" w:rsidRPr="00702A1B">
        <w:rPr>
          <w:rFonts w:ascii="Times New Roman" w:hAnsi="Times New Roman"/>
          <w:color w:val="000000" w:themeColor="text1"/>
          <w:sz w:val="28"/>
          <w:szCs w:val="28"/>
        </w:rPr>
        <w:t>g</w:t>
      </w:r>
      <w:r w:rsidR="00EE3799" w:rsidRPr="00702A1B">
        <w:rPr>
          <w:rFonts w:ascii="Times New Roman" w:hAnsi="Times New Roman"/>
          <w:color w:val="000000" w:themeColor="text1"/>
          <w:sz w:val="28"/>
          <w:szCs w:val="28"/>
        </w:rPr>
        <w:t xml:space="preserve">iám định; </w:t>
      </w:r>
      <w:r w:rsidR="00842A9B" w:rsidRPr="00702A1B">
        <w:rPr>
          <w:rFonts w:ascii="Times New Roman" w:hAnsi="Times New Roman"/>
          <w:color w:val="000000" w:themeColor="text1"/>
          <w:sz w:val="28"/>
          <w:szCs w:val="28"/>
        </w:rPr>
        <w:t>c</w:t>
      </w:r>
      <w:r w:rsidR="00EE3799" w:rsidRPr="00702A1B">
        <w:rPr>
          <w:rFonts w:ascii="Times New Roman" w:hAnsi="Times New Roman"/>
          <w:color w:val="000000" w:themeColor="text1"/>
          <w:sz w:val="28"/>
          <w:szCs w:val="28"/>
        </w:rPr>
        <w:t xml:space="preserve">hứng nhận; </w:t>
      </w:r>
      <w:r w:rsidR="00842A9B" w:rsidRPr="00702A1B">
        <w:rPr>
          <w:rFonts w:ascii="Times New Roman" w:hAnsi="Times New Roman"/>
          <w:color w:val="000000" w:themeColor="text1"/>
          <w:sz w:val="28"/>
          <w:szCs w:val="28"/>
        </w:rPr>
        <w:t>x</w:t>
      </w:r>
      <w:r w:rsidR="00EE3799" w:rsidRPr="00702A1B">
        <w:rPr>
          <w:rFonts w:ascii="Times New Roman" w:hAnsi="Times New Roman"/>
          <w:color w:val="000000" w:themeColor="text1"/>
          <w:sz w:val="28"/>
          <w:szCs w:val="28"/>
        </w:rPr>
        <w:t xml:space="preserve">ác nhận giá trị sử dụng và kiểm tra xác nhận; </w:t>
      </w:r>
      <w:r w:rsidR="00842A9B" w:rsidRPr="00702A1B">
        <w:rPr>
          <w:rFonts w:ascii="Times New Roman" w:hAnsi="Times New Roman"/>
          <w:color w:val="000000" w:themeColor="text1"/>
          <w:sz w:val="28"/>
          <w:szCs w:val="28"/>
        </w:rPr>
        <w:t>c</w:t>
      </w:r>
      <w:r w:rsidR="00EE3799" w:rsidRPr="00702A1B">
        <w:rPr>
          <w:rFonts w:ascii="Times New Roman" w:hAnsi="Times New Roman"/>
          <w:color w:val="000000" w:themeColor="text1"/>
          <w:sz w:val="28"/>
          <w:szCs w:val="28"/>
        </w:rPr>
        <w:t xml:space="preserve">ông nhận tổ chức đánh giá sự phù hợp </w:t>
      </w:r>
      <w:r w:rsidR="00CA2ADB" w:rsidRPr="00702A1B">
        <w:rPr>
          <w:rFonts w:ascii="Times New Roman" w:hAnsi="Times New Roman"/>
          <w:color w:val="000000" w:themeColor="text1"/>
          <w:sz w:val="28"/>
          <w:szCs w:val="28"/>
        </w:rPr>
        <w:t>tại Việt Nam</w:t>
      </w:r>
      <w:r w:rsidR="00842A9B" w:rsidRPr="00702A1B">
        <w:rPr>
          <w:rFonts w:ascii="Times New Roman" w:hAnsi="Times New Roman"/>
          <w:color w:val="000000" w:themeColor="text1"/>
          <w:sz w:val="28"/>
          <w:szCs w:val="28"/>
        </w:rPr>
        <w:t>; các cơ quan quản lý nhà nước và các tổ chức, cá nhân liên quan</w:t>
      </w:r>
      <w:r w:rsidR="00842A9B" w:rsidRPr="00702A1B">
        <w:rPr>
          <w:rFonts w:asciiTheme="majorHAnsi" w:hAnsiTheme="majorHAnsi" w:cstheme="majorHAnsi"/>
          <w:bCs/>
          <w:color w:val="000000" w:themeColor="text1"/>
          <w:sz w:val="28"/>
          <w:szCs w:val="28"/>
        </w:rPr>
        <w:t>.</w:t>
      </w:r>
    </w:p>
    <w:p w14:paraId="268FFC94"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b/>
          <w:bCs/>
          <w:color w:val="000000" w:themeColor="text1"/>
          <w:sz w:val="28"/>
          <w:szCs w:val="28"/>
        </w:rPr>
      </w:pPr>
      <w:r w:rsidRPr="00702A1B">
        <w:rPr>
          <w:rFonts w:asciiTheme="majorHAnsi" w:hAnsiTheme="majorHAnsi" w:cstheme="majorHAnsi"/>
          <w:b/>
          <w:bCs/>
          <w:color w:val="000000" w:themeColor="text1"/>
          <w:sz w:val="28"/>
          <w:szCs w:val="28"/>
        </w:rPr>
        <w:t>Điều 3.</w:t>
      </w:r>
      <w:r w:rsidRPr="00702A1B">
        <w:rPr>
          <w:rFonts w:asciiTheme="majorHAnsi" w:hAnsiTheme="majorHAnsi" w:cstheme="majorHAnsi"/>
          <w:color w:val="000000" w:themeColor="text1"/>
          <w:sz w:val="28"/>
          <w:szCs w:val="28"/>
        </w:rPr>
        <w:t xml:space="preserve"> </w:t>
      </w:r>
      <w:r w:rsidRPr="00702A1B">
        <w:rPr>
          <w:rFonts w:asciiTheme="majorHAnsi" w:hAnsiTheme="majorHAnsi" w:cstheme="majorHAnsi"/>
          <w:b/>
          <w:bCs/>
          <w:color w:val="000000" w:themeColor="text1"/>
          <w:sz w:val="28"/>
          <w:szCs w:val="28"/>
        </w:rPr>
        <w:t>Giải thích từ ngữ</w:t>
      </w:r>
    </w:p>
    <w:p w14:paraId="7CD96E10"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Trong Nghị định này, các từ ngữ dưới đây được hiểu như sau:</w:t>
      </w:r>
    </w:p>
    <w:p w14:paraId="3C6053C6"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pacing w:val="-2"/>
          <w:sz w:val="28"/>
          <w:szCs w:val="28"/>
        </w:rPr>
      </w:pPr>
      <w:r w:rsidRPr="00702A1B">
        <w:rPr>
          <w:rFonts w:asciiTheme="majorHAnsi" w:hAnsiTheme="majorHAnsi" w:cstheme="majorHAnsi"/>
          <w:color w:val="000000" w:themeColor="text1"/>
          <w:spacing w:val="-2"/>
          <w:sz w:val="28"/>
          <w:szCs w:val="28"/>
          <w:lang w:val="nl-NL"/>
        </w:rPr>
        <w:t xml:space="preserve">1. </w:t>
      </w:r>
      <w:r w:rsidRPr="00702A1B">
        <w:rPr>
          <w:rFonts w:asciiTheme="majorHAnsi" w:hAnsiTheme="majorHAnsi" w:cstheme="majorHAnsi"/>
          <w:i/>
          <w:color w:val="000000" w:themeColor="text1"/>
          <w:spacing w:val="-2"/>
          <w:sz w:val="28"/>
          <w:szCs w:val="28"/>
          <w:lang w:val="nl-NL"/>
        </w:rPr>
        <w:t>Tổ chức đánh giá sự phù hợp</w:t>
      </w:r>
      <w:r w:rsidRPr="00702A1B">
        <w:rPr>
          <w:rFonts w:asciiTheme="majorHAnsi" w:hAnsiTheme="majorHAnsi" w:cstheme="majorHAnsi"/>
          <w:color w:val="000000" w:themeColor="text1"/>
          <w:spacing w:val="-2"/>
          <w:sz w:val="28"/>
          <w:szCs w:val="28"/>
          <w:lang w:val="nl-NL"/>
        </w:rPr>
        <w:t xml:space="preserve"> là </w:t>
      </w:r>
      <w:r w:rsidRPr="00702A1B">
        <w:rPr>
          <w:rFonts w:asciiTheme="majorHAnsi" w:hAnsiTheme="majorHAnsi" w:cstheme="majorHAnsi"/>
          <w:color w:val="000000" w:themeColor="text1"/>
          <w:spacing w:val="-2"/>
          <w:sz w:val="28"/>
          <w:szCs w:val="28"/>
        </w:rPr>
        <w:t>tổ chức tiến hành hoạt động thử nghiệm, giám định, xác nhận giá trị sử dụng, kiểm tra xác nhận, chứng nhận sự phù hợp của sản phẩm, hàng hoá, quá trình sản xuất, cung ứng dịch vụ, quá trình, môi trường phù hợp với tiêu chuẩn tương ứng, quy chuẩn kỹ thuật tương ứng</w:t>
      </w:r>
      <w:r w:rsidRPr="00702A1B">
        <w:rPr>
          <w:rFonts w:asciiTheme="majorHAnsi" w:hAnsiTheme="majorHAnsi" w:cstheme="majorHAnsi"/>
          <w:color w:val="000000" w:themeColor="text1"/>
          <w:spacing w:val="-2"/>
          <w:sz w:val="28"/>
          <w:szCs w:val="28"/>
          <w:lang w:val="nl-NL"/>
        </w:rPr>
        <w:t>.</w:t>
      </w:r>
    </w:p>
    <w:p w14:paraId="567AA56D"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2.</w:t>
      </w:r>
      <w:r w:rsidRPr="00702A1B">
        <w:rPr>
          <w:rFonts w:asciiTheme="majorHAnsi" w:hAnsiTheme="majorHAnsi" w:cstheme="majorHAnsi"/>
          <w:i/>
          <w:color w:val="000000" w:themeColor="text1"/>
          <w:sz w:val="28"/>
          <w:szCs w:val="28"/>
        </w:rPr>
        <w:t xml:space="preserve"> Tổ chức</w:t>
      </w:r>
      <w:r w:rsidRPr="00702A1B">
        <w:rPr>
          <w:rFonts w:asciiTheme="majorHAnsi" w:hAnsiTheme="majorHAnsi" w:cstheme="majorHAnsi"/>
          <w:color w:val="000000" w:themeColor="text1"/>
          <w:sz w:val="28"/>
          <w:szCs w:val="28"/>
        </w:rPr>
        <w:t xml:space="preserve"> </w:t>
      </w:r>
      <w:r w:rsidRPr="00702A1B">
        <w:rPr>
          <w:rFonts w:asciiTheme="majorHAnsi" w:hAnsiTheme="majorHAnsi" w:cstheme="majorHAnsi"/>
          <w:i/>
          <w:color w:val="000000" w:themeColor="text1"/>
          <w:sz w:val="28"/>
          <w:szCs w:val="28"/>
        </w:rPr>
        <w:t>công nhận</w:t>
      </w:r>
      <w:r w:rsidRPr="00702A1B">
        <w:rPr>
          <w:rFonts w:asciiTheme="majorHAnsi" w:hAnsiTheme="majorHAnsi" w:cstheme="majorHAnsi"/>
          <w:color w:val="000000" w:themeColor="text1"/>
          <w:sz w:val="28"/>
          <w:szCs w:val="28"/>
        </w:rPr>
        <w:t xml:space="preserve"> là tổ chức thực hiện việc đánh</w:t>
      </w:r>
      <w:r w:rsidRPr="00702A1B">
        <w:rPr>
          <w:rFonts w:asciiTheme="majorHAnsi" w:hAnsiTheme="majorHAnsi" w:cstheme="majorHAnsi"/>
          <w:color w:val="000000" w:themeColor="text1"/>
          <w:sz w:val="28"/>
          <w:szCs w:val="28"/>
          <w:lang w:val="vi-VN"/>
        </w:rPr>
        <w:t xml:space="preserve"> giá </w:t>
      </w:r>
      <w:r w:rsidRPr="00702A1B">
        <w:rPr>
          <w:rFonts w:asciiTheme="majorHAnsi" w:hAnsiTheme="majorHAnsi" w:cstheme="majorHAnsi"/>
          <w:color w:val="000000" w:themeColor="text1"/>
          <w:sz w:val="28"/>
          <w:szCs w:val="28"/>
        </w:rPr>
        <w:t>xác nhận năng</w:t>
      </w:r>
      <w:r w:rsidRPr="00702A1B">
        <w:rPr>
          <w:rFonts w:asciiTheme="majorHAnsi" w:hAnsiTheme="majorHAnsi" w:cstheme="majorHAnsi"/>
          <w:color w:val="000000" w:themeColor="text1"/>
          <w:sz w:val="28"/>
          <w:szCs w:val="28"/>
          <w:lang w:val="vi-VN"/>
        </w:rPr>
        <w:t xml:space="preserve"> lực </w:t>
      </w:r>
      <w:r w:rsidRPr="00702A1B">
        <w:rPr>
          <w:rFonts w:asciiTheme="majorHAnsi" w:hAnsiTheme="majorHAnsi" w:cstheme="majorHAnsi"/>
          <w:color w:val="000000" w:themeColor="text1"/>
          <w:sz w:val="28"/>
          <w:szCs w:val="28"/>
        </w:rPr>
        <w:t>tổ chức đánh giá sự phù hợp theo các tiêu chuẩn tương ứng.</w:t>
      </w:r>
    </w:p>
    <w:p w14:paraId="3A291FEA"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 xml:space="preserve">3. </w:t>
      </w:r>
      <w:r w:rsidRPr="00702A1B">
        <w:rPr>
          <w:rFonts w:asciiTheme="majorHAnsi" w:hAnsiTheme="majorHAnsi" w:cstheme="majorHAnsi"/>
          <w:i/>
          <w:color w:val="000000" w:themeColor="text1"/>
          <w:sz w:val="28"/>
          <w:szCs w:val="28"/>
        </w:rPr>
        <w:t>Thử nghiệm viên</w:t>
      </w:r>
      <w:r w:rsidRPr="00702A1B">
        <w:rPr>
          <w:rFonts w:asciiTheme="majorHAnsi" w:hAnsiTheme="majorHAnsi" w:cstheme="majorHAnsi"/>
          <w:color w:val="000000" w:themeColor="text1"/>
          <w:sz w:val="28"/>
          <w:szCs w:val="28"/>
        </w:rPr>
        <w:t xml:space="preserve"> là người được tổ chức thử nghiệm giao thực hiện một phần hoặc toàn bộ quá trình thử nghiệm, có năng lực phù hợp để thực hiện các công việc kỹ thuật theo quy trình đã được phê duyệt, bảo đảm kết quả thử nghiệm chính xác, khách quan và phù hợp với các yêu cầu của </w:t>
      </w:r>
      <w:r w:rsidRPr="00702A1B">
        <w:rPr>
          <w:rFonts w:asciiTheme="majorHAnsi" w:hAnsiTheme="majorHAnsi" w:cstheme="majorHAnsi"/>
          <w:color w:val="000000" w:themeColor="text1"/>
          <w:sz w:val="28"/>
          <w:szCs w:val="28"/>
          <w:lang w:val="nl-NL"/>
        </w:rPr>
        <w:t>tiêu chuẩn quốc gia TCVN ISO/IEC 17025 hoặc tiêu chuẩn quốc tế ISO/IEC 17025 hoặc tiêu chuẩn quốc gia, tiêu chuẩn quốc tế đối với thử nghiệm chuyên ngành</w:t>
      </w:r>
      <w:r w:rsidRPr="00702A1B">
        <w:rPr>
          <w:rFonts w:asciiTheme="majorHAnsi" w:hAnsiTheme="majorHAnsi" w:cstheme="majorHAnsi"/>
          <w:color w:val="000000" w:themeColor="text1"/>
          <w:sz w:val="28"/>
          <w:szCs w:val="28"/>
        </w:rPr>
        <w:t>.</w:t>
      </w:r>
    </w:p>
    <w:p w14:paraId="56BA1B43"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vi-VN"/>
        </w:rPr>
        <w:t xml:space="preserve">4. </w:t>
      </w:r>
      <w:r w:rsidRPr="00702A1B">
        <w:rPr>
          <w:rFonts w:asciiTheme="majorHAnsi" w:hAnsiTheme="majorHAnsi" w:cstheme="majorHAnsi"/>
          <w:i/>
          <w:iCs/>
          <w:color w:val="000000" w:themeColor="text1"/>
          <w:sz w:val="28"/>
          <w:szCs w:val="28"/>
          <w:lang w:val="vi-VN"/>
        </w:rPr>
        <w:t xml:space="preserve">Giám định viên </w:t>
      </w:r>
      <w:r w:rsidRPr="00702A1B">
        <w:rPr>
          <w:rFonts w:asciiTheme="majorHAnsi" w:hAnsiTheme="majorHAnsi" w:cstheme="majorHAnsi"/>
          <w:color w:val="000000" w:themeColor="text1"/>
          <w:sz w:val="28"/>
          <w:szCs w:val="28"/>
          <w:lang w:val="vi-VN"/>
        </w:rPr>
        <w:t>là cá nhân có năng lực chuyên môn phù hợp, được tổ chức giám định phân công thực hiện việc đánh giá, xác định sản phẩm, hàng hóa phù hợp tiêu chuẩn, quy chuẩn kỹ thuật</w:t>
      </w:r>
      <w:r w:rsidRPr="00702A1B">
        <w:rPr>
          <w:rFonts w:asciiTheme="majorHAnsi" w:hAnsiTheme="majorHAnsi" w:cstheme="majorHAnsi"/>
          <w:color w:val="000000" w:themeColor="text1"/>
          <w:sz w:val="28"/>
          <w:szCs w:val="28"/>
        </w:rPr>
        <w:t xml:space="preserve"> tương ứng</w:t>
      </w:r>
      <w:r w:rsidRPr="00702A1B">
        <w:rPr>
          <w:rFonts w:asciiTheme="majorHAnsi" w:hAnsiTheme="majorHAnsi" w:cstheme="majorHAnsi"/>
          <w:color w:val="000000" w:themeColor="text1"/>
          <w:sz w:val="28"/>
          <w:szCs w:val="28"/>
          <w:lang w:val="vi-VN"/>
        </w:rPr>
        <w:t xml:space="preserve"> theo yêu cầu của cơ quan có thẩm quyền, tổ chức, cá nhân hoặc theo quy định pháp luật.</w:t>
      </w:r>
    </w:p>
    <w:p w14:paraId="3CB4CF94"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pacing w:val="-2"/>
          <w:sz w:val="28"/>
          <w:szCs w:val="28"/>
          <w:lang w:val="vi-VN"/>
        </w:rPr>
      </w:pPr>
      <w:r w:rsidRPr="00702A1B">
        <w:rPr>
          <w:rFonts w:asciiTheme="majorHAnsi" w:hAnsiTheme="majorHAnsi" w:cstheme="majorHAnsi"/>
          <w:i/>
          <w:iCs/>
          <w:color w:val="000000" w:themeColor="text1"/>
          <w:spacing w:val="-2"/>
          <w:sz w:val="28"/>
          <w:szCs w:val="28"/>
          <w:lang w:val="vi-VN"/>
        </w:rPr>
        <w:t xml:space="preserve">5. Chuyên gia đánh giá của tổ chức chứng nhận </w:t>
      </w:r>
      <w:r w:rsidRPr="00702A1B">
        <w:rPr>
          <w:rFonts w:asciiTheme="majorHAnsi" w:hAnsiTheme="majorHAnsi" w:cstheme="majorHAnsi"/>
          <w:color w:val="000000" w:themeColor="text1"/>
          <w:spacing w:val="-2"/>
          <w:sz w:val="28"/>
          <w:szCs w:val="28"/>
          <w:lang w:val="vi-VN"/>
        </w:rPr>
        <w:t>là cá nhân được tổ chức chứng nhận giao thực hiện hoạt động đánh giá sự phù hợp đối với sản phẩm, hàng hóa, dịch vụ, quá trình hoặc hệ thống quản lý, đáp ứng các yêu cầu về trình độ chuyên môn, kỹ năng, kinh nghiệm và đạo đức nghề nghiệp theo quy định của pháp luật và yêu cầu của hệ thống quản lý của tổ chức chứng nhận.</w:t>
      </w:r>
    </w:p>
    <w:p w14:paraId="7F8C2C5D" w14:textId="77777777" w:rsidR="00842A9B" w:rsidRPr="00702A1B" w:rsidRDefault="00842A9B" w:rsidP="00C73380">
      <w:pPr>
        <w:widowControl w:val="0"/>
        <w:spacing w:before="120" w:after="120" w:line="240" w:lineRule="auto"/>
        <w:ind w:firstLine="720"/>
        <w:jc w:val="both"/>
        <w:outlineLvl w:val="0"/>
        <w:rPr>
          <w:rFonts w:asciiTheme="majorHAnsi" w:hAnsiTheme="majorHAnsi" w:cstheme="majorHAnsi"/>
          <w:color w:val="000000" w:themeColor="text1"/>
          <w:sz w:val="28"/>
          <w:szCs w:val="28"/>
          <w:lang w:val="vi-VN"/>
        </w:rPr>
      </w:pPr>
      <w:r w:rsidRPr="00702A1B">
        <w:rPr>
          <w:rFonts w:asciiTheme="majorHAnsi" w:hAnsiTheme="majorHAnsi" w:cstheme="majorHAnsi"/>
          <w:i/>
          <w:iCs/>
          <w:color w:val="000000" w:themeColor="text1"/>
          <w:sz w:val="28"/>
          <w:szCs w:val="28"/>
          <w:lang w:val="vi-VN"/>
        </w:rPr>
        <w:t>6. Ngày công trong hoạt động giám định, chứng nhận</w:t>
      </w:r>
      <w:r w:rsidRPr="00702A1B">
        <w:rPr>
          <w:rFonts w:asciiTheme="majorHAnsi" w:hAnsiTheme="majorHAnsi" w:cstheme="majorHAnsi"/>
          <w:color w:val="000000" w:themeColor="text1"/>
          <w:sz w:val="28"/>
          <w:szCs w:val="28"/>
          <w:lang w:val="vi-VN"/>
        </w:rPr>
        <w:t xml:space="preserve"> là đơn vị tính tương ứng với một ngày làm việc tiêu chuẩn của giám định viên, chuyên gia đánh giá, thường được xác định bằng 8 giờ làm việc. Ngày công bao gồm thời gian thực hiện các hoạt động như chuẩn bị đánh giá, đánh giá tại chỗ, viết báo cáo, họp tổng kết và các nội dung chuyên môn có liên quan khác.</w:t>
      </w:r>
    </w:p>
    <w:p w14:paraId="39D6F026" w14:textId="53F18AEA" w:rsidR="00A3079E" w:rsidRPr="00702A1B" w:rsidRDefault="00A3079E" w:rsidP="00C73380">
      <w:pPr>
        <w:widowControl w:val="0"/>
        <w:tabs>
          <w:tab w:val="left" w:pos="0"/>
        </w:tabs>
        <w:spacing w:line="276" w:lineRule="auto"/>
        <w:ind w:firstLine="720"/>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rPr>
        <w:t>4</w:t>
      </w:r>
      <w:r w:rsidRPr="00702A1B">
        <w:rPr>
          <w:rFonts w:ascii="Times New Roman" w:hAnsi="Times New Roman"/>
          <w:b/>
          <w:color w:val="000000" w:themeColor="text1"/>
          <w:sz w:val="28"/>
          <w:szCs w:val="28"/>
        </w:rPr>
        <w:t>. Đối tượng của hoạt động trong lĩnh vực tiêu chuẩn và hoạt động trong lĩnh vực quy chuẩn kỹ thuật</w:t>
      </w:r>
      <w:r w:rsidRPr="00702A1B" w:rsidDel="00A46C7B">
        <w:rPr>
          <w:rFonts w:ascii="Times New Roman" w:hAnsi="Times New Roman"/>
          <w:b/>
          <w:color w:val="000000" w:themeColor="text1"/>
          <w:sz w:val="28"/>
          <w:szCs w:val="28"/>
        </w:rPr>
        <w:t xml:space="preserve"> </w:t>
      </w:r>
    </w:p>
    <w:p w14:paraId="05C7A565" w14:textId="77777777" w:rsidR="00A3079E" w:rsidRPr="00702A1B" w:rsidRDefault="00A3079E"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1. Sản phẩm, hàng hoá được sản xuất để sử dụng trong nước; sản phẩm, </w:t>
      </w:r>
      <w:r w:rsidRPr="00702A1B">
        <w:rPr>
          <w:rFonts w:ascii="Times New Roman" w:hAnsi="Times New Roman"/>
          <w:color w:val="000000" w:themeColor="text1"/>
          <w:sz w:val="28"/>
          <w:szCs w:val="28"/>
          <w:lang w:val="vi-VN"/>
        </w:rPr>
        <w:lastRenderedPageBreak/>
        <w:t>hàng hoá xuất khẩu; sản phẩm, hàng hoá nhập khẩu.</w:t>
      </w:r>
    </w:p>
    <w:p w14:paraId="5720C106" w14:textId="77777777" w:rsidR="00A3079E" w:rsidRPr="00702A1B" w:rsidRDefault="00A3079E"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2. Dịch vụ liên quan đến các hoạt động sau: thương mại; bưu chính, viễn thông; công nghệ thông tin;</w:t>
      </w:r>
      <w:r w:rsidRPr="00702A1B">
        <w:rPr>
          <w:rFonts w:ascii="Times New Roman" w:hAnsi="Times New Roman"/>
          <w:color w:val="000000" w:themeColor="text1"/>
          <w:sz w:val="28"/>
          <w:szCs w:val="28"/>
        </w:rPr>
        <w:t xml:space="preserve"> chuyển đổi số</w:t>
      </w:r>
      <w:r w:rsidRPr="00702A1B">
        <w:rPr>
          <w:rFonts w:ascii="Times New Roman" w:hAnsi="Times New Roman"/>
          <w:color w:val="000000" w:themeColor="text1"/>
          <w:sz w:val="28"/>
          <w:szCs w:val="28"/>
          <w:lang w:val="vi-VN"/>
        </w:rPr>
        <w:t>; vận hành đô thị thông minh; hỗ trợ đổi mới sáng tạo, khởi nghiệp</w:t>
      </w:r>
      <w:r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xây dựng; giáo dục, đào tạo; lao động, dạy nghề; tài chính; ngân hàng; y tế; du lịch; văn hoá, giải trí; thể dục, thể thao; giao thông, vận tải; khoa học, công nghệ; tiêu chuẩn, đo lường, chất lượng; an ninh, an toàn;</w:t>
      </w:r>
      <w:r w:rsidRPr="00702A1B">
        <w:rPr>
          <w:rFonts w:ascii="Times New Roman" w:hAnsi="Times New Roman"/>
          <w:color w:val="000000" w:themeColor="text1"/>
          <w:sz w:val="28"/>
          <w:szCs w:val="28"/>
        </w:rPr>
        <w:t xml:space="preserve"> an sinh xã hội;</w:t>
      </w:r>
      <w:r w:rsidRPr="00702A1B">
        <w:rPr>
          <w:rFonts w:ascii="Times New Roman" w:hAnsi="Times New Roman"/>
          <w:color w:val="000000" w:themeColor="text1"/>
          <w:sz w:val="28"/>
          <w:szCs w:val="28"/>
          <w:lang w:val="vi-VN"/>
        </w:rPr>
        <w:t xml:space="preserve"> nông nghiệp và phát triển nông thôn; thuỷ sản; tài nguyên và môi trường; các dịch vụ khác phát sinh trong quá trình phát triển kinh tế - xã hội cần được xây dựng và áp dụng tiêu chuẩn, quy chuẩn kỹ thuật.</w:t>
      </w:r>
    </w:p>
    <w:p w14:paraId="1E99D8E6" w14:textId="77777777" w:rsidR="00A3079E" w:rsidRPr="00702A1B" w:rsidRDefault="00A3079E"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3. Quá trình sản xuất, khai thác, chế biến, bảo quản, vận chuyển, sử dụng, vận hành, bảo hành, bảo trì, tái chế, tiêu huỷ, quản lý chất lượng sản phẩm, hàng hoá và các quá trình khác trong hoạt động kinh tế - xã hội cần được xây dựng và áp dụng tiêu chuẩn, quy chuẩn kỹ thuật.</w:t>
      </w:r>
    </w:p>
    <w:p w14:paraId="0F22C19B" w14:textId="77777777" w:rsidR="00A3079E" w:rsidRPr="00702A1B" w:rsidRDefault="00A3079E"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4. Môi trường đất, nước, không khí; tiếng ồn, độ rung, bức xạ, phóng xạ; chất thải rắn, nước thải, khí thải; </w:t>
      </w:r>
      <w:r w:rsidRPr="00702A1B">
        <w:rPr>
          <w:rFonts w:ascii="Times New Roman" w:hAnsi="Times New Roman"/>
          <w:color w:val="000000" w:themeColor="text1"/>
          <w:sz w:val="28"/>
          <w:szCs w:val="28"/>
        </w:rPr>
        <w:t>đa dạng sinh học;</w:t>
      </w:r>
      <w:r w:rsidRPr="00702A1B">
        <w:rPr>
          <w:rFonts w:ascii="Times New Roman" w:hAnsi="Times New Roman"/>
          <w:color w:val="000000" w:themeColor="text1"/>
          <w:sz w:val="28"/>
          <w:szCs w:val="28"/>
          <w:lang w:val="vi-VN"/>
        </w:rPr>
        <w:t xml:space="preserve"> phương tiện, công cụ và hoạt động quản lý, bảo vệ và gìn giữ môi trường.</w:t>
      </w:r>
    </w:p>
    <w:p w14:paraId="436A06D0" w14:textId="77777777" w:rsidR="00A3079E" w:rsidRPr="00702A1B" w:rsidRDefault="00A3079E" w:rsidP="00C73380">
      <w:pPr>
        <w:widowControl w:val="0"/>
        <w:tabs>
          <w:tab w:val="left" w:pos="0"/>
        </w:tabs>
        <w:spacing w:line="276" w:lineRule="auto"/>
        <w:jc w:val="both"/>
        <w:rPr>
          <w:rFonts w:ascii="Times New Roman" w:hAnsi="Times New Roman"/>
          <w:color w:val="000000" w:themeColor="text1"/>
          <w:sz w:val="28"/>
          <w:szCs w:val="28"/>
          <w:lang w:val="vi-VN"/>
        </w:rPr>
      </w:pPr>
      <w:bookmarkStart w:id="5" w:name="khoan_5_2"/>
      <w:r w:rsidRPr="00702A1B">
        <w:rPr>
          <w:rFonts w:ascii="Times New Roman" w:hAnsi="Times New Roman"/>
          <w:color w:val="000000" w:themeColor="text1"/>
          <w:sz w:val="28"/>
          <w:szCs w:val="28"/>
        </w:rPr>
        <w:tab/>
        <w:t>5</w:t>
      </w:r>
      <w:r w:rsidRPr="00702A1B">
        <w:rPr>
          <w:rFonts w:ascii="Times New Roman" w:hAnsi="Times New Roman"/>
          <w:color w:val="000000" w:themeColor="text1"/>
          <w:sz w:val="28"/>
          <w:szCs w:val="28"/>
          <w:lang w:val="vi-VN"/>
        </w:rPr>
        <w:t>. Các đối tượng khác trong hoạt động kinh tế - xã hội cần được xây dựng và áp dụng tiêu chuẩn, quy chuẩn kỹ thuật.</w:t>
      </w:r>
      <w:bookmarkEnd w:id="5"/>
    </w:p>
    <w:p w14:paraId="5CB7820F" w14:textId="746B25A5" w:rsidR="00425090" w:rsidRPr="00702A1B" w:rsidRDefault="00DB6F9D" w:rsidP="00C73380">
      <w:pPr>
        <w:widowControl w:val="0"/>
        <w:tabs>
          <w:tab w:val="left" w:pos="0"/>
        </w:tabs>
        <w:spacing w:line="276" w:lineRule="auto"/>
        <w:jc w:val="both"/>
        <w:rPr>
          <w:rFonts w:asciiTheme="majorHAnsi" w:hAnsiTheme="majorHAnsi" w:cstheme="majorHAnsi"/>
          <w:color w:val="000000" w:themeColor="text1"/>
          <w:sz w:val="28"/>
          <w:szCs w:val="28"/>
          <w:lang w:val="vi-VN"/>
        </w:rPr>
      </w:pPr>
      <w:r w:rsidRPr="00702A1B">
        <w:rPr>
          <w:rFonts w:ascii="Times New Roman" w:hAnsi="Times New Roman"/>
          <w:b/>
          <w:color w:val="000000" w:themeColor="text1"/>
          <w:sz w:val="28"/>
          <w:szCs w:val="28"/>
        </w:rPr>
        <w:tab/>
      </w:r>
      <w:r w:rsidR="00425090" w:rsidRPr="00702A1B">
        <w:rPr>
          <w:rFonts w:asciiTheme="majorHAnsi" w:hAnsiTheme="majorHAnsi" w:cstheme="majorHAnsi"/>
          <w:b/>
          <w:bCs/>
          <w:color w:val="000000" w:themeColor="text1"/>
          <w:sz w:val="28"/>
          <w:szCs w:val="28"/>
        </w:rPr>
        <w:t xml:space="preserve">Điều </w:t>
      </w:r>
      <w:r w:rsidR="00842A9B" w:rsidRPr="00702A1B">
        <w:rPr>
          <w:rFonts w:asciiTheme="majorHAnsi" w:hAnsiTheme="majorHAnsi" w:cstheme="majorHAnsi"/>
          <w:b/>
          <w:bCs/>
          <w:color w:val="000000" w:themeColor="text1"/>
          <w:sz w:val="28"/>
          <w:szCs w:val="28"/>
        </w:rPr>
        <w:t>5</w:t>
      </w:r>
      <w:r w:rsidR="00425090" w:rsidRPr="00702A1B">
        <w:rPr>
          <w:rFonts w:asciiTheme="majorHAnsi" w:hAnsiTheme="majorHAnsi" w:cstheme="majorHAnsi"/>
          <w:b/>
          <w:bCs/>
          <w:color w:val="000000" w:themeColor="text1"/>
          <w:sz w:val="28"/>
          <w:szCs w:val="28"/>
        </w:rPr>
        <w:t xml:space="preserve">. </w:t>
      </w:r>
      <w:r w:rsidR="009552FA" w:rsidRPr="00702A1B">
        <w:rPr>
          <w:rFonts w:asciiTheme="majorHAnsi" w:hAnsiTheme="majorHAnsi" w:cstheme="majorHAnsi"/>
          <w:b/>
          <w:bCs/>
          <w:color w:val="000000" w:themeColor="text1"/>
          <w:sz w:val="28"/>
          <w:szCs w:val="28"/>
        </w:rPr>
        <w:t>Tham</w:t>
      </w:r>
      <w:r w:rsidR="009552FA" w:rsidRPr="00702A1B">
        <w:rPr>
          <w:rFonts w:asciiTheme="majorHAnsi" w:hAnsiTheme="majorHAnsi" w:cstheme="majorHAnsi"/>
          <w:b/>
          <w:bCs/>
          <w:color w:val="000000" w:themeColor="text1"/>
          <w:sz w:val="28"/>
          <w:szCs w:val="28"/>
          <w:lang w:val="vi-VN"/>
        </w:rPr>
        <w:t xml:space="preserve"> vấn trong quá trình xây dựng tiêu chuẩn quốc gia, quy chuẩn kỹ thuật</w:t>
      </w:r>
    </w:p>
    <w:p w14:paraId="3B56369D" w14:textId="00FF0FBD" w:rsidR="00425090" w:rsidRPr="00702A1B" w:rsidRDefault="009552FA"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1.</w:t>
      </w:r>
      <w:r w:rsidR="00425090" w:rsidRPr="00702A1B">
        <w:rPr>
          <w:rFonts w:ascii="Times New Roman" w:hAnsi="Times New Roman"/>
          <w:color w:val="000000" w:themeColor="text1"/>
          <w:sz w:val="28"/>
          <w:szCs w:val="28"/>
          <w:lang w:val="vi-VN"/>
        </w:rPr>
        <w:t xml:space="preserve"> Tham vấn </w:t>
      </w:r>
      <w:r w:rsidR="00C9446F" w:rsidRPr="00702A1B">
        <w:rPr>
          <w:rFonts w:ascii="Times New Roman" w:hAnsi="Times New Roman"/>
          <w:bCs/>
          <w:color w:val="000000" w:themeColor="text1"/>
          <w:sz w:val="28"/>
          <w:szCs w:val="28"/>
          <w:lang w:val="vi-VN"/>
        </w:rPr>
        <w:t>trong quá trình xây dựng tiêu chuẩn quốc gia, quy chuẩn kỹ thuật</w:t>
      </w:r>
      <w:r w:rsidR="00425090" w:rsidRPr="00702A1B">
        <w:rPr>
          <w:rFonts w:ascii="Times New Roman" w:hAnsi="Times New Roman"/>
          <w:color w:val="000000" w:themeColor="text1"/>
          <w:sz w:val="28"/>
          <w:szCs w:val="28"/>
          <w:lang w:val="vi-VN"/>
        </w:rPr>
        <w:t> là việc trao đổi trực tiếp giữa cơ quan</w:t>
      </w:r>
      <w:r w:rsidR="0029326B" w:rsidRPr="00702A1B">
        <w:rPr>
          <w:rFonts w:ascii="Times New Roman" w:hAnsi="Times New Roman"/>
          <w:color w:val="000000" w:themeColor="text1"/>
          <w:sz w:val="28"/>
          <w:szCs w:val="28"/>
          <w:lang w:val="vi-VN"/>
        </w:rPr>
        <w:t xml:space="preserve"> chủ trì xây dựng dự thảo </w:t>
      </w:r>
      <w:r w:rsidR="00C957A3" w:rsidRPr="00702A1B">
        <w:rPr>
          <w:rFonts w:ascii="Times New Roman" w:hAnsi="Times New Roman"/>
          <w:bCs/>
          <w:color w:val="000000" w:themeColor="text1"/>
          <w:sz w:val="28"/>
          <w:szCs w:val="28"/>
          <w:lang w:val="vi-VN"/>
        </w:rPr>
        <w:t>tiêu chuẩn quốc gia, quy chuẩn kỹ thuật</w:t>
      </w:r>
      <w:r w:rsidR="00425090" w:rsidRPr="00702A1B">
        <w:rPr>
          <w:rFonts w:ascii="Times New Roman" w:hAnsi="Times New Roman"/>
          <w:color w:val="000000" w:themeColor="text1"/>
          <w:sz w:val="28"/>
          <w:szCs w:val="28"/>
          <w:lang w:val="vi-VN"/>
        </w:rPr>
        <w:t xml:space="preserve"> với cơ quan, tổ chức, cá nhân</w:t>
      </w:r>
      <w:r w:rsidR="00C957A3" w:rsidRPr="00702A1B">
        <w:rPr>
          <w:rFonts w:ascii="Times New Roman" w:hAnsi="Times New Roman"/>
          <w:color w:val="000000" w:themeColor="text1"/>
          <w:sz w:val="28"/>
          <w:szCs w:val="28"/>
          <w:lang w:val="vi-VN"/>
        </w:rPr>
        <w:t xml:space="preserve"> có liên quan</w:t>
      </w:r>
      <w:r w:rsidR="00425090" w:rsidRPr="00702A1B">
        <w:rPr>
          <w:rFonts w:ascii="Times New Roman" w:hAnsi="Times New Roman"/>
          <w:color w:val="000000" w:themeColor="text1"/>
          <w:sz w:val="28"/>
          <w:szCs w:val="28"/>
          <w:lang w:val="vi-VN"/>
        </w:rPr>
        <w:t>.</w:t>
      </w:r>
      <w:r w:rsidR="009A4810" w:rsidRPr="00702A1B">
        <w:rPr>
          <w:rFonts w:ascii="Times New Roman" w:hAnsi="Times New Roman"/>
          <w:color w:val="000000" w:themeColor="text1"/>
          <w:sz w:val="28"/>
          <w:szCs w:val="28"/>
          <w:lang w:val="vi-VN"/>
        </w:rPr>
        <w:t xml:space="preserve"> Việc tham vấn có thể thực hiện </w:t>
      </w:r>
      <w:r w:rsidR="002C4ACE" w:rsidRPr="00702A1B">
        <w:rPr>
          <w:rFonts w:ascii="Times New Roman" w:hAnsi="Times New Roman"/>
          <w:color w:val="000000" w:themeColor="text1"/>
          <w:sz w:val="28"/>
          <w:szCs w:val="28"/>
        </w:rPr>
        <w:t>một lần hoặc nhiều lần,</w:t>
      </w:r>
      <w:r w:rsidR="002C4ACE" w:rsidRPr="00702A1B">
        <w:rPr>
          <w:rFonts w:ascii="Times New Roman" w:hAnsi="Times New Roman"/>
          <w:color w:val="000000" w:themeColor="text1"/>
          <w:sz w:val="28"/>
          <w:szCs w:val="28"/>
          <w:lang w:val="vi-VN"/>
        </w:rPr>
        <w:t xml:space="preserve"> </w:t>
      </w:r>
      <w:r w:rsidR="009A4810" w:rsidRPr="00702A1B">
        <w:rPr>
          <w:rFonts w:ascii="Times New Roman" w:hAnsi="Times New Roman"/>
          <w:color w:val="000000" w:themeColor="text1"/>
          <w:sz w:val="28"/>
          <w:szCs w:val="28"/>
          <w:lang w:val="vi-VN"/>
        </w:rPr>
        <w:t>thông qua hội nghị</w:t>
      </w:r>
      <w:r w:rsidR="001129B4" w:rsidRPr="00702A1B">
        <w:rPr>
          <w:rFonts w:ascii="Times New Roman" w:hAnsi="Times New Roman"/>
          <w:color w:val="000000" w:themeColor="text1"/>
          <w:sz w:val="28"/>
          <w:szCs w:val="28"/>
        </w:rPr>
        <w:t>, hội thảo</w:t>
      </w:r>
      <w:r w:rsidR="009A4810" w:rsidRPr="00702A1B">
        <w:rPr>
          <w:rFonts w:ascii="Times New Roman" w:hAnsi="Times New Roman"/>
          <w:color w:val="000000" w:themeColor="text1"/>
          <w:sz w:val="28"/>
          <w:szCs w:val="28"/>
          <w:lang w:val="vi-VN"/>
        </w:rPr>
        <w:t>.</w:t>
      </w:r>
    </w:p>
    <w:p w14:paraId="6FFBC1B7" w14:textId="40B7D7C1" w:rsidR="00BD1E4A" w:rsidRPr="00702A1B" w:rsidRDefault="001568DE"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9005D8" w:rsidRPr="00702A1B">
        <w:rPr>
          <w:rFonts w:ascii="Times New Roman" w:hAnsi="Times New Roman"/>
          <w:color w:val="000000" w:themeColor="text1"/>
          <w:sz w:val="28"/>
          <w:szCs w:val="28"/>
          <w:lang w:val="vi-VN"/>
        </w:rPr>
        <w:t xml:space="preserve">2. </w:t>
      </w:r>
      <w:r w:rsidR="00367290" w:rsidRPr="00702A1B">
        <w:rPr>
          <w:rFonts w:ascii="Times New Roman" w:hAnsi="Times New Roman"/>
          <w:color w:val="000000" w:themeColor="text1"/>
          <w:sz w:val="28"/>
          <w:szCs w:val="28"/>
          <w:lang w:val="vi-VN"/>
        </w:rPr>
        <w:t>Tại hội nghị</w:t>
      </w:r>
      <w:r w:rsidR="001129B4" w:rsidRPr="00702A1B">
        <w:rPr>
          <w:rFonts w:ascii="Times New Roman" w:hAnsi="Times New Roman"/>
          <w:color w:val="000000" w:themeColor="text1"/>
          <w:sz w:val="28"/>
          <w:szCs w:val="28"/>
        </w:rPr>
        <w:t>, hội thảo</w:t>
      </w:r>
      <w:r w:rsidR="00367290" w:rsidRPr="00702A1B">
        <w:rPr>
          <w:rFonts w:ascii="Times New Roman" w:hAnsi="Times New Roman"/>
          <w:color w:val="000000" w:themeColor="text1"/>
          <w:sz w:val="28"/>
          <w:szCs w:val="28"/>
          <w:lang w:val="vi-VN"/>
        </w:rPr>
        <w:t xml:space="preserve"> tham vấn, </w:t>
      </w:r>
      <w:r w:rsidR="004B0C94" w:rsidRPr="00702A1B">
        <w:rPr>
          <w:rFonts w:ascii="Times New Roman" w:hAnsi="Times New Roman"/>
          <w:color w:val="000000" w:themeColor="text1"/>
          <w:sz w:val="28"/>
          <w:szCs w:val="28"/>
          <w:lang w:val="vi-VN"/>
        </w:rPr>
        <w:t>đại diện</w:t>
      </w:r>
      <w:r w:rsidR="00367290" w:rsidRPr="00702A1B">
        <w:rPr>
          <w:rFonts w:ascii="Times New Roman" w:hAnsi="Times New Roman"/>
          <w:color w:val="000000" w:themeColor="text1"/>
          <w:sz w:val="28"/>
          <w:szCs w:val="28"/>
          <w:lang w:val="vi-VN"/>
        </w:rPr>
        <w:t xml:space="preserve"> </w:t>
      </w:r>
      <w:r w:rsidR="001C3827" w:rsidRPr="00702A1B">
        <w:rPr>
          <w:rFonts w:ascii="Times New Roman" w:hAnsi="Times New Roman"/>
          <w:color w:val="000000" w:themeColor="text1"/>
          <w:sz w:val="28"/>
          <w:szCs w:val="28"/>
          <w:lang w:val="vi-VN"/>
        </w:rPr>
        <w:t xml:space="preserve">cơ quan chủ trì xây dựng dự thảo </w:t>
      </w:r>
      <w:r w:rsidR="001C3827" w:rsidRPr="00702A1B">
        <w:rPr>
          <w:rFonts w:ascii="Times New Roman" w:hAnsi="Times New Roman"/>
          <w:bCs/>
          <w:color w:val="000000" w:themeColor="text1"/>
          <w:sz w:val="28"/>
          <w:szCs w:val="28"/>
          <w:lang w:val="vi-VN"/>
        </w:rPr>
        <w:t>tiêu chuẩn quốc gia, quy chuẩn kỹ thuật</w:t>
      </w:r>
      <w:r w:rsidR="00367290" w:rsidRPr="00702A1B">
        <w:rPr>
          <w:rFonts w:ascii="Times New Roman" w:hAnsi="Times New Roman"/>
          <w:color w:val="000000" w:themeColor="text1"/>
          <w:sz w:val="28"/>
          <w:szCs w:val="28"/>
          <w:lang w:val="vi-VN"/>
        </w:rPr>
        <w:t xml:space="preserve"> thuyết trình và giải trình về các vấn đề liên quan trực tiếp đến </w:t>
      </w:r>
      <w:r w:rsidR="00E7433D" w:rsidRPr="00702A1B">
        <w:rPr>
          <w:rFonts w:ascii="Times New Roman" w:hAnsi="Times New Roman"/>
          <w:color w:val="000000" w:themeColor="text1"/>
          <w:sz w:val="28"/>
          <w:szCs w:val="28"/>
          <w:lang w:val="vi-VN"/>
        </w:rPr>
        <w:t xml:space="preserve">dự thảo </w:t>
      </w:r>
      <w:r w:rsidR="00367290" w:rsidRPr="00702A1B">
        <w:rPr>
          <w:rFonts w:ascii="Times New Roman" w:hAnsi="Times New Roman"/>
          <w:color w:val="000000" w:themeColor="text1"/>
          <w:sz w:val="28"/>
          <w:szCs w:val="28"/>
          <w:lang w:val="vi-VN"/>
        </w:rPr>
        <w:t>đề xuất; cơ quan</w:t>
      </w:r>
      <w:r w:rsidR="005341F2" w:rsidRPr="00702A1B">
        <w:rPr>
          <w:rFonts w:ascii="Times New Roman" w:hAnsi="Times New Roman"/>
          <w:color w:val="000000" w:themeColor="text1"/>
          <w:sz w:val="28"/>
          <w:szCs w:val="28"/>
          <w:lang w:val="vi-VN"/>
        </w:rPr>
        <w:t>, tổ chức, cá nhân</w:t>
      </w:r>
      <w:r w:rsidR="00367290" w:rsidRPr="00702A1B">
        <w:rPr>
          <w:rFonts w:ascii="Times New Roman" w:hAnsi="Times New Roman"/>
          <w:color w:val="000000" w:themeColor="text1"/>
          <w:sz w:val="28"/>
          <w:szCs w:val="28"/>
          <w:lang w:val="vi-VN"/>
        </w:rPr>
        <w:t xml:space="preserve"> được tham vấn cho ý kiến về những vấn đề</w:t>
      </w:r>
      <w:r w:rsidR="005341F2" w:rsidRPr="00702A1B">
        <w:rPr>
          <w:rFonts w:ascii="Times New Roman" w:hAnsi="Times New Roman"/>
          <w:color w:val="000000" w:themeColor="text1"/>
          <w:sz w:val="28"/>
          <w:szCs w:val="28"/>
          <w:lang w:val="vi-VN"/>
        </w:rPr>
        <w:t xml:space="preserve"> </w:t>
      </w:r>
      <w:r w:rsidR="00382BED" w:rsidRPr="00702A1B">
        <w:rPr>
          <w:rFonts w:ascii="Times New Roman" w:hAnsi="Times New Roman"/>
          <w:color w:val="000000" w:themeColor="text1"/>
          <w:sz w:val="28"/>
          <w:szCs w:val="28"/>
          <w:lang w:val="vi-VN"/>
        </w:rPr>
        <w:t>quan tâm</w:t>
      </w:r>
      <w:r w:rsidR="00367290" w:rsidRPr="00702A1B">
        <w:rPr>
          <w:rFonts w:ascii="Times New Roman" w:hAnsi="Times New Roman"/>
          <w:color w:val="000000" w:themeColor="text1"/>
          <w:sz w:val="28"/>
          <w:szCs w:val="28"/>
          <w:lang w:val="vi-VN"/>
        </w:rPr>
        <w:t>.</w:t>
      </w:r>
    </w:p>
    <w:p w14:paraId="6ED6DB54" w14:textId="540B7131" w:rsidR="00AC4A87" w:rsidRPr="00702A1B" w:rsidRDefault="00BD1E4A"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3. </w:t>
      </w:r>
      <w:r w:rsidR="00791C06" w:rsidRPr="00702A1B">
        <w:rPr>
          <w:rFonts w:ascii="Times New Roman" w:hAnsi="Times New Roman"/>
          <w:color w:val="000000" w:themeColor="text1"/>
          <w:sz w:val="28"/>
          <w:szCs w:val="28"/>
        </w:rPr>
        <w:t xml:space="preserve">Cơ quan xây dựng dự thảo </w:t>
      </w:r>
      <w:r w:rsidR="00791C06" w:rsidRPr="00702A1B">
        <w:rPr>
          <w:rFonts w:ascii="Times New Roman" w:hAnsi="Times New Roman"/>
          <w:bCs/>
          <w:color w:val="000000" w:themeColor="text1"/>
          <w:sz w:val="28"/>
          <w:szCs w:val="28"/>
          <w:lang w:val="vi-VN"/>
        </w:rPr>
        <w:t>tiêu chuẩn quốc gia, quy chuẩn kỹ thuật</w:t>
      </w:r>
      <w:r w:rsidR="00791C06" w:rsidRPr="00702A1B">
        <w:rPr>
          <w:rFonts w:ascii="Times New Roman" w:hAnsi="Times New Roman"/>
          <w:bCs/>
          <w:color w:val="000000" w:themeColor="text1"/>
          <w:sz w:val="28"/>
          <w:szCs w:val="28"/>
        </w:rPr>
        <w:t xml:space="preserve"> lập</w:t>
      </w:r>
      <w:r w:rsidR="00791C06" w:rsidRPr="00702A1B">
        <w:rPr>
          <w:rFonts w:ascii="Times New Roman" w:hAnsi="Times New Roman"/>
          <w:color w:val="000000" w:themeColor="text1"/>
          <w:sz w:val="28"/>
          <w:szCs w:val="28"/>
        </w:rPr>
        <w:t xml:space="preserve"> h</w:t>
      </w:r>
      <w:r w:rsidR="00AC4A87" w:rsidRPr="00702A1B">
        <w:rPr>
          <w:rFonts w:ascii="Times New Roman" w:hAnsi="Times New Roman"/>
          <w:color w:val="000000" w:themeColor="text1"/>
          <w:sz w:val="28"/>
          <w:szCs w:val="28"/>
          <w:lang w:val="vi-VN"/>
        </w:rPr>
        <w:t xml:space="preserve">ồ sơ tham vấn bao gồm: </w:t>
      </w:r>
      <w:r w:rsidR="007910B0" w:rsidRPr="00702A1B">
        <w:rPr>
          <w:rFonts w:ascii="Times New Roman" w:hAnsi="Times New Roman"/>
          <w:color w:val="000000" w:themeColor="text1"/>
          <w:sz w:val="28"/>
          <w:szCs w:val="28"/>
          <w:lang w:val="vi-VN"/>
        </w:rPr>
        <w:t>d</w:t>
      </w:r>
      <w:r w:rsidR="00AC4A87" w:rsidRPr="00702A1B">
        <w:rPr>
          <w:rFonts w:ascii="Times New Roman" w:hAnsi="Times New Roman"/>
          <w:color w:val="000000" w:themeColor="text1"/>
          <w:sz w:val="28"/>
          <w:szCs w:val="28"/>
          <w:lang w:val="vi-VN"/>
        </w:rPr>
        <w:t xml:space="preserve">ự thảo </w:t>
      </w:r>
      <w:r w:rsidR="00AC4A87" w:rsidRPr="00702A1B">
        <w:rPr>
          <w:rFonts w:ascii="Times New Roman" w:hAnsi="Times New Roman"/>
          <w:bCs/>
          <w:color w:val="000000" w:themeColor="text1"/>
          <w:sz w:val="28"/>
          <w:szCs w:val="28"/>
          <w:lang w:val="vi-VN"/>
        </w:rPr>
        <w:t>tiêu chuẩn quốc gia,</w:t>
      </w:r>
      <w:r w:rsidR="001129B4" w:rsidRPr="00702A1B">
        <w:rPr>
          <w:rFonts w:ascii="Times New Roman" w:hAnsi="Times New Roman"/>
          <w:bCs/>
          <w:color w:val="000000" w:themeColor="text1"/>
          <w:sz w:val="28"/>
          <w:szCs w:val="28"/>
        </w:rPr>
        <w:t xml:space="preserve"> dự thảo</w:t>
      </w:r>
      <w:r w:rsidR="00AC4A87" w:rsidRPr="00702A1B">
        <w:rPr>
          <w:rFonts w:ascii="Times New Roman" w:hAnsi="Times New Roman"/>
          <w:bCs/>
          <w:color w:val="000000" w:themeColor="text1"/>
          <w:sz w:val="28"/>
          <w:szCs w:val="28"/>
          <w:lang w:val="vi-VN"/>
        </w:rPr>
        <w:t xml:space="preserve"> quy chuẩn kỹ thuật</w:t>
      </w:r>
      <w:r w:rsidR="007910B0" w:rsidRPr="00702A1B">
        <w:rPr>
          <w:rFonts w:ascii="Times New Roman" w:hAnsi="Times New Roman"/>
          <w:bCs/>
          <w:color w:val="000000" w:themeColor="text1"/>
          <w:sz w:val="28"/>
          <w:szCs w:val="28"/>
          <w:lang w:val="vi-VN"/>
        </w:rPr>
        <w:t xml:space="preserve"> kèm theo thuyết minh; báo cáo đánh giá tác động</w:t>
      </w:r>
      <w:r w:rsidR="00690577" w:rsidRPr="00702A1B">
        <w:rPr>
          <w:rFonts w:ascii="Times New Roman" w:hAnsi="Times New Roman"/>
          <w:bCs/>
          <w:color w:val="000000" w:themeColor="text1"/>
          <w:sz w:val="28"/>
          <w:szCs w:val="28"/>
          <w:lang w:val="vi-VN"/>
        </w:rPr>
        <w:t xml:space="preserve"> dự thảo quy chuẩn kỹ thuật trong trường hợp tham vấn đối với </w:t>
      </w:r>
      <w:r w:rsidR="00690577" w:rsidRPr="00702A1B">
        <w:rPr>
          <w:rFonts w:ascii="Times New Roman" w:hAnsi="Times New Roman"/>
          <w:color w:val="000000" w:themeColor="text1"/>
          <w:sz w:val="28"/>
          <w:szCs w:val="28"/>
          <w:lang w:val="vi-VN"/>
        </w:rPr>
        <w:t xml:space="preserve">dự thảo </w:t>
      </w:r>
      <w:r w:rsidR="00690577" w:rsidRPr="00702A1B">
        <w:rPr>
          <w:rFonts w:ascii="Times New Roman" w:hAnsi="Times New Roman"/>
          <w:bCs/>
          <w:color w:val="000000" w:themeColor="text1"/>
          <w:sz w:val="28"/>
          <w:szCs w:val="28"/>
          <w:lang w:val="vi-VN"/>
        </w:rPr>
        <w:t>quy chuẩn kỹ thuật.</w:t>
      </w:r>
    </w:p>
    <w:p w14:paraId="405AEAC2" w14:textId="669A0740" w:rsidR="00425090" w:rsidRPr="00702A1B" w:rsidRDefault="00127A51"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 xml:space="preserve">4. Cơ quan chủ trì xây dựng dự thảo </w:t>
      </w:r>
      <w:r w:rsidRPr="00702A1B">
        <w:rPr>
          <w:rFonts w:ascii="Times New Roman" w:hAnsi="Times New Roman"/>
          <w:bCs/>
          <w:color w:val="000000" w:themeColor="text1"/>
          <w:sz w:val="28"/>
          <w:szCs w:val="28"/>
          <w:lang w:val="vi-VN"/>
        </w:rPr>
        <w:t>tiêu chuẩn quốc gia, quy chuẩn kỹ thuật</w:t>
      </w:r>
      <w:r w:rsidRPr="00702A1B">
        <w:rPr>
          <w:rFonts w:ascii="Times New Roman" w:hAnsi="Times New Roman"/>
          <w:color w:val="000000" w:themeColor="text1"/>
          <w:sz w:val="28"/>
          <w:szCs w:val="28"/>
          <w:lang w:val="vi-VN"/>
        </w:rPr>
        <w:t xml:space="preserve"> có trách nhiệm</w:t>
      </w:r>
      <w:r w:rsidR="00704612" w:rsidRPr="00702A1B">
        <w:rPr>
          <w:rFonts w:ascii="Times New Roman" w:hAnsi="Times New Roman"/>
          <w:color w:val="000000" w:themeColor="text1"/>
          <w:sz w:val="28"/>
          <w:szCs w:val="28"/>
        </w:rPr>
        <w:t xml:space="preserve"> </w:t>
      </w:r>
      <w:r w:rsidRPr="00702A1B">
        <w:rPr>
          <w:rFonts w:ascii="Times New Roman" w:hAnsi="Times New Roman"/>
          <w:color w:val="000000" w:themeColor="text1"/>
          <w:sz w:val="28"/>
          <w:szCs w:val="28"/>
          <w:lang w:val="vi-VN"/>
        </w:rPr>
        <w:t>nghiên cứu, tiếp thu, giải trình đầy đủ ý kiến tham vấn.</w:t>
      </w:r>
      <w:r w:rsidR="00551254" w:rsidRPr="00702A1B">
        <w:rPr>
          <w:rFonts w:ascii="Times New Roman" w:hAnsi="Times New Roman"/>
          <w:color w:val="000000" w:themeColor="text1"/>
          <w:sz w:val="28"/>
          <w:szCs w:val="28"/>
        </w:rPr>
        <w:t xml:space="preserve"> </w:t>
      </w:r>
      <w:r w:rsidR="00DA4E86" w:rsidRPr="00702A1B">
        <w:rPr>
          <w:rFonts w:ascii="Times New Roman" w:hAnsi="Times New Roman"/>
          <w:color w:val="000000" w:themeColor="text1"/>
          <w:sz w:val="28"/>
          <w:szCs w:val="28"/>
        </w:rPr>
        <w:t>Quá trình tham vấn được thể hiện trong báo cáo quá trình xây dựng tiêu chuẩn</w:t>
      </w:r>
      <w:r w:rsidR="00B762B2" w:rsidRPr="00702A1B">
        <w:rPr>
          <w:rFonts w:ascii="Times New Roman" w:hAnsi="Times New Roman"/>
          <w:color w:val="000000" w:themeColor="text1"/>
          <w:sz w:val="28"/>
          <w:szCs w:val="28"/>
        </w:rPr>
        <w:t xml:space="preserve"> quốc </w:t>
      </w:r>
      <w:r w:rsidR="00B762B2" w:rsidRPr="00702A1B">
        <w:rPr>
          <w:rFonts w:ascii="Times New Roman" w:hAnsi="Times New Roman"/>
          <w:color w:val="000000" w:themeColor="text1"/>
          <w:sz w:val="28"/>
          <w:szCs w:val="28"/>
        </w:rPr>
        <w:lastRenderedPageBreak/>
        <w:t>gia</w:t>
      </w:r>
      <w:r w:rsidR="00DA4E86" w:rsidRPr="00702A1B">
        <w:rPr>
          <w:rFonts w:ascii="Times New Roman" w:hAnsi="Times New Roman"/>
          <w:color w:val="000000" w:themeColor="text1"/>
          <w:sz w:val="28"/>
          <w:szCs w:val="28"/>
        </w:rPr>
        <w:t>, quy chuẩn kỹ thuật.</w:t>
      </w:r>
    </w:p>
    <w:p w14:paraId="5AEFAA0A" w14:textId="4D9027B2" w:rsidR="009A1655" w:rsidRPr="00702A1B" w:rsidRDefault="009A1655" w:rsidP="00C73380">
      <w:pPr>
        <w:widowControl w:val="0"/>
        <w:tabs>
          <w:tab w:val="left" w:pos="0"/>
        </w:tabs>
        <w:spacing w:line="276" w:lineRule="auto"/>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r>
      <w:bookmarkStart w:id="6" w:name="dieu_3"/>
      <w:r w:rsidRPr="00702A1B">
        <w:rPr>
          <w:rFonts w:asciiTheme="majorHAnsi" w:hAnsiTheme="majorHAnsi" w:cstheme="majorHAnsi"/>
          <w:b/>
          <w:bCs/>
          <w:color w:val="000000" w:themeColor="text1"/>
          <w:sz w:val="28"/>
          <w:szCs w:val="28"/>
        </w:rPr>
        <w:t xml:space="preserve">Điều </w:t>
      </w:r>
      <w:r w:rsidR="00842A9B" w:rsidRPr="00702A1B">
        <w:rPr>
          <w:rFonts w:asciiTheme="majorHAnsi" w:hAnsiTheme="majorHAnsi" w:cstheme="majorHAnsi"/>
          <w:b/>
          <w:bCs/>
          <w:color w:val="000000" w:themeColor="text1"/>
          <w:sz w:val="28"/>
          <w:szCs w:val="28"/>
        </w:rPr>
        <w:t>6</w:t>
      </w:r>
      <w:r w:rsidRPr="00702A1B">
        <w:rPr>
          <w:rFonts w:asciiTheme="majorHAnsi" w:hAnsiTheme="majorHAnsi" w:cstheme="majorHAnsi"/>
          <w:b/>
          <w:bCs/>
          <w:color w:val="000000" w:themeColor="text1"/>
          <w:sz w:val="28"/>
          <w:szCs w:val="28"/>
        </w:rPr>
        <w:t>. Kinh phí xây dựng tiêu chuẩn, quy chuẩn kỹ thuật</w:t>
      </w:r>
      <w:bookmarkEnd w:id="6"/>
      <w:r w:rsidR="00D04FCF" w:rsidRPr="00702A1B">
        <w:rPr>
          <w:rFonts w:asciiTheme="majorHAnsi" w:hAnsiTheme="majorHAnsi" w:cstheme="majorHAnsi"/>
          <w:b/>
          <w:bCs/>
          <w:color w:val="000000" w:themeColor="text1"/>
          <w:sz w:val="28"/>
          <w:szCs w:val="28"/>
        </w:rPr>
        <w:t xml:space="preserve"> </w:t>
      </w:r>
    </w:p>
    <w:p w14:paraId="65D0345A" w14:textId="627FD62C" w:rsidR="005C3C55" w:rsidRPr="00702A1B" w:rsidRDefault="009A1655"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5C3C55" w:rsidRPr="00702A1B">
        <w:rPr>
          <w:rFonts w:ascii="Times New Roman" w:hAnsi="Times New Roman"/>
          <w:color w:val="000000" w:themeColor="text1"/>
          <w:sz w:val="28"/>
          <w:szCs w:val="28"/>
        </w:rPr>
        <w:t>1.</w:t>
      </w:r>
      <w:r w:rsidR="009B6519" w:rsidRPr="00702A1B">
        <w:rPr>
          <w:rFonts w:ascii="Times New Roman" w:hAnsi="Times New Roman"/>
          <w:color w:val="000000" w:themeColor="text1"/>
          <w:sz w:val="28"/>
          <w:szCs w:val="28"/>
        </w:rPr>
        <w:t xml:space="preserve"> </w:t>
      </w:r>
      <w:r w:rsidR="00AE6B61" w:rsidRPr="00702A1B">
        <w:rPr>
          <w:rFonts w:ascii="Times New Roman" w:hAnsi="Times New Roman"/>
          <w:color w:val="000000" w:themeColor="text1"/>
          <w:sz w:val="28"/>
          <w:szCs w:val="28"/>
        </w:rPr>
        <w:t>Kinh phí thực hiện các nhiệm vụ các cấp về khoa học, công nghệ và đổi mới sáng tạo</w:t>
      </w:r>
      <w:r w:rsidR="009B6519" w:rsidRPr="00702A1B">
        <w:rPr>
          <w:rFonts w:ascii="Times New Roman" w:hAnsi="Times New Roman"/>
          <w:color w:val="000000" w:themeColor="text1"/>
          <w:sz w:val="28"/>
          <w:szCs w:val="28"/>
        </w:rPr>
        <w:t xml:space="preserve"> để nghiên cứu, </w:t>
      </w:r>
      <w:r w:rsidR="000C0721" w:rsidRPr="00702A1B">
        <w:rPr>
          <w:rFonts w:ascii="Times New Roman" w:hAnsi="Times New Roman"/>
          <w:color w:val="000000" w:themeColor="text1"/>
          <w:sz w:val="28"/>
          <w:szCs w:val="28"/>
        </w:rPr>
        <w:t>xây dựng</w:t>
      </w:r>
      <w:r w:rsidR="009B6519" w:rsidRPr="00702A1B">
        <w:rPr>
          <w:rFonts w:ascii="Times New Roman" w:hAnsi="Times New Roman"/>
          <w:color w:val="000000" w:themeColor="text1"/>
          <w:sz w:val="28"/>
          <w:szCs w:val="28"/>
        </w:rPr>
        <w:t xml:space="preserve"> tiêu chuẩn, quy chuẩn kỹ thuật</w:t>
      </w:r>
      <w:r w:rsidR="005C3C55" w:rsidRPr="00702A1B">
        <w:rPr>
          <w:rFonts w:ascii="Times New Roman" w:hAnsi="Times New Roman"/>
          <w:color w:val="000000" w:themeColor="text1"/>
          <w:sz w:val="28"/>
          <w:szCs w:val="28"/>
        </w:rPr>
        <w:t xml:space="preserve"> </w:t>
      </w:r>
      <w:r w:rsidR="00A72FB1" w:rsidRPr="00702A1B">
        <w:rPr>
          <w:rFonts w:ascii="Times New Roman" w:hAnsi="Times New Roman"/>
          <w:color w:val="000000" w:themeColor="text1"/>
          <w:sz w:val="28"/>
          <w:szCs w:val="28"/>
          <w:lang w:val="vi-VN"/>
        </w:rPr>
        <w:t>được bố trí trong dự toán ngân sách nhà nước hằng năm cho hoạt động khoa họ</w:t>
      </w:r>
      <w:r w:rsidR="000C0721" w:rsidRPr="00702A1B">
        <w:rPr>
          <w:rFonts w:ascii="Times New Roman" w:hAnsi="Times New Roman"/>
          <w:color w:val="000000" w:themeColor="text1"/>
          <w:sz w:val="28"/>
          <w:szCs w:val="28"/>
        </w:rPr>
        <w:t>c,</w:t>
      </w:r>
      <w:r w:rsidR="00A72FB1" w:rsidRPr="00702A1B">
        <w:rPr>
          <w:rFonts w:ascii="Times New Roman" w:hAnsi="Times New Roman"/>
          <w:color w:val="000000" w:themeColor="text1"/>
          <w:sz w:val="28"/>
          <w:szCs w:val="28"/>
          <w:lang w:val="vi-VN"/>
        </w:rPr>
        <w:t xml:space="preserve"> công nghệ</w:t>
      </w:r>
      <w:r w:rsidR="000C0721" w:rsidRPr="00702A1B">
        <w:rPr>
          <w:rFonts w:ascii="Times New Roman" w:hAnsi="Times New Roman"/>
          <w:color w:val="000000" w:themeColor="text1"/>
          <w:sz w:val="28"/>
          <w:szCs w:val="28"/>
        </w:rPr>
        <w:t>, đổi mới sáng tạo</w:t>
      </w:r>
      <w:r w:rsidR="00A72FB1" w:rsidRPr="00702A1B">
        <w:rPr>
          <w:rFonts w:ascii="Times New Roman" w:hAnsi="Times New Roman"/>
          <w:color w:val="000000" w:themeColor="text1"/>
          <w:sz w:val="28"/>
          <w:szCs w:val="28"/>
          <w:lang w:val="vi-VN"/>
        </w:rPr>
        <w:t xml:space="preserve"> và các hoạt động khác của các Bộ, cơ quan ngang Bộ, cơ quan thuộc Chính phủ, Ủy ban nhân dân tỉnh, thành phố.</w:t>
      </w:r>
    </w:p>
    <w:p w14:paraId="375B249D" w14:textId="758B7959" w:rsidR="009A1655" w:rsidRPr="00702A1B" w:rsidRDefault="00E6233C" w:rsidP="00C73380">
      <w:pPr>
        <w:widowControl w:val="0"/>
        <w:tabs>
          <w:tab w:val="left" w:pos="0"/>
        </w:tabs>
        <w:spacing w:before="120" w:after="120"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8E1736" w:rsidRPr="00702A1B">
        <w:rPr>
          <w:rFonts w:ascii="Times New Roman" w:hAnsi="Times New Roman"/>
          <w:color w:val="000000" w:themeColor="text1"/>
          <w:sz w:val="28"/>
          <w:szCs w:val="28"/>
        </w:rPr>
        <w:t>2</w:t>
      </w:r>
      <w:r w:rsidR="009A1655" w:rsidRPr="00702A1B">
        <w:rPr>
          <w:rFonts w:ascii="Times New Roman" w:hAnsi="Times New Roman"/>
          <w:color w:val="000000" w:themeColor="text1"/>
          <w:sz w:val="28"/>
          <w:szCs w:val="28"/>
          <w:lang w:val="vi-VN"/>
        </w:rPr>
        <w:t>. Kinh phí xây dựng tiêu chuẩn quốc gia, quy chuẩn kỹ thuật bao gồm: kinh phí lập kế hoạch, rà soát,</w:t>
      </w:r>
      <w:r w:rsidR="005A3366" w:rsidRPr="00702A1B">
        <w:rPr>
          <w:rFonts w:ascii="Times New Roman" w:hAnsi="Times New Roman"/>
          <w:color w:val="000000" w:themeColor="text1"/>
          <w:sz w:val="28"/>
          <w:szCs w:val="28"/>
        </w:rPr>
        <w:t xml:space="preserve"> nghiên cứu, </w:t>
      </w:r>
      <w:r w:rsidR="009A1655" w:rsidRPr="00702A1B">
        <w:rPr>
          <w:rFonts w:ascii="Times New Roman" w:hAnsi="Times New Roman"/>
          <w:color w:val="000000" w:themeColor="text1"/>
          <w:sz w:val="28"/>
          <w:szCs w:val="28"/>
          <w:lang w:val="vi-VN"/>
        </w:rPr>
        <w:t>xây dựng,</w:t>
      </w:r>
      <w:r w:rsidR="00F84FF5" w:rsidRPr="00702A1B">
        <w:rPr>
          <w:rFonts w:ascii="Times New Roman" w:hAnsi="Times New Roman"/>
          <w:color w:val="000000" w:themeColor="text1"/>
          <w:sz w:val="28"/>
          <w:szCs w:val="28"/>
        </w:rPr>
        <w:t xml:space="preserve"> </w:t>
      </w:r>
      <w:r w:rsidR="00577925" w:rsidRPr="00702A1B">
        <w:rPr>
          <w:rFonts w:ascii="Times New Roman" w:hAnsi="Times New Roman"/>
          <w:color w:val="000000" w:themeColor="text1"/>
          <w:sz w:val="28"/>
          <w:szCs w:val="28"/>
        </w:rPr>
        <w:t xml:space="preserve">đánh giá tác động, tham </w:t>
      </w:r>
      <w:r w:rsidR="008C0B4D" w:rsidRPr="00702A1B">
        <w:rPr>
          <w:rFonts w:ascii="Times New Roman" w:hAnsi="Times New Roman"/>
          <w:color w:val="000000" w:themeColor="text1"/>
          <w:sz w:val="28"/>
          <w:szCs w:val="28"/>
        </w:rPr>
        <w:t>vấn</w:t>
      </w:r>
      <w:r w:rsidR="00577925" w:rsidRPr="00702A1B">
        <w:rPr>
          <w:rFonts w:ascii="Times New Roman" w:hAnsi="Times New Roman"/>
          <w:color w:val="000000" w:themeColor="text1"/>
          <w:sz w:val="28"/>
          <w:szCs w:val="28"/>
        </w:rPr>
        <w:t xml:space="preserve">, </w:t>
      </w:r>
      <w:r w:rsidR="009A1655" w:rsidRPr="00702A1B">
        <w:rPr>
          <w:rFonts w:ascii="Times New Roman" w:hAnsi="Times New Roman"/>
          <w:color w:val="000000" w:themeColor="text1"/>
          <w:sz w:val="28"/>
          <w:szCs w:val="28"/>
          <w:lang w:val="vi-VN"/>
        </w:rPr>
        <w:t>thẩm định tiêu chuẩn quốc gia và quy chuẩn kỹ thuật.</w:t>
      </w:r>
    </w:p>
    <w:p w14:paraId="797AEA89" w14:textId="4A97ADE7" w:rsidR="009A1655" w:rsidRPr="00702A1B" w:rsidRDefault="009A1655"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480AD7" w:rsidRPr="00702A1B">
        <w:rPr>
          <w:rFonts w:ascii="Times New Roman" w:hAnsi="Times New Roman"/>
          <w:color w:val="000000" w:themeColor="text1"/>
          <w:sz w:val="28"/>
          <w:szCs w:val="28"/>
        </w:rPr>
        <w:t>3</w:t>
      </w:r>
      <w:r w:rsidRPr="00702A1B">
        <w:rPr>
          <w:rFonts w:ascii="Times New Roman" w:hAnsi="Times New Roman"/>
          <w:color w:val="000000" w:themeColor="text1"/>
          <w:sz w:val="28"/>
          <w:szCs w:val="28"/>
          <w:lang w:val="vi-VN"/>
        </w:rPr>
        <w:t xml:space="preserve">. </w:t>
      </w:r>
      <w:r w:rsidR="00CD6045" w:rsidRPr="00702A1B">
        <w:rPr>
          <w:rFonts w:ascii="Times New Roman" w:hAnsi="Times New Roman"/>
          <w:color w:val="000000" w:themeColor="text1"/>
          <w:sz w:val="28"/>
          <w:szCs w:val="28"/>
        </w:rPr>
        <w:t>Việc lập dự toán, phân bổ, quản lý và sử dụng kinh phí xây dựng tiêu chuẩn, quy chuẩn kỹ thuật</w:t>
      </w:r>
      <w:r w:rsidR="00CD6045" w:rsidRPr="00702A1B" w:rsidDel="00CD6045">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vi-VN"/>
        </w:rPr>
        <w:t>quy định tại khoản 1 và khoản 2 Điều này được thực hiện theo quy định của Luật Ngân sách nhà nước.</w:t>
      </w:r>
    </w:p>
    <w:p w14:paraId="74597039" w14:textId="35F93189" w:rsidR="008961EC" w:rsidRPr="00702A1B" w:rsidRDefault="005236C8"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94660D" w:rsidRPr="00702A1B">
        <w:rPr>
          <w:rFonts w:ascii="Times New Roman" w:hAnsi="Times New Roman"/>
          <w:color w:val="000000" w:themeColor="text1"/>
          <w:sz w:val="28"/>
          <w:szCs w:val="28"/>
        </w:rPr>
        <w:t>4</w:t>
      </w:r>
      <w:r w:rsidRPr="00702A1B">
        <w:rPr>
          <w:rFonts w:ascii="Times New Roman" w:hAnsi="Times New Roman"/>
          <w:color w:val="000000" w:themeColor="text1"/>
          <w:sz w:val="28"/>
          <w:szCs w:val="28"/>
        </w:rPr>
        <w:t xml:space="preserve">. </w:t>
      </w:r>
      <w:r w:rsidR="00665755" w:rsidRPr="00702A1B">
        <w:rPr>
          <w:rFonts w:ascii="Times New Roman" w:hAnsi="Times New Roman"/>
          <w:color w:val="000000" w:themeColor="text1"/>
          <w:sz w:val="28"/>
          <w:szCs w:val="28"/>
        </w:rPr>
        <w:t xml:space="preserve">Định mức kinh tế - kỹ thuật xây dựng tiêu chuẩn quốc gia, quy chuẩn kỹ thuật được xây dựng trên cơ sở quy trình thực hiện dịch vụ sự nghiệp công sử dụng ngân sách nhà nước tương ứng đã được cơ quan có thẩm quyền phê duyệt dựa trên các nguyên tắc:  </w:t>
      </w:r>
    </w:p>
    <w:p w14:paraId="04F0F1D1" w14:textId="77777777" w:rsidR="000B20B7" w:rsidRPr="00702A1B" w:rsidRDefault="008961EC"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665755" w:rsidRPr="00702A1B">
        <w:rPr>
          <w:rFonts w:ascii="Times New Roman" w:hAnsi="Times New Roman"/>
          <w:color w:val="000000" w:themeColor="text1"/>
          <w:sz w:val="28"/>
          <w:szCs w:val="28"/>
        </w:rPr>
        <w:t xml:space="preserve">a) Dựa trên thành tựu khoa học và công nghệ, bảo đảm tính ổn định trong thời gian nhất định và phù hợp với yêu cầu thực tiễn;  </w:t>
      </w:r>
    </w:p>
    <w:p w14:paraId="5D360DF6" w14:textId="3F40B2CD" w:rsidR="00A03B03" w:rsidRPr="00702A1B" w:rsidRDefault="000B20B7"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665755" w:rsidRPr="00702A1B">
        <w:rPr>
          <w:rFonts w:ascii="Times New Roman" w:hAnsi="Times New Roman"/>
          <w:color w:val="000000" w:themeColor="text1"/>
          <w:sz w:val="28"/>
          <w:szCs w:val="28"/>
        </w:rPr>
        <w:t>b) Được xây dựng theo từng sản phẩm, dịch vụ riêng hoặc nhóm các sản phẩm, dịch vụ tương đồng về nội dung, quy trình thực hiện, giống nhau về tính chất, phương tiện, trình tự thực hiện các hạng mục công việc của sản phẩm, dịch vụ công. Khi xây dựng định mức kinh tế - kỹ thuật, cơ quan chủ trì xác định dịch vụ, nhóm các dịch vụ và thuyết minh chi tiế</w:t>
      </w:r>
      <w:r w:rsidR="00975CA3" w:rsidRPr="00702A1B">
        <w:rPr>
          <w:rFonts w:ascii="Times New Roman" w:hAnsi="Times New Roman"/>
          <w:color w:val="000000" w:themeColor="text1"/>
          <w:sz w:val="28"/>
          <w:szCs w:val="28"/>
        </w:rPr>
        <w:t>t;</w:t>
      </w:r>
      <w:r w:rsidR="00665755" w:rsidRPr="00702A1B">
        <w:rPr>
          <w:rFonts w:ascii="Times New Roman" w:hAnsi="Times New Roman"/>
          <w:color w:val="000000" w:themeColor="text1"/>
          <w:sz w:val="28"/>
          <w:szCs w:val="28"/>
        </w:rPr>
        <w:t xml:space="preserve">  </w:t>
      </w:r>
    </w:p>
    <w:p w14:paraId="10513017" w14:textId="77777777" w:rsidR="001D4886" w:rsidRPr="00702A1B" w:rsidRDefault="00A03B03"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665755" w:rsidRPr="00702A1B">
        <w:rPr>
          <w:rFonts w:ascii="Times New Roman" w:hAnsi="Times New Roman"/>
          <w:color w:val="000000" w:themeColor="text1"/>
          <w:sz w:val="28"/>
          <w:szCs w:val="28"/>
        </w:rPr>
        <w:t xml:space="preserve">c) Bảo đảm tính thống nhất trong công tác xây dựng định mức kinh tế - kỹ thuật, đáp ứng yêu cầu quản lý nhà nước;  </w:t>
      </w:r>
    </w:p>
    <w:p w14:paraId="2F265D0E" w14:textId="14F1C788" w:rsidR="00665755" w:rsidRPr="00702A1B" w:rsidRDefault="001D4886"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665755" w:rsidRPr="00702A1B">
        <w:rPr>
          <w:rFonts w:ascii="Times New Roman" w:hAnsi="Times New Roman"/>
          <w:color w:val="000000" w:themeColor="text1"/>
          <w:sz w:val="28"/>
          <w:szCs w:val="28"/>
        </w:rPr>
        <w:t>d) Đảm bảo tính đúng, tính đủ, đúng định mức, tính phù hợp và hiệu quả trong quản lý, thực hiện dịch vụ sự nghiệp công</w:t>
      </w:r>
      <w:r w:rsidR="009A7299" w:rsidRPr="00702A1B">
        <w:rPr>
          <w:rFonts w:ascii="Times New Roman" w:hAnsi="Times New Roman"/>
          <w:color w:val="000000" w:themeColor="text1"/>
          <w:sz w:val="28"/>
          <w:szCs w:val="28"/>
        </w:rPr>
        <w:t>.</w:t>
      </w:r>
    </w:p>
    <w:p w14:paraId="260A0EA7" w14:textId="254B8348" w:rsidR="009A1655" w:rsidRPr="00702A1B" w:rsidRDefault="007C3A05"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94660D" w:rsidRPr="00702A1B">
        <w:rPr>
          <w:rFonts w:ascii="Times New Roman" w:hAnsi="Times New Roman"/>
          <w:color w:val="000000" w:themeColor="text1"/>
          <w:sz w:val="28"/>
          <w:szCs w:val="28"/>
        </w:rPr>
        <w:t>5</w:t>
      </w:r>
      <w:r w:rsidRPr="00702A1B">
        <w:rPr>
          <w:rFonts w:ascii="Times New Roman" w:hAnsi="Times New Roman"/>
          <w:color w:val="000000" w:themeColor="text1"/>
          <w:sz w:val="28"/>
          <w:szCs w:val="28"/>
        </w:rPr>
        <w:t xml:space="preserve">. </w:t>
      </w:r>
      <w:r w:rsidR="00A00F2D" w:rsidRPr="00702A1B">
        <w:rPr>
          <w:rFonts w:ascii="Times New Roman" w:hAnsi="Times New Roman"/>
          <w:color w:val="000000" w:themeColor="text1"/>
          <w:sz w:val="28"/>
          <w:szCs w:val="28"/>
        </w:rPr>
        <w:t>T</w:t>
      </w:r>
      <w:r w:rsidRPr="00702A1B">
        <w:rPr>
          <w:rFonts w:ascii="Times New Roman" w:hAnsi="Times New Roman"/>
          <w:color w:val="000000" w:themeColor="text1"/>
          <w:sz w:val="28"/>
          <w:szCs w:val="28"/>
        </w:rPr>
        <w:t>ổ chức, cá nhân sử dụng kinh phí của mình nghiên cứu xây dựng tiêu chuẩn quốc gia, hỗ trợ nghiên cứu xây dựng quy chuẩn kỹ thuật được hưởng ưu đãi về thực hiện nhiệm vụ khoa học</w:t>
      </w:r>
      <w:r w:rsidR="00DB0CB6"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công nghệ</w:t>
      </w:r>
      <w:r w:rsidR="00DB0CB6" w:rsidRPr="00702A1B">
        <w:rPr>
          <w:rFonts w:ascii="Times New Roman" w:hAnsi="Times New Roman"/>
          <w:color w:val="000000" w:themeColor="text1"/>
          <w:sz w:val="28"/>
          <w:szCs w:val="28"/>
        </w:rPr>
        <w:t xml:space="preserve"> và đổi mới sáng tạo</w:t>
      </w:r>
      <w:r w:rsidRPr="00702A1B">
        <w:rPr>
          <w:rFonts w:ascii="Times New Roman" w:hAnsi="Times New Roman"/>
          <w:color w:val="000000" w:themeColor="text1"/>
          <w:sz w:val="28"/>
          <w:szCs w:val="28"/>
        </w:rPr>
        <w:t xml:space="preserve"> theo quy định của </w:t>
      </w:r>
      <w:bookmarkStart w:id="7" w:name="tvpllink_gzxwavcnwq"/>
      <w:r w:rsidR="001C2EBF" w:rsidRPr="00702A1B">
        <w:rPr>
          <w:rFonts w:ascii="Times New Roman" w:hAnsi="Times New Roman"/>
          <w:color w:val="000000" w:themeColor="text1"/>
          <w:sz w:val="28"/>
          <w:szCs w:val="28"/>
        </w:rPr>
        <w:fldChar w:fldCharType="begin"/>
      </w:r>
      <w:r w:rsidRPr="00702A1B">
        <w:rPr>
          <w:rFonts w:ascii="Times New Roman" w:hAnsi="Times New Roman"/>
          <w:color w:val="000000" w:themeColor="text1"/>
          <w:sz w:val="28"/>
          <w:szCs w:val="28"/>
        </w:rPr>
        <w:instrText xml:space="preserve"> HYPERLINK "https://thuvienphapluat.vn/van-ban/Cong-nghe-thong-tin/Luat-khoa-hoc-va-cong-nghe-nam-2013-197387.aspx" \t "_blank" </w:instrText>
      </w:r>
      <w:r w:rsidR="001C2EBF" w:rsidRPr="00702A1B">
        <w:rPr>
          <w:rFonts w:ascii="Times New Roman" w:hAnsi="Times New Roman"/>
          <w:color w:val="000000" w:themeColor="text1"/>
          <w:sz w:val="28"/>
          <w:szCs w:val="28"/>
        </w:rPr>
        <w:fldChar w:fldCharType="separate"/>
      </w:r>
      <w:r w:rsidRPr="00702A1B">
        <w:rPr>
          <w:rStyle w:val="Hyperlink"/>
          <w:rFonts w:ascii="Times New Roman" w:hAnsi="Times New Roman"/>
          <w:color w:val="000000" w:themeColor="text1"/>
          <w:sz w:val="28"/>
          <w:szCs w:val="28"/>
          <w:u w:val="none"/>
        </w:rPr>
        <w:t xml:space="preserve">Luật </w:t>
      </w:r>
      <w:r w:rsidR="00DB0CB6" w:rsidRPr="00702A1B">
        <w:rPr>
          <w:rStyle w:val="Hyperlink"/>
          <w:rFonts w:ascii="Times New Roman" w:hAnsi="Times New Roman"/>
          <w:color w:val="000000" w:themeColor="text1"/>
          <w:sz w:val="28"/>
          <w:szCs w:val="28"/>
          <w:u w:val="none"/>
        </w:rPr>
        <w:t>K</w:t>
      </w:r>
      <w:r w:rsidRPr="00702A1B">
        <w:rPr>
          <w:rStyle w:val="Hyperlink"/>
          <w:rFonts w:ascii="Times New Roman" w:hAnsi="Times New Roman"/>
          <w:color w:val="000000" w:themeColor="text1"/>
          <w:sz w:val="28"/>
          <w:szCs w:val="28"/>
          <w:u w:val="none"/>
        </w:rPr>
        <w:t>hoa học</w:t>
      </w:r>
      <w:r w:rsidR="00DB0CB6" w:rsidRPr="00702A1B">
        <w:rPr>
          <w:rStyle w:val="Hyperlink"/>
          <w:rFonts w:ascii="Times New Roman" w:hAnsi="Times New Roman"/>
          <w:color w:val="000000" w:themeColor="text1"/>
          <w:sz w:val="28"/>
          <w:szCs w:val="28"/>
          <w:u w:val="none"/>
        </w:rPr>
        <w:t>,</w:t>
      </w:r>
      <w:r w:rsidRPr="00702A1B">
        <w:rPr>
          <w:rStyle w:val="Hyperlink"/>
          <w:rFonts w:ascii="Times New Roman" w:hAnsi="Times New Roman"/>
          <w:color w:val="000000" w:themeColor="text1"/>
          <w:sz w:val="28"/>
          <w:szCs w:val="28"/>
          <w:u w:val="none"/>
        </w:rPr>
        <w:t xml:space="preserve"> công nghệ</w:t>
      </w:r>
      <w:r w:rsidR="001C2EBF" w:rsidRPr="00702A1B">
        <w:rPr>
          <w:rFonts w:ascii="Times New Roman" w:hAnsi="Times New Roman"/>
          <w:color w:val="000000" w:themeColor="text1"/>
          <w:sz w:val="28"/>
          <w:szCs w:val="28"/>
        </w:rPr>
        <w:fldChar w:fldCharType="end"/>
      </w:r>
      <w:bookmarkEnd w:id="7"/>
      <w:r w:rsidR="00DB0CB6" w:rsidRPr="00702A1B">
        <w:rPr>
          <w:rFonts w:ascii="Times New Roman" w:hAnsi="Times New Roman"/>
          <w:color w:val="000000" w:themeColor="text1"/>
          <w:sz w:val="28"/>
          <w:szCs w:val="28"/>
        </w:rPr>
        <w:t xml:space="preserve"> và đổi mới sáng tạo</w:t>
      </w:r>
      <w:r w:rsidRPr="00702A1B">
        <w:rPr>
          <w:rFonts w:ascii="Times New Roman" w:hAnsi="Times New Roman"/>
          <w:color w:val="000000" w:themeColor="text1"/>
          <w:sz w:val="28"/>
          <w:szCs w:val="28"/>
        </w:rPr>
        <w:t>.</w:t>
      </w:r>
    </w:p>
    <w:p w14:paraId="5CF81C20" w14:textId="7947F62E" w:rsidR="00270A8C" w:rsidRPr="00702A1B" w:rsidRDefault="00270A8C" w:rsidP="00C73380">
      <w:pPr>
        <w:widowControl w:val="0"/>
        <w:tabs>
          <w:tab w:val="left" w:pos="0"/>
        </w:tabs>
        <w:spacing w:before="120" w:after="120"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6. Bộ trưởng Bộ Khoa học và Công nghệ quy định chi tiết Điều này.</w:t>
      </w:r>
    </w:p>
    <w:p w14:paraId="74B9B48A" w14:textId="2E4FC223" w:rsidR="001B6757" w:rsidRPr="00702A1B" w:rsidRDefault="001B6757" w:rsidP="00C73380">
      <w:pPr>
        <w:widowControl w:val="0"/>
        <w:tabs>
          <w:tab w:val="left" w:pos="0"/>
        </w:tabs>
        <w:spacing w:line="276" w:lineRule="auto"/>
        <w:jc w:val="both"/>
        <w:rPr>
          <w:rFonts w:ascii="Times New Roman" w:hAnsi="Times New Roman"/>
          <w:b/>
          <w:color w:val="000000" w:themeColor="text1"/>
          <w:sz w:val="28"/>
          <w:szCs w:val="28"/>
          <w:lang w:val="nl-NL"/>
        </w:rPr>
      </w:pPr>
      <w:r w:rsidRPr="00702A1B">
        <w:rPr>
          <w:rFonts w:ascii="Times New Roman" w:hAnsi="Times New Roman"/>
          <w:color w:val="000000" w:themeColor="text1"/>
          <w:sz w:val="28"/>
          <w:szCs w:val="28"/>
          <w:lang w:val="nl-NL"/>
        </w:rPr>
        <w:tab/>
      </w:r>
      <w:r w:rsidR="00F602D2" w:rsidRPr="00702A1B">
        <w:rPr>
          <w:rFonts w:ascii="Times New Roman" w:hAnsi="Times New Roman"/>
          <w:b/>
          <w:color w:val="000000" w:themeColor="text1"/>
          <w:sz w:val="28"/>
          <w:szCs w:val="28"/>
          <w:lang w:val="nl-NL"/>
        </w:rPr>
        <w:t xml:space="preserve">Điều </w:t>
      </w:r>
      <w:r w:rsidR="00842A9B" w:rsidRPr="00702A1B">
        <w:rPr>
          <w:rFonts w:ascii="Times New Roman" w:hAnsi="Times New Roman"/>
          <w:b/>
          <w:color w:val="000000" w:themeColor="text1"/>
          <w:sz w:val="28"/>
          <w:szCs w:val="28"/>
          <w:lang w:val="nl-NL"/>
        </w:rPr>
        <w:t>7</w:t>
      </w:r>
      <w:r w:rsidR="00F602D2" w:rsidRPr="00702A1B">
        <w:rPr>
          <w:rFonts w:ascii="Times New Roman" w:hAnsi="Times New Roman"/>
          <w:b/>
          <w:color w:val="000000" w:themeColor="text1"/>
          <w:sz w:val="28"/>
          <w:szCs w:val="28"/>
          <w:lang w:val="nl-NL"/>
        </w:rPr>
        <w:t xml:space="preserve">. </w:t>
      </w:r>
      <w:bookmarkStart w:id="8" w:name="dieu_8"/>
      <w:r w:rsidR="00F602D2" w:rsidRPr="00702A1B">
        <w:rPr>
          <w:rFonts w:ascii="Times New Roman" w:hAnsi="Times New Roman"/>
          <w:b/>
          <w:bCs/>
          <w:color w:val="000000" w:themeColor="text1"/>
          <w:sz w:val="28"/>
          <w:szCs w:val="28"/>
          <w:lang w:val="nl-NL"/>
        </w:rPr>
        <w:t>Hợp tác quốc tế về tiêu chuẩn và quy chuẩn kỹ thuật</w:t>
      </w:r>
      <w:bookmarkEnd w:id="8"/>
    </w:p>
    <w:p w14:paraId="364BC1C4" w14:textId="2E308C84" w:rsidR="00D123AE" w:rsidRPr="00702A1B" w:rsidRDefault="00613D41"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color w:val="000000" w:themeColor="text1"/>
          <w:sz w:val="28"/>
          <w:szCs w:val="28"/>
          <w:lang w:val="eu-ES"/>
        </w:rPr>
        <w:tab/>
      </w:r>
      <w:r w:rsidR="00EC3116" w:rsidRPr="00702A1B">
        <w:rPr>
          <w:rFonts w:ascii="Times New Roman" w:hAnsi="Times New Roman"/>
          <w:bCs/>
          <w:color w:val="000000" w:themeColor="text1"/>
          <w:sz w:val="28"/>
          <w:szCs w:val="28"/>
        </w:rPr>
        <w:t>1.</w:t>
      </w:r>
      <w:r w:rsidR="00D123AE" w:rsidRPr="00702A1B">
        <w:rPr>
          <w:rFonts w:ascii="Times New Roman" w:hAnsi="Times New Roman"/>
          <w:bCs/>
          <w:color w:val="000000" w:themeColor="text1"/>
          <w:sz w:val="28"/>
          <w:szCs w:val="28"/>
        </w:rPr>
        <w:t xml:space="preserve"> Nhà nước đảm bảo hoạt động hợp tác quốc tế về tiêu chuẩn và quy </w:t>
      </w:r>
      <w:r w:rsidR="00D123AE" w:rsidRPr="00702A1B">
        <w:rPr>
          <w:rFonts w:ascii="Times New Roman" w:hAnsi="Times New Roman"/>
          <w:bCs/>
          <w:color w:val="000000" w:themeColor="text1"/>
          <w:sz w:val="28"/>
          <w:szCs w:val="28"/>
        </w:rPr>
        <w:lastRenderedPageBreak/>
        <w:t>chuẩn kỹ thuật đồng bộ, thống nhất từ trung ương tới địa phương</w:t>
      </w:r>
      <w:r w:rsidR="003A4614" w:rsidRPr="00702A1B">
        <w:rPr>
          <w:rFonts w:ascii="Times New Roman" w:hAnsi="Times New Roman"/>
          <w:bCs/>
          <w:color w:val="000000" w:themeColor="text1"/>
          <w:sz w:val="28"/>
          <w:szCs w:val="28"/>
        </w:rPr>
        <w:t xml:space="preserve"> và hỗ trợ </w:t>
      </w:r>
      <w:r w:rsidR="007C1BC0" w:rsidRPr="00702A1B">
        <w:rPr>
          <w:rFonts w:ascii="Times New Roman" w:hAnsi="Times New Roman"/>
          <w:bCs/>
          <w:color w:val="000000" w:themeColor="text1"/>
          <w:sz w:val="28"/>
          <w:szCs w:val="28"/>
        </w:rPr>
        <w:t xml:space="preserve">việc tham gia </w:t>
      </w:r>
      <w:r w:rsidR="003A4614" w:rsidRPr="00702A1B">
        <w:rPr>
          <w:rFonts w:ascii="Times New Roman" w:hAnsi="Times New Roman"/>
          <w:bCs/>
          <w:color w:val="000000" w:themeColor="text1"/>
          <w:sz w:val="28"/>
          <w:szCs w:val="28"/>
        </w:rPr>
        <w:t xml:space="preserve">đàm phán, thực hiện các hiệp định, thỏa thuận thừa nhận lẫn nhau theo các cam kết về hàng rào kỹ thuật trong thương mại (TBT) và tiêu chuẩn, quy chuẩn kỹ thuật và thủ tục đánh giá sự phù hợp (STRACAP) trong các điều ước quốc tế mà Việt Nam là thành viên. </w:t>
      </w:r>
    </w:p>
    <w:p w14:paraId="6B1E3BEE" w14:textId="23E76FC0" w:rsidR="00EC3116" w:rsidRPr="00702A1B" w:rsidRDefault="009827DE"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D123AE" w:rsidRPr="00702A1B">
        <w:rPr>
          <w:rFonts w:ascii="Times New Roman" w:hAnsi="Times New Roman"/>
          <w:bCs/>
          <w:color w:val="000000" w:themeColor="text1"/>
          <w:sz w:val="28"/>
          <w:szCs w:val="28"/>
        </w:rPr>
        <w:t xml:space="preserve">2. </w:t>
      </w:r>
      <w:r w:rsidR="00EC3116" w:rsidRPr="00702A1B">
        <w:rPr>
          <w:rFonts w:ascii="Times New Roman" w:hAnsi="Times New Roman"/>
          <w:bCs/>
          <w:color w:val="000000" w:themeColor="text1"/>
          <w:sz w:val="28"/>
          <w:szCs w:val="28"/>
        </w:rPr>
        <w:t xml:space="preserve">Nhà nước hỗ trợ kinh phí cho </w:t>
      </w:r>
      <w:r w:rsidR="00EC3116" w:rsidRPr="00702A1B">
        <w:rPr>
          <w:rFonts w:ascii="Times New Roman" w:hAnsi="Times New Roman"/>
          <w:bCs/>
          <w:color w:val="000000" w:themeColor="text1"/>
          <w:sz w:val="28"/>
          <w:szCs w:val="28"/>
          <w:lang w:val="nl-NL"/>
        </w:rPr>
        <w:t xml:space="preserve">đại diện của Việt Nam </w:t>
      </w:r>
      <w:r w:rsidR="00EC3116" w:rsidRPr="00702A1B">
        <w:rPr>
          <w:rFonts w:ascii="Times New Roman" w:hAnsi="Times New Roman"/>
          <w:bCs/>
          <w:color w:val="000000" w:themeColor="text1"/>
          <w:sz w:val="28"/>
          <w:szCs w:val="28"/>
          <w:lang w:val="vi-VN"/>
        </w:rPr>
        <w:t>tham gia vào các hoạt động xây dựng tiêu chuẩn quốc tế</w:t>
      </w:r>
      <w:r w:rsidR="00EC3116" w:rsidRPr="00702A1B">
        <w:rPr>
          <w:rFonts w:ascii="Times New Roman" w:hAnsi="Times New Roman"/>
          <w:bCs/>
          <w:color w:val="000000" w:themeColor="text1"/>
          <w:sz w:val="28"/>
          <w:szCs w:val="28"/>
        </w:rPr>
        <w:t xml:space="preserve">; </w:t>
      </w:r>
      <w:r w:rsidR="00EC3116" w:rsidRPr="00702A1B">
        <w:rPr>
          <w:rFonts w:ascii="Times New Roman" w:hAnsi="Times New Roman"/>
          <w:bCs/>
          <w:color w:val="000000" w:themeColor="text1"/>
          <w:sz w:val="28"/>
          <w:szCs w:val="28"/>
          <w:lang w:val="vi-VN"/>
        </w:rPr>
        <w:t xml:space="preserve">doanh nghiệp, hiệp hội ngành nghề và </w:t>
      </w:r>
      <w:r w:rsidR="00ED7478" w:rsidRPr="00702A1B">
        <w:rPr>
          <w:rFonts w:ascii="Times New Roman" w:hAnsi="Times New Roman"/>
          <w:bCs/>
          <w:color w:val="000000" w:themeColor="text1"/>
          <w:sz w:val="28"/>
          <w:szCs w:val="28"/>
        </w:rPr>
        <w:t xml:space="preserve">đào tạo </w:t>
      </w:r>
      <w:r w:rsidR="00EC3116" w:rsidRPr="00702A1B">
        <w:rPr>
          <w:rFonts w:ascii="Times New Roman" w:hAnsi="Times New Roman"/>
          <w:bCs/>
          <w:color w:val="000000" w:themeColor="text1"/>
          <w:sz w:val="28"/>
          <w:szCs w:val="28"/>
          <w:lang w:val="vi-VN"/>
        </w:rPr>
        <w:t xml:space="preserve">chuyên gia kỹ thuật trong nước tham gia </w:t>
      </w:r>
      <w:r w:rsidR="00EC3116" w:rsidRPr="00702A1B">
        <w:rPr>
          <w:rFonts w:ascii="Times New Roman" w:hAnsi="Times New Roman"/>
          <w:bCs/>
          <w:color w:val="000000" w:themeColor="text1"/>
          <w:sz w:val="28"/>
          <w:szCs w:val="28"/>
        </w:rPr>
        <w:t>b</w:t>
      </w:r>
      <w:r w:rsidR="00EC3116" w:rsidRPr="00702A1B">
        <w:rPr>
          <w:rFonts w:ascii="Times New Roman" w:hAnsi="Times New Roman"/>
          <w:bCs/>
          <w:color w:val="000000" w:themeColor="text1"/>
          <w:sz w:val="28"/>
          <w:szCs w:val="28"/>
          <w:lang w:val="vi-VN"/>
        </w:rPr>
        <w:t>an kỹ thuật tiêu chuẩn quốc tế trong các lĩnh vực liên quan</w:t>
      </w:r>
      <w:r w:rsidR="00EC3116" w:rsidRPr="00702A1B">
        <w:rPr>
          <w:rFonts w:ascii="Times New Roman" w:hAnsi="Times New Roman"/>
          <w:bCs/>
          <w:color w:val="000000" w:themeColor="text1"/>
          <w:sz w:val="28"/>
          <w:szCs w:val="28"/>
        </w:rPr>
        <w:t>.</w:t>
      </w:r>
      <w:r w:rsidR="007606C4" w:rsidRPr="00702A1B">
        <w:rPr>
          <w:rFonts w:ascii="Times New Roman" w:hAnsi="Times New Roman"/>
          <w:bCs/>
          <w:color w:val="000000" w:themeColor="text1"/>
          <w:sz w:val="28"/>
          <w:szCs w:val="28"/>
          <w:lang w:val="vi-VN"/>
        </w:rPr>
        <w:t xml:space="preserve"> </w:t>
      </w:r>
      <w:r w:rsidR="00EC3116" w:rsidRPr="00702A1B">
        <w:rPr>
          <w:rFonts w:ascii="Times New Roman" w:hAnsi="Times New Roman"/>
          <w:bCs/>
          <w:color w:val="000000" w:themeColor="text1"/>
          <w:sz w:val="28"/>
          <w:szCs w:val="28"/>
        </w:rPr>
        <w:t>Các hình thức hỗ trợ gồm:</w:t>
      </w:r>
    </w:p>
    <w:p w14:paraId="01EE024A" w14:textId="38EEA79D" w:rsidR="00EC3116" w:rsidRPr="00702A1B" w:rsidRDefault="00EC3116"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7606C4" w:rsidRPr="00702A1B">
        <w:rPr>
          <w:rFonts w:ascii="Times New Roman" w:hAnsi="Times New Roman"/>
          <w:bCs/>
          <w:color w:val="000000" w:themeColor="text1"/>
          <w:sz w:val="28"/>
          <w:szCs w:val="28"/>
        </w:rPr>
        <w:t>a)</w:t>
      </w:r>
      <w:r w:rsidRPr="00702A1B">
        <w:rPr>
          <w:rFonts w:ascii="Times New Roman" w:hAnsi="Times New Roman"/>
          <w:bCs/>
          <w:color w:val="000000" w:themeColor="text1"/>
          <w:sz w:val="28"/>
          <w:szCs w:val="28"/>
        </w:rPr>
        <w:t xml:space="preserve"> Hỗ trợ kinh phí công tác phí, chi phí tham dự, dịch thuật tài liệu</w:t>
      </w:r>
      <w:r w:rsidR="00534B7A" w:rsidRPr="00702A1B">
        <w:rPr>
          <w:rFonts w:ascii="Times New Roman" w:hAnsi="Times New Roman"/>
          <w:bCs/>
          <w:color w:val="000000" w:themeColor="text1"/>
          <w:sz w:val="28"/>
          <w:szCs w:val="28"/>
        </w:rPr>
        <w:t>;</w:t>
      </w:r>
    </w:p>
    <w:p w14:paraId="22DA88DB" w14:textId="7B73CF22" w:rsidR="00EC3116" w:rsidRPr="00702A1B" w:rsidRDefault="00EC3116"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7606C4" w:rsidRPr="00702A1B">
        <w:rPr>
          <w:rFonts w:ascii="Times New Roman" w:hAnsi="Times New Roman"/>
          <w:bCs/>
          <w:color w:val="000000" w:themeColor="text1"/>
          <w:sz w:val="28"/>
          <w:szCs w:val="28"/>
        </w:rPr>
        <w:t>b)</w:t>
      </w:r>
      <w:r w:rsidRPr="00702A1B">
        <w:rPr>
          <w:rFonts w:ascii="Times New Roman" w:hAnsi="Times New Roman"/>
          <w:bCs/>
          <w:color w:val="000000" w:themeColor="text1"/>
          <w:sz w:val="28"/>
          <w:szCs w:val="28"/>
        </w:rPr>
        <w:t xml:space="preserve"> Hỗ trợ chi phí nghiên cứu, xây dựng ý kiến quốc gia để đóng góp vào dự thảo tiêu chuẩn quốc tế</w:t>
      </w:r>
      <w:r w:rsidR="00534B7A" w:rsidRPr="00702A1B">
        <w:rPr>
          <w:rFonts w:ascii="Times New Roman" w:hAnsi="Times New Roman"/>
          <w:bCs/>
          <w:color w:val="000000" w:themeColor="text1"/>
          <w:sz w:val="28"/>
          <w:szCs w:val="28"/>
        </w:rPr>
        <w:t>;</w:t>
      </w:r>
    </w:p>
    <w:p w14:paraId="1F2CA63C" w14:textId="3D43683C" w:rsidR="007606C4" w:rsidRPr="00702A1B" w:rsidRDefault="007606C4"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c)</w:t>
      </w:r>
      <w:r w:rsidRPr="00702A1B">
        <w:rPr>
          <w:rFonts w:ascii="Times New Roman" w:hAnsi="Times New Roman"/>
          <w:bCs/>
          <w:color w:val="000000" w:themeColor="text1"/>
          <w:sz w:val="28"/>
          <w:szCs w:val="28"/>
          <w:lang w:val="vi-VN"/>
        </w:rPr>
        <w:t xml:space="preserve"> </w:t>
      </w:r>
      <w:r w:rsidRPr="00702A1B">
        <w:rPr>
          <w:rFonts w:ascii="Times New Roman" w:hAnsi="Times New Roman"/>
          <w:bCs/>
          <w:color w:val="000000" w:themeColor="text1"/>
          <w:sz w:val="28"/>
          <w:szCs w:val="28"/>
        </w:rPr>
        <w:t>Chi trả chi phí tổ chức các hội nghị tiêu chuẩn quốc tế tại Việt Nam</w:t>
      </w:r>
      <w:r w:rsidR="00DB0CB6" w:rsidRPr="00702A1B">
        <w:rPr>
          <w:rFonts w:ascii="Times New Roman" w:hAnsi="Times New Roman"/>
          <w:bCs/>
          <w:color w:val="000000" w:themeColor="text1"/>
          <w:sz w:val="28"/>
          <w:szCs w:val="28"/>
        </w:rPr>
        <w:t xml:space="preserve">, trong </w:t>
      </w:r>
      <w:r w:rsidR="001D244E" w:rsidRPr="00702A1B">
        <w:rPr>
          <w:rFonts w:ascii="Times New Roman" w:hAnsi="Times New Roman"/>
          <w:bCs/>
          <w:color w:val="000000" w:themeColor="text1"/>
          <w:sz w:val="28"/>
          <w:szCs w:val="28"/>
        </w:rPr>
        <w:t xml:space="preserve">trường </w:t>
      </w:r>
      <w:r w:rsidR="00DB0CB6" w:rsidRPr="00702A1B">
        <w:rPr>
          <w:rFonts w:ascii="Times New Roman" w:hAnsi="Times New Roman"/>
          <w:bCs/>
          <w:color w:val="000000" w:themeColor="text1"/>
          <w:sz w:val="28"/>
          <w:szCs w:val="28"/>
        </w:rPr>
        <w:t xml:space="preserve">hợp </w:t>
      </w:r>
      <w:r w:rsidRPr="00702A1B">
        <w:rPr>
          <w:rFonts w:ascii="Times New Roman" w:hAnsi="Times New Roman"/>
          <w:bCs/>
          <w:color w:val="000000" w:themeColor="text1"/>
          <w:sz w:val="28"/>
          <w:szCs w:val="28"/>
        </w:rPr>
        <w:t>là nước đăng cai</w:t>
      </w:r>
      <w:r w:rsidR="00534B7A" w:rsidRPr="00702A1B">
        <w:rPr>
          <w:rFonts w:ascii="Times New Roman" w:hAnsi="Times New Roman"/>
          <w:bCs/>
          <w:color w:val="000000" w:themeColor="text1"/>
          <w:sz w:val="28"/>
          <w:szCs w:val="28"/>
        </w:rPr>
        <w:t>;</w:t>
      </w:r>
    </w:p>
    <w:p w14:paraId="5E028ABB" w14:textId="6E90F3A5" w:rsidR="00D02E11" w:rsidRPr="00702A1B" w:rsidRDefault="00D02E11"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d) Chi trả phí thành viên thường niên của Việt Nam tại các tổ chức tiêu chuẩn quốc tế, khu vực;</w:t>
      </w:r>
    </w:p>
    <w:p w14:paraId="1D442996" w14:textId="08C5FB45" w:rsidR="00600E0B" w:rsidRPr="00702A1B" w:rsidRDefault="00534B7A"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D02E11" w:rsidRPr="00702A1B">
        <w:rPr>
          <w:rFonts w:ascii="Times New Roman" w:hAnsi="Times New Roman"/>
          <w:bCs/>
          <w:color w:val="000000" w:themeColor="text1"/>
          <w:sz w:val="28"/>
          <w:szCs w:val="28"/>
        </w:rPr>
        <w:t>đ</w:t>
      </w:r>
      <w:r w:rsidRPr="00702A1B">
        <w:rPr>
          <w:rFonts w:ascii="Times New Roman" w:hAnsi="Times New Roman"/>
          <w:bCs/>
          <w:color w:val="000000" w:themeColor="text1"/>
          <w:sz w:val="28"/>
          <w:szCs w:val="28"/>
        </w:rPr>
        <w:t xml:space="preserve">) </w:t>
      </w:r>
      <w:r w:rsidR="00053857" w:rsidRPr="00702A1B">
        <w:rPr>
          <w:rFonts w:ascii="Times New Roman" w:hAnsi="Times New Roman"/>
          <w:bCs/>
          <w:color w:val="000000" w:themeColor="text1"/>
          <w:sz w:val="28"/>
          <w:szCs w:val="28"/>
        </w:rPr>
        <w:t xml:space="preserve">Đánh giá việc </w:t>
      </w:r>
      <w:r w:rsidR="00053857" w:rsidRPr="00702A1B">
        <w:rPr>
          <w:rFonts w:ascii="Times New Roman" w:hAnsi="Times New Roman"/>
          <w:bCs/>
          <w:color w:val="000000" w:themeColor="text1"/>
          <w:sz w:val="28"/>
          <w:szCs w:val="28"/>
          <w:lang w:val="vi-VN"/>
        </w:rPr>
        <w:t xml:space="preserve">ký kết </w:t>
      </w:r>
      <w:r w:rsidR="00053857" w:rsidRPr="00702A1B">
        <w:rPr>
          <w:rFonts w:ascii="Times New Roman" w:hAnsi="Times New Roman"/>
          <w:bCs/>
          <w:color w:val="000000" w:themeColor="text1"/>
          <w:sz w:val="28"/>
          <w:szCs w:val="28"/>
        </w:rPr>
        <w:t xml:space="preserve">điều ước quốc tế, </w:t>
      </w:r>
      <w:r w:rsidR="00053857" w:rsidRPr="00702A1B">
        <w:rPr>
          <w:rFonts w:ascii="Times New Roman" w:hAnsi="Times New Roman"/>
          <w:bCs/>
          <w:color w:val="000000" w:themeColor="text1"/>
          <w:sz w:val="28"/>
          <w:szCs w:val="28"/>
          <w:lang w:val="vi-VN"/>
        </w:rPr>
        <w:t>th</w:t>
      </w:r>
      <w:r w:rsidR="00053857" w:rsidRPr="00702A1B">
        <w:rPr>
          <w:rFonts w:ascii="Times New Roman" w:hAnsi="Times New Roman"/>
          <w:bCs/>
          <w:color w:val="000000" w:themeColor="text1"/>
          <w:sz w:val="28"/>
          <w:szCs w:val="28"/>
        </w:rPr>
        <w:t>ỏa</w:t>
      </w:r>
      <w:r w:rsidR="00053857" w:rsidRPr="00702A1B">
        <w:rPr>
          <w:rFonts w:ascii="Times New Roman" w:hAnsi="Times New Roman"/>
          <w:bCs/>
          <w:color w:val="000000" w:themeColor="text1"/>
          <w:sz w:val="28"/>
          <w:szCs w:val="28"/>
          <w:lang w:val="vi-VN"/>
        </w:rPr>
        <w:t xml:space="preserve"> thuận </w:t>
      </w:r>
      <w:r w:rsidR="00D123AE" w:rsidRPr="00702A1B">
        <w:rPr>
          <w:rFonts w:ascii="Times New Roman" w:hAnsi="Times New Roman"/>
          <w:bCs/>
          <w:color w:val="000000" w:themeColor="text1"/>
          <w:sz w:val="28"/>
          <w:szCs w:val="28"/>
        </w:rPr>
        <w:t xml:space="preserve">khu vực, </w:t>
      </w:r>
      <w:r w:rsidR="00053857" w:rsidRPr="00702A1B">
        <w:rPr>
          <w:rFonts w:ascii="Times New Roman" w:hAnsi="Times New Roman"/>
          <w:bCs/>
          <w:color w:val="000000" w:themeColor="text1"/>
          <w:sz w:val="28"/>
          <w:szCs w:val="28"/>
        </w:rPr>
        <w:t xml:space="preserve">quốc tế </w:t>
      </w:r>
      <w:r w:rsidR="00053857" w:rsidRPr="00702A1B">
        <w:rPr>
          <w:rFonts w:ascii="Times New Roman" w:hAnsi="Times New Roman"/>
          <w:bCs/>
          <w:color w:val="000000" w:themeColor="text1"/>
          <w:sz w:val="28"/>
          <w:szCs w:val="28"/>
          <w:lang w:val="vi-VN"/>
        </w:rPr>
        <w:t>về thừa nhận lẫn nhau</w:t>
      </w:r>
      <w:r w:rsidR="008776FF" w:rsidRPr="00702A1B">
        <w:rPr>
          <w:rFonts w:ascii="Times New Roman" w:hAnsi="Times New Roman"/>
          <w:bCs/>
          <w:color w:val="000000" w:themeColor="text1"/>
          <w:sz w:val="28"/>
          <w:szCs w:val="28"/>
        </w:rPr>
        <w:t>, thừa nhận đơn phương</w:t>
      </w:r>
      <w:r w:rsidR="00053857" w:rsidRPr="00702A1B">
        <w:rPr>
          <w:rFonts w:ascii="Times New Roman" w:hAnsi="Times New Roman"/>
          <w:bCs/>
          <w:color w:val="000000" w:themeColor="text1"/>
          <w:sz w:val="28"/>
          <w:szCs w:val="28"/>
          <w:lang w:val="vi-VN"/>
        </w:rPr>
        <w:t xml:space="preserve"> đối với kết quả đánh giá sự phù hợ</w:t>
      </w:r>
      <w:r w:rsidR="008776FF" w:rsidRPr="00702A1B">
        <w:rPr>
          <w:rFonts w:ascii="Times New Roman" w:hAnsi="Times New Roman"/>
          <w:bCs/>
          <w:color w:val="000000" w:themeColor="text1"/>
          <w:sz w:val="28"/>
          <w:szCs w:val="28"/>
          <w:lang w:val="vi-VN"/>
        </w:rPr>
        <w:t>p.</w:t>
      </w:r>
    </w:p>
    <w:p w14:paraId="54930839" w14:textId="7FA4C934" w:rsidR="007606C4" w:rsidRPr="00702A1B" w:rsidRDefault="00600E0B" w:rsidP="00C73380">
      <w:pPr>
        <w:widowControl w:val="0"/>
        <w:tabs>
          <w:tab w:val="left" w:pos="0"/>
        </w:tabs>
        <w:spacing w:line="276" w:lineRule="auto"/>
        <w:jc w:val="both"/>
        <w:rPr>
          <w:rFonts w:ascii="Times New Roman" w:hAnsi="Times New Roman"/>
          <w:bCs/>
          <w:color w:val="000000" w:themeColor="text1"/>
          <w:sz w:val="28"/>
          <w:szCs w:val="28"/>
          <w:lang w:val="en-GB"/>
        </w:rPr>
      </w:pPr>
      <w:r w:rsidRPr="00702A1B">
        <w:rPr>
          <w:rFonts w:ascii="Times New Roman" w:hAnsi="Times New Roman"/>
          <w:bCs/>
          <w:color w:val="000000" w:themeColor="text1"/>
          <w:sz w:val="28"/>
          <w:szCs w:val="28"/>
        </w:rPr>
        <w:tab/>
      </w:r>
      <w:r w:rsidR="007606C4" w:rsidRPr="00702A1B">
        <w:rPr>
          <w:rFonts w:ascii="Times New Roman" w:hAnsi="Times New Roman"/>
          <w:bCs/>
          <w:color w:val="000000" w:themeColor="text1"/>
          <w:sz w:val="28"/>
          <w:szCs w:val="28"/>
          <w:lang w:val="vi-VN"/>
        </w:rPr>
        <w:t xml:space="preserve">2. </w:t>
      </w:r>
      <w:r w:rsidR="007606C4" w:rsidRPr="00702A1B">
        <w:rPr>
          <w:rFonts w:ascii="Times New Roman" w:hAnsi="Times New Roman"/>
          <w:bCs/>
          <w:color w:val="000000" w:themeColor="text1"/>
          <w:sz w:val="28"/>
          <w:szCs w:val="28"/>
        </w:rPr>
        <w:t>Nguồn kinh phí</w:t>
      </w:r>
      <w:r w:rsidR="009A3F1D" w:rsidRPr="00702A1B">
        <w:rPr>
          <w:rFonts w:ascii="Times New Roman" w:hAnsi="Times New Roman"/>
          <w:bCs/>
          <w:color w:val="000000" w:themeColor="text1"/>
          <w:sz w:val="28"/>
          <w:szCs w:val="28"/>
        </w:rPr>
        <w:t xml:space="preserve"> bao</w:t>
      </w:r>
      <w:r w:rsidR="007606C4" w:rsidRPr="00702A1B">
        <w:rPr>
          <w:rFonts w:ascii="Times New Roman" w:hAnsi="Times New Roman"/>
          <w:bCs/>
          <w:color w:val="000000" w:themeColor="text1"/>
          <w:sz w:val="28"/>
          <w:szCs w:val="28"/>
        </w:rPr>
        <w:t xml:space="preserve"> gồm: </w:t>
      </w:r>
      <w:r w:rsidR="00421AA0" w:rsidRPr="00702A1B">
        <w:rPr>
          <w:rFonts w:ascii="Times New Roman" w:hAnsi="Times New Roman"/>
          <w:bCs/>
          <w:color w:val="000000" w:themeColor="text1"/>
          <w:sz w:val="28"/>
          <w:szCs w:val="28"/>
        </w:rPr>
        <w:t>n</w:t>
      </w:r>
      <w:r w:rsidR="007606C4" w:rsidRPr="00702A1B">
        <w:rPr>
          <w:rFonts w:ascii="Times New Roman" w:hAnsi="Times New Roman"/>
          <w:bCs/>
          <w:color w:val="000000" w:themeColor="text1"/>
          <w:sz w:val="28"/>
          <w:szCs w:val="28"/>
        </w:rPr>
        <w:t>gân sách nhà nước</w:t>
      </w:r>
      <w:r w:rsidR="00E97E23" w:rsidRPr="00702A1B">
        <w:rPr>
          <w:rFonts w:ascii="Times New Roman" w:hAnsi="Times New Roman"/>
          <w:bCs/>
          <w:color w:val="000000" w:themeColor="text1"/>
          <w:sz w:val="28"/>
          <w:szCs w:val="28"/>
        </w:rPr>
        <w:t xml:space="preserve"> hoặc </w:t>
      </w:r>
      <w:r w:rsidR="00DB0CB6" w:rsidRPr="00702A1B">
        <w:rPr>
          <w:rFonts w:ascii="Times New Roman" w:hAnsi="Times New Roman"/>
          <w:bCs/>
          <w:color w:val="000000" w:themeColor="text1"/>
          <w:sz w:val="28"/>
          <w:szCs w:val="28"/>
        </w:rPr>
        <w:t>k</w:t>
      </w:r>
      <w:r w:rsidR="007606C4" w:rsidRPr="00702A1B">
        <w:rPr>
          <w:rFonts w:ascii="Times New Roman" w:hAnsi="Times New Roman"/>
          <w:bCs/>
          <w:color w:val="000000" w:themeColor="text1"/>
          <w:sz w:val="28"/>
          <w:szCs w:val="28"/>
        </w:rPr>
        <w:t>inh phí sự nghiệp khoa học</w:t>
      </w:r>
      <w:r w:rsidR="009B4E43" w:rsidRPr="00702A1B">
        <w:rPr>
          <w:rFonts w:ascii="Times New Roman" w:hAnsi="Times New Roman"/>
          <w:bCs/>
          <w:color w:val="000000" w:themeColor="text1"/>
          <w:sz w:val="28"/>
          <w:szCs w:val="28"/>
          <w:lang w:val="vi-VN"/>
        </w:rPr>
        <w:t xml:space="preserve"> hoặc các nguồn tài trợ của các tổ chức, cá nhân trong nước và nước ngoài.</w:t>
      </w:r>
    </w:p>
    <w:p w14:paraId="1281BCC4" w14:textId="5CB2842C" w:rsidR="00954664" w:rsidRPr="00702A1B" w:rsidRDefault="00954664"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lang w:val="en-GB"/>
        </w:rPr>
        <w:tab/>
        <w:t>3</w:t>
      </w:r>
      <w:r w:rsidRPr="00702A1B">
        <w:rPr>
          <w:rFonts w:ascii="Times New Roman" w:hAnsi="Times New Roman"/>
          <w:bCs/>
          <w:color w:val="000000" w:themeColor="text1"/>
          <w:sz w:val="28"/>
          <w:szCs w:val="28"/>
        </w:rPr>
        <w:t xml:space="preserve">. </w:t>
      </w:r>
      <w:r w:rsidR="00DB0CB6" w:rsidRPr="00702A1B">
        <w:rPr>
          <w:rFonts w:ascii="Times New Roman" w:hAnsi="Times New Roman"/>
          <w:bCs/>
          <w:color w:val="000000" w:themeColor="text1"/>
          <w:sz w:val="28"/>
          <w:szCs w:val="28"/>
        </w:rPr>
        <w:t>Cơ quan Tiêu chuẩn quốc gia</w:t>
      </w:r>
      <w:r w:rsidR="007C47F4" w:rsidRPr="00702A1B">
        <w:rPr>
          <w:rFonts w:ascii="Times New Roman" w:hAnsi="Times New Roman"/>
          <w:bCs/>
          <w:color w:val="000000" w:themeColor="text1"/>
          <w:sz w:val="28"/>
          <w:szCs w:val="28"/>
        </w:rPr>
        <w:t xml:space="preserve"> là đại diện Việt Nam thực hiện các hoạt động hợp tác quốc tế về tiêu chuẩn</w:t>
      </w:r>
      <w:r w:rsidR="00DB0CB6" w:rsidRPr="00702A1B">
        <w:rPr>
          <w:rFonts w:ascii="Times New Roman" w:hAnsi="Times New Roman"/>
          <w:bCs/>
          <w:color w:val="000000" w:themeColor="text1"/>
          <w:sz w:val="28"/>
          <w:szCs w:val="28"/>
        </w:rPr>
        <w:t xml:space="preserve"> hoá</w:t>
      </w:r>
      <w:r w:rsidR="007C47F4" w:rsidRPr="00702A1B">
        <w:rPr>
          <w:rFonts w:ascii="Times New Roman" w:hAnsi="Times New Roman"/>
          <w:bCs/>
          <w:color w:val="000000" w:themeColor="text1"/>
          <w:sz w:val="28"/>
          <w:szCs w:val="28"/>
        </w:rPr>
        <w:t xml:space="preserve"> với các tổ chức tiêu chuẩn quốc tế, khu vực, nước ngoài</w:t>
      </w:r>
      <w:r w:rsidR="00804C27" w:rsidRPr="00702A1B">
        <w:rPr>
          <w:rFonts w:ascii="Times New Roman" w:hAnsi="Times New Roman"/>
          <w:bCs/>
          <w:color w:val="000000" w:themeColor="text1"/>
          <w:sz w:val="28"/>
          <w:szCs w:val="28"/>
        </w:rPr>
        <w:t>, chủ trì đề xuất dự án xây dựng tiêu chuẩn quốc tế</w:t>
      </w:r>
      <w:r w:rsidR="007C47F4" w:rsidRPr="00702A1B">
        <w:rPr>
          <w:rFonts w:ascii="Times New Roman" w:hAnsi="Times New Roman"/>
          <w:bCs/>
          <w:color w:val="000000" w:themeColor="text1"/>
          <w:sz w:val="28"/>
          <w:szCs w:val="28"/>
        </w:rPr>
        <w:t>.</w:t>
      </w:r>
    </w:p>
    <w:p w14:paraId="1D608F50" w14:textId="756C19BB" w:rsidR="00311689" w:rsidRPr="00702A1B" w:rsidRDefault="00311689"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 xml:space="preserve">Bộ, cơ quan ngang Bộ, </w:t>
      </w:r>
      <w:r w:rsidR="00516ECD" w:rsidRPr="00702A1B">
        <w:rPr>
          <w:rFonts w:ascii="Times New Roman" w:hAnsi="Times New Roman"/>
          <w:bCs/>
          <w:color w:val="000000" w:themeColor="text1"/>
          <w:sz w:val="28"/>
          <w:szCs w:val="28"/>
        </w:rPr>
        <w:t>cơ quan thuộc Chính phủ</w:t>
      </w:r>
      <w:r w:rsidR="00530BB1" w:rsidRPr="00702A1B">
        <w:rPr>
          <w:rFonts w:ascii="Times New Roman" w:hAnsi="Times New Roman"/>
          <w:bCs/>
          <w:color w:val="000000" w:themeColor="text1"/>
          <w:sz w:val="28"/>
          <w:szCs w:val="28"/>
        </w:rPr>
        <w:t>, Ủy ban nhân dân tỉnh, thành phố</w:t>
      </w:r>
      <w:r w:rsidR="00D3157D" w:rsidRPr="00702A1B">
        <w:rPr>
          <w:rFonts w:ascii="Times New Roman" w:hAnsi="Times New Roman"/>
          <w:bCs/>
          <w:color w:val="000000" w:themeColor="text1"/>
          <w:sz w:val="28"/>
          <w:szCs w:val="28"/>
        </w:rPr>
        <w:t xml:space="preserve"> có trách nhiệm phối hợp với </w:t>
      </w:r>
      <w:r w:rsidR="00DB0CB6" w:rsidRPr="00702A1B">
        <w:rPr>
          <w:rFonts w:ascii="Times New Roman" w:hAnsi="Times New Roman"/>
          <w:bCs/>
          <w:color w:val="000000" w:themeColor="text1"/>
          <w:sz w:val="28"/>
          <w:szCs w:val="28"/>
        </w:rPr>
        <w:t xml:space="preserve">Cơ quan </w:t>
      </w:r>
      <w:r w:rsidR="00C00046" w:rsidRPr="00702A1B">
        <w:rPr>
          <w:rFonts w:ascii="Times New Roman" w:hAnsi="Times New Roman"/>
          <w:bCs/>
          <w:color w:val="000000" w:themeColor="text1"/>
          <w:sz w:val="28"/>
          <w:szCs w:val="28"/>
        </w:rPr>
        <w:t>t</w:t>
      </w:r>
      <w:r w:rsidR="00DB0CB6" w:rsidRPr="00702A1B">
        <w:rPr>
          <w:rFonts w:ascii="Times New Roman" w:hAnsi="Times New Roman"/>
          <w:bCs/>
          <w:color w:val="000000" w:themeColor="text1"/>
          <w:sz w:val="28"/>
          <w:szCs w:val="28"/>
        </w:rPr>
        <w:t>iêu chuẩn quốc gia</w:t>
      </w:r>
      <w:r w:rsidR="00D3157D" w:rsidRPr="00702A1B">
        <w:rPr>
          <w:rFonts w:ascii="Times New Roman" w:hAnsi="Times New Roman"/>
          <w:bCs/>
          <w:color w:val="000000" w:themeColor="text1"/>
          <w:sz w:val="28"/>
          <w:szCs w:val="28"/>
        </w:rPr>
        <w:t xml:space="preserve"> để thực hiệ</w:t>
      </w:r>
      <w:r w:rsidR="008E0AFF" w:rsidRPr="00702A1B">
        <w:rPr>
          <w:rFonts w:ascii="Times New Roman" w:hAnsi="Times New Roman"/>
          <w:bCs/>
          <w:color w:val="000000" w:themeColor="text1"/>
          <w:sz w:val="28"/>
          <w:szCs w:val="28"/>
        </w:rPr>
        <w:t xml:space="preserve">n </w:t>
      </w:r>
      <w:r w:rsidR="00530BB1" w:rsidRPr="00702A1B">
        <w:rPr>
          <w:rFonts w:ascii="Times New Roman" w:hAnsi="Times New Roman"/>
          <w:bCs/>
          <w:color w:val="000000" w:themeColor="text1"/>
          <w:sz w:val="28"/>
          <w:szCs w:val="28"/>
        </w:rPr>
        <w:t>các</w:t>
      </w:r>
      <w:r w:rsidR="002D0A31" w:rsidRPr="00702A1B">
        <w:rPr>
          <w:rFonts w:ascii="Times New Roman" w:hAnsi="Times New Roman"/>
          <w:bCs/>
          <w:color w:val="000000" w:themeColor="text1"/>
          <w:sz w:val="28"/>
          <w:szCs w:val="28"/>
        </w:rPr>
        <w:t xml:space="preserve"> hoạt động hợp tác quốc tế về tiêu chuẩn</w:t>
      </w:r>
      <w:r w:rsidR="001F5D4A" w:rsidRPr="00702A1B">
        <w:rPr>
          <w:rFonts w:ascii="Times New Roman" w:hAnsi="Times New Roman"/>
          <w:bCs/>
          <w:color w:val="000000" w:themeColor="text1"/>
          <w:sz w:val="28"/>
          <w:szCs w:val="28"/>
        </w:rPr>
        <w:t>, xây dựng tiêu chuẩn quốc tế</w:t>
      </w:r>
      <w:r w:rsidR="005830DE" w:rsidRPr="00702A1B">
        <w:rPr>
          <w:rFonts w:ascii="Times New Roman" w:hAnsi="Times New Roman"/>
          <w:bCs/>
          <w:color w:val="000000" w:themeColor="text1"/>
          <w:sz w:val="28"/>
          <w:szCs w:val="28"/>
        </w:rPr>
        <w:t>.</w:t>
      </w:r>
    </w:p>
    <w:p w14:paraId="0B6145D3" w14:textId="4D94CAA4" w:rsidR="00D3157D" w:rsidRPr="00702A1B" w:rsidRDefault="00D3157D"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 xml:space="preserve">4. Tổ chức, cá nhân có nhu cầu tham gia ban kỹ thuật tiêu chuẩn quốc tế </w:t>
      </w:r>
      <w:r w:rsidR="004E4622" w:rsidRPr="00702A1B">
        <w:rPr>
          <w:rFonts w:ascii="Times New Roman" w:hAnsi="Times New Roman"/>
          <w:bCs/>
          <w:color w:val="000000" w:themeColor="text1"/>
          <w:sz w:val="28"/>
          <w:szCs w:val="28"/>
        </w:rPr>
        <w:t xml:space="preserve">gửi văn bản đề nghị </w:t>
      </w:r>
      <w:r w:rsidR="00495B29" w:rsidRPr="00702A1B">
        <w:rPr>
          <w:rFonts w:ascii="Times New Roman" w:hAnsi="Times New Roman"/>
          <w:bCs/>
          <w:color w:val="000000" w:themeColor="text1"/>
          <w:sz w:val="28"/>
          <w:szCs w:val="28"/>
        </w:rPr>
        <w:t xml:space="preserve">đến </w:t>
      </w:r>
      <w:r w:rsidR="00DB0CB6" w:rsidRPr="00702A1B">
        <w:rPr>
          <w:rFonts w:ascii="Times New Roman" w:hAnsi="Times New Roman"/>
          <w:bCs/>
          <w:color w:val="000000" w:themeColor="text1"/>
          <w:sz w:val="28"/>
          <w:szCs w:val="28"/>
        </w:rPr>
        <w:t xml:space="preserve">Cơ quan </w:t>
      </w:r>
      <w:r w:rsidR="00C00046" w:rsidRPr="00702A1B">
        <w:rPr>
          <w:rFonts w:ascii="Times New Roman" w:hAnsi="Times New Roman"/>
          <w:bCs/>
          <w:color w:val="000000" w:themeColor="text1"/>
          <w:sz w:val="28"/>
          <w:szCs w:val="28"/>
        </w:rPr>
        <w:t>t</w:t>
      </w:r>
      <w:r w:rsidR="00DB0CB6" w:rsidRPr="00702A1B">
        <w:rPr>
          <w:rFonts w:ascii="Times New Roman" w:hAnsi="Times New Roman"/>
          <w:bCs/>
          <w:color w:val="000000" w:themeColor="text1"/>
          <w:sz w:val="28"/>
          <w:szCs w:val="28"/>
        </w:rPr>
        <w:t>iêu chuẩn quốc gia</w:t>
      </w:r>
      <w:r w:rsidR="003D1EBA" w:rsidRPr="00702A1B">
        <w:rPr>
          <w:rFonts w:ascii="Times New Roman" w:hAnsi="Times New Roman"/>
          <w:bCs/>
          <w:color w:val="000000" w:themeColor="text1"/>
          <w:sz w:val="28"/>
          <w:szCs w:val="28"/>
        </w:rPr>
        <w:t xml:space="preserve"> để được xem xét, lựa chọn</w:t>
      </w:r>
      <w:r w:rsidR="003D63E3" w:rsidRPr="00702A1B">
        <w:rPr>
          <w:rFonts w:ascii="Times New Roman" w:hAnsi="Times New Roman"/>
          <w:bCs/>
          <w:color w:val="000000" w:themeColor="text1"/>
          <w:sz w:val="28"/>
          <w:szCs w:val="28"/>
        </w:rPr>
        <w:t xml:space="preserve"> đảm bả</w:t>
      </w:r>
      <w:r w:rsidR="00B35720" w:rsidRPr="00702A1B">
        <w:rPr>
          <w:rFonts w:ascii="Times New Roman" w:hAnsi="Times New Roman"/>
          <w:bCs/>
          <w:color w:val="000000" w:themeColor="text1"/>
          <w:sz w:val="28"/>
          <w:szCs w:val="28"/>
        </w:rPr>
        <w:t>o đáp ứng yêu cầu</w:t>
      </w:r>
      <w:r w:rsidR="00EF7CB5" w:rsidRPr="00702A1B">
        <w:rPr>
          <w:rFonts w:ascii="Times New Roman" w:hAnsi="Times New Roman"/>
          <w:bCs/>
          <w:color w:val="000000" w:themeColor="text1"/>
          <w:sz w:val="28"/>
          <w:szCs w:val="28"/>
        </w:rPr>
        <w:t xml:space="preserve"> về kỹ năng, kiến thức</w:t>
      </w:r>
      <w:r w:rsidR="00B35720" w:rsidRPr="00702A1B">
        <w:rPr>
          <w:rFonts w:ascii="Times New Roman" w:hAnsi="Times New Roman"/>
          <w:bCs/>
          <w:color w:val="000000" w:themeColor="text1"/>
          <w:sz w:val="28"/>
          <w:szCs w:val="28"/>
        </w:rPr>
        <w:t xml:space="preserve"> </w:t>
      </w:r>
      <w:r w:rsidR="00064604" w:rsidRPr="00702A1B">
        <w:rPr>
          <w:rFonts w:ascii="Times New Roman" w:hAnsi="Times New Roman"/>
          <w:bCs/>
          <w:color w:val="000000" w:themeColor="text1"/>
          <w:sz w:val="28"/>
          <w:szCs w:val="28"/>
        </w:rPr>
        <w:t xml:space="preserve">theo quy định </w:t>
      </w:r>
      <w:r w:rsidR="00A62BAD" w:rsidRPr="00702A1B">
        <w:rPr>
          <w:rFonts w:ascii="Times New Roman" w:hAnsi="Times New Roman"/>
          <w:bCs/>
          <w:color w:val="000000" w:themeColor="text1"/>
          <w:sz w:val="28"/>
          <w:szCs w:val="28"/>
        </w:rPr>
        <w:t>của các tổ chức tiêu chuẩn quốc tế tương ứng</w:t>
      </w:r>
      <w:r w:rsidR="003D1EBA" w:rsidRPr="00702A1B">
        <w:rPr>
          <w:rFonts w:ascii="Times New Roman" w:hAnsi="Times New Roman"/>
          <w:bCs/>
          <w:color w:val="000000" w:themeColor="text1"/>
          <w:sz w:val="28"/>
          <w:szCs w:val="28"/>
        </w:rPr>
        <w:t>.</w:t>
      </w:r>
    </w:p>
    <w:p w14:paraId="74EF2341" w14:textId="386A56A4" w:rsidR="00FA470E" w:rsidRPr="00702A1B" w:rsidRDefault="00FA470E"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DB0CB6" w:rsidRPr="00702A1B">
        <w:rPr>
          <w:rFonts w:ascii="Times New Roman" w:hAnsi="Times New Roman"/>
          <w:bCs/>
          <w:color w:val="000000" w:themeColor="text1"/>
          <w:sz w:val="28"/>
          <w:szCs w:val="28"/>
        </w:rPr>
        <w:t xml:space="preserve">Cơ quan </w:t>
      </w:r>
      <w:r w:rsidR="00C00046" w:rsidRPr="00702A1B">
        <w:rPr>
          <w:rFonts w:ascii="Times New Roman" w:hAnsi="Times New Roman"/>
          <w:bCs/>
          <w:color w:val="000000" w:themeColor="text1"/>
          <w:sz w:val="28"/>
          <w:szCs w:val="28"/>
        </w:rPr>
        <w:t>t</w:t>
      </w:r>
      <w:r w:rsidR="00DB0CB6" w:rsidRPr="00702A1B">
        <w:rPr>
          <w:rFonts w:ascii="Times New Roman" w:hAnsi="Times New Roman"/>
          <w:bCs/>
          <w:color w:val="000000" w:themeColor="text1"/>
          <w:sz w:val="28"/>
          <w:szCs w:val="28"/>
        </w:rPr>
        <w:t>iêu chuẩn quốc gia</w:t>
      </w:r>
      <w:r w:rsidRPr="00702A1B">
        <w:rPr>
          <w:rFonts w:ascii="Times New Roman" w:hAnsi="Times New Roman"/>
          <w:bCs/>
          <w:color w:val="000000" w:themeColor="text1"/>
          <w:sz w:val="28"/>
          <w:szCs w:val="28"/>
        </w:rPr>
        <w:t xml:space="preserve"> đề cử</w:t>
      </w:r>
      <w:r w:rsidR="00A130E9" w:rsidRPr="00702A1B">
        <w:rPr>
          <w:rFonts w:ascii="Times New Roman" w:hAnsi="Times New Roman"/>
          <w:bCs/>
          <w:color w:val="000000" w:themeColor="text1"/>
          <w:sz w:val="28"/>
          <w:szCs w:val="28"/>
        </w:rPr>
        <w:t xml:space="preserve"> đại diện của Việt Nam tham gia ban kỹ thuật tiêu chuẩn quốc tế</w:t>
      </w:r>
      <w:r w:rsidRPr="00702A1B">
        <w:rPr>
          <w:rFonts w:ascii="Times New Roman" w:hAnsi="Times New Roman"/>
          <w:bCs/>
          <w:color w:val="000000" w:themeColor="text1"/>
          <w:sz w:val="28"/>
          <w:szCs w:val="28"/>
        </w:rPr>
        <w:t xml:space="preserve"> và chịu trách nhiệ</w:t>
      </w:r>
      <w:r w:rsidR="00341983" w:rsidRPr="00702A1B">
        <w:rPr>
          <w:rFonts w:ascii="Times New Roman" w:hAnsi="Times New Roman"/>
          <w:bCs/>
          <w:color w:val="000000" w:themeColor="text1"/>
          <w:sz w:val="28"/>
          <w:szCs w:val="28"/>
        </w:rPr>
        <w:t>m quản lý</w:t>
      </w:r>
      <w:r w:rsidR="00DB0CB6" w:rsidRPr="00702A1B">
        <w:rPr>
          <w:rFonts w:ascii="Times New Roman" w:hAnsi="Times New Roman"/>
          <w:bCs/>
          <w:color w:val="000000" w:themeColor="text1"/>
          <w:sz w:val="28"/>
          <w:szCs w:val="28"/>
        </w:rPr>
        <w:t>, điều phối chuyên gia kỹ thuật</w:t>
      </w:r>
      <w:r w:rsidR="00341983" w:rsidRPr="00702A1B">
        <w:rPr>
          <w:rFonts w:ascii="Times New Roman" w:hAnsi="Times New Roman"/>
          <w:bCs/>
          <w:color w:val="000000" w:themeColor="text1"/>
          <w:sz w:val="28"/>
          <w:szCs w:val="28"/>
        </w:rPr>
        <w:t xml:space="preserve"> </w:t>
      </w:r>
      <w:r w:rsidR="00E87CA6" w:rsidRPr="00702A1B">
        <w:rPr>
          <w:rFonts w:ascii="Times New Roman" w:hAnsi="Times New Roman"/>
          <w:bCs/>
          <w:color w:val="000000" w:themeColor="text1"/>
          <w:sz w:val="28"/>
          <w:szCs w:val="28"/>
        </w:rPr>
        <w:t>tham gia theo đề cử.</w:t>
      </w:r>
    </w:p>
    <w:p w14:paraId="4FDC2B7F" w14:textId="11C07C9B" w:rsidR="005F5E59" w:rsidRPr="00702A1B" w:rsidRDefault="00EF7CB5"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lastRenderedPageBreak/>
        <w:tab/>
      </w:r>
      <w:r w:rsidR="005F5E59" w:rsidRPr="00702A1B">
        <w:rPr>
          <w:rFonts w:ascii="Times New Roman" w:hAnsi="Times New Roman"/>
          <w:bCs/>
          <w:color w:val="000000" w:themeColor="text1"/>
          <w:sz w:val="28"/>
          <w:szCs w:val="28"/>
        </w:rPr>
        <w:t xml:space="preserve">5. Đối với </w:t>
      </w:r>
      <w:r w:rsidR="00AA6310" w:rsidRPr="00702A1B">
        <w:rPr>
          <w:rFonts w:ascii="Times New Roman" w:hAnsi="Times New Roman"/>
          <w:bCs/>
          <w:color w:val="000000" w:themeColor="text1"/>
          <w:sz w:val="28"/>
          <w:szCs w:val="28"/>
        </w:rPr>
        <w:t>hoạt động xây dựng tiêu chuẩn</w:t>
      </w:r>
      <w:r w:rsidR="00602BDE" w:rsidRPr="00702A1B">
        <w:rPr>
          <w:rFonts w:ascii="Times New Roman" w:hAnsi="Times New Roman"/>
          <w:bCs/>
          <w:color w:val="000000" w:themeColor="text1"/>
          <w:sz w:val="28"/>
          <w:szCs w:val="28"/>
        </w:rPr>
        <w:t xml:space="preserve"> quốc tế</w:t>
      </w:r>
      <w:r w:rsidR="00064604" w:rsidRPr="00702A1B">
        <w:rPr>
          <w:rFonts w:ascii="Times New Roman" w:hAnsi="Times New Roman"/>
          <w:bCs/>
          <w:color w:val="000000" w:themeColor="text1"/>
          <w:sz w:val="28"/>
          <w:szCs w:val="28"/>
        </w:rPr>
        <w:t xml:space="preserve"> </w:t>
      </w:r>
      <w:r w:rsidR="00AA6310" w:rsidRPr="00702A1B">
        <w:rPr>
          <w:rFonts w:ascii="Times New Roman" w:hAnsi="Times New Roman"/>
          <w:bCs/>
          <w:color w:val="000000" w:themeColor="text1"/>
          <w:sz w:val="28"/>
          <w:szCs w:val="28"/>
        </w:rPr>
        <w:t>yêu cầu</w:t>
      </w:r>
      <w:r w:rsidR="00DB0CB6" w:rsidRPr="00702A1B">
        <w:rPr>
          <w:rFonts w:ascii="Times New Roman" w:hAnsi="Times New Roman"/>
          <w:bCs/>
          <w:color w:val="000000" w:themeColor="text1"/>
          <w:sz w:val="28"/>
          <w:szCs w:val="28"/>
        </w:rPr>
        <w:t xml:space="preserve"> có</w:t>
      </w:r>
      <w:r w:rsidR="00AA6310" w:rsidRPr="00702A1B">
        <w:rPr>
          <w:rFonts w:ascii="Times New Roman" w:hAnsi="Times New Roman"/>
          <w:bCs/>
          <w:color w:val="000000" w:themeColor="text1"/>
          <w:sz w:val="28"/>
          <w:szCs w:val="28"/>
        </w:rPr>
        <w:t xml:space="preserve"> sự tham gia của Việt Nam để</w:t>
      </w:r>
      <w:r w:rsidR="006859ED" w:rsidRPr="00702A1B">
        <w:rPr>
          <w:rFonts w:ascii="Times New Roman" w:hAnsi="Times New Roman"/>
          <w:bCs/>
          <w:color w:val="000000" w:themeColor="text1"/>
          <w:sz w:val="28"/>
          <w:szCs w:val="28"/>
        </w:rPr>
        <w:t xml:space="preserve"> thúc</w:t>
      </w:r>
      <w:r w:rsidR="0029041F" w:rsidRPr="00702A1B">
        <w:rPr>
          <w:rFonts w:ascii="Times New Roman" w:hAnsi="Times New Roman"/>
          <w:bCs/>
          <w:color w:val="000000" w:themeColor="text1"/>
          <w:sz w:val="28"/>
          <w:szCs w:val="28"/>
        </w:rPr>
        <w:t xml:space="preserve"> đẩy</w:t>
      </w:r>
      <w:r w:rsidR="00AA6310" w:rsidRPr="00702A1B">
        <w:rPr>
          <w:rFonts w:ascii="Times New Roman" w:hAnsi="Times New Roman"/>
          <w:bCs/>
          <w:color w:val="000000" w:themeColor="text1"/>
          <w:sz w:val="28"/>
          <w:szCs w:val="28"/>
        </w:rPr>
        <w:t xml:space="preserve"> </w:t>
      </w:r>
      <w:r w:rsidR="006859ED" w:rsidRPr="00702A1B">
        <w:rPr>
          <w:rFonts w:ascii="Times New Roman" w:hAnsi="Times New Roman"/>
          <w:bCs/>
          <w:color w:val="000000" w:themeColor="text1"/>
          <w:sz w:val="28"/>
          <w:szCs w:val="28"/>
        </w:rPr>
        <w:t xml:space="preserve">phát triển kinh tế xã hội, </w:t>
      </w:r>
      <w:r w:rsidR="00AA6310" w:rsidRPr="00702A1B">
        <w:rPr>
          <w:rFonts w:ascii="Times New Roman" w:hAnsi="Times New Roman"/>
          <w:bCs/>
          <w:color w:val="000000" w:themeColor="text1"/>
          <w:sz w:val="28"/>
          <w:szCs w:val="28"/>
        </w:rPr>
        <w:t>hội nhập</w:t>
      </w:r>
      <w:r w:rsidR="0029041F" w:rsidRPr="00702A1B">
        <w:rPr>
          <w:rFonts w:ascii="Times New Roman" w:hAnsi="Times New Roman"/>
          <w:bCs/>
          <w:color w:val="000000" w:themeColor="text1"/>
          <w:sz w:val="28"/>
          <w:szCs w:val="28"/>
        </w:rPr>
        <w:t xml:space="preserve"> quốc tế</w:t>
      </w:r>
      <w:r w:rsidR="00AA6310" w:rsidRPr="00702A1B">
        <w:rPr>
          <w:rFonts w:ascii="Times New Roman" w:hAnsi="Times New Roman"/>
          <w:bCs/>
          <w:color w:val="000000" w:themeColor="text1"/>
          <w:sz w:val="28"/>
          <w:szCs w:val="28"/>
        </w:rPr>
        <w:t>,</w:t>
      </w:r>
      <w:r w:rsidR="0029041F" w:rsidRPr="00702A1B">
        <w:rPr>
          <w:rFonts w:ascii="Times New Roman" w:hAnsi="Times New Roman"/>
          <w:bCs/>
          <w:color w:val="000000" w:themeColor="text1"/>
          <w:sz w:val="28"/>
          <w:szCs w:val="28"/>
        </w:rPr>
        <w:t xml:space="preserve"> </w:t>
      </w:r>
      <w:r w:rsidR="006859ED" w:rsidRPr="00702A1B">
        <w:rPr>
          <w:rFonts w:ascii="Times New Roman" w:hAnsi="Times New Roman"/>
          <w:bCs/>
          <w:color w:val="000000" w:themeColor="text1"/>
          <w:sz w:val="28"/>
          <w:szCs w:val="28"/>
        </w:rPr>
        <w:t>nghiên cứu và ứng dụng</w:t>
      </w:r>
      <w:r w:rsidR="0029041F" w:rsidRPr="00702A1B">
        <w:rPr>
          <w:rFonts w:ascii="Times New Roman" w:hAnsi="Times New Roman"/>
          <w:bCs/>
          <w:color w:val="000000" w:themeColor="text1"/>
          <w:sz w:val="28"/>
          <w:szCs w:val="28"/>
        </w:rPr>
        <w:t xml:space="preserve"> công nghệ cao, công nghệ chiến lược,</w:t>
      </w:r>
      <w:r w:rsidR="00AA6310" w:rsidRPr="00702A1B">
        <w:rPr>
          <w:rFonts w:ascii="Times New Roman" w:hAnsi="Times New Roman"/>
          <w:bCs/>
          <w:color w:val="000000" w:themeColor="text1"/>
          <w:sz w:val="28"/>
          <w:szCs w:val="28"/>
        </w:rPr>
        <w:t xml:space="preserve"> </w:t>
      </w:r>
      <w:r w:rsidR="00DB0CB6" w:rsidRPr="00702A1B">
        <w:rPr>
          <w:rFonts w:ascii="Times New Roman" w:hAnsi="Times New Roman"/>
          <w:bCs/>
          <w:color w:val="000000" w:themeColor="text1"/>
          <w:sz w:val="28"/>
          <w:szCs w:val="28"/>
        </w:rPr>
        <w:t xml:space="preserve">Cơ quan </w:t>
      </w:r>
      <w:r w:rsidR="00FF5792" w:rsidRPr="00702A1B">
        <w:rPr>
          <w:rFonts w:ascii="Times New Roman" w:hAnsi="Times New Roman"/>
          <w:bCs/>
          <w:color w:val="000000" w:themeColor="text1"/>
          <w:sz w:val="28"/>
          <w:szCs w:val="28"/>
        </w:rPr>
        <w:t>t</w:t>
      </w:r>
      <w:r w:rsidR="00DB0CB6" w:rsidRPr="00702A1B">
        <w:rPr>
          <w:rFonts w:ascii="Times New Roman" w:hAnsi="Times New Roman"/>
          <w:bCs/>
          <w:color w:val="000000" w:themeColor="text1"/>
          <w:sz w:val="28"/>
          <w:szCs w:val="28"/>
        </w:rPr>
        <w:t>iêu chuẩn quốc gia</w:t>
      </w:r>
      <w:r w:rsidR="005D52EA" w:rsidRPr="00702A1B">
        <w:rPr>
          <w:rFonts w:ascii="Times New Roman" w:hAnsi="Times New Roman"/>
          <w:bCs/>
          <w:color w:val="000000" w:themeColor="text1"/>
          <w:sz w:val="28"/>
          <w:szCs w:val="28"/>
        </w:rPr>
        <w:t xml:space="preserve"> có trách nhiệm cử đại diện Ban kỹ thuật tiêu chuẩn quốc gia phù hợp tham gia. Trường hợp</w:t>
      </w:r>
      <w:r w:rsidR="0029041F" w:rsidRPr="00702A1B">
        <w:rPr>
          <w:rFonts w:ascii="Times New Roman" w:hAnsi="Times New Roman"/>
          <w:bCs/>
          <w:color w:val="000000" w:themeColor="text1"/>
          <w:sz w:val="28"/>
          <w:szCs w:val="28"/>
        </w:rPr>
        <w:t xml:space="preserve"> </w:t>
      </w:r>
      <w:r w:rsidR="00602BDE" w:rsidRPr="00702A1B">
        <w:rPr>
          <w:rFonts w:ascii="Times New Roman" w:hAnsi="Times New Roman"/>
          <w:bCs/>
          <w:color w:val="000000" w:themeColor="text1"/>
          <w:sz w:val="28"/>
          <w:szCs w:val="28"/>
        </w:rPr>
        <w:t xml:space="preserve">chưa có Ban kỹ thuật tiêu chuẩn quốc gia </w:t>
      </w:r>
      <w:r w:rsidR="006859ED" w:rsidRPr="00702A1B">
        <w:rPr>
          <w:rFonts w:ascii="Times New Roman" w:hAnsi="Times New Roman"/>
          <w:bCs/>
          <w:color w:val="000000" w:themeColor="text1"/>
          <w:sz w:val="28"/>
          <w:szCs w:val="28"/>
        </w:rPr>
        <w:t>tương ứng</w:t>
      </w:r>
      <w:r w:rsidR="00602BDE" w:rsidRPr="00702A1B">
        <w:rPr>
          <w:rFonts w:ascii="Times New Roman" w:hAnsi="Times New Roman"/>
          <w:bCs/>
          <w:color w:val="000000" w:themeColor="text1"/>
          <w:sz w:val="28"/>
          <w:szCs w:val="28"/>
        </w:rPr>
        <w:t xml:space="preserve">, </w:t>
      </w:r>
      <w:r w:rsidR="00421AA0" w:rsidRPr="00702A1B">
        <w:rPr>
          <w:rFonts w:ascii="Times New Roman" w:hAnsi="Times New Roman"/>
          <w:bCs/>
          <w:color w:val="000000" w:themeColor="text1"/>
          <w:sz w:val="28"/>
          <w:szCs w:val="28"/>
        </w:rPr>
        <w:t xml:space="preserve">Cơ quan </w:t>
      </w:r>
      <w:r w:rsidR="00FF5792" w:rsidRPr="00702A1B">
        <w:rPr>
          <w:rFonts w:ascii="Times New Roman" w:hAnsi="Times New Roman"/>
          <w:bCs/>
          <w:color w:val="000000" w:themeColor="text1"/>
          <w:sz w:val="28"/>
          <w:szCs w:val="28"/>
        </w:rPr>
        <w:t>t</w:t>
      </w:r>
      <w:r w:rsidR="00421AA0" w:rsidRPr="00702A1B">
        <w:rPr>
          <w:rFonts w:ascii="Times New Roman" w:hAnsi="Times New Roman"/>
          <w:bCs/>
          <w:color w:val="000000" w:themeColor="text1"/>
          <w:sz w:val="28"/>
          <w:szCs w:val="28"/>
        </w:rPr>
        <w:t xml:space="preserve">iêu chuẩn quốc gia </w:t>
      </w:r>
      <w:r w:rsidR="005C3211" w:rsidRPr="00702A1B">
        <w:rPr>
          <w:rFonts w:ascii="Times New Roman" w:hAnsi="Times New Roman"/>
          <w:bCs/>
          <w:color w:val="000000" w:themeColor="text1"/>
          <w:sz w:val="28"/>
          <w:szCs w:val="28"/>
        </w:rPr>
        <w:t xml:space="preserve">lựa chọn các </w:t>
      </w:r>
      <w:r w:rsidR="006859ED" w:rsidRPr="00702A1B">
        <w:rPr>
          <w:rFonts w:ascii="Times New Roman" w:hAnsi="Times New Roman"/>
          <w:bCs/>
          <w:color w:val="000000" w:themeColor="text1"/>
          <w:sz w:val="28"/>
          <w:szCs w:val="28"/>
        </w:rPr>
        <w:t>chuyên gia</w:t>
      </w:r>
      <w:r w:rsidR="005C3211" w:rsidRPr="00702A1B">
        <w:rPr>
          <w:rFonts w:ascii="Times New Roman" w:hAnsi="Times New Roman"/>
          <w:bCs/>
          <w:color w:val="000000" w:themeColor="text1"/>
          <w:sz w:val="28"/>
          <w:szCs w:val="28"/>
        </w:rPr>
        <w:t xml:space="preserve"> đáp ứng yêu cầu từ cơ quan, tổ chức, hiệp hội, doanh nghiệp để tham gia xây tiêu chuẩn quốc tế. </w:t>
      </w:r>
      <w:r w:rsidR="00602BDE" w:rsidRPr="00702A1B">
        <w:rPr>
          <w:rFonts w:ascii="Times New Roman" w:hAnsi="Times New Roman"/>
          <w:bCs/>
          <w:color w:val="000000" w:themeColor="text1"/>
          <w:sz w:val="28"/>
          <w:szCs w:val="28"/>
        </w:rPr>
        <w:t xml:space="preserve"> </w:t>
      </w:r>
    </w:p>
    <w:p w14:paraId="72B0DFC3" w14:textId="12B83348" w:rsidR="00D67D83" w:rsidRPr="00702A1B" w:rsidRDefault="005707D4"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6</w:t>
      </w:r>
      <w:r w:rsidR="00613D41" w:rsidRPr="00702A1B">
        <w:rPr>
          <w:rFonts w:ascii="Times New Roman" w:hAnsi="Times New Roman"/>
          <w:color w:val="000000" w:themeColor="text1"/>
          <w:sz w:val="28"/>
          <w:szCs w:val="28"/>
          <w:lang w:val="eu-ES"/>
        </w:rPr>
        <w:t xml:space="preserve">. </w:t>
      </w:r>
      <w:r w:rsidR="00C6079F" w:rsidRPr="00702A1B">
        <w:rPr>
          <w:rFonts w:ascii="Times New Roman" w:hAnsi="Times New Roman"/>
          <w:color w:val="000000" w:themeColor="text1"/>
          <w:sz w:val="28"/>
          <w:szCs w:val="28"/>
          <w:lang w:val="eu-ES"/>
        </w:rPr>
        <w:t xml:space="preserve">Tổ chức, cá nhân tham gia </w:t>
      </w:r>
      <w:r w:rsidR="00613D41" w:rsidRPr="00702A1B">
        <w:rPr>
          <w:rFonts w:ascii="Times New Roman" w:hAnsi="Times New Roman"/>
          <w:bCs/>
          <w:color w:val="000000" w:themeColor="text1"/>
          <w:sz w:val="28"/>
          <w:szCs w:val="28"/>
          <w:lang w:val="eu-ES"/>
        </w:rPr>
        <w:t>xây dựng thành tiêu chuẩn quốc tế đối với các sản phẩm trọng điểm, ưu tiên, chủ lực, đặc thù của Việ</w:t>
      </w:r>
      <w:r w:rsidR="00C6079F" w:rsidRPr="00702A1B">
        <w:rPr>
          <w:rFonts w:ascii="Times New Roman" w:hAnsi="Times New Roman"/>
          <w:bCs/>
          <w:color w:val="000000" w:themeColor="text1"/>
          <w:sz w:val="28"/>
          <w:szCs w:val="28"/>
          <w:lang w:val="eu-ES"/>
        </w:rPr>
        <w:t xml:space="preserve">t Nam được hỗ trợ thù lao, </w:t>
      </w:r>
      <w:r w:rsidR="00C97D7D" w:rsidRPr="00702A1B">
        <w:rPr>
          <w:rFonts w:ascii="Times New Roman" w:hAnsi="Times New Roman"/>
          <w:color w:val="000000" w:themeColor="text1"/>
          <w:sz w:val="28"/>
          <w:szCs w:val="28"/>
          <w:lang w:val="vi-VN"/>
        </w:rPr>
        <w:t>hưởng ưu đãi về thực hiện nhiệm vụ khoa học</w:t>
      </w:r>
      <w:r w:rsidR="005127B9" w:rsidRPr="00702A1B">
        <w:rPr>
          <w:rFonts w:ascii="Times New Roman" w:hAnsi="Times New Roman"/>
          <w:color w:val="000000" w:themeColor="text1"/>
          <w:sz w:val="28"/>
          <w:szCs w:val="28"/>
        </w:rPr>
        <w:t>,</w:t>
      </w:r>
      <w:r w:rsidR="00C97D7D" w:rsidRPr="00702A1B">
        <w:rPr>
          <w:rFonts w:ascii="Times New Roman" w:hAnsi="Times New Roman"/>
          <w:color w:val="000000" w:themeColor="text1"/>
          <w:sz w:val="28"/>
          <w:szCs w:val="28"/>
          <w:lang w:val="vi-VN"/>
        </w:rPr>
        <w:t xml:space="preserve"> công nghệ </w:t>
      </w:r>
      <w:r w:rsidR="005127B9" w:rsidRPr="00702A1B">
        <w:rPr>
          <w:rFonts w:ascii="Times New Roman" w:hAnsi="Times New Roman"/>
          <w:color w:val="000000" w:themeColor="text1"/>
          <w:sz w:val="28"/>
          <w:szCs w:val="28"/>
        </w:rPr>
        <w:t xml:space="preserve">và đổi mới sáng tạo </w:t>
      </w:r>
      <w:r w:rsidR="00C97D7D" w:rsidRPr="00702A1B">
        <w:rPr>
          <w:rFonts w:ascii="Times New Roman" w:hAnsi="Times New Roman"/>
          <w:color w:val="000000" w:themeColor="text1"/>
          <w:sz w:val="28"/>
          <w:szCs w:val="28"/>
          <w:lang w:val="vi-VN"/>
        </w:rPr>
        <w:t>theo quy định của </w:t>
      </w:r>
      <w:hyperlink r:id="rId9" w:tgtFrame="_blank" w:history="1">
        <w:r w:rsidR="00C97D7D" w:rsidRPr="00702A1B">
          <w:rPr>
            <w:rFonts w:ascii="Times New Roman" w:hAnsi="Times New Roman"/>
            <w:color w:val="000000" w:themeColor="text1"/>
            <w:sz w:val="28"/>
            <w:szCs w:val="28"/>
            <w:lang w:val="vi-VN"/>
          </w:rPr>
          <w:t xml:space="preserve">Luật </w:t>
        </w:r>
        <w:r w:rsidR="00F25F1A" w:rsidRPr="00702A1B">
          <w:rPr>
            <w:rFonts w:ascii="Times New Roman" w:hAnsi="Times New Roman"/>
            <w:color w:val="000000" w:themeColor="text1"/>
            <w:sz w:val="28"/>
            <w:szCs w:val="28"/>
          </w:rPr>
          <w:t>K</w:t>
        </w:r>
        <w:r w:rsidR="00C97D7D" w:rsidRPr="00702A1B">
          <w:rPr>
            <w:rFonts w:ascii="Times New Roman" w:hAnsi="Times New Roman"/>
            <w:color w:val="000000" w:themeColor="text1"/>
            <w:sz w:val="28"/>
            <w:szCs w:val="28"/>
            <w:lang w:val="vi-VN"/>
          </w:rPr>
          <w:t>hoa họ</w:t>
        </w:r>
        <w:r w:rsidR="00F25F1A" w:rsidRPr="00702A1B">
          <w:rPr>
            <w:rFonts w:ascii="Times New Roman" w:hAnsi="Times New Roman"/>
            <w:color w:val="000000" w:themeColor="text1"/>
            <w:sz w:val="28"/>
            <w:szCs w:val="28"/>
            <w:lang w:val="vi-VN"/>
          </w:rPr>
          <w:t>c, C</w:t>
        </w:r>
        <w:r w:rsidR="00C97D7D" w:rsidRPr="00702A1B">
          <w:rPr>
            <w:rFonts w:ascii="Times New Roman" w:hAnsi="Times New Roman"/>
            <w:color w:val="000000" w:themeColor="text1"/>
            <w:sz w:val="28"/>
            <w:szCs w:val="28"/>
            <w:lang w:val="vi-VN"/>
          </w:rPr>
          <w:t>ông nghệ</w:t>
        </w:r>
      </w:hyperlink>
      <w:r w:rsidR="00C6079F" w:rsidRPr="00702A1B">
        <w:rPr>
          <w:rFonts w:ascii="Times New Roman" w:hAnsi="Times New Roman"/>
          <w:bCs/>
          <w:color w:val="000000" w:themeColor="text1"/>
          <w:sz w:val="28"/>
          <w:szCs w:val="28"/>
          <w:lang w:val="eu-ES"/>
        </w:rPr>
        <w:t xml:space="preserve"> </w:t>
      </w:r>
      <w:r w:rsidR="00F25F1A" w:rsidRPr="00702A1B">
        <w:rPr>
          <w:rFonts w:ascii="Times New Roman" w:hAnsi="Times New Roman"/>
          <w:bCs/>
          <w:color w:val="000000" w:themeColor="text1"/>
          <w:sz w:val="28"/>
          <w:szCs w:val="28"/>
          <w:lang w:val="eu-ES"/>
        </w:rPr>
        <w:t>và Đổi mới sáng tạo</w:t>
      </w:r>
      <w:r w:rsidR="008C5716" w:rsidRPr="00702A1B">
        <w:rPr>
          <w:rFonts w:ascii="Times New Roman" w:hAnsi="Times New Roman"/>
          <w:bCs/>
          <w:color w:val="000000" w:themeColor="text1"/>
          <w:sz w:val="28"/>
          <w:szCs w:val="28"/>
          <w:lang w:val="eu-ES"/>
        </w:rPr>
        <w:t>.</w:t>
      </w:r>
      <w:r w:rsidR="00D67D83" w:rsidRPr="00702A1B">
        <w:rPr>
          <w:rFonts w:ascii="Times New Roman" w:hAnsi="Times New Roman"/>
          <w:bCs/>
          <w:color w:val="000000" w:themeColor="text1"/>
          <w:sz w:val="28"/>
          <w:szCs w:val="28"/>
        </w:rPr>
        <w:t xml:space="preserve"> </w:t>
      </w:r>
    </w:p>
    <w:p w14:paraId="740BC5FE" w14:textId="44D796D3" w:rsidR="00FE76C5" w:rsidRPr="00702A1B" w:rsidRDefault="00FE76C5" w:rsidP="00C73380">
      <w:pPr>
        <w:widowControl w:val="0"/>
        <w:tabs>
          <w:tab w:val="left" w:pos="0"/>
        </w:tabs>
        <w:spacing w:line="276" w:lineRule="auto"/>
        <w:jc w:val="both"/>
        <w:rPr>
          <w:rFonts w:ascii="Times New Roman" w:hAnsi="Times New Roman"/>
          <w:b/>
          <w:bCs/>
          <w:color w:val="000000" w:themeColor="text1"/>
          <w:sz w:val="28"/>
          <w:szCs w:val="28"/>
          <w:lang w:val="eu-ES"/>
        </w:rPr>
      </w:pPr>
      <w:r w:rsidRPr="00702A1B">
        <w:rPr>
          <w:rFonts w:ascii="Times New Roman" w:hAnsi="Times New Roman"/>
          <w:bCs/>
          <w:color w:val="000000" w:themeColor="text1"/>
          <w:sz w:val="28"/>
          <w:szCs w:val="28"/>
          <w:lang w:val="eu-ES"/>
        </w:rPr>
        <w:tab/>
      </w:r>
      <w:r w:rsidRPr="00702A1B">
        <w:rPr>
          <w:rFonts w:ascii="Times New Roman" w:hAnsi="Times New Roman"/>
          <w:b/>
          <w:bCs/>
          <w:color w:val="000000" w:themeColor="text1"/>
          <w:sz w:val="28"/>
          <w:szCs w:val="28"/>
          <w:lang w:val="eu-ES"/>
        </w:rPr>
        <w:t xml:space="preserve">Điều </w:t>
      </w:r>
      <w:r w:rsidR="00842A9B" w:rsidRPr="00702A1B">
        <w:rPr>
          <w:rFonts w:ascii="Times New Roman" w:hAnsi="Times New Roman"/>
          <w:b/>
          <w:bCs/>
          <w:color w:val="000000" w:themeColor="text1"/>
          <w:sz w:val="28"/>
          <w:szCs w:val="28"/>
          <w:lang w:val="eu-ES"/>
        </w:rPr>
        <w:t>8</w:t>
      </w:r>
      <w:r w:rsidRPr="00702A1B">
        <w:rPr>
          <w:rFonts w:ascii="Times New Roman" w:hAnsi="Times New Roman"/>
          <w:b/>
          <w:bCs/>
          <w:color w:val="000000" w:themeColor="text1"/>
          <w:sz w:val="28"/>
          <w:szCs w:val="28"/>
          <w:lang w:val="eu-ES"/>
        </w:rPr>
        <w:t>. Chiến lược tiêu chuẩn quốc gia</w:t>
      </w:r>
      <w:r w:rsidR="0034636C" w:rsidRPr="00702A1B">
        <w:rPr>
          <w:rFonts w:ascii="Times New Roman" w:hAnsi="Times New Roman"/>
          <w:b/>
          <w:bCs/>
          <w:color w:val="000000" w:themeColor="text1"/>
          <w:sz w:val="28"/>
          <w:szCs w:val="28"/>
          <w:lang w:val="eu-ES"/>
        </w:rPr>
        <w:t xml:space="preserve"> </w:t>
      </w:r>
    </w:p>
    <w:p w14:paraId="02B78498" w14:textId="52B73481" w:rsidR="007E542E" w:rsidRPr="00702A1B" w:rsidRDefault="00FE76C5" w:rsidP="00C73380">
      <w:pPr>
        <w:widowControl w:val="0"/>
        <w:tabs>
          <w:tab w:val="left" w:pos="0"/>
        </w:tabs>
        <w:spacing w:before="120" w:after="120" w:line="276" w:lineRule="auto"/>
        <w:jc w:val="both"/>
        <w:rPr>
          <w:rFonts w:ascii="Times New Roman" w:hAnsi="Times New Roman"/>
          <w:bCs/>
          <w:color w:val="000000" w:themeColor="text1"/>
          <w:sz w:val="28"/>
          <w:szCs w:val="28"/>
          <w:lang w:val="eu-ES"/>
        </w:rPr>
      </w:pPr>
      <w:r w:rsidRPr="00702A1B">
        <w:rPr>
          <w:rFonts w:ascii="Times New Roman" w:hAnsi="Times New Roman"/>
          <w:b/>
          <w:bCs/>
          <w:color w:val="000000" w:themeColor="text1"/>
          <w:sz w:val="28"/>
          <w:szCs w:val="28"/>
          <w:lang w:val="eu-ES"/>
        </w:rPr>
        <w:tab/>
      </w:r>
      <w:r w:rsidR="007E542E" w:rsidRPr="00702A1B">
        <w:rPr>
          <w:rFonts w:ascii="Times New Roman" w:hAnsi="Times New Roman"/>
          <w:bCs/>
          <w:color w:val="000000" w:themeColor="text1"/>
          <w:sz w:val="28"/>
          <w:szCs w:val="28"/>
          <w:lang w:val="eu-ES"/>
        </w:rPr>
        <w:t xml:space="preserve">1. </w:t>
      </w:r>
      <w:r w:rsidR="00741E6C" w:rsidRPr="00702A1B">
        <w:rPr>
          <w:rFonts w:ascii="Times New Roman" w:hAnsi="Times New Roman"/>
          <w:bCs/>
          <w:color w:val="000000" w:themeColor="text1"/>
          <w:sz w:val="28"/>
          <w:szCs w:val="28"/>
          <w:lang w:val="eu-ES"/>
        </w:rPr>
        <w:t xml:space="preserve">Căn cứ </w:t>
      </w:r>
      <w:r w:rsidR="00DC6BBB" w:rsidRPr="00702A1B">
        <w:rPr>
          <w:rFonts w:ascii="Times New Roman" w:hAnsi="Times New Roman"/>
          <w:bCs/>
          <w:color w:val="000000" w:themeColor="text1"/>
          <w:sz w:val="28"/>
          <w:szCs w:val="28"/>
          <w:lang w:val="eu-ES"/>
        </w:rPr>
        <w:t>xây dựng Chiến lược tiêu chuẩn quốc gia:</w:t>
      </w:r>
    </w:p>
    <w:p w14:paraId="556678E2" w14:textId="77777777" w:rsidR="00B01F3D" w:rsidRPr="00702A1B" w:rsidRDefault="00DC6BBB" w:rsidP="00C73380">
      <w:pPr>
        <w:widowControl w:val="0"/>
        <w:tabs>
          <w:tab w:val="left" w:pos="0"/>
        </w:tabs>
        <w:spacing w:before="120" w:after="120" w:line="276" w:lineRule="auto"/>
        <w:jc w:val="both"/>
        <w:rPr>
          <w:rFonts w:ascii="Times New Roman" w:hAnsi="Times New Roman"/>
          <w:bCs/>
          <w:color w:val="000000" w:themeColor="text1"/>
          <w:sz w:val="28"/>
          <w:szCs w:val="28"/>
          <w:lang w:val="eu-ES"/>
        </w:rPr>
      </w:pPr>
      <w:r w:rsidRPr="00702A1B">
        <w:rPr>
          <w:rFonts w:ascii="Times New Roman" w:hAnsi="Times New Roman"/>
          <w:bCs/>
          <w:color w:val="000000" w:themeColor="text1"/>
          <w:sz w:val="28"/>
          <w:szCs w:val="28"/>
          <w:lang w:val="eu-ES"/>
        </w:rPr>
        <w:tab/>
      </w:r>
      <w:r w:rsidR="00B01F3D" w:rsidRPr="00702A1B">
        <w:rPr>
          <w:rFonts w:ascii="Times New Roman" w:hAnsi="Times New Roman"/>
          <w:bCs/>
          <w:color w:val="000000" w:themeColor="text1"/>
          <w:sz w:val="28"/>
          <w:szCs w:val="28"/>
          <w:lang w:val="eu-ES"/>
        </w:rPr>
        <w:t>a) Chiến lược phát triển kinh tế - xã hội của đất nước; quy hoạch tổng thể quốc gia.</w:t>
      </w:r>
      <w:r w:rsidR="00B01F3D" w:rsidRPr="00702A1B">
        <w:rPr>
          <w:rFonts w:ascii="Times New Roman" w:hAnsi="Times New Roman"/>
          <w:bCs/>
          <w:color w:val="000000" w:themeColor="text1"/>
          <w:sz w:val="28"/>
          <w:szCs w:val="28"/>
          <w:lang w:val="eu-ES"/>
        </w:rPr>
        <w:tab/>
      </w:r>
    </w:p>
    <w:p w14:paraId="573862C0" w14:textId="77777777" w:rsidR="00B01F3D" w:rsidRPr="00702A1B" w:rsidRDefault="00B01F3D" w:rsidP="00C73380">
      <w:pPr>
        <w:widowControl w:val="0"/>
        <w:tabs>
          <w:tab w:val="left" w:pos="0"/>
        </w:tabs>
        <w:spacing w:before="120" w:after="120" w:line="276" w:lineRule="auto"/>
        <w:jc w:val="both"/>
        <w:rPr>
          <w:rFonts w:ascii="Times New Roman" w:hAnsi="Times New Roman"/>
          <w:bCs/>
          <w:color w:val="000000" w:themeColor="text1"/>
          <w:sz w:val="28"/>
          <w:szCs w:val="28"/>
          <w:lang w:val="eu-ES"/>
        </w:rPr>
      </w:pPr>
      <w:r w:rsidRPr="00702A1B">
        <w:rPr>
          <w:rFonts w:ascii="Times New Roman" w:hAnsi="Times New Roman"/>
          <w:bCs/>
          <w:color w:val="000000" w:themeColor="text1"/>
          <w:sz w:val="28"/>
          <w:szCs w:val="28"/>
          <w:lang w:val="eu-ES"/>
        </w:rPr>
        <w:tab/>
        <w:t>b) Điều kiện phát triển kinh tế - xã hội của đất nước.</w:t>
      </w:r>
    </w:p>
    <w:p w14:paraId="293138C4" w14:textId="77777777" w:rsidR="00B01F3D" w:rsidRPr="00702A1B" w:rsidRDefault="00B01F3D" w:rsidP="00C73380">
      <w:pPr>
        <w:widowControl w:val="0"/>
        <w:tabs>
          <w:tab w:val="left" w:pos="0"/>
        </w:tabs>
        <w:spacing w:before="120" w:after="120" w:line="276" w:lineRule="auto"/>
        <w:jc w:val="both"/>
        <w:rPr>
          <w:rFonts w:ascii="Times New Roman" w:hAnsi="Times New Roman"/>
          <w:bCs/>
          <w:color w:val="000000" w:themeColor="text1"/>
          <w:sz w:val="28"/>
          <w:szCs w:val="28"/>
          <w:lang w:val="eu-ES"/>
        </w:rPr>
      </w:pPr>
      <w:r w:rsidRPr="00702A1B">
        <w:rPr>
          <w:rFonts w:ascii="Times New Roman" w:hAnsi="Times New Roman"/>
          <w:bCs/>
          <w:color w:val="000000" w:themeColor="text1"/>
          <w:sz w:val="28"/>
          <w:szCs w:val="28"/>
          <w:lang w:val="eu-ES"/>
        </w:rPr>
        <w:tab/>
        <w:t xml:space="preserve">c) Kết quả thực hiện Chiến lược </w:t>
      </w:r>
      <w:r w:rsidR="008C50DB" w:rsidRPr="00702A1B">
        <w:rPr>
          <w:rFonts w:ascii="Times New Roman" w:hAnsi="Times New Roman"/>
          <w:bCs/>
          <w:color w:val="000000" w:themeColor="text1"/>
          <w:sz w:val="28"/>
          <w:szCs w:val="28"/>
          <w:lang w:val="eu-ES"/>
        </w:rPr>
        <w:t>tiêu chuẩn</w:t>
      </w:r>
      <w:r w:rsidRPr="00702A1B">
        <w:rPr>
          <w:rFonts w:ascii="Times New Roman" w:hAnsi="Times New Roman"/>
          <w:bCs/>
          <w:color w:val="000000" w:themeColor="text1"/>
          <w:sz w:val="28"/>
          <w:szCs w:val="28"/>
          <w:lang w:val="eu-ES"/>
        </w:rPr>
        <w:t xml:space="preserve"> quốc gia kỳ trước; hiện trạng </w:t>
      </w:r>
      <w:r w:rsidR="008C50DB" w:rsidRPr="00702A1B">
        <w:rPr>
          <w:rFonts w:ascii="Times New Roman" w:hAnsi="Times New Roman"/>
          <w:bCs/>
          <w:color w:val="000000" w:themeColor="text1"/>
          <w:sz w:val="28"/>
          <w:szCs w:val="28"/>
          <w:lang w:val="eu-ES"/>
        </w:rPr>
        <w:t>hoạt động trong lĩnh vực tiêu chuẩn</w:t>
      </w:r>
      <w:r w:rsidRPr="00702A1B">
        <w:rPr>
          <w:rFonts w:ascii="Times New Roman" w:hAnsi="Times New Roman"/>
          <w:bCs/>
          <w:color w:val="000000" w:themeColor="text1"/>
          <w:sz w:val="28"/>
          <w:szCs w:val="28"/>
          <w:lang w:val="eu-ES"/>
        </w:rPr>
        <w:t>.</w:t>
      </w:r>
    </w:p>
    <w:p w14:paraId="605B88F3" w14:textId="77777777" w:rsidR="00DC6BBB" w:rsidRPr="00702A1B" w:rsidRDefault="00B01F3D" w:rsidP="00C73380">
      <w:pPr>
        <w:widowControl w:val="0"/>
        <w:tabs>
          <w:tab w:val="left" w:pos="0"/>
        </w:tabs>
        <w:spacing w:before="120" w:after="120" w:line="276" w:lineRule="auto"/>
        <w:jc w:val="both"/>
        <w:rPr>
          <w:rFonts w:ascii="Times New Roman" w:hAnsi="Times New Roman"/>
          <w:bCs/>
          <w:color w:val="000000" w:themeColor="text1"/>
          <w:sz w:val="28"/>
          <w:szCs w:val="28"/>
          <w:lang w:val="eu-ES"/>
        </w:rPr>
      </w:pPr>
      <w:r w:rsidRPr="00702A1B">
        <w:rPr>
          <w:rFonts w:ascii="Times New Roman" w:hAnsi="Times New Roman"/>
          <w:bCs/>
          <w:color w:val="000000" w:themeColor="text1"/>
          <w:sz w:val="28"/>
          <w:szCs w:val="28"/>
          <w:lang w:val="eu-ES"/>
        </w:rPr>
        <w:tab/>
        <w:t xml:space="preserve">d) Yêu cầu về </w:t>
      </w:r>
      <w:r w:rsidR="0070785A" w:rsidRPr="00702A1B">
        <w:rPr>
          <w:rFonts w:ascii="Times New Roman" w:hAnsi="Times New Roman"/>
          <w:bCs/>
          <w:color w:val="000000" w:themeColor="text1"/>
          <w:sz w:val="28"/>
          <w:szCs w:val="28"/>
          <w:lang w:val="eu-ES"/>
        </w:rPr>
        <w:t>hài hòa tiêu chuẩn quốc tế, tiêu chuẩn khu vực, hội nhập quốc tế</w:t>
      </w:r>
      <w:r w:rsidRPr="00702A1B">
        <w:rPr>
          <w:rFonts w:ascii="Times New Roman" w:hAnsi="Times New Roman"/>
          <w:bCs/>
          <w:color w:val="000000" w:themeColor="text1"/>
          <w:sz w:val="28"/>
          <w:szCs w:val="28"/>
          <w:lang w:val="eu-ES"/>
        </w:rPr>
        <w:t>.</w:t>
      </w:r>
      <w:r w:rsidR="00DC6BBB" w:rsidRPr="00702A1B">
        <w:rPr>
          <w:rFonts w:ascii="Times New Roman" w:hAnsi="Times New Roman"/>
          <w:bCs/>
          <w:color w:val="000000" w:themeColor="text1"/>
          <w:sz w:val="28"/>
          <w:szCs w:val="28"/>
          <w:lang w:val="eu-ES"/>
        </w:rPr>
        <w:t xml:space="preserve"> </w:t>
      </w:r>
    </w:p>
    <w:p w14:paraId="442E5983" w14:textId="30922F73" w:rsidR="009B6D79" w:rsidRPr="00702A1B" w:rsidRDefault="007E542E"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
          <w:bCs/>
          <w:color w:val="000000" w:themeColor="text1"/>
          <w:sz w:val="28"/>
          <w:szCs w:val="28"/>
          <w:lang w:val="eu-ES"/>
        </w:rPr>
        <w:tab/>
      </w:r>
      <w:r w:rsidR="002548C7" w:rsidRPr="00702A1B">
        <w:rPr>
          <w:rFonts w:ascii="Times New Roman" w:hAnsi="Times New Roman"/>
          <w:bCs/>
          <w:color w:val="000000" w:themeColor="text1"/>
          <w:sz w:val="28"/>
          <w:szCs w:val="28"/>
          <w:lang w:val="eu-ES"/>
        </w:rPr>
        <w:t>2</w:t>
      </w:r>
      <w:r w:rsidR="00741E6C" w:rsidRPr="00702A1B">
        <w:rPr>
          <w:rFonts w:ascii="Times New Roman" w:hAnsi="Times New Roman"/>
          <w:bCs/>
          <w:color w:val="000000" w:themeColor="text1"/>
          <w:sz w:val="28"/>
          <w:szCs w:val="28"/>
        </w:rPr>
        <w:t xml:space="preserve">. </w:t>
      </w:r>
      <w:r w:rsidR="009B6D79" w:rsidRPr="00702A1B">
        <w:rPr>
          <w:rFonts w:ascii="Times New Roman" w:hAnsi="Times New Roman"/>
          <w:bCs/>
          <w:color w:val="000000" w:themeColor="text1"/>
          <w:sz w:val="28"/>
          <w:szCs w:val="28"/>
        </w:rPr>
        <w:t xml:space="preserve">Chiến lược </w:t>
      </w:r>
      <w:r w:rsidR="00A507C2" w:rsidRPr="00702A1B">
        <w:rPr>
          <w:rFonts w:ascii="Times New Roman" w:hAnsi="Times New Roman"/>
          <w:bCs/>
          <w:color w:val="000000" w:themeColor="text1"/>
          <w:sz w:val="28"/>
          <w:szCs w:val="28"/>
        </w:rPr>
        <w:t>tiêu chuẩn</w:t>
      </w:r>
      <w:r w:rsidR="009B6D79" w:rsidRPr="00702A1B">
        <w:rPr>
          <w:rFonts w:ascii="Times New Roman" w:hAnsi="Times New Roman"/>
          <w:bCs/>
          <w:color w:val="000000" w:themeColor="text1"/>
          <w:sz w:val="28"/>
          <w:szCs w:val="28"/>
        </w:rPr>
        <w:t xml:space="preserve"> quốc gia được xây dựng</w:t>
      </w:r>
      <w:r w:rsidR="00C05888" w:rsidRPr="00702A1B">
        <w:rPr>
          <w:rFonts w:ascii="Times New Roman" w:hAnsi="Times New Roman"/>
          <w:bCs/>
          <w:color w:val="000000" w:themeColor="text1"/>
          <w:sz w:val="28"/>
          <w:szCs w:val="28"/>
          <w:lang w:val="vi-VN"/>
        </w:rPr>
        <w:t xml:space="preserve"> </w:t>
      </w:r>
      <w:r w:rsidR="00CF3FED" w:rsidRPr="00702A1B">
        <w:rPr>
          <w:rFonts w:ascii="Times New Roman" w:hAnsi="Times New Roman"/>
          <w:bCs/>
          <w:color w:val="000000" w:themeColor="text1"/>
          <w:sz w:val="28"/>
          <w:szCs w:val="28"/>
        </w:rPr>
        <w:t>phù hợp với mục tiêu, định hướng của</w:t>
      </w:r>
      <w:r w:rsidR="009856E3" w:rsidRPr="00702A1B">
        <w:rPr>
          <w:rFonts w:ascii="Times New Roman" w:hAnsi="Times New Roman"/>
          <w:bCs/>
          <w:color w:val="000000" w:themeColor="text1"/>
          <w:sz w:val="28"/>
          <w:szCs w:val="28"/>
        </w:rPr>
        <w:t xml:space="preserve"> Chiến lược phát triển kinh tế - xã hội của đất nướ</w:t>
      </w:r>
      <w:r w:rsidR="00B31C12" w:rsidRPr="00702A1B">
        <w:rPr>
          <w:rFonts w:ascii="Times New Roman" w:hAnsi="Times New Roman"/>
          <w:bCs/>
          <w:color w:val="000000" w:themeColor="text1"/>
          <w:sz w:val="28"/>
          <w:szCs w:val="28"/>
        </w:rPr>
        <w:t>c</w:t>
      </w:r>
      <w:r w:rsidR="009B6D79" w:rsidRPr="00702A1B">
        <w:rPr>
          <w:rFonts w:ascii="Times New Roman" w:hAnsi="Times New Roman"/>
          <w:bCs/>
          <w:color w:val="000000" w:themeColor="text1"/>
          <w:sz w:val="28"/>
          <w:szCs w:val="28"/>
        </w:rPr>
        <w:t>.</w:t>
      </w:r>
    </w:p>
    <w:p w14:paraId="21C1030C" w14:textId="00F3AB71" w:rsidR="002548C7" w:rsidRPr="00702A1B" w:rsidRDefault="002548C7"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 xml:space="preserve">3. </w:t>
      </w:r>
      <w:r w:rsidR="000E7784" w:rsidRPr="00702A1B">
        <w:rPr>
          <w:rFonts w:ascii="Times New Roman" w:hAnsi="Times New Roman"/>
          <w:bCs/>
          <w:color w:val="000000" w:themeColor="text1"/>
          <w:sz w:val="28"/>
          <w:szCs w:val="28"/>
        </w:rPr>
        <w:t>Các nhiệm vụ</w:t>
      </w:r>
      <w:r w:rsidR="00103654" w:rsidRPr="00702A1B">
        <w:rPr>
          <w:rFonts w:ascii="Times New Roman" w:hAnsi="Times New Roman"/>
          <w:bCs/>
          <w:color w:val="000000" w:themeColor="text1"/>
          <w:sz w:val="28"/>
          <w:szCs w:val="28"/>
        </w:rPr>
        <w:t xml:space="preserve"> chính của</w:t>
      </w:r>
      <w:r w:rsidR="000E7784" w:rsidRPr="00702A1B">
        <w:rPr>
          <w:rFonts w:ascii="Times New Roman" w:hAnsi="Times New Roman"/>
          <w:bCs/>
          <w:color w:val="000000" w:themeColor="text1"/>
          <w:sz w:val="28"/>
          <w:szCs w:val="28"/>
        </w:rPr>
        <w:t xml:space="preserve"> Chiến lược</w:t>
      </w:r>
      <w:r w:rsidR="00103654" w:rsidRPr="00702A1B">
        <w:rPr>
          <w:rFonts w:ascii="Times New Roman" w:hAnsi="Times New Roman"/>
          <w:bCs/>
          <w:color w:val="000000" w:themeColor="text1"/>
          <w:sz w:val="28"/>
          <w:szCs w:val="28"/>
        </w:rPr>
        <w:t xml:space="preserve"> tiêu chuẩn</w:t>
      </w:r>
      <w:r w:rsidR="000E7784" w:rsidRPr="00702A1B">
        <w:rPr>
          <w:rFonts w:ascii="Times New Roman" w:hAnsi="Times New Roman"/>
          <w:bCs/>
          <w:color w:val="000000" w:themeColor="text1"/>
          <w:sz w:val="28"/>
          <w:szCs w:val="28"/>
        </w:rPr>
        <w:t xml:space="preserve"> quốc gia:</w:t>
      </w:r>
    </w:p>
    <w:p w14:paraId="421C694E" w14:textId="5904EB03" w:rsidR="000E7784" w:rsidRPr="00702A1B" w:rsidRDefault="000E7784"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a) Hoàn thiện chính sách pháp luật đối với hoạt động xây dựng, áp dụng tiêu chuẩn để phát triển bền vững, phát triển xanh, công nghệ cao</w:t>
      </w:r>
      <w:r w:rsidR="00103654" w:rsidRPr="00702A1B">
        <w:rPr>
          <w:rFonts w:ascii="Times New Roman" w:hAnsi="Times New Roman"/>
          <w:bCs/>
          <w:color w:val="000000" w:themeColor="text1"/>
          <w:sz w:val="28"/>
          <w:szCs w:val="28"/>
        </w:rPr>
        <w:t>,</w:t>
      </w:r>
      <w:r w:rsidRPr="00702A1B">
        <w:rPr>
          <w:rFonts w:ascii="Times New Roman" w:hAnsi="Times New Roman"/>
          <w:bCs/>
          <w:color w:val="000000" w:themeColor="text1"/>
          <w:sz w:val="28"/>
          <w:szCs w:val="28"/>
        </w:rPr>
        <w:t xml:space="preserve"> chuyển đổi số</w:t>
      </w:r>
      <w:r w:rsidR="00103654" w:rsidRPr="00702A1B">
        <w:rPr>
          <w:rFonts w:ascii="Times New Roman" w:hAnsi="Times New Roman"/>
          <w:bCs/>
          <w:color w:val="000000" w:themeColor="text1"/>
          <w:sz w:val="28"/>
          <w:szCs w:val="28"/>
        </w:rPr>
        <w:t xml:space="preserve"> và thúc đẩy mô hình sản xuất xanh, kinh tế tuần hoàn;</w:t>
      </w:r>
    </w:p>
    <w:p w14:paraId="6347B6C2" w14:textId="1A26578A" w:rsidR="009272F1" w:rsidRPr="00702A1B" w:rsidRDefault="00733B1C" w:rsidP="00C73380">
      <w:pPr>
        <w:widowControl w:val="0"/>
        <w:tabs>
          <w:tab w:val="left" w:pos="0"/>
        </w:tabs>
        <w:spacing w:before="120" w:after="120" w:line="276" w:lineRule="auto"/>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rPr>
        <w:tab/>
        <w:t xml:space="preserve">b) </w:t>
      </w:r>
      <w:r w:rsidR="00284C17" w:rsidRPr="00702A1B">
        <w:rPr>
          <w:rFonts w:ascii="Times New Roman" w:hAnsi="Times New Roman"/>
          <w:bCs/>
          <w:color w:val="000000" w:themeColor="text1"/>
          <w:sz w:val="28"/>
          <w:szCs w:val="28"/>
        </w:rPr>
        <w:t xml:space="preserve">Thúc đẩy </w:t>
      </w:r>
      <w:r w:rsidR="00D803AA" w:rsidRPr="00702A1B">
        <w:rPr>
          <w:rFonts w:ascii="Times New Roman" w:hAnsi="Times New Roman"/>
          <w:bCs/>
          <w:color w:val="000000" w:themeColor="text1"/>
          <w:sz w:val="28"/>
          <w:szCs w:val="28"/>
        </w:rPr>
        <w:t>xây dựng</w:t>
      </w:r>
      <w:r w:rsidR="00103654" w:rsidRPr="00702A1B">
        <w:rPr>
          <w:rFonts w:ascii="Times New Roman" w:hAnsi="Times New Roman"/>
          <w:bCs/>
          <w:color w:val="000000" w:themeColor="text1"/>
          <w:sz w:val="28"/>
          <w:szCs w:val="28"/>
        </w:rPr>
        <w:t>, áp dụng</w:t>
      </w:r>
      <w:r w:rsidR="00D803AA" w:rsidRPr="00702A1B">
        <w:rPr>
          <w:rFonts w:ascii="Times New Roman" w:hAnsi="Times New Roman"/>
          <w:bCs/>
          <w:color w:val="000000" w:themeColor="text1"/>
          <w:sz w:val="28"/>
          <w:szCs w:val="28"/>
        </w:rPr>
        <w:t xml:space="preserve"> tiêu chuẩn </w:t>
      </w:r>
      <w:r w:rsidR="00284C17" w:rsidRPr="00702A1B">
        <w:rPr>
          <w:rFonts w:ascii="Times New Roman" w:hAnsi="Times New Roman"/>
          <w:bCs/>
          <w:color w:val="000000" w:themeColor="text1"/>
          <w:sz w:val="28"/>
          <w:szCs w:val="28"/>
        </w:rPr>
        <w:t xml:space="preserve">để </w:t>
      </w:r>
      <w:r w:rsidR="00103654" w:rsidRPr="00702A1B">
        <w:rPr>
          <w:rFonts w:ascii="Times New Roman" w:hAnsi="Times New Roman"/>
          <w:bCs/>
          <w:color w:val="000000" w:themeColor="text1"/>
          <w:sz w:val="28"/>
          <w:szCs w:val="28"/>
        </w:rPr>
        <w:t>phát triển</w:t>
      </w:r>
      <w:r w:rsidR="00284C17" w:rsidRPr="00702A1B">
        <w:rPr>
          <w:rFonts w:ascii="Times New Roman" w:hAnsi="Times New Roman"/>
          <w:bCs/>
          <w:color w:val="000000" w:themeColor="text1"/>
          <w:sz w:val="28"/>
          <w:szCs w:val="28"/>
        </w:rPr>
        <w:t xml:space="preserve"> công nghệ, đổi mới sáng tạo</w:t>
      </w:r>
      <w:r w:rsidR="00103654" w:rsidRPr="00702A1B">
        <w:rPr>
          <w:rFonts w:ascii="Times New Roman" w:hAnsi="Times New Roman"/>
          <w:bCs/>
          <w:color w:val="000000" w:themeColor="text1"/>
          <w:sz w:val="28"/>
          <w:szCs w:val="28"/>
        </w:rPr>
        <w:t>,</w:t>
      </w:r>
      <w:r w:rsidR="00284C17" w:rsidRPr="00702A1B">
        <w:rPr>
          <w:rFonts w:ascii="Times New Roman" w:hAnsi="Times New Roman"/>
          <w:bCs/>
          <w:color w:val="000000" w:themeColor="text1"/>
          <w:sz w:val="28"/>
          <w:szCs w:val="28"/>
        </w:rPr>
        <w:t xml:space="preserve"> chuyển đổi số thông qua </w:t>
      </w:r>
      <w:r w:rsidR="00506253" w:rsidRPr="00702A1B">
        <w:rPr>
          <w:rFonts w:ascii="Times New Roman" w:hAnsi="Times New Roman"/>
          <w:bCs/>
          <w:color w:val="000000" w:themeColor="text1"/>
          <w:sz w:val="28"/>
          <w:szCs w:val="28"/>
        </w:rPr>
        <w:t>đẩy mạnh số hóa quy trình</w:t>
      </w:r>
      <w:r w:rsidR="00284C17" w:rsidRPr="00702A1B">
        <w:rPr>
          <w:rFonts w:ascii="Times New Roman" w:hAnsi="Times New Roman"/>
          <w:bCs/>
          <w:color w:val="000000" w:themeColor="text1"/>
          <w:sz w:val="28"/>
          <w:szCs w:val="28"/>
        </w:rPr>
        <w:t xml:space="preserve"> xây dựng, áp dụng tiêu chuẩn</w:t>
      </w:r>
      <w:r w:rsidR="00F26C50" w:rsidRPr="00702A1B">
        <w:rPr>
          <w:rFonts w:ascii="Times New Roman" w:hAnsi="Times New Roman"/>
          <w:bCs/>
          <w:color w:val="000000" w:themeColor="text1"/>
          <w:sz w:val="28"/>
          <w:szCs w:val="28"/>
        </w:rPr>
        <w:t>;</w:t>
      </w:r>
      <w:r w:rsidR="004C6F14" w:rsidRPr="00702A1B">
        <w:rPr>
          <w:rFonts w:ascii="Times New Roman" w:hAnsi="Times New Roman"/>
          <w:bCs/>
          <w:color w:val="000000" w:themeColor="text1"/>
          <w:sz w:val="28"/>
          <w:szCs w:val="28"/>
        </w:rPr>
        <w:t xml:space="preserve"> n</w:t>
      </w:r>
      <w:r w:rsidR="009272F1" w:rsidRPr="00702A1B">
        <w:rPr>
          <w:rFonts w:ascii="Times New Roman" w:hAnsi="Times New Roman"/>
          <w:bCs/>
          <w:color w:val="000000" w:themeColor="text1"/>
          <w:sz w:val="28"/>
          <w:szCs w:val="28"/>
        </w:rPr>
        <w:t>âng cao mức độ tiêu chuẩn hóa công nghiệp thông qua xây dựng nền tảng tiêu chuẩn vững chắc để phát triển công nghiệp tiên tiến và dịch vụ hiện đạ</w:t>
      </w:r>
      <w:r w:rsidR="00110757" w:rsidRPr="00702A1B">
        <w:rPr>
          <w:rFonts w:ascii="Times New Roman" w:hAnsi="Times New Roman"/>
          <w:bCs/>
          <w:color w:val="000000" w:themeColor="text1"/>
          <w:sz w:val="28"/>
          <w:szCs w:val="28"/>
        </w:rPr>
        <w:t>i;</w:t>
      </w:r>
      <w:r w:rsidR="00C10C20" w:rsidRPr="00702A1B">
        <w:rPr>
          <w:rFonts w:ascii="Times New Roman" w:hAnsi="Times New Roman"/>
          <w:bCs/>
          <w:color w:val="000000" w:themeColor="text1"/>
          <w:sz w:val="28"/>
          <w:szCs w:val="28"/>
        </w:rPr>
        <w:t xml:space="preserve"> </w:t>
      </w:r>
    </w:p>
    <w:p w14:paraId="30F82C6B" w14:textId="2A550151" w:rsidR="002D52FD" w:rsidRPr="00702A1B" w:rsidRDefault="002D52FD" w:rsidP="00C73380">
      <w:pPr>
        <w:widowControl w:val="0"/>
        <w:tabs>
          <w:tab w:val="left" w:pos="0"/>
        </w:tabs>
        <w:spacing w:before="120" w:after="120" w:line="276" w:lineRule="auto"/>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rPr>
        <w:tab/>
      </w:r>
      <w:r w:rsidR="00103654" w:rsidRPr="00702A1B">
        <w:rPr>
          <w:rFonts w:ascii="Times New Roman" w:hAnsi="Times New Roman"/>
          <w:bCs/>
          <w:color w:val="000000" w:themeColor="text1"/>
          <w:sz w:val="28"/>
          <w:szCs w:val="28"/>
        </w:rPr>
        <w:t>c</w:t>
      </w:r>
      <w:r w:rsidRPr="00702A1B">
        <w:rPr>
          <w:rFonts w:ascii="Times New Roman" w:hAnsi="Times New Roman"/>
          <w:bCs/>
          <w:color w:val="000000" w:themeColor="text1"/>
          <w:sz w:val="28"/>
          <w:szCs w:val="28"/>
        </w:rPr>
        <w:t>) Chuẩn hóa xây dựng đô thị và nông thôn, quản lý xã hội</w:t>
      </w:r>
      <w:r w:rsidR="00084C5D" w:rsidRPr="00702A1B">
        <w:rPr>
          <w:rFonts w:ascii="Times New Roman" w:hAnsi="Times New Roman"/>
          <w:bCs/>
          <w:color w:val="000000" w:themeColor="text1"/>
          <w:sz w:val="28"/>
          <w:szCs w:val="28"/>
        </w:rPr>
        <w:t xml:space="preserve"> thông qua x</w:t>
      </w:r>
      <w:r w:rsidRPr="00702A1B">
        <w:rPr>
          <w:rFonts w:ascii="Times New Roman" w:hAnsi="Times New Roman"/>
          <w:bCs/>
          <w:color w:val="000000" w:themeColor="text1"/>
          <w:sz w:val="28"/>
          <w:szCs w:val="28"/>
        </w:rPr>
        <w:t>ây dự</w:t>
      </w:r>
      <w:r w:rsidR="000B08BF" w:rsidRPr="00702A1B">
        <w:rPr>
          <w:rFonts w:ascii="Times New Roman" w:hAnsi="Times New Roman"/>
          <w:bCs/>
          <w:color w:val="000000" w:themeColor="text1"/>
          <w:sz w:val="28"/>
          <w:szCs w:val="28"/>
        </w:rPr>
        <w:t xml:space="preserve">ng tiêu chuẩn quốc gia </w:t>
      </w:r>
      <w:r w:rsidRPr="00702A1B">
        <w:rPr>
          <w:rFonts w:ascii="Times New Roman" w:hAnsi="Times New Roman"/>
          <w:bCs/>
          <w:color w:val="000000" w:themeColor="text1"/>
          <w:sz w:val="28"/>
          <w:szCs w:val="28"/>
        </w:rPr>
        <w:t>về thiết kế, vận hành, quản lý đô thị</w:t>
      </w:r>
      <w:r w:rsidR="00284BEC" w:rsidRPr="00702A1B">
        <w:rPr>
          <w:rFonts w:ascii="Times New Roman" w:hAnsi="Times New Roman"/>
          <w:bCs/>
          <w:color w:val="000000" w:themeColor="text1"/>
          <w:sz w:val="28"/>
          <w:szCs w:val="28"/>
        </w:rPr>
        <w:t xml:space="preserve"> thông minh</w:t>
      </w:r>
      <w:r w:rsidR="008D56AA" w:rsidRPr="00702A1B">
        <w:rPr>
          <w:rFonts w:ascii="Times New Roman" w:hAnsi="Times New Roman"/>
          <w:bCs/>
          <w:color w:val="000000" w:themeColor="text1"/>
          <w:sz w:val="28"/>
          <w:szCs w:val="28"/>
        </w:rPr>
        <w:t>,</w:t>
      </w:r>
      <w:r w:rsidRPr="00702A1B">
        <w:rPr>
          <w:rFonts w:ascii="Times New Roman" w:hAnsi="Times New Roman"/>
          <w:bCs/>
          <w:color w:val="000000" w:themeColor="text1"/>
          <w:sz w:val="28"/>
          <w:szCs w:val="28"/>
        </w:rPr>
        <w:t xml:space="preserve"> nông thôn hiện đạ</w:t>
      </w:r>
      <w:r w:rsidR="008D56AA" w:rsidRPr="00702A1B">
        <w:rPr>
          <w:rFonts w:ascii="Times New Roman" w:hAnsi="Times New Roman"/>
          <w:bCs/>
          <w:color w:val="000000" w:themeColor="text1"/>
          <w:sz w:val="28"/>
          <w:szCs w:val="28"/>
        </w:rPr>
        <w:t>i;</w:t>
      </w:r>
      <w:r w:rsidR="003D2183" w:rsidRPr="00702A1B">
        <w:rPr>
          <w:rFonts w:ascii="Times New Roman" w:hAnsi="Times New Roman"/>
          <w:bCs/>
          <w:color w:val="000000" w:themeColor="text1"/>
          <w:sz w:val="28"/>
          <w:szCs w:val="28"/>
        </w:rPr>
        <w:t xml:space="preserve"> h</w:t>
      </w:r>
      <w:r w:rsidRPr="00702A1B">
        <w:rPr>
          <w:rFonts w:ascii="Times New Roman" w:hAnsi="Times New Roman"/>
          <w:bCs/>
          <w:color w:val="000000" w:themeColor="text1"/>
          <w:sz w:val="28"/>
          <w:szCs w:val="28"/>
        </w:rPr>
        <w:t>oàn thiện hệ thống tiêu chuẩn về quản lý hành chính, dịch vụ công trực tuyế</w:t>
      </w:r>
      <w:r w:rsidR="003D2183" w:rsidRPr="00702A1B">
        <w:rPr>
          <w:rFonts w:ascii="Times New Roman" w:hAnsi="Times New Roman"/>
          <w:bCs/>
          <w:color w:val="000000" w:themeColor="text1"/>
          <w:sz w:val="28"/>
          <w:szCs w:val="28"/>
        </w:rPr>
        <w:t>n</w:t>
      </w:r>
      <w:r w:rsidR="00767C27" w:rsidRPr="00702A1B">
        <w:rPr>
          <w:rFonts w:ascii="Times New Roman" w:hAnsi="Times New Roman"/>
          <w:bCs/>
          <w:color w:val="000000" w:themeColor="text1"/>
          <w:sz w:val="28"/>
          <w:szCs w:val="28"/>
          <w:lang w:val="vi-VN"/>
        </w:rPr>
        <w:t>;</w:t>
      </w:r>
    </w:p>
    <w:p w14:paraId="330F2A6E" w14:textId="47FE6F26" w:rsidR="00E17031" w:rsidRPr="00702A1B" w:rsidRDefault="00E17031" w:rsidP="00C73380">
      <w:pPr>
        <w:widowControl w:val="0"/>
        <w:tabs>
          <w:tab w:val="left" w:pos="0"/>
        </w:tabs>
        <w:spacing w:before="120" w:after="120" w:line="276" w:lineRule="auto"/>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rPr>
        <w:lastRenderedPageBreak/>
        <w:tab/>
      </w:r>
      <w:r w:rsidR="00103654" w:rsidRPr="00702A1B">
        <w:rPr>
          <w:rFonts w:ascii="Times New Roman" w:hAnsi="Times New Roman"/>
          <w:bCs/>
          <w:color w:val="000000" w:themeColor="text1"/>
          <w:sz w:val="28"/>
          <w:szCs w:val="28"/>
        </w:rPr>
        <w:t>d</w:t>
      </w:r>
      <w:r w:rsidRPr="00702A1B">
        <w:rPr>
          <w:rFonts w:ascii="Times New Roman" w:hAnsi="Times New Roman"/>
          <w:bCs/>
          <w:color w:val="000000" w:themeColor="text1"/>
          <w:sz w:val="28"/>
          <w:szCs w:val="28"/>
        </w:rPr>
        <w:t xml:space="preserve">) </w:t>
      </w:r>
      <w:r w:rsidR="005D1F81" w:rsidRPr="00702A1B">
        <w:rPr>
          <w:rFonts w:ascii="Times New Roman" w:hAnsi="Times New Roman"/>
          <w:bCs/>
          <w:color w:val="000000" w:themeColor="text1"/>
          <w:sz w:val="28"/>
          <w:szCs w:val="28"/>
        </w:rPr>
        <w:t xml:space="preserve">Hỗ trợ </w:t>
      </w:r>
      <w:r w:rsidR="004C6F14" w:rsidRPr="00702A1B">
        <w:rPr>
          <w:rFonts w:ascii="Times New Roman" w:hAnsi="Times New Roman"/>
          <w:bCs/>
          <w:color w:val="000000" w:themeColor="text1"/>
          <w:sz w:val="28"/>
          <w:szCs w:val="28"/>
        </w:rPr>
        <w:t>đào tạo, hỗ trợ doanh nghiệp áp dụng tiêu chuẩn vào sản xuất</w:t>
      </w:r>
      <w:r w:rsidR="00A5304F" w:rsidRPr="00702A1B">
        <w:rPr>
          <w:rFonts w:ascii="Times New Roman" w:hAnsi="Times New Roman"/>
          <w:bCs/>
          <w:color w:val="000000" w:themeColor="text1"/>
          <w:sz w:val="28"/>
          <w:szCs w:val="28"/>
        </w:rPr>
        <w:t xml:space="preserve"> - kinh doanh</w:t>
      </w:r>
      <w:r w:rsidR="004C6F14" w:rsidRPr="00702A1B">
        <w:rPr>
          <w:rFonts w:ascii="Times New Roman" w:hAnsi="Times New Roman"/>
          <w:bCs/>
          <w:color w:val="000000" w:themeColor="text1"/>
          <w:sz w:val="28"/>
          <w:szCs w:val="28"/>
        </w:rPr>
        <w:t xml:space="preserve">; </w:t>
      </w:r>
      <w:r w:rsidR="005D1F81" w:rsidRPr="00702A1B">
        <w:rPr>
          <w:rFonts w:ascii="Times New Roman" w:hAnsi="Times New Roman"/>
          <w:bCs/>
          <w:color w:val="000000" w:themeColor="text1"/>
          <w:sz w:val="28"/>
          <w:szCs w:val="28"/>
        </w:rPr>
        <w:t xml:space="preserve">xây dựng </w:t>
      </w:r>
      <w:r w:rsidR="00103654" w:rsidRPr="00702A1B">
        <w:rPr>
          <w:rFonts w:ascii="Times New Roman" w:hAnsi="Times New Roman"/>
          <w:bCs/>
          <w:color w:val="000000" w:themeColor="text1"/>
          <w:sz w:val="28"/>
          <w:szCs w:val="28"/>
        </w:rPr>
        <w:t>tiêu chuẩn</w:t>
      </w:r>
      <w:r w:rsidR="005D1F81" w:rsidRPr="00702A1B">
        <w:rPr>
          <w:rFonts w:ascii="Times New Roman" w:hAnsi="Times New Roman"/>
          <w:bCs/>
          <w:color w:val="000000" w:themeColor="text1"/>
          <w:sz w:val="28"/>
          <w:szCs w:val="28"/>
        </w:rPr>
        <w:t xml:space="preserve"> đặc thù cho sản phẩm thương hiệu Việ</w:t>
      </w:r>
      <w:r w:rsidR="004C6F14" w:rsidRPr="00702A1B">
        <w:rPr>
          <w:rFonts w:ascii="Times New Roman" w:hAnsi="Times New Roman"/>
          <w:bCs/>
          <w:color w:val="000000" w:themeColor="text1"/>
          <w:sz w:val="28"/>
          <w:szCs w:val="28"/>
        </w:rPr>
        <w:t>t</w:t>
      </w:r>
      <w:r w:rsidR="00D16E98" w:rsidRPr="00702A1B">
        <w:rPr>
          <w:rFonts w:ascii="Times New Roman" w:hAnsi="Times New Roman"/>
          <w:bCs/>
          <w:color w:val="000000" w:themeColor="text1"/>
          <w:sz w:val="28"/>
          <w:szCs w:val="28"/>
        </w:rPr>
        <w:t>; t</w:t>
      </w:r>
      <w:r w:rsidR="005D1F81" w:rsidRPr="00702A1B">
        <w:rPr>
          <w:rFonts w:ascii="Times New Roman" w:hAnsi="Times New Roman"/>
          <w:bCs/>
          <w:color w:val="000000" w:themeColor="text1"/>
          <w:sz w:val="28"/>
          <w:szCs w:val="28"/>
        </w:rPr>
        <w:t xml:space="preserve">húc đẩy xây dựng và công bố </w:t>
      </w:r>
      <w:r w:rsidR="00103654" w:rsidRPr="00702A1B">
        <w:rPr>
          <w:rFonts w:ascii="Times New Roman" w:hAnsi="Times New Roman"/>
          <w:bCs/>
          <w:color w:val="000000" w:themeColor="text1"/>
          <w:sz w:val="28"/>
          <w:szCs w:val="28"/>
        </w:rPr>
        <w:t>tiêu chuẩn</w:t>
      </w:r>
      <w:r w:rsidR="005D1F81" w:rsidRPr="00702A1B">
        <w:rPr>
          <w:rFonts w:ascii="Times New Roman" w:hAnsi="Times New Roman"/>
          <w:bCs/>
          <w:color w:val="000000" w:themeColor="text1"/>
          <w:sz w:val="28"/>
          <w:szCs w:val="28"/>
        </w:rPr>
        <w:t xml:space="preserve"> ở giai đoạn trung gian dựa trên các tiêu chuẩn quốc tế và khu vực</w:t>
      </w:r>
      <w:r w:rsidR="00767C27" w:rsidRPr="00702A1B">
        <w:rPr>
          <w:rFonts w:ascii="Times New Roman" w:hAnsi="Times New Roman"/>
          <w:bCs/>
          <w:color w:val="000000" w:themeColor="text1"/>
          <w:sz w:val="28"/>
          <w:szCs w:val="28"/>
          <w:lang w:val="vi-VN"/>
        </w:rPr>
        <w:t>;</w:t>
      </w:r>
    </w:p>
    <w:p w14:paraId="7A35134E" w14:textId="0394B417" w:rsidR="00F76086" w:rsidRPr="00702A1B" w:rsidRDefault="00F76086"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103654" w:rsidRPr="00702A1B">
        <w:rPr>
          <w:rFonts w:ascii="Times New Roman" w:hAnsi="Times New Roman"/>
          <w:bCs/>
          <w:color w:val="000000" w:themeColor="text1"/>
          <w:sz w:val="28"/>
          <w:szCs w:val="28"/>
        </w:rPr>
        <w:t>đ</w:t>
      </w:r>
      <w:r w:rsidRPr="00702A1B">
        <w:rPr>
          <w:rFonts w:ascii="Times New Roman" w:hAnsi="Times New Roman"/>
          <w:bCs/>
          <w:color w:val="000000" w:themeColor="text1"/>
          <w:sz w:val="28"/>
          <w:szCs w:val="28"/>
        </w:rPr>
        <w:t xml:space="preserve">) </w:t>
      </w:r>
      <w:r w:rsidR="003F63B4" w:rsidRPr="00702A1B">
        <w:rPr>
          <w:rFonts w:ascii="Times New Roman" w:hAnsi="Times New Roman"/>
          <w:bCs/>
          <w:color w:val="000000" w:themeColor="text1"/>
          <w:sz w:val="28"/>
          <w:szCs w:val="28"/>
        </w:rPr>
        <w:t xml:space="preserve">Thúc đẩy </w:t>
      </w:r>
      <w:r w:rsidR="004E784E" w:rsidRPr="00702A1B">
        <w:rPr>
          <w:rFonts w:ascii="Times New Roman" w:hAnsi="Times New Roman"/>
          <w:bCs/>
          <w:color w:val="000000" w:themeColor="text1"/>
          <w:sz w:val="28"/>
          <w:szCs w:val="28"/>
        </w:rPr>
        <w:t>tiêu chuẩn quốc gia</w:t>
      </w:r>
      <w:r w:rsidR="003F63B4" w:rsidRPr="00702A1B">
        <w:rPr>
          <w:rFonts w:ascii="Times New Roman" w:hAnsi="Times New Roman"/>
          <w:bCs/>
          <w:color w:val="000000" w:themeColor="text1"/>
          <w:sz w:val="28"/>
          <w:szCs w:val="28"/>
        </w:rPr>
        <w:t xml:space="preserve"> trong Hạ tầng chất lượng quốc gia (NQI); đưa tiêu chuẩn vào giáo dục đại học, giáo dục nghề nghiệp và giáo dục thường xuyên</w:t>
      </w:r>
      <w:r w:rsidR="005A2462" w:rsidRPr="00702A1B">
        <w:rPr>
          <w:rFonts w:ascii="Times New Roman" w:hAnsi="Times New Roman"/>
          <w:bCs/>
          <w:color w:val="000000" w:themeColor="text1"/>
          <w:sz w:val="28"/>
          <w:szCs w:val="28"/>
        </w:rPr>
        <w:t>;</w:t>
      </w:r>
      <w:r w:rsidR="003F63B4" w:rsidRPr="00702A1B">
        <w:rPr>
          <w:rFonts w:ascii="Times New Roman" w:hAnsi="Times New Roman"/>
          <w:bCs/>
          <w:color w:val="000000" w:themeColor="text1"/>
          <w:sz w:val="28"/>
          <w:szCs w:val="28"/>
        </w:rPr>
        <w:t xml:space="preserve"> </w:t>
      </w:r>
      <w:r w:rsidR="005A2462" w:rsidRPr="00702A1B">
        <w:rPr>
          <w:rFonts w:ascii="Times New Roman" w:hAnsi="Times New Roman"/>
          <w:bCs/>
          <w:color w:val="000000" w:themeColor="text1"/>
          <w:sz w:val="28"/>
          <w:szCs w:val="28"/>
        </w:rPr>
        <w:t>t</w:t>
      </w:r>
      <w:r w:rsidR="003F63B4" w:rsidRPr="00702A1B">
        <w:rPr>
          <w:rFonts w:ascii="Times New Roman" w:hAnsi="Times New Roman"/>
          <w:bCs/>
          <w:color w:val="000000" w:themeColor="text1"/>
          <w:sz w:val="28"/>
          <w:szCs w:val="28"/>
        </w:rPr>
        <w:t xml:space="preserve">ăng cường gắn kết </w:t>
      </w:r>
      <w:r w:rsidR="00103654" w:rsidRPr="00702A1B">
        <w:rPr>
          <w:rFonts w:ascii="Times New Roman" w:hAnsi="Times New Roman"/>
          <w:bCs/>
          <w:color w:val="000000" w:themeColor="text1"/>
          <w:sz w:val="28"/>
          <w:szCs w:val="28"/>
        </w:rPr>
        <w:t>tiêu chuẩn quốc gia</w:t>
      </w:r>
      <w:r w:rsidR="003F63B4" w:rsidRPr="00702A1B">
        <w:rPr>
          <w:rFonts w:ascii="Times New Roman" w:hAnsi="Times New Roman"/>
          <w:bCs/>
          <w:color w:val="000000" w:themeColor="text1"/>
          <w:sz w:val="28"/>
          <w:szCs w:val="28"/>
        </w:rPr>
        <w:t xml:space="preserve"> với Hạ tầng chất lượng quốc gia</w:t>
      </w:r>
      <w:r w:rsidR="00D6217C" w:rsidRPr="00702A1B">
        <w:rPr>
          <w:rFonts w:ascii="Times New Roman" w:hAnsi="Times New Roman"/>
          <w:bCs/>
          <w:color w:val="000000" w:themeColor="text1"/>
          <w:sz w:val="28"/>
          <w:szCs w:val="28"/>
        </w:rPr>
        <w:t>;</w:t>
      </w:r>
      <w:r w:rsidR="003F63B4" w:rsidRPr="00702A1B">
        <w:rPr>
          <w:rFonts w:ascii="Times New Roman" w:hAnsi="Times New Roman"/>
          <w:bCs/>
          <w:color w:val="000000" w:themeColor="text1"/>
          <w:sz w:val="28"/>
          <w:szCs w:val="28"/>
        </w:rPr>
        <w:t xml:space="preserve"> </w:t>
      </w:r>
      <w:r w:rsidR="00D6217C" w:rsidRPr="00702A1B">
        <w:rPr>
          <w:rFonts w:ascii="Times New Roman" w:hAnsi="Times New Roman"/>
          <w:bCs/>
          <w:color w:val="000000" w:themeColor="text1"/>
          <w:sz w:val="28"/>
          <w:szCs w:val="28"/>
        </w:rPr>
        <w:t>đ</w:t>
      </w:r>
      <w:r w:rsidR="003F63B4" w:rsidRPr="00702A1B">
        <w:rPr>
          <w:rFonts w:ascii="Times New Roman" w:hAnsi="Times New Roman"/>
          <w:bCs/>
          <w:color w:val="000000" w:themeColor="text1"/>
          <w:sz w:val="28"/>
          <w:szCs w:val="28"/>
        </w:rPr>
        <w:t xml:space="preserve">ẩy mạnh hoạt động thừa nhận lẫn nhau về </w:t>
      </w:r>
      <w:r w:rsidR="00103654" w:rsidRPr="00702A1B">
        <w:rPr>
          <w:rFonts w:ascii="Times New Roman" w:hAnsi="Times New Roman"/>
          <w:bCs/>
          <w:color w:val="000000" w:themeColor="text1"/>
          <w:sz w:val="28"/>
          <w:szCs w:val="28"/>
        </w:rPr>
        <w:t>đánh giá sự phù hợp</w:t>
      </w:r>
      <w:r w:rsidR="007B41FC" w:rsidRPr="00702A1B">
        <w:rPr>
          <w:rFonts w:ascii="Times New Roman" w:hAnsi="Times New Roman"/>
          <w:bCs/>
          <w:color w:val="000000" w:themeColor="text1"/>
          <w:sz w:val="28"/>
          <w:szCs w:val="28"/>
        </w:rPr>
        <w:t>;</w:t>
      </w:r>
    </w:p>
    <w:p w14:paraId="7ACD98AA" w14:textId="43605303" w:rsidR="001F58B6" w:rsidRPr="00702A1B" w:rsidRDefault="001F58B6"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 xml:space="preserve">e) </w:t>
      </w:r>
      <w:r w:rsidR="00EF6A92" w:rsidRPr="00702A1B">
        <w:rPr>
          <w:rFonts w:ascii="Times New Roman" w:hAnsi="Times New Roman"/>
          <w:bCs/>
          <w:color w:val="000000" w:themeColor="text1"/>
          <w:sz w:val="28"/>
          <w:szCs w:val="28"/>
        </w:rPr>
        <w:t>Đẩy mạnh thông tin, truyền thông về hoạt động trong lĩnh vực</w:t>
      </w:r>
      <w:r w:rsidR="000C0721" w:rsidRPr="00702A1B">
        <w:rPr>
          <w:rFonts w:ascii="Times New Roman" w:hAnsi="Times New Roman"/>
          <w:bCs/>
          <w:color w:val="000000" w:themeColor="text1"/>
          <w:sz w:val="28"/>
          <w:szCs w:val="28"/>
        </w:rPr>
        <w:t xml:space="preserve"> </w:t>
      </w:r>
      <w:r w:rsidR="00EF6A92" w:rsidRPr="00702A1B">
        <w:rPr>
          <w:rFonts w:ascii="Times New Roman" w:hAnsi="Times New Roman"/>
          <w:bCs/>
          <w:color w:val="000000" w:themeColor="text1"/>
          <w:sz w:val="28"/>
          <w:szCs w:val="28"/>
        </w:rPr>
        <w:t>tiêu chuẩn thông qua các hoạt động tuyên truyền, phổ biến về vai trò của tiêu chuẩn, xây dựng văn hóa tiêu chuẩn trong xã hộ</w:t>
      </w:r>
      <w:r w:rsidR="00C1006C" w:rsidRPr="00702A1B">
        <w:rPr>
          <w:rFonts w:ascii="Times New Roman" w:hAnsi="Times New Roman"/>
          <w:bCs/>
          <w:color w:val="000000" w:themeColor="text1"/>
          <w:sz w:val="28"/>
          <w:szCs w:val="28"/>
        </w:rPr>
        <w:t>i;</w:t>
      </w:r>
    </w:p>
    <w:p w14:paraId="2E82B97A" w14:textId="7ADDD5FF" w:rsidR="001F58B6" w:rsidRPr="00702A1B" w:rsidRDefault="007B41FC"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1F58B6" w:rsidRPr="00702A1B">
        <w:rPr>
          <w:rFonts w:ascii="Times New Roman" w:hAnsi="Times New Roman"/>
          <w:bCs/>
          <w:color w:val="000000" w:themeColor="text1"/>
          <w:sz w:val="28"/>
          <w:szCs w:val="28"/>
        </w:rPr>
        <w:t>g</w:t>
      </w:r>
      <w:r w:rsidRPr="00702A1B">
        <w:rPr>
          <w:rFonts w:ascii="Times New Roman" w:hAnsi="Times New Roman"/>
          <w:bCs/>
          <w:color w:val="000000" w:themeColor="text1"/>
          <w:sz w:val="28"/>
          <w:szCs w:val="28"/>
        </w:rPr>
        <w:t xml:space="preserve">) </w:t>
      </w:r>
      <w:r w:rsidR="00682724" w:rsidRPr="00702A1B">
        <w:rPr>
          <w:rFonts w:ascii="Times New Roman" w:hAnsi="Times New Roman"/>
          <w:bCs/>
          <w:color w:val="000000" w:themeColor="text1"/>
          <w:sz w:val="28"/>
          <w:szCs w:val="28"/>
        </w:rPr>
        <w:t>Tăng cường hợp tác quốc tế trong lĩnh vực tiêu chuẩn thông qua thực hiện đầy đủ nghĩa vụ thành viên tại các tổ chức tiêu chuẩn hóa quốc tế</w:t>
      </w:r>
      <w:r w:rsidR="00901577" w:rsidRPr="00702A1B">
        <w:rPr>
          <w:rFonts w:ascii="Times New Roman" w:hAnsi="Times New Roman"/>
          <w:bCs/>
          <w:color w:val="000000" w:themeColor="text1"/>
          <w:sz w:val="28"/>
          <w:szCs w:val="28"/>
        </w:rPr>
        <w:t xml:space="preserve"> và các nghĩa vụ cam kết về TBT trong các điều ước quốc tế mà Việt Nam là thành viên</w:t>
      </w:r>
      <w:r w:rsidR="00682724" w:rsidRPr="00702A1B">
        <w:rPr>
          <w:rFonts w:ascii="Times New Roman" w:hAnsi="Times New Roman"/>
          <w:bCs/>
          <w:color w:val="000000" w:themeColor="text1"/>
          <w:sz w:val="28"/>
          <w:szCs w:val="28"/>
        </w:rPr>
        <w:t>; thúc đẩy hợp tác song p</w:t>
      </w:r>
      <w:r w:rsidR="00516967" w:rsidRPr="00702A1B">
        <w:rPr>
          <w:rFonts w:ascii="Times New Roman" w:hAnsi="Times New Roman"/>
          <w:bCs/>
          <w:color w:val="000000" w:themeColor="text1"/>
          <w:sz w:val="28"/>
          <w:szCs w:val="28"/>
        </w:rPr>
        <w:t>hương và đa phương.</w:t>
      </w:r>
    </w:p>
    <w:p w14:paraId="02B96BD0" w14:textId="7E9AFFCC" w:rsidR="002D5E9F" w:rsidRPr="00702A1B" w:rsidRDefault="002D5E9F"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 xml:space="preserve">4. </w:t>
      </w:r>
      <w:r w:rsidR="00DB0CB6" w:rsidRPr="00702A1B">
        <w:rPr>
          <w:rFonts w:ascii="Times New Roman" w:hAnsi="Times New Roman"/>
          <w:bCs/>
          <w:color w:val="000000" w:themeColor="text1"/>
          <w:sz w:val="28"/>
          <w:szCs w:val="28"/>
        </w:rPr>
        <w:t xml:space="preserve">Cơ quan </w:t>
      </w:r>
      <w:r w:rsidR="00FF5792" w:rsidRPr="00702A1B">
        <w:rPr>
          <w:rFonts w:ascii="Times New Roman" w:hAnsi="Times New Roman"/>
          <w:bCs/>
          <w:color w:val="000000" w:themeColor="text1"/>
          <w:sz w:val="28"/>
          <w:szCs w:val="28"/>
        </w:rPr>
        <w:t>t</w:t>
      </w:r>
      <w:r w:rsidR="00DB0CB6" w:rsidRPr="00702A1B">
        <w:rPr>
          <w:rFonts w:ascii="Times New Roman" w:hAnsi="Times New Roman"/>
          <w:bCs/>
          <w:color w:val="000000" w:themeColor="text1"/>
          <w:sz w:val="28"/>
          <w:szCs w:val="28"/>
        </w:rPr>
        <w:t>iêu chuẩn quốc gia</w:t>
      </w:r>
      <w:r w:rsidRPr="00702A1B">
        <w:rPr>
          <w:rFonts w:ascii="Times New Roman" w:hAnsi="Times New Roman"/>
          <w:bCs/>
          <w:color w:val="000000" w:themeColor="text1"/>
          <w:sz w:val="28"/>
          <w:szCs w:val="28"/>
        </w:rPr>
        <w:t xml:space="preserve"> chủ trì, giúp Bộ Khoa học và Công nghệ tổ chức nghiên cứu, phối hợp với các cơ quan, tổ chức liên quan đánh giá việc triển khai Chiến lược tiêu chuẩn quốc gia.</w:t>
      </w:r>
    </w:p>
    <w:p w14:paraId="392CEAEA" w14:textId="7FED8AFE" w:rsidR="000B62D1" w:rsidRPr="00702A1B" w:rsidRDefault="000B62D1" w:rsidP="00C73380">
      <w:pPr>
        <w:widowControl w:val="0"/>
        <w:tabs>
          <w:tab w:val="left" w:pos="0"/>
        </w:tabs>
        <w:spacing w:before="120" w:after="120"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t>5. Kinh ph</w:t>
      </w:r>
      <w:r w:rsidR="00057A3D" w:rsidRPr="00702A1B">
        <w:rPr>
          <w:rFonts w:ascii="Times New Roman" w:hAnsi="Times New Roman"/>
          <w:bCs/>
          <w:color w:val="000000" w:themeColor="text1"/>
          <w:sz w:val="28"/>
          <w:szCs w:val="28"/>
        </w:rPr>
        <w:t>í</w:t>
      </w:r>
      <w:r w:rsidRPr="00702A1B">
        <w:rPr>
          <w:rFonts w:ascii="Times New Roman" w:hAnsi="Times New Roman"/>
          <w:bCs/>
          <w:color w:val="000000" w:themeColor="text1"/>
          <w:sz w:val="28"/>
          <w:szCs w:val="28"/>
        </w:rPr>
        <w:t xml:space="preserve"> </w:t>
      </w:r>
      <w:r w:rsidR="0041684E" w:rsidRPr="00702A1B">
        <w:rPr>
          <w:rFonts w:ascii="Times New Roman" w:hAnsi="Times New Roman"/>
          <w:bCs/>
          <w:color w:val="000000" w:themeColor="text1"/>
          <w:sz w:val="28"/>
          <w:szCs w:val="28"/>
        </w:rPr>
        <w:t>x</w:t>
      </w:r>
      <w:r w:rsidR="00791F72" w:rsidRPr="00702A1B">
        <w:rPr>
          <w:rFonts w:ascii="Times New Roman" w:hAnsi="Times New Roman"/>
          <w:bCs/>
          <w:color w:val="000000" w:themeColor="text1"/>
          <w:sz w:val="28"/>
          <w:szCs w:val="28"/>
        </w:rPr>
        <w:t>â</w:t>
      </w:r>
      <w:r w:rsidR="0041684E" w:rsidRPr="00702A1B">
        <w:rPr>
          <w:rFonts w:ascii="Times New Roman" w:hAnsi="Times New Roman"/>
          <w:bCs/>
          <w:color w:val="000000" w:themeColor="text1"/>
          <w:sz w:val="28"/>
          <w:szCs w:val="28"/>
        </w:rPr>
        <w:t>y d</w:t>
      </w:r>
      <w:r w:rsidR="00791F72" w:rsidRPr="00702A1B">
        <w:rPr>
          <w:rFonts w:ascii="Times New Roman" w:hAnsi="Times New Roman"/>
          <w:bCs/>
          <w:color w:val="000000" w:themeColor="text1"/>
          <w:sz w:val="28"/>
          <w:szCs w:val="28"/>
        </w:rPr>
        <w:t>ự</w:t>
      </w:r>
      <w:r w:rsidR="0041684E" w:rsidRPr="00702A1B">
        <w:rPr>
          <w:rFonts w:ascii="Times New Roman" w:hAnsi="Times New Roman"/>
          <w:bCs/>
          <w:color w:val="000000" w:themeColor="text1"/>
          <w:sz w:val="28"/>
          <w:szCs w:val="28"/>
        </w:rPr>
        <w:t>ng, tri</w:t>
      </w:r>
      <w:r w:rsidR="00791F72" w:rsidRPr="00702A1B">
        <w:rPr>
          <w:rFonts w:ascii="Times New Roman" w:hAnsi="Times New Roman"/>
          <w:bCs/>
          <w:color w:val="000000" w:themeColor="text1"/>
          <w:sz w:val="28"/>
          <w:szCs w:val="28"/>
        </w:rPr>
        <w:t>ể</w:t>
      </w:r>
      <w:r w:rsidR="0041684E" w:rsidRPr="00702A1B">
        <w:rPr>
          <w:rFonts w:ascii="Times New Roman" w:hAnsi="Times New Roman"/>
          <w:bCs/>
          <w:color w:val="000000" w:themeColor="text1"/>
          <w:sz w:val="28"/>
          <w:szCs w:val="28"/>
        </w:rPr>
        <w:t>n khai</w:t>
      </w:r>
      <w:r w:rsidRPr="00702A1B">
        <w:rPr>
          <w:rFonts w:ascii="Times New Roman" w:hAnsi="Times New Roman"/>
          <w:bCs/>
          <w:color w:val="000000" w:themeColor="text1"/>
          <w:sz w:val="28"/>
          <w:szCs w:val="28"/>
        </w:rPr>
        <w:t xml:space="preserve"> </w:t>
      </w:r>
      <w:r w:rsidR="00057A3D" w:rsidRPr="00702A1B">
        <w:rPr>
          <w:rFonts w:ascii="Times New Roman" w:hAnsi="Times New Roman"/>
          <w:bCs/>
          <w:color w:val="000000" w:themeColor="text1"/>
          <w:sz w:val="28"/>
          <w:szCs w:val="28"/>
        </w:rPr>
        <w:t>Chiến lược tiêu chuẩn quốc gia</w:t>
      </w:r>
      <w:r w:rsidR="0041684E" w:rsidRPr="00702A1B">
        <w:rPr>
          <w:rFonts w:ascii="Times New Roman" w:hAnsi="Times New Roman"/>
          <w:bCs/>
          <w:color w:val="000000" w:themeColor="text1"/>
          <w:sz w:val="28"/>
          <w:szCs w:val="28"/>
        </w:rPr>
        <w:t xml:space="preserve"> </w:t>
      </w:r>
      <w:r w:rsidR="0041684E" w:rsidRPr="00702A1B">
        <w:rPr>
          <w:rFonts w:ascii="Times New Roman" w:hAnsi="Times New Roman"/>
          <w:color w:val="000000" w:themeColor="text1"/>
          <w:sz w:val="28"/>
          <w:szCs w:val="28"/>
          <w:lang w:val="vi-VN"/>
        </w:rPr>
        <w:t>được bố trí trong dự toán ngân sách nhà nước hằng năm cho hoạt động khoa học</w:t>
      </w:r>
      <w:r w:rsidR="000C0721" w:rsidRPr="00702A1B">
        <w:rPr>
          <w:rFonts w:ascii="Times New Roman" w:hAnsi="Times New Roman"/>
          <w:color w:val="000000" w:themeColor="text1"/>
          <w:sz w:val="28"/>
          <w:szCs w:val="28"/>
        </w:rPr>
        <w:t>,</w:t>
      </w:r>
      <w:r w:rsidR="0041684E" w:rsidRPr="00702A1B">
        <w:rPr>
          <w:rFonts w:ascii="Times New Roman" w:hAnsi="Times New Roman"/>
          <w:color w:val="000000" w:themeColor="text1"/>
          <w:sz w:val="28"/>
          <w:szCs w:val="28"/>
          <w:lang w:val="vi-VN"/>
        </w:rPr>
        <w:t xml:space="preserve"> công nghệ</w:t>
      </w:r>
      <w:r w:rsidR="000C0721" w:rsidRPr="00702A1B">
        <w:rPr>
          <w:rFonts w:ascii="Times New Roman" w:hAnsi="Times New Roman"/>
          <w:color w:val="000000" w:themeColor="text1"/>
          <w:sz w:val="28"/>
          <w:szCs w:val="28"/>
        </w:rPr>
        <w:t>, đổi mới sáng tạo</w:t>
      </w:r>
      <w:r w:rsidR="0041684E" w:rsidRPr="00702A1B">
        <w:rPr>
          <w:rFonts w:ascii="Times New Roman" w:hAnsi="Times New Roman"/>
          <w:color w:val="000000" w:themeColor="text1"/>
          <w:sz w:val="28"/>
          <w:szCs w:val="28"/>
          <w:lang w:val="vi-VN"/>
        </w:rPr>
        <w:t xml:space="preserve"> và các hoạt động khác của các Bộ, cơ quan ngang Bộ, cơ quan thuộc Chính phủ, Ủy ban nhân dân tỉnh, thành phố.</w:t>
      </w:r>
    </w:p>
    <w:p w14:paraId="412CC950" w14:textId="1DC1FBE3" w:rsidR="0058054B" w:rsidRPr="00702A1B" w:rsidRDefault="0058054B" w:rsidP="00C73380">
      <w:pPr>
        <w:widowControl w:val="0"/>
        <w:spacing w:line="276" w:lineRule="auto"/>
        <w:jc w:val="both"/>
        <w:rPr>
          <w:rFonts w:ascii="Times New Roman" w:hAnsi="Times New Roman"/>
          <w:b/>
          <w:bCs/>
          <w:color w:val="000000" w:themeColor="text1"/>
          <w:sz w:val="28"/>
          <w:szCs w:val="28"/>
        </w:rPr>
      </w:pPr>
      <w:r w:rsidRPr="00702A1B">
        <w:rPr>
          <w:rFonts w:ascii="Times New Roman" w:hAnsi="Times New Roman"/>
          <w:b/>
          <w:bCs/>
          <w:color w:val="000000" w:themeColor="text1"/>
          <w:sz w:val="28"/>
          <w:szCs w:val="28"/>
        </w:rPr>
        <w:tab/>
        <w:t>Điều</w:t>
      </w:r>
      <w:r w:rsidRPr="00702A1B">
        <w:rPr>
          <w:rFonts w:ascii="Times New Roman" w:hAnsi="Times New Roman"/>
          <w:b/>
          <w:bCs/>
          <w:color w:val="000000" w:themeColor="text1"/>
          <w:sz w:val="28"/>
          <w:szCs w:val="28"/>
          <w:lang w:val="vi-VN"/>
        </w:rPr>
        <w:t xml:space="preserve"> </w:t>
      </w:r>
      <w:r w:rsidR="00842A9B" w:rsidRPr="00702A1B">
        <w:rPr>
          <w:rFonts w:ascii="Times New Roman" w:hAnsi="Times New Roman"/>
          <w:b/>
          <w:bCs/>
          <w:color w:val="000000" w:themeColor="text1"/>
          <w:sz w:val="28"/>
          <w:szCs w:val="28"/>
        </w:rPr>
        <w:t>9</w:t>
      </w:r>
      <w:r w:rsidRPr="00702A1B">
        <w:rPr>
          <w:rFonts w:ascii="Times New Roman" w:hAnsi="Times New Roman"/>
          <w:b/>
          <w:bCs/>
          <w:color w:val="000000" w:themeColor="text1"/>
          <w:sz w:val="28"/>
          <w:szCs w:val="28"/>
          <w:lang w:val="vi-VN"/>
        </w:rPr>
        <w:t xml:space="preserve">. </w:t>
      </w:r>
      <w:r w:rsidR="00F477F2" w:rsidRPr="00702A1B">
        <w:rPr>
          <w:rFonts w:ascii="Times New Roman" w:hAnsi="Times New Roman"/>
          <w:b/>
          <w:color w:val="000000" w:themeColor="text1"/>
          <w:sz w:val="28"/>
          <w:szCs w:val="28"/>
          <w:lang w:val="nl-NL"/>
        </w:rPr>
        <w:t>Minh bạch hóa và hoạt động thông báo, hỏi đáp về hàng rào kỹ thuật trong thương mại</w:t>
      </w:r>
      <w:r w:rsidR="007E7FF7" w:rsidRPr="00702A1B">
        <w:rPr>
          <w:rFonts w:ascii="Times New Roman" w:hAnsi="Times New Roman"/>
          <w:b/>
          <w:color w:val="000000" w:themeColor="text1"/>
          <w:sz w:val="28"/>
          <w:szCs w:val="28"/>
          <w:lang w:val="nl-NL"/>
        </w:rPr>
        <w:t xml:space="preserve"> (TBT)</w:t>
      </w:r>
    </w:p>
    <w:p w14:paraId="6751C637" w14:textId="79B921CE" w:rsidR="00DD4EE8" w:rsidRPr="00702A1B" w:rsidRDefault="00F477F2" w:rsidP="00C73380">
      <w:pPr>
        <w:widowControl w:val="0"/>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color w:val="000000" w:themeColor="text1"/>
          <w:sz w:val="28"/>
          <w:szCs w:val="28"/>
          <w:lang w:val="vi-VN"/>
        </w:rPr>
        <w:tab/>
      </w:r>
      <w:r w:rsidR="00702675" w:rsidRPr="00702A1B">
        <w:rPr>
          <w:rFonts w:ascii="Times New Roman" w:hAnsi="Times New Roman"/>
          <w:bCs/>
          <w:color w:val="000000" w:themeColor="text1"/>
          <w:sz w:val="28"/>
          <w:szCs w:val="28"/>
        </w:rPr>
        <w:t>1</w:t>
      </w:r>
      <w:r w:rsidR="00DD4EE8" w:rsidRPr="00702A1B">
        <w:rPr>
          <w:rFonts w:ascii="Times New Roman" w:hAnsi="Times New Roman"/>
          <w:bCs/>
          <w:iCs/>
          <w:color w:val="000000" w:themeColor="text1"/>
          <w:sz w:val="28"/>
          <w:szCs w:val="28"/>
          <w:lang w:val="eu-ES"/>
        </w:rPr>
        <w:t xml:space="preserve">. Bộ Khoa học và Công nghệ tổ chức, quản lý hoạt động của Mạng lưới TBT Việt Nam, bao gồm </w:t>
      </w:r>
      <w:r w:rsidR="001C1650" w:rsidRPr="00702A1B">
        <w:rPr>
          <w:rFonts w:ascii="Times New Roman" w:hAnsi="Times New Roman"/>
          <w:bCs/>
          <w:iCs/>
          <w:color w:val="000000" w:themeColor="text1"/>
          <w:sz w:val="28"/>
          <w:szCs w:val="28"/>
          <w:lang w:val="eu-ES"/>
        </w:rPr>
        <w:t>cơ quan</w:t>
      </w:r>
      <w:r w:rsidR="00DD4EE8" w:rsidRPr="00702A1B">
        <w:rPr>
          <w:rFonts w:ascii="Times New Roman" w:hAnsi="Times New Roman"/>
          <w:bCs/>
          <w:iCs/>
          <w:color w:val="000000" w:themeColor="text1"/>
          <w:sz w:val="28"/>
          <w:szCs w:val="28"/>
          <w:lang w:val="eu-ES"/>
        </w:rPr>
        <w:t xml:space="preserve"> </w:t>
      </w:r>
      <w:r w:rsidR="001C1650" w:rsidRPr="00702A1B">
        <w:rPr>
          <w:rFonts w:ascii="Times New Roman" w:hAnsi="Times New Roman"/>
          <w:bCs/>
          <w:iCs/>
          <w:color w:val="000000" w:themeColor="text1"/>
          <w:sz w:val="28"/>
          <w:szCs w:val="28"/>
          <w:lang w:val="eu-ES"/>
        </w:rPr>
        <w:t>t</w:t>
      </w:r>
      <w:r w:rsidR="00DD4EE8" w:rsidRPr="00702A1B">
        <w:rPr>
          <w:rFonts w:ascii="Times New Roman" w:hAnsi="Times New Roman"/>
          <w:bCs/>
          <w:iCs/>
          <w:color w:val="000000" w:themeColor="text1"/>
          <w:sz w:val="28"/>
          <w:szCs w:val="28"/>
          <w:lang w:val="eu-ES"/>
        </w:rPr>
        <w:t xml:space="preserve">hông báo và </w:t>
      </w:r>
      <w:r w:rsidR="001C1650" w:rsidRPr="00702A1B">
        <w:rPr>
          <w:rFonts w:ascii="Times New Roman" w:hAnsi="Times New Roman"/>
          <w:bCs/>
          <w:iCs/>
          <w:color w:val="000000" w:themeColor="text1"/>
          <w:sz w:val="28"/>
          <w:szCs w:val="28"/>
          <w:lang w:val="eu-ES"/>
        </w:rPr>
        <w:t>h</w:t>
      </w:r>
      <w:r w:rsidR="00DD4EE8" w:rsidRPr="00702A1B">
        <w:rPr>
          <w:rFonts w:ascii="Times New Roman" w:hAnsi="Times New Roman"/>
          <w:bCs/>
          <w:iCs/>
          <w:color w:val="000000" w:themeColor="text1"/>
          <w:sz w:val="28"/>
          <w:szCs w:val="28"/>
          <w:lang w:val="eu-ES"/>
        </w:rPr>
        <w:t>ỏi đáp về hàng rào kỹ thuật trong thương mại của quốc gia (Điểm TBT quốc gia), cơ quan thông báo và hỏi đáp về hàng rào kỹ thuật trong thương mại của các bộ (Điểm TBT của bộ) và cơ quan thực hiện hoạt động TBT ở địa phương.</w:t>
      </w:r>
    </w:p>
    <w:p w14:paraId="472E0EBC" w14:textId="5973BE19" w:rsidR="00DD4EE8" w:rsidRPr="00702A1B" w:rsidRDefault="00DD4EE8" w:rsidP="00C73380">
      <w:pPr>
        <w:widowControl w:val="0"/>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a) Hoạt động TBT cấp quốc gia </w:t>
      </w:r>
      <w:r w:rsidR="00417F04" w:rsidRPr="00702A1B">
        <w:rPr>
          <w:rFonts w:ascii="Times New Roman" w:hAnsi="Times New Roman"/>
          <w:bCs/>
          <w:iCs/>
          <w:color w:val="000000" w:themeColor="text1"/>
          <w:sz w:val="28"/>
          <w:szCs w:val="28"/>
          <w:lang w:val="eu-ES"/>
        </w:rPr>
        <w:t xml:space="preserve">và </w:t>
      </w:r>
      <w:r w:rsidR="00FE7098" w:rsidRPr="00702A1B">
        <w:rPr>
          <w:rFonts w:ascii="Times New Roman" w:hAnsi="Times New Roman"/>
          <w:bCs/>
          <w:iCs/>
          <w:color w:val="000000" w:themeColor="text1"/>
          <w:sz w:val="28"/>
          <w:szCs w:val="28"/>
          <w:lang w:val="eu-ES"/>
        </w:rPr>
        <w:t>hoạt động</w:t>
      </w:r>
      <w:r w:rsidR="00417F04" w:rsidRPr="00702A1B">
        <w:rPr>
          <w:rFonts w:ascii="Times New Roman" w:hAnsi="Times New Roman"/>
          <w:bCs/>
          <w:iCs/>
          <w:color w:val="000000" w:themeColor="text1"/>
          <w:sz w:val="28"/>
          <w:szCs w:val="28"/>
          <w:lang w:val="eu-ES"/>
        </w:rPr>
        <w:t xml:space="preserve"> TBT của Bộ Khoa học và Công nghệ </w:t>
      </w:r>
      <w:r w:rsidRPr="00702A1B">
        <w:rPr>
          <w:rFonts w:ascii="Times New Roman" w:hAnsi="Times New Roman"/>
          <w:bCs/>
          <w:iCs/>
          <w:color w:val="000000" w:themeColor="text1"/>
          <w:sz w:val="28"/>
          <w:szCs w:val="28"/>
          <w:lang w:val="eu-ES"/>
        </w:rPr>
        <w:t xml:space="preserve">thực hiện thông qua Điểm TBT quốc gia là Văn phòng Thông báo và </w:t>
      </w:r>
      <w:r w:rsidR="001C1650" w:rsidRPr="00702A1B">
        <w:rPr>
          <w:rFonts w:ascii="Times New Roman" w:hAnsi="Times New Roman"/>
          <w:bCs/>
          <w:iCs/>
          <w:color w:val="000000" w:themeColor="text1"/>
          <w:sz w:val="28"/>
          <w:szCs w:val="28"/>
          <w:lang w:val="eu-ES"/>
        </w:rPr>
        <w:t>H</w:t>
      </w:r>
      <w:r w:rsidRPr="00702A1B">
        <w:rPr>
          <w:rFonts w:ascii="Times New Roman" w:hAnsi="Times New Roman"/>
          <w:bCs/>
          <w:iCs/>
          <w:color w:val="000000" w:themeColor="text1"/>
          <w:sz w:val="28"/>
          <w:szCs w:val="28"/>
          <w:lang w:val="eu-ES"/>
        </w:rPr>
        <w:t xml:space="preserve">ỏi đáp quốc gia về Tiêu chuẩn Đo lường Chất lượng (Văn phòng TBT Việt Nam) trực thuộc </w:t>
      </w:r>
      <w:r w:rsidR="00DB0CB6" w:rsidRPr="00702A1B">
        <w:rPr>
          <w:rFonts w:ascii="Times New Roman" w:hAnsi="Times New Roman"/>
          <w:bCs/>
          <w:iCs/>
          <w:color w:val="000000" w:themeColor="text1"/>
          <w:sz w:val="28"/>
          <w:szCs w:val="28"/>
          <w:lang w:val="eu-ES"/>
        </w:rPr>
        <w:t xml:space="preserve">Cơ quan </w:t>
      </w:r>
      <w:r w:rsidR="00FF5792" w:rsidRPr="00702A1B">
        <w:rPr>
          <w:rFonts w:ascii="Times New Roman" w:hAnsi="Times New Roman"/>
          <w:bCs/>
          <w:iCs/>
          <w:color w:val="000000" w:themeColor="text1"/>
          <w:sz w:val="28"/>
          <w:szCs w:val="28"/>
          <w:lang w:val="eu-ES"/>
        </w:rPr>
        <w:t>t</w:t>
      </w:r>
      <w:r w:rsidR="00DB0CB6" w:rsidRPr="00702A1B">
        <w:rPr>
          <w:rFonts w:ascii="Times New Roman" w:hAnsi="Times New Roman"/>
          <w:bCs/>
          <w:iCs/>
          <w:color w:val="000000" w:themeColor="text1"/>
          <w:sz w:val="28"/>
          <w:szCs w:val="28"/>
          <w:lang w:val="eu-ES"/>
        </w:rPr>
        <w:t>iêu chuẩn quốc gia</w:t>
      </w:r>
      <w:r w:rsidRPr="00702A1B">
        <w:rPr>
          <w:rFonts w:ascii="Times New Roman" w:hAnsi="Times New Roman"/>
          <w:bCs/>
          <w:iCs/>
          <w:color w:val="000000" w:themeColor="text1"/>
          <w:sz w:val="28"/>
          <w:szCs w:val="28"/>
          <w:lang w:val="eu-ES"/>
        </w:rPr>
        <w:t>.</w:t>
      </w:r>
    </w:p>
    <w:p w14:paraId="67AC61BE" w14:textId="4710E534" w:rsidR="00DD4EE8" w:rsidRPr="00702A1B" w:rsidRDefault="00DD4EE8" w:rsidP="00C73380">
      <w:pPr>
        <w:widowControl w:val="0"/>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b) Hoạt động TBT cấp Bộ thực hiện thông qua các Điểm TBT của bộ là cơ quan được chỉ định thực hiện nhiệm vụ về TBT của các </w:t>
      </w:r>
      <w:r w:rsidR="00870EC8" w:rsidRPr="00702A1B">
        <w:rPr>
          <w:rFonts w:ascii="Times New Roman" w:hAnsi="Times New Roman"/>
          <w:bCs/>
          <w:iCs/>
          <w:color w:val="000000" w:themeColor="text1"/>
          <w:sz w:val="28"/>
          <w:szCs w:val="28"/>
          <w:lang w:val="eu-ES"/>
        </w:rPr>
        <w:t>bộ</w:t>
      </w:r>
      <w:r w:rsidRPr="00702A1B">
        <w:rPr>
          <w:rFonts w:ascii="Times New Roman" w:hAnsi="Times New Roman"/>
          <w:bCs/>
          <w:iCs/>
          <w:color w:val="000000" w:themeColor="text1"/>
          <w:sz w:val="28"/>
          <w:szCs w:val="28"/>
          <w:lang w:val="eu-ES"/>
        </w:rPr>
        <w:t>.</w:t>
      </w:r>
      <w:r w:rsidR="00417F04" w:rsidRPr="00702A1B">
        <w:rPr>
          <w:rFonts w:ascii="Times New Roman" w:hAnsi="Times New Roman"/>
          <w:bCs/>
          <w:iCs/>
          <w:color w:val="000000" w:themeColor="text1"/>
          <w:sz w:val="28"/>
          <w:szCs w:val="28"/>
          <w:lang w:val="eu-ES"/>
        </w:rPr>
        <w:t xml:space="preserve"> </w:t>
      </w:r>
    </w:p>
    <w:p w14:paraId="625810A7" w14:textId="7F40EE5E" w:rsidR="00DD4EE8" w:rsidRPr="00702A1B" w:rsidRDefault="00DD4EE8" w:rsidP="00C73380">
      <w:pPr>
        <w:widowControl w:val="0"/>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c) Hoạt động TBT địa phương thực hiện thông qua </w:t>
      </w:r>
      <w:r w:rsidR="00870EC8" w:rsidRPr="00702A1B">
        <w:rPr>
          <w:rFonts w:ascii="Times New Roman" w:hAnsi="Times New Roman"/>
          <w:bCs/>
          <w:iCs/>
          <w:color w:val="000000" w:themeColor="text1"/>
          <w:sz w:val="28"/>
          <w:szCs w:val="28"/>
          <w:lang w:val="eu-ES"/>
        </w:rPr>
        <w:t>đơn vị quản lý về</w:t>
      </w:r>
      <w:r w:rsidRPr="00702A1B">
        <w:rPr>
          <w:rFonts w:ascii="Times New Roman" w:hAnsi="Times New Roman"/>
          <w:bCs/>
          <w:iCs/>
          <w:color w:val="000000" w:themeColor="text1"/>
          <w:sz w:val="28"/>
          <w:szCs w:val="28"/>
          <w:lang w:val="eu-ES"/>
        </w:rPr>
        <w:t xml:space="preserve"> </w:t>
      </w:r>
      <w:r w:rsidR="001C1650" w:rsidRPr="00702A1B">
        <w:rPr>
          <w:rFonts w:ascii="Times New Roman" w:hAnsi="Times New Roman"/>
          <w:bCs/>
          <w:iCs/>
          <w:color w:val="000000" w:themeColor="text1"/>
          <w:sz w:val="28"/>
          <w:szCs w:val="28"/>
          <w:lang w:val="eu-ES"/>
        </w:rPr>
        <w:t>t</w:t>
      </w:r>
      <w:r w:rsidRPr="00702A1B">
        <w:rPr>
          <w:rFonts w:ascii="Times New Roman" w:hAnsi="Times New Roman"/>
          <w:bCs/>
          <w:iCs/>
          <w:color w:val="000000" w:themeColor="text1"/>
          <w:sz w:val="28"/>
          <w:szCs w:val="28"/>
          <w:lang w:val="eu-ES"/>
        </w:rPr>
        <w:t xml:space="preserve">iêu </w:t>
      </w:r>
      <w:r w:rsidRPr="00702A1B">
        <w:rPr>
          <w:rFonts w:ascii="Times New Roman" w:hAnsi="Times New Roman"/>
          <w:bCs/>
          <w:iCs/>
          <w:color w:val="000000" w:themeColor="text1"/>
          <w:sz w:val="28"/>
          <w:szCs w:val="28"/>
          <w:lang w:val="eu-ES"/>
        </w:rPr>
        <w:lastRenderedPageBreak/>
        <w:t xml:space="preserve">chuẩn </w:t>
      </w:r>
      <w:r w:rsidR="001C1650" w:rsidRPr="00702A1B">
        <w:rPr>
          <w:rFonts w:ascii="Times New Roman" w:hAnsi="Times New Roman"/>
          <w:bCs/>
          <w:iCs/>
          <w:color w:val="000000" w:themeColor="text1"/>
          <w:sz w:val="28"/>
          <w:szCs w:val="28"/>
          <w:lang w:val="eu-ES"/>
        </w:rPr>
        <w:t>đ</w:t>
      </w:r>
      <w:r w:rsidRPr="00702A1B">
        <w:rPr>
          <w:rFonts w:ascii="Times New Roman" w:hAnsi="Times New Roman"/>
          <w:bCs/>
          <w:iCs/>
          <w:color w:val="000000" w:themeColor="text1"/>
          <w:sz w:val="28"/>
          <w:szCs w:val="28"/>
          <w:lang w:val="eu-ES"/>
        </w:rPr>
        <w:t xml:space="preserve">o lường </w:t>
      </w:r>
      <w:r w:rsidR="001C1650" w:rsidRPr="00702A1B">
        <w:rPr>
          <w:rFonts w:ascii="Times New Roman" w:hAnsi="Times New Roman"/>
          <w:bCs/>
          <w:iCs/>
          <w:color w:val="000000" w:themeColor="text1"/>
          <w:sz w:val="28"/>
          <w:szCs w:val="28"/>
          <w:lang w:val="eu-ES"/>
        </w:rPr>
        <w:t>c</w:t>
      </w:r>
      <w:r w:rsidRPr="00702A1B">
        <w:rPr>
          <w:rFonts w:ascii="Times New Roman" w:hAnsi="Times New Roman"/>
          <w:bCs/>
          <w:iCs/>
          <w:color w:val="000000" w:themeColor="text1"/>
          <w:sz w:val="28"/>
          <w:szCs w:val="28"/>
          <w:lang w:val="eu-ES"/>
        </w:rPr>
        <w:t>hất lượng trực thuộc Sở Khoa học và Công nghệ.</w:t>
      </w:r>
    </w:p>
    <w:p w14:paraId="090EEAD0" w14:textId="0F0BA273" w:rsidR="00FF7571" w:rsidRPr="00702A1B" w:rsidRDefault="00702675" w:rsidP="00C73380">
      <w:pPr>
        <w:widowControl w:val="0"/>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pacing w:val="-4"/>
          <w:sz w:val="28"/>
          <w:szCs w:val="28"/>
          <w:lang w:val="eu-ES"/>
        </w:rPr>
        <w:t xml:space="preserve">2. Bộ Khoa học và Công nghệ chủ trì, </w:t>
      </w:r>
      <w:r w:rsidRPr="00702A1B">
        <w:rPr>
          <w:rFonts w:ascii="Times New Roman" w:hAnsi="Times New Roman"/>
          <w:bCs/>
          <w:iCs/>
          <w:color w:val="000000" w:themeColor="text1"/>
          <w:spacing w:val="-4"/>
          <w:sz w:val="28"/>
          <w:szCs w:val="28"/>
          <w:lang w:val="vi-VN"/>
        </w:rPr>
        <w:t>phối hợp với các cơ quan, tổ chức có liên quan</w:t>
      </w:r>
      <w:r w:rsidR="00972489" w:rsidRPr="00702A1B">
        <w:rPr>
          <w:rFonts w:ascii="Times New Roman" w:hAnsi="Times New Roman"/>
          <w:bCs/>
          <w:iCs/>
          <w:color w:val="000000" w:themeColor="text1"/>
          <w:spacing w:val="-4"/>
          <w:sz w:val="28"/>
          <w:szCs w:val="28"/>
        </w:rPr>
        <w:t xml:space="preserve"> </w:t>
      </w:r>
      <w:r w:rsidR="00E26B22" w:rsidRPr="00702A1B">
        <w:rPr>
          <w:rFonts w:ascii="Times New Roman" w:hAnsi="Times New Roman"/>
          <w:bCs/>
          <w:iCs/>
          <w:color w:val="000000" w:themeColor="text1"/>
          <w:spacing w:val="-4"/>
          <w:sz w:val="28"/>
          <w:szCs w:val="28"/>
        </w:rPr>
        <w:t>tổ chức</w:t>
      </w:r>
      <w:r w:rsidRPr="00702A1B">
        <w:rPr>
          <w:rFonts w:ascii="Times New Roman" w:hAnsi="Times New Roman"/>
          <w:bCs/>
          <w:iCs/>
          <w:color w:val="000000" w:themeColor="text1"/>
          <w:spacing w:val="-4"/>
          <w:sz w:val="28"/>
          <w:szCs w:val="28"/>
          <w:lang w:val="eu-ES"/>
        </w:rPr>
        <w:t xml:space="preserve"> </w:t>
      </w:r>
      <w:r w:rsidR="00337909" w:rsidRPr="00702A1B">
        <w:rPr>
          <w:rFonts w:ascii="Times New Roman" w:hAnsi="Times New Roman"/>
          <w:bCs/>
          <w:iCs/>
          <w:color w:val="000000" w:themeColor="text1"/>
          <w:spacing w:val="-4"/>
          <w:sz w:val="28"/>
          <w:szCs w:val="28"/>
          <w:lang w:val="eu-ES"/>
        </w:rPr>
        <w:t>thực hiện</w:t>
      </w:r>
      <w:r w:rsidR="00972489" w:rsidRPr="00702A1B">
        <w:rPr>
          <w:rFonts w:ascii="Times New Roman" w:hAnsi="Times New Roman"/>
          <w:bCs/>
          <w:iCs/>
          <w:color w:val="000000" w:themeColor="text1"/>
          <w:spacing w:val="-4"/>
          <w:sz w:val="28"/>
          <w:szCs w:val="28"/>
          <w:lang w:val="eu-ES"/>
        </w:rPr>
        <w:t xml:space="preserve"> </w:t>
      </w:r>
      <w:r w:rsidR="00E26B22" w:rsidRPr="00702A1B">
        <w:rPr>
          <w:rFonts w:ascii="Times New Roman" w:hAnsi="Times New Roman"/>
          <w:bCs/>
          <w:iCs/>
          <w:color w:val="000000" w:themeColor="text1"/>
          <w:spacing w:val="-4"/>
          <w:sz w:val="28"/>
          <w:szCs w:val="28"/>
          <w:lang w:val="eu-ES"/>
        </w:rPr>
        <w:t>các hoạt động nghiên cứu</w:t>
      </w:r>
      <w:r w:rsidR="00972489" w:rsidRPr="00702A1B">
        <w:rPr>
          <w:rFonts w:ascii="Times New Roman" w:hAnsi="Times New Roman"/>
          <w:bCs/>
          <w:iCs/>
          <w:color w:val="000000" w:themeColor="text1"/>
          <w:spacing w:val="-4"/>
          <w:sz w:val="28"/>
          <w:szCs w:val="28"/>
          <w:lang w:val="eu-ES"/>
        </w:rPr>
        <w:t>,</w:t>
      </w:r>
      <w:r w:rsidRPr="00702A1B">
        <w:rPr>
          <w:rFonts w:ascii="Times New Roman" w:hAnsi="Times New Roman"/>
          <w:bCs/>
          <w:iCs/>
          <w:color w:val="000000" w:themeColor="text1"/>
          <w:spacing w:val="-4"/>
          <w:sz w:val="28"/>
          <w:szCs w:val="28"/>
          <w:lang w:val="eu-ES"/>
        </w:rPr>
        <w:t xml:space="preserve"> phân tích, đánh giá tác động</w:t>
      </w:r>
      <w:r w:rsidR="007E7FF7" w:rsidRPr="00702A1B">
        <w:rPr>
          <w:rFonts w:ascii="Times New Roman" w:hAnsi="Times New Roman"/>
          <w:bCs/>
          <w:iCs/>
          <w:color w:val="000000" w:themeColor="text1"/>
          <w:spacing w:val="-4"/>
          <w:sz w:val="28"/>
          <w:szCs w:val="28"/>
          <w:lang w:val="eu-ES"/>
        </w:rPr>
        <w:t xml:space="preserve"> và đề xuất triển khai thực hiện</w:t>
      </w:r>
      <w:r w:rsidRPr="00702A1B">
        <w:rPr>
          <w:rFonts w:ascii="Times New Roman" w:hAnsi="Times New Roman"/>
          <w:bCs/>
          <w:iCs/>
          <w:color w:val="000000" w:themeColor="text1"/>
          <w:spacing w:val="-4"/>
          <w:sz w:val="28"/>
          <w:szCs w:val="28"/>
          <w:lang w:val="eu-ES"/>
        </w:rPr>
        <w:t xml:space="preserve"> các cam kết về </w:t>
      </w:r>
      <w:r w:rsidR="007E7FF7" w:rsidRPr="00702A1B">
        <w:rPr>
          <w:rFonts w:ascii="Times New Roman" w:hAnsi="Times New Roman"/>
          <w:bCs/>
          <w:iCs/>
          <w:color w:val="000000" w:themeColor="text1"/>
          <w:spacing w:val="-4"/>
          <w:sz w:val="28"/>
          <w:szCs w:val="28"/>
          <w:lang w:val="eu-ES"/>
        </w:rPr>
        <w:t>TBT và Tiêu chuẩn, Quy chuẩn kỹ thuật và Thủ tục đánh giá sự phù hợp (STRACAP).</w:t>
      </w:r>
      <w:r w:rsidR="00337909" w:rsidRPr="00702A1B">
        <w:rPr>
          <w:rFonts w:ascii="Times New Roman" w:hAnsi="Times New Roman"/>
          <w:bCs/>
          <w:iCs/>
          <w:color w:val="000000" w:themeColor="text1"/>
          <w:spacing w:val="-4"/>
          <w:sz w:val="28"/>
          <w:szCs w:val="28"/>
          <w:lang w:val="eu-ES"/>
        </w:rPr>
        <w:t xml:space="preserve">  </w:t>
      </w:r>
    </w:p>
    <w:p w14:paraId="13ED5415" w14:textId="6C6B85E4" w:rsidR="00E403FA" w:rsidRPr="00702A1B" w:rsidRDefault="00947937"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3</w:t>
      </w:r>
      <w:r w:rsidR="00E403FA" w:rsidRPr="00702A1B">
        <w:rPr>
          <w:rFonts w:ascii="Times New Roman" w:hAnsi="Times New Roman"/>
          <w:bCs/>
          <w:iCs/>
          <w:color w:val="000000" w:themeColor="text1"/>
          <w:sz w:val="28"/>
          <w:szCs w:val="28"/>
        </w:rPr>
        <w:t>. Nhà nước đầu tư xây dựng, vận hành hạ tầng thông báo và hỏi đáp quốc gia về hàng rào kỹ thuật trong thương mại theo hướng đồng bộ, hiện đại, đáp ứng yêu cầu hội nhập quốc tế và bảo vệ lợi ích quốc gia</w:t>
      </w:r>
      <w:r w:rsidR="00D2786D" w:rsidRPr="00702A1B">
        <w:rPr>
          <w:rFonts w:ascii="Times New Roman" w:hAnsi="Times New Roman"/>
          <w:bCs/>
          <w:iCs/>
          <w:color w:val="000000" w:themeColor="text1"/>
          <w:sz w:val="28"/>
          <w:szCs w:val="28"/>
        </w:rPr>
        <w:t>, tập trung vào những nội dung sau:</w:t>
      </w:r>
    </w:p>
    <w:p w14:paraId="73FC7788" w14:textId="57916D28" w:rsidR="00D2786D" w:rsidRPr="00702A1B" w:rsidRDefault="00A449EC"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a) </w:t>
      </w:r>
      <w:r w:rsidR="00994C43" w:rsidRPr="00702A1B">
        <w:rPr>
          <w:rFonts w:ascii="Times New Roman" w:hAnsi="Times New Roman"/>
          <w:bCs/>
          <w:iCs/>
          <w:color w:val="000000" w:themeColor="text1"/>
          <w:sz w:val="28"/>
          <w:szCs w:val="28"/>
        </w:rPr>
        <w:t>Nâng cấp cơ sở hạ tầng kỹ thuật số thông qua xây dựng và vận hành cổng thông tin điện tử TBT quốc gia hiện đạ</w:t>
      </w:r>
      <w:r w:rsidR="00100FEC" w:rsidRPr="00702A1B">
        <w:rPr>
          <w:rFonts w:ascii="Times New Roman" w:hAnsi="Times New Roman"/>
          <w:bCs/>
          <w:iCs/>
          <w:color w:val="000000" w:themeColor="text1"/>
          <w:sz w:val="28"/>
          <w:szCs w:val="28"/>
        </w:rPr>
        <w:t>i,</w:t>
      </w:r>
      <w:r w:rsidR="00BC7B26" w:rsidRPr="00702A1B">
        <w:rPr>
          <w:rFonts w:ascii="Times New Roman" w:hAnsi="Times New Roman"/>
          <w:bCs/>
          <w:iCs/>
          <w:color w:val="000000" w:themeColor="text1"/>
          <w:sz w:val="28"/>
          <w:szCs w:val="28"/>
        </w:rPr>
        <w:t xml:space="preserve"> ứng dụng công nghệ số</w:t>
      </w:r>
      <w:r w:rsidR="00A2022B" w:rsidRPr="00702A1B">
        <w:rPr>
          <w:rFonts w:ascii="Times New Roman" w:hAnsi="Times New Roman"/>
          <w:bCs/>
          <w:iCs/>
          <w:color w:val="000000" w:themeColor="text1"/>
          <w:sz w:val="28"/>
          <w:szCs w:val="28"/>
        </w:rPr>
        <w:t>,</w:t>
      </w:r>
      <w:r w:rsidR="00100FEC" w:rsidRPr="00702A1B">
        <w:rPr>
          <w:rFonts w:ascii="Times New Roman" w:hAnsi="Times New Roman"/>
          <w:bCs/>
          <w:iCs/>
          <w:color w:val="000000" w:themeColor="text1"/>
          <w:sz w:val="28"/>
          <w:szCs w:val="28"/>
        </w:rPr>
        <w:t xml:space="preserve"> kết nối với Cơ sở dữ liệu quốc gia về tiêu chuẩn, đo lường, chất lượng</w:t>
      </w:r>
      <w:r w:rsidR="00A2022B" w:rsidRPr="00702A1B">
        <w:rPr>
          <w:rFonts w:ascii="Times New Roman" w:hAnsi="Times New Roman"/>
          <w:bCs/>
          <w:iCs/>
          <w:color w:val="000000" w:themeColor="text1"/>
          <w:sz w:val="28"/>
          <w:szCs w:val="28"/>
        </w:rPr>
        <w:t xml:space="preserve"> và các bộ ngành</w:t>
      </w:r>
      <w:r w:rsidR="0014175C" w:rsidRPr="00702A1B">
        <w:rPr>
          <w:rFonts w:ascii="Times New Roman" w:hAnsi="Times New Roman"/>
          <w:bCs/>
          <w:iCs/>
          <w:color w:val="000000" w:themeColor="text1"/>
          <w:sz w:val="28"/>
          <w:szCs w:val="28"/>
        </w:rPr>
        <w:t>.</w:t>
      </w:r>
    </w:p>
    <w:p w14:paraId="56BB164E" w14:textId="17736222" w:rsidR="008F2C10" w:rsidRPr="00702A1B" w:rsidRDefault="003F6D4C"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b) </w:t>
      </w:r>
      <w:r w:rsidR="00803BF8" w:rsidRPr="00702A1B">
        <w:rPr>
          <w:rFonts w:ascii="Times New Roman" w:hAnsi="Times New Roman"/>
          <w:bCs/>
          <w:iCs/>
          <w:color w:val="000000" w:themeColor="text1"/>
          <w:sz w:val="28"/>
          <w:szCs w:val="28"/>
        </w:rPr>
        <w:t>Tăng cường</w:t>
      </w:r>
      <w:r w:rsidR="00B37A40" w:rsidRPr="00702A1B">
        <w:rPr>
          <w:rFonts w:ascii="Times New Roman" w:hAnsi="Times New Roman"/>
          <w:bCs/>
          <w:iCs/>
          <w:color w:val="000000" w:themeColor="text1"/>
          <w:sz w:val="28"/>
          <w:szCs w:val="28"/>
        </w:rPr>
        <w:t xml:space="preserve"> nguồn lực gồm nhân lực và tài chính cho </w:t>
      </w:r>
      <w:r w:rsidR="00B04728" w:rsidRPr="00702A1B">
        <w:rPr>
          <w:rFonts w:ascii="Times New Roman" w:hAnsi="Times New Roman"/>
          <w:bCs/>
          <w:iCs/>
          <w:color w:val="000000" w:themeColor="text1"/>
          <w:sz w:val="28"/>
          <w:szCs w:val="28"/>
        </w:rPr>
        <w:t xml:space="preserve">Điểm TBT quốc gia, Điểm TBT của bộ và cơ quan thực hiện hoạt động TBT ở địa phương </w:t>
      </w:r>
      <w:r w:rsidR="00B37A40" w:rsidRPr="00702A1B">
        <w:rPr>
          <w:rFonts w:ascii="Times New Roman" w:hAnsi="Times New Roman"/>
          <w:bCs/>
          <w:iCs/>
          <w:color w:val="000000" w:themeColor="text1"/>
          <w:sz w:val="28"/>
          <w:szCs w:val="28"/>
        </w:rPr>
        <w:t>để thực hiện các nghĩa vụ cam kết TBT và T</w:t>
      </w:r>
      <w:r w:rsidR="00B37A40" w:rsidRPr="00702A1B">
        <w:rPr>
          <w:rFonts w:ascii="Times New Roman" w:hAnsi="Times New Roman"/>
          <w:bCs/>
          <w:iCs/>
          <w:color w:val="000000" w:themeColor="text1"/>
          <w:spacing w:val="-4"/>
          <w:sz w:val="28"/>
          <w:szCs w:val="28"/>
          <w:lang w:val="eu-ES"/>
        </w:rPr>
        <w:t xml:space="preserve">iêu chuẩn, Quy chuẩn kỹ thuật và Thủ tục đánh giá sự phù hợp (STRACAP) trong các điều ước quốc tế mà Việt Nam là thành viên. </w:t>
      </w:r>
    </w:p>
    <w:p w14:paraId="5E5D037F" w14:textId="3F07EBF5" w:rsidR="00BC2F0E" w:rsidRPr="00702A1B" w:rsidRDefault="00BC2F0E"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c) </w:t>
      </w:r>
      <w:r w:rsidR="008A372E" w:rsidRPr="00702A1B">
        <w:rPr>
          <w:rFonts w:ascii="Times New Roman" w:hAnsi="Times New Roman"/>
          <w:bCs/>
          <w:iCs/>
          <w:color w:val="000000" w:themeColor="text1"/>
          <w:sz w:val="28"/>
          <w:szCs w:val="28"/>
        </w:rPr>
        <w:t>T</w:t>
      </w:r>
      <w:r w:rsidR="00B37A40" w:rsidRPr="00702A1B">
        <w:rPr>
          <w:rFonts w:ascii="Times New Roman" w:hAnsi="Times New Roman"/>
          <w:bCs/>
          <w:iCs/>
          <w:color w:val="000000" w:themeColor="text1"/>
          <w:sz w:val="28"/>
          <w:szCs w:val="28"/>
        </w:rPr>
        <w:t xml:space="preserve">ham gia chủ động, tích cực và có trách nhiệm vào </w:t>
      </w:r>
      <w:r w:rsidR="00496152" w:rsidRPr="00702A1B">
        <w:rPr>
          <w:rFonts w:ascii="Times New Roman" w:hAnsi="Times New Roman"/>
          <w:bCs/>
          <w:iCs/>
          <w:color w:val="000000" w:themeColor="text1"/>
          <w:sz w:val="28"/>
          <w:szCs w:val="28"/>
        </w:rPr>
        <w:t xml:space="preserve">hoạt động của </w:t>
      </w:r>
      <w:r w:rsidR="00B37A40" w:rsidRPr="00702A1B">
        <w:rPr>
          <w:rFonts w:ascii="Times New Roman" w:hAnsi="Times New Roman"/>
          <w:bCs/>
          <w:iCs/>
          <w:color w:val="000000" w:themeColor="text1"/>
          <w:sz w:val="28"/>
          <w:szCs w:val="28"/>
        </w:rPr>
        <w:t>các Ủy ban hoặc</w:t>
      </w:r>
      <w:r w:rsidR="007A63E8" w:rsidRPr="00702A1B">
        <w:rPr>
          <w:rFonts w:ascii="Times New Roman" w:hAnsi="Times New Roman"/>
          <w:bCs/>
          <w:iCs/>
          <w:color w:val="000000" w:themeColor="text1"/>
          <w:sz w:val="28"/>
          <w:szCs w:val="28"/>
        </w:rPr>
        <w:t xml:space="preserve"> </w:t>
      </w:r>
      <w:r w:rsidR="00B37A40" w:rsidRPr="00702A1B">
        <w:rPr>
          <w:rFonts w:ascii="Times New Roman" w:hAnsi="Times New Roman"/>
          <w:bCs/>
          <w:iCs/>
          <w:color w:val="000000" w:themeColor="text1"/>
          <w:sz w:val="28"/>
          <w:szCs w:val="28"/>
        </w:rPr>
        <w:t xml:space="preserve">Tiểu ban TBT trong các </w:t>
      </w:r>
      <w:r w:rsidR="00B37A40" w:rsidRPr="00702A1B">
        <w:rPr>
          <w:rFonts w:ascii="Times New Roman" w:hAnsi="Times New Roman"/>
          <w:bCs/>
          <w:iCs/>
          <w:color w:val="000000" w:themeColor="text1"/>
          <w:spacing w:val="-4"/>
          <w:sz w:val="28"/>
          <w:szCs w:val="28"/>
          <w:lang w:val="eu-ES"/>
        </w:rPr>
        <w:t>trong các điều ước quốc tế mà Việt Nam là thành viên</w:t>
      </w:r>
      <w:r w:rsidR="00496152" w:rsidRPr="00702A1B">
        <w:rPr>
          <w:rFonts w:ascii="Times New Roman" w:hAnsi="Times New Roman"/>
          <w:bCs/>
          <w:iCs/>
          <w:color w:val="000000" w:themeColor="text1"/>
          <w:spacing w:val="-4"/>
          <w:sz w:val="28"/>
          <w:szCs w:val="28"/>
          <w:lang w:val="eu-ES"/>
        </w:rPr>
        <w:t xml:space="preserve">, </w:t>
      </w:r>
      <w:r w:rsidR="00496152" w:rsidRPr="00702A1B">
        <w:rPr>
          <w:rFonts w:ascii="Times New Roman" w:hAnsi="Times New Roman"/>
          <w:bCs/>
          <w:iCs/>
          <w:color w:val="000000" w:themeColor="text1"/>
          <w:sz w:val="28"/>
          <w:szCs w:val="28"/>
        </w:rPr>
        <w:t xml:space="preserve"> tranh thủ</w:t>
      </w:r>
      <w:r w:rsidR="00C87F3B" w:rsidRPr="00702A1B">
        <w:rPr>
          <w:rFonts w:ascii="Times New Roman" w:hAnsi="Times New Roman"/>
          <w:bCs/>
          <w:iCs/>
          <w:color w:val="000000" w:themeColor="text1"/>
          <w:sz w:val="28"/>
          <w:szCs w:val="28"/>
        </w:rPr>
        <w:t xml:space="preserve"> kinh nghiệm quốc tế</w:t>
      </w:r>
      <w:r w:rsidR="00496152" w:rsidRPr="00702A1B">
        <w:rPr>
          <w:rFonts w:ascii="Times New Roman" w:hAnsi="Times New Roman"/>
          <w:bCs/>
          <w:iCs/>
          <w:color w:val="000000" w:themeColor="text1"/>
          <w:sz w:val="28"/>
          <w:szCs w:val="28"/>
        </w:rPr>
        <w:t xml:space="preserve"> trong việc vận hành hoạt động TBT</w:t>
      </w:r>
      <w:r w:rsidR="00C87F3B" w:rsidRPr="00702A1B">
        <w:rPr>
          <w:rFonts w:ascii="Times New Roman" w:hAnsi="Times New Roman"/>
          <w:bCs/>
          <w:iCs/>
          <w:color w:val="000000" w:themeColor="text1"/>
          <w:sz w:val="28"/>
          <w:szCs w:val="28"/>
        </w:rPr>
        <w:t>, ký kết thỏa thuận chia sẻ thông tin TBT song phương với các đối tác thương mại lớn.</w:t>
      </w:r>
    </w:p>
    <w:p w14:paraId="4750BA7B" w14:textId="49DFACCE" w:rsidR="004D19DE" w:rsidRPr="00702A1B" w:rsidRDefault="004D19DE"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4</w:t>
      </w:r>
      <w:r w:rsidR="00322B64" w:rsidRPr="00702A1B">
        <w:rPr>
          <w:rFonts w:ascii="Times New Roman" w:hAnsi="Times New Roman"/>
          <w:bCs/>
          <w:iCs/>
          <w:color w:val="000000" w:themeColor="text1"/>
          <w:sz w:val="28"/>
          <w:szCs w:val="28"/>
        </w:rPr>
        <w:t>. H</w:t>
      </w:r>
      <w:r w:rsidRPr="00702A1B">
        <w:rPr>
          <w:rFonts w:ascii="Times New Roman" w:hAnsi="Times New Roman"/>
          <w:bCs/>
          <w:iCs/>
          <w:color w:val="000000" w:themeColor="text1"/>
          <w:sz w:val="28"/>
          <w:szCs w:val="28"/>
        </w:rPr>
        <w:t>ỗ trợ</w:t>
      </w:r>
      <w:r w:rsidR="00322B64" w:rsidRPr="00702A1B">
        <w:rPr>
          <w:rFonts w:ascii="Times New Roman" w:hAnsi="Times New Roman"/>
          <w:bCs/>
          <w:iCs/>
          <w:color w:val="000000" w:themeColor="text1"/>
          <w:sz w:val="28"/>
          <w:szCs w:val="28"/>
        </w:rPr>
        <w:t xml:space="preserve"> sản xuất, kinh doanh của</w:t>
      </w:r>
      <w:r w:rsidRPr="00702A1B">
        <w:rPr>
          <w:rFonts w:ascii="Times New Roman" w:hAnsi="Times New Roman"/>
          <w:bCs/>
          <w:iCs/>
          <w:color w:val="000000" w:themeColor="text1"/>
          <w:sz w:val="28"/>
          <w:szCs w:val="28"/>
        </w:rPr>
        <w:t xml:space="preserve"> </w:t>
      </w:r>
      <w:r w:rsidR="00966702" w:rsidRPr="00702A1B">
        <w:rPr>
          <w:rFonts w:ascii="Times New Roman" w:hAnsi="Times New Roman"/>
          <w:bCs/>
          <w:iCs/>
          <w:color w:val="000000" w:themeColor="text1"/>
          <w:sz w:val="28"/>
          <w:szCs w:val="28"/>
        </w:rPr>
        <w:t xml:space="preserve">hiệp hội, </w:t>
      </w:r>
      <w:r w:rsidRPr="00702A1B">
        <w:rPr>
          <w:rFonts w:ascii="Times New Roman" w:hAnsi="Times New Roman"/>
          <w:bCs/>
          <w:iCs/>
          <w:color w:val="000000" w:themeColor="text1"/>
          <w:sz w:val="28"/>
          <w:szCs w:val="28"/>
        </w:rPr>
        <w:t>doanh nghiệp qua hạ tầng thông báo và hỏi đáp quốc gia</w:t>
      </w:r>
      <w:r w:rsidR="00654EFB" w:rsidRPr="00702A1B">
        <w:rPr>
          <w:rFonts w:ascii="Times New Roman" w:hAnsi="Times New Roman"/>
          <w:bCs/>
          <w:iCs/>
          <w:color w:val="000000" w:themeColor="text1"/>
          <w:sz w:val="28"/>
          <w:szCs w:val="28"/>
        </w:rPr>
        <w:t xml:space="preserve"> thông qua các</w:t>
      </w:r>
      <w:r w:rsidR="00322B64" w:rsidRPr="00702A1B">
        <w:rPr>
          <w:rFonts w:ascii="Times New Roman" w:hAnsi="Times New Roman"/>
          <w:bCs/>
          <w:iCs/>
          <w:color w:val="000000" w:themeColor="text1"/>
          <w:sz w:val="28"/>
          <w:szCs w:val="28"/>
        </w:rPr>
        <w:t xml:space="preserve"> hoạt động</w:t>
      </w:r>
      <w:r w:rsidR="00654EFB" w:rsidRPr="00702A1B">
        <w:rPr>
          <w:rFonts w:ascii="Times New Roman" w:hAnsi="Times New Roman"/>
          <w:bCs/>
          <w:iCs/>
          <w:color w:val="000000" w:themeColor="text1"/>
          <w:sz w:val="28"/>
          <w:szCs w:val="28"/>
        </w:rPr>
        <w:t>:</w:t>
      </w:r>
    </w:p>
    <w:p w14:paraId="0529849D" w14:textId="6F805741" w:rsidR="00D30F03" w:rsidRPr="00702A1B" w:rsidRDefault="00D30F03"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a) Cung cấp cảnh báo sớm</w:t>
      </w:r>
      <w:r w:rsidR="00EE2920" w:rsidRPr="00702A1B">
        <w:rPr>
          <w:rFonts w:ascii="Times New Roman" w:hAnsi="Times New Roman"/>
          <w:bCs/>
          <w:iCs/>
          <w:color w:val="000000" w:themeColor="text1"/>
          <w:sz w:val="28"/>
          <w:szCs w:val="28"/>
        </w:rPr>
        <w:t xml:space="preserve"> </w:t>
      </w:r>
      <w:r w:rsidRPr="00702A1B">
        <w:rPr>
          <w:rFonts w:ascii="Times New Roman" w:hAnsi="Times New Roman"/>
          <w:bCs/>
          <w:iCs/>
          <w:color w:val="000000" w:themeColor="text1"/>
          <w:sz w:val="28"/>
          <w:szCs w:val="28"/>
        </w:rPr>
        <w:t xml:space="preserve">về </w:t>
      </w:r>
      <w:r w:rsidR="000D1F64" w:rsidRPr="00702A1B">
        <w:rPr>
          <w:rFonts w:ascii="Times New Roman" w:hAnsi="Times New Roman"/>
          <w:bCs/>
          <w:iCs/>
          <w:color w:val="000000" w:themeColor="text1"/>
          <w:sz w:val="28"/>
          <w:szCs w:val="28"/>
        </w:rPr>
        <w:t xml:space="preserve">hàng rào </w:t>
      </w:r>
      <w:r w:rsidRPr="00702A1B">
        <w:rPr>
          <w:rFonts w:ascii="Times New Roman" w:hAnsi="Times New Roman"/>
          <w:bCs/>
          <w:iCs/>
          <w:color w:val="000000" w:themeColor="text1"/>
          <w:sz w:val="28"/>
          <w:szCs w:val="28"/>
        </w:rPr>
        <w:t xml:space="preserve">kỹ thuật </w:t>
      </w:r>
      <w:r w:rsidR="000D1F64" w:rsidRPr="00702A1B">
        <w:rPr>
          <w:rFonts w:ascii="Times New Roman" w:hAnsi="Times New Roman"/>
          <w:bCs/>
          <w:iCs/>
          <w:color w:val="000000" w:themeColor="text1"/>
          <w:sz w:val="28"/>
          <w:szCs w:val="28"/>
        </w:rPr>
        <w:t xml:space="preserve">trong thương mại của </w:t>
      </w:r>
      <w:r w:rsidRPr="00702A1B">
        <w:rPr>
          <w:rFonts w:ascii="Times New Roman" w:hAnsi="Times New Roman"/>
          <w:bCs/>
          <w:iCs/>
          <w:color w:val="000000" w:themeColor="text1"/>
          <w:sz w:val="28"/>
          <w:szCs w:val="28"/>
        </w:rPr>
        <w:t xml:space="preserve">các thị trường xuất khẩu </w:t>
      </w:r>
      <w:r w:rsidR="0013539B" w:rsidRPr="00702A1B">
        <w:rPr>
          <w:rFonts w:ascii="Times New Roman" w:hAnsi="Times New Roman"/>
          <w:bCs/>
          <w:iCs/>
          <w:color w:val="000000" w:themeColor="text1"/>
          <w:sz w:val="28"/>
          <w:szCs w:val="28"/>
        </w:rPr>
        <w:t xml:space="preserve">trọng điểm </w:t>
      </w:r>
      <w:r w:rsidRPr="00702A1B">
        <w:rPr>
          <w:rFonts w:ascii="Times New Roman" w:hAnsi="Times New Roman"/>
          <w:bCs/>
          <w:iCs/>
          <w:color w:val="000000" w:themeColor="text1"/>
          <w:sz w:val="28"/>
          <w:szCs w:val="28"/>
        </w:rPr>
        <w:t xml:space="preserve"> của Việt Nam</w:t>
      </w:r>
      <w:r w:rsidR="00AA19F9" w:rsidRPr="00702A1B">
        <w:rPr>
          <w:rFonts w:ascii="Times New Roman" w:hAnsi="Times New Roman"/>
          <w:bCs/>
          <w:iCs/>
          <w:color w:val="000000" w:themeColor="text1"/>
          <w:sz w:val="28"/>
          <w:szCs w:val="28"/>
        </w:rPr>
        <w:t>;</w:t>
      </w:r>
      <w:r w:rsidR="0013539B" w:rsidRPr="00702A1B">
        <w:rPr>
          <w:rFonts w:ascii="Times New Roman" w:hAnsi="Times New Roman"/>
          <w:bCs/>
          <w:iCs/>
          <w:color w:val="000000" w:themeColor="text1"/>
          <w:sz w:val="28"/>
          <w:szCs w:val="28"/>
        </w:rPr>
        <w:t xml:space="preserve"> tổ chức phân tích, đánh giá </w:t>
      </w:r>
      <w:r w:rsidR="00BD0A12" w:rsidRPr="00702A1B">
        <w:rPr>
          <w:rFonts w:ascii="Times New Roman" w:hAnsi="Times New Roman"/>
          <w:bCs/>
          <w:iCs/>
          <w:color w:val="000000" w:themeColor="text1"/>
          <w:sz w:val="28"/>
          <w:szCs w:val="28"/>
        </w:rPr>
        <w:t xml:space="preserve">tác động của </w:t>
      </w:r>
      <w:r w:rsidR="0013539B" w:rsidRPr="00702A1B">
        <w:rPr>
          <w:rFonts w:ascii="Times New Roman" w:hAnsi="Times New Roman"/>
          <w:bCs/>
          <w:iCs/>
          <w:color w:val="000000" w:themeColor="text1"/>
          <w:sz w:val="28"/>
          <w:szCs w:val="28"/>
        </w:rPr>
        <w:t xml:space="preserve">các </w:t>
      </w:r>
      <w:r w:rsidR="00BD0A12" w:rsidRPr="00702A1B">
        <w:rPr>
          <w:rFonts w:ascii="Times New Roman" w:hAnsi="Times New Roman"/>
          <w:bCs/>
          <w:iCs/>
          <w:color w:val="000000" w:themeColor="text1"/>
          <w:sz w:val="28"/>
          <w:szCs w:val="28"/>
        </w:rPr>
        <w:t>hàng rào kỹ thuật trong thương mại trong cảnh báo</w:t>
      </w:r>
      <w:r w:rsidR="0013539B" w:rsidRPr="00702A1B">
        <w:rPr>
          <w:rFonts w:ascii="Times New Roman" w:hAnsi="Times New Roman"/>
          <w:bCs/>
          <w:iCs/>
          <w:color w:val="000000" w:themeColor="text1"/>
          <w:sz w:val="28"/>
          <w:szCs w:val="28"/>
        </w:rPr>
        <w:t xml:space="preserve"> với sự tham gia của các chuyên gia, doanh nghiệp, hiệp hội chịu ảnh hưởng. </w:t>
      </w:r>
    </w:p>
    <w:p w14:paraId="05574745" w14:textId="1D242E05" w:rsidR="00D30F03" w:rsidRPr="00702A1B" w:rsidRDefault="0056113D"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b) </w:t>
      </w:r>
      <w:r w:rsidR="00D30F03" w:rsidRPr="00702A1B">
        <w:rPr>
          <w:rFonts w:ascii="Times New Roman" w:hAnsi="Times New Roman"/>
          <w:bCs/>
          <w:iCs/>
          <w:color w:val="000000" w:themeColor="text1"/>
          <w:sz w:val="28"/>
          <w:szCs w:val="28"/>
        </w:rPr>
        <w:t xml:space="preserve">Triển khai </w:t>
      </w:r>
      <w:r w:rsidR="000D1F64" w:rsidRPr="00702A1B">
        <w:rPr>
          <w:rFonts w:ascii="Times New Roman" w:hAnsi="Times New Roman"/>
          <w:bCs/>
          <w:iCs/>
          <w:color w:val="000000" w:themeColor="text1"/>
          <w:sz w:val="28"/>
          <w:szCs w:val="28"/>
        </w:rPr>
        <w:t xml:space="preserve">hoạt động </w:t>
      </w:r>
      <w:r w:rsidR="00D30F03" w:rsidRPr="00702A1B">
        <w:rPr>
          <w:rFonts w:ascii="Times New Roman" w:hAnsi="Times New Roman"/>
          <w:bCs/>
          <w:iCs/>
          <w:color w:val="000000" w:themeColor="text1"/>
          <w:sz w:val="28"/>
          <w:szCs w:val="28"/>
        </w:rPr>
        <w:t>hỏi đáp</w:t>
      </w:r>
      <w:r w:rsidR="000D1F64" w:rsidRPr="00702A1B">
        <w:rPr>
          <w:rFonts w:ascii="Times New Roman" w:hAnsi="Times New Roman"/>
          <w:bCs/>
          <w:iCs/>
          <w:color w:val="000000" w:themeColor="text1"/>
          <w:sz w:val="28"/>
          <w:szCs w:val="28"/>
        </w:rPr>
        <w:t xml:space="preserve"> về hàng rào kỹ thuật trong thương mại</w:t>
      </w:r>
      <w:r w:rsidR="00D30F03" w:rsidRPr="00702A1B">
        <w:rPr>
          <w:rFonts w:ascii="Times New Roman" w:hAnsi="Times New Roman"/>
          <w:bCs/>
          <w:iCs/>
          <w:color w:val="000000" w:themeColor="text1"/>
          <w:sz w:val="28"/>
          <w:szCs w:val="28"/>
        </w:rPr>
        <w:t xml:space="preserve">  </w:t>
      </w:r>
      <w:r w:rsidR="005E249C" w:rsidRPr="00702A1B">
        <w:rPr>
          <w:rFonts w:ascii="Times New Roman" w:hAnsi="Times New Roman"/>
          <w:bCs/>
          <w:iCs/>
          <w:color w:val="000000" w:themeColor="text1"/>
          <w:sz w:val="28"/>
          <w:szCs w:val="28"/>
        </w:rPr>
        <w:t>dễ tiếp cận</w:t>
      </w:r>
      <w:r w:rsidR="00D30F03" w:rsidRPr="00702A1B">
        <w:rPr>
          <w:rFonts w:ascii="Times New Roman" w:hAnsi="Times New Roman"/>
          <w:bCs/>
          <w:iCs/>
          <w:color w:val="000000" w:themeColor="text1"/>
          <w:sz w:val="28"/>
          <w:szCs w:val="28"/>
        </w:rPr>
        <w:t>.</w:t>
      </w:r>
    </w:p>
    <w:p w14:paraId="7769CD1D" w14:textId="4801E375" w:rsidR="00D30F03" w:rsidRPr="00702A1B" w:rsidRDefault="00AA19F9"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c) </w:t>
      </w:r>
      <w:r w:rsidR="00D30F03" w:rsidRPr="00702A1B">
        <w:rPr>
          <w:rFonts w:ascii="Times New Roman" w:hAnsi="Times New Roman"/>
          <w:bCs/>
          <w:iCs/>
          <w:color w:val="000000" w:themeColor="text1"/>
          <w:sz w:val="28"/>
          <w:szCs w:val="28"/>
        </w:rPr>
        <w:t>Phát hành bản tin TBT định kỳ, chuyên đề theo ngành hàng</w:t>
      </w:r>
      <w:r w:rsidR="00322B64" w:rsidRPr="00702A1B">
        <w:rPr>
          <w:rFonts w:ascii="Times New Roman" w:hAnsi="Times New Roman"/>
          <w:bCs/>
          <w:iCs/>
          <w:color w:val="000000" w:themeColor="text1"/>
          <w:sz w:val="28"/>
          <w:szCs w:val="28"/>
        </w:rPr>
        <w:t xml:space="preserve"> có thế mạnh xuất khẩu</w:t>
      </w:r>
      <w:r w:rsidR="006859ED" w:rsidRPr="00702A1B">
        <w:rPr>
          <w:rFonts w:ascii="Times New Roman" w:hAnsi="Times New Roman"/>
          <w:bCs/>
          <w:iCs/>
          <w:color w:val="000000" w:themeColor="text1"/>
          <w:sz w:val="28"/>
          <w:szCs w:val="28"/>
        </w:rPr>
        <w:t>;</w:t>
      </w:r>
    </w:p>
    <w:p w14:paraId="4DA405C3" w14:textId="602ECD2B" w:rsidR="00DB573C" w:rsidRPr="00702A1B" w:rsidRDefault="00264502"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d) </w:t>
      </w:r>
      <w:r w:rsidR="00BD0A12" w:rsidRPr="00702A1B">
        <w:rPr>
          <w:rFonts w:ascii="Times New Roman" w:hAnsi="Times New Roman"/>
          <w:bCs/>
          <w:iCs/>
          <w:color w:val="000000" w:themeColor="text1"/>
          <w:sz w:val="28"/>
          <w:szCs w:val="28"/>
        </w:rPr>
        <w:t>Kết hợp các hiệp hội ngành hàng t</w:t>
      </w:r>
      <w:r w:rsidR="00D30F03" w:rsidRPr="00702A1B">
        <w:rPr>
          <w:rFonts w:ascii="Times New Roman" w:hAnsi="Times New Roman"/>
          <w:bCs/>
          <w:iCs/>
          <w:color w:val="000000" w:themeColor="text1"/>
          <w:sz w:val="28"/>
          <w:szCs w:val="28"/>
        </w:rPr>
        <w:t>ổ chức các khóa tập huấn, hội thảo TBT</w:t>
      </w:r>
      <w:r w:rsidR="00BD0A12" w:rsidRPr="00702A1B">
        <w:rPr>
          <w:rFonts w:ascii="Times New Roman" w:hAnsi="Times New Roman"/>
          <w:bCs/>
          <w:iCs/>
          <w:color w:val="000000" w:themeColor="text1"/>
          <w:sz w:val="28"/>
          <w:szCs w:val="28"/>
        </w:rPr>
        <w:t xml:space="preserve"> và</w:t>
      </w:r>
      <w:r w:rsidR="0013539B" w:rsidRPr="00702A1B">
        <w:rPr>
          <w:rFonts w:ascii="Times New Roman" w:hAnsi="Times New Roman"/>
          <w:bCs/>
          <w:iCs/>
          <w:color w:val="000000" w:themeColor="text1"/>
          <w:sz w:val="28"/>
          <w:szCs w:val="28"/>
        </w:rPr>
        <w:t xml:space="preserve"> diễn đàn về TBT</w:t>
      </w:r>
      <w:r w:rsidR="00BD0A12" w:rsidRPr="00702A1B">
        <w:rPr>
          <w:rFonts w:ascii="Times New Roman" w:hAnsi="Times New Roman"/>
          <w:bCs/>
          <w:iCs/>
          <w:color w:val="000000" w:themeColor="text1"/>
          <w:sz w:val="28"/>
          <w:szCs w:val="28"/>
        </w:rPr>
        <w:t xml:space="preserve"> trong lĩnh vực sản phẩm, hàng hóa xuất khẩu chủ lực của Việt Nam</w:t>
      </w:r>
      <w:r w:rsidR="002A591F" w:rsidRPr="00702A1B">
        <w:rPr>
          <w:rFonts w:ascii="Times New Roman" w:hAnsi="Times New Roman"/>
          <w:bCs/>
          <w:iCs/>
          <w:color w:val="000000" w:themeColor="text1"/>
          <w:sz w:val="28"/>
          <w:szCs w:val="28"/>
        </w:rPr>
        <w:t>; hướng dẫn tiếp cận,</w:t>
      </w:r>
      <w:r w:rsidR="00DB573C" w:rsidRPr="00702A1B">
        <w:rPr>
          <w:rFonts w:ascii="Times New Roman" w:hAnsi="Times New Roman"/>
          <w:bCs/>
          <w:iCs/>
          <w:color w:val="000000" w:themeColor="text1"/>
          <w:sz w:val="28"/>
          <w:szCs w:val="28"/>
        </w:rPr>
        <w:t xml:space="preserve"> áp dụng các quy định kỹ thuật và tiêu chuẩn </w:t>
      </w:r>
      <w:r w:rsidR="00DB573C" w:rsidRPr="00702A1B">
        <w:rPr>
          <w:rFonts w:ascii="Times New Roman" w:hAnsi="Times New Roman"/>
          <w:bCs/>
          <w:iCs/>
          <w:color w:val="000000" w:themeColor="text1"/>
          <w:sz w:val="28"/>
          <w:szCs w:val="28"/>
        </w:rPr>
        <w:lastRenderedPageBreak/>
        <w:t>quốc tế, tiêu chuẩn khu vực</w:t>
      </w:r>
    </w:p>
    <w:p w14:paraId="50B0BA31" w14:textId="0C458C21" w:rsidR="00BD0A12" w:rsidRPr="00702A1B" w:rsidRDefault="006B42BF" w:rsidP="00C73380">
      <w:pPr>
        <w:widowControl w:val="0"/>
        <w:spacing w:line="276" w:lineRule="auto"/>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lang w:val="eu-ES"/>
        </w:rPr>
        <w:tab/>
      </w:r>
      <w:r w:rsidR="0007068F" w:rsidRPr="00702A1B">
        <w:rPr>
          <w:rFonts w:ascii="Times New Roman" w:hAnsi="Times New Roman"/>
          <w:bCs/>
          <w:iCs/>
          <w:color w:val="000000" w:themeColor="text1"/>
          <w:sz w:val="28"/>
          <w:szCs w:val="28"/>
          <w:lang w:val="eu-ES"/>
        </w:rPr>
        <w:t>5</w:t>
      </w:r>
      <w:r w:rsidR="00302061" w:rsidRPr="00702A1B">
        <w:rPr>
          <w:rFonts w:ascii="Times New Roman" w:hAnsi="Times New Roman"/>
          <w:bCs/>
          <w:iCs/>
          <w:color w:val="000000" w:themeColor="text1"/>
          <w:sz w:val="28"/>
          <w:szCs w:val="28"/>
          <w:lang w:val="eu-ES"/>
        </w:rPr>
        <w:t>.</w:t>
      </w:r>
      <w:r w:rsidRPr="00702A1B">
        <w:rPr>
          <w:rFonts w:ascii="Times New Roman" w:hAnsi="Times New Roman"/>
          <w:bCs/>
          <w:iCs/>
          <w:color w:val="000000" w:themeColor="text1"/>
          <w:sz w:val="28"/>
          <w:szCs w:val="28"/>
          <w:lang w:val="vi-VN"/>
        </w:rPr>
        <w:t xml:space="preserve"> Bộ Khoa học và Công nghệ phối hợp với các cơ quan, tổ chức có liên quan xây dựng kế hoạch, chương trình thực hiện </w:t>
      </w:r>
      <w:r w:rsidR="000D3D67" w:rsidRPr="00702A1B">
        <w:rPr>
          <w:rFonts w:ascii="Times New Roman" w:hAnsi="Times New Roman"/>
          <w:bCs/>
          <w:iCs/>
          <w:color w:val="000000" w:themeColor="text1"/>
          <w:sz w:val="28"/>
          <w:szCs w:val="28"/>
          <w:lang w:val="vi-VN"/>
        </w:rPr>
        <w:t xml:space="preserve">các hoạt động </w:t>
      </w:r>
      <w:r w:rsidRPr="00702A1B">
        <w:rPr>
          <w:rFonts w:ascii="Times New Roman" w:hAnsi="Times New Roman"/>
          <w:bCs/>
          <w:iCs/>
          <w:color w:val="000000" w:themeColor="text1"/>
          <w:sz w:val="28"/>
          <w:szCs w:val="28"/>
          <w:lang w:val="vi-VN"/>
        </w:rPr>
        <w:t>t</w:t>
      </w:r>
      <w:r w:rsidR="003F4E01" w:rsidRPr="00702A1B">
        <w:rPr>
          <w:rFonts w:ascii="Times New Roman" w:hAnsi="Times New Roman"/>
          <w:bCs/>
          <w:iCs/>
          <w:color w:val="000000" w:themeColor="text1"/>
          <w:sz w:val="28"/>
          <w:szCs w:val="28"/>
          <w:lang w:val="eu-ES"/>
        </w:rPr>
        <w:t xml:space="preserve">uyên truyền về thực thi các </w:t>
      </w:r>
      <w:r w:rsidR="00BD0A12" w:rsidRPr="00702A1B">
        <w:rPr>
          <w:rFonts w:ascii="Times New Roman" w:hAnsi="Times New Roman"/>
          <w:bCs/>
          <w:iCs/>
          <w:color w:val="000000" w:themeColor="text1"/>
          <w:sz w:val="28"/>
          <w:szCs w:val="28"/>
          <w:lang w:val="eu-ES"/>
        </w:rPr>
        <w:t>cam kết TBT và Tiêu chuẩn, quy chuẩn kỹ thuật (STRACAP) trong các điều ước quốc tế mà Việt Nam là thành viên</w:t>
      </w:r>
      <w:r w:rsidR="000D3D67" w:rsidRPr="00702A1B">
        <w:rPr>
          <w:rFonts w:ascii="Times New Roman" w:hAnsi="Times New Roman"/>
          <w:bCs/>
          <w:iCs/>
          <w:color w:val="000000" w:themeColor="text1"/>
          <w:sz w:val="28"/>
          <w:szCs w:val="28"/>
          <w:lang w:val="vi-VN"/>
        </w:rPr>
        <w:t>.</w:t>
      </w:r>
      <w:r w:rsidR="00BD0A12" w:rsidRPr="00702A1B">
        <w:rPr>
          <w:rFonts w:ascii="Times New Roman" w:hAnsi="Times New Roman"/>
          <w:bCs/>
          <w:iCs/>
          <w:color w:val="000000" w:themeColor="text1"/>
          <w:sz w:val="28"/>
          <w:szCs w:val="28"/>
        </w:rPr>
        <w:t xml:space="preserve"> </w:t>
      </w:r>
    </w:p>
    <w:p w14:paraId="53D61DA1" w14:textId="411F6227" w:rsidR="00F477F2" w:rsidRPr="00702A1B" w:rsidRDefault="00BD0A12" w:rsidP="00C73380">
      <w:pPr>
        <w:widowControl w:val="0"/>
        <w:spacing w:line="276" w:lineRule="auto"/>
        <w:ind w:firstLine="720"/>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Cơ quan hoạt động TBT của địa phương xây dựng kế hoạch, chương trình các hoạt động tuyên truyền về TBT cho địa phương đối với các sản phẩm, hàng hóa xuất khẩu chủ lực và tiềm năng tại địa phương.  </w:t>
      </w:r>
    </w:p>
    <w:p w14:paraId="00543DAA" w14:textId="5DD44091" w:rsidR="00302061" w:rsidRPr="00702A1B" w:rsidRDefault="00CB7BC4" w:rsidP="00C73380">
      <w:pPr>
        <w:widowControl w:val="0"/>
        <w:spacing w:line="276" w:lineRule="auto"/>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lang w:val="vi-VN"/>
        </w:rPr>
        <w:tab/>
      </w:r>
      <w:r w:rsidR="009F4F7D" w:rsidRPr="00702A1B">
        <w:rPr>
          <w:rFonts w:ascii="Times New Roman" w:hAnsi="Times New Roman"/>
          <w:bCs/>
          <w:iCs/>
          <w:color w:val="000000" w:themeColor="text1"/>
          <w:sz w:val="28"/>
          <w:szCs w:val="28"/>
        </w:rPr>
        <w:t>6</w:t>
      </w:r>
      <w:r w:rsidR="00302061" w:rsidRPr="00702A1B">
        <w:rPr>
          <w:rFonts w:ascii="Times New Roman" w:hAnsi="Times New Roman"/>
          <w:bCs/>
          <w:iCs/>
          <w:color w:val="000000" w:themeColor="text1"/>
          <w:sz w:val="28"/>
          <w:szCs w:val="28"/>
        </w:rPr>
        <w:t>. Khi xây dựng quy chuẩn kỹ thuật</w:t>
      </w:r>
      <w:r w:rsidR="00157250" w:rsidRPr="00702A1B">
        <w:rPr>
          <w:rFonts w:ascii="Times New Roman" w:hAnsi="Times New Roman"/>
          <w:bCs/>
          <w:iCs/>
          <w:color w:val="000000" w:themeColor="text1"/>
          <w:sz w:val="28"/>
          <w:szCs w:val="28"/>
        </w:rPr>
        <w:t xml:space="preserve">, </w:t>
      </w:r>
      <w:r w:rsidR="009004BD" w:rsidRPr="00702A1B">
        <w:rPr>
          <w:rFonts w:ascii="Times New Roman" w:hAnsi="Times New Roman"/>
          <w:bCs/>
          <w:iCs/>
          <w:color w:val="000000" w:themeColor="text1"/>
          <w:sz w:val="28"/>
          <w:szCs w:val="28"/>
        </w:rPr>
        <w:t>cơ quan ban hành quy chuẩn kỹ thuật</w:t>
      </w:r>
      <w:r w:rsidR="00302061" w:rsidRPr="00702A1B">
        <w:rPr>
          <w:rFonts w:ascii="Times New Roman" w:hAnsi="Times New Roman"/>
          <w:bCs/>
          <w:iCs/>
          <w:color w:val="000000" w:themeColor="text1"/>
          <w:sz w:val="28"/>
          <w:szCs w:val="28"/>
        </w:rPr>
        <w:t xml:space="preserve"> </w:t>
      </w:r>
      <w:r w:rsidR="009004BD" w:rsidRPr="00702A1B">
        <w:rPr>
          <w:rFonts w:ascii="Times New Roman" w:hAnsi="Times New Roman"/>
          <w:bCs/>
          <w:iCs/>
          <w:color w:val="000000" w:themeColor="text1"/>
          <w:sz w:val="28"/>
          <w:szCs w:val="28"/>
        </w:rPr>
        <w:t xml:space="preserve">có trách nhiệm </w:t>
      </w:r>
      <w:r w:rsidR="00302061" w:rsidRPr="00702A1B">
        <w:rPr>
          <w:rFonts w:ascii="Times New Roman" w:hAnsi="Times New Roman"/>
          <w:bCs/>
          <w:iCs/>
          <w:color w:val="000000" w:themeColor="text1"/>
          <w:sz w:val="28"/>
          <w:szCs w:val="28"/>
        </w:rPr>
        <w:t xml:space="preserve">rà soát các quy định </w:t>
      </w:r>
      <w:r w:rsidR="00153ACC" w:rsidRPr="00702A1B">
        <w:rPr>
          <w:rFonts w:ascii="Times New Roman" w:hAnsi="Times New Roman"/>
          <w:bCs/>
          <w:iCs/>
          <w:color w:val="000000" w:themeColor="text1"/>
          <w:sz w:val="28"/>
          <w:szCs w:val="28"/>
        </w:rPr>
        <w:t xml:space="preserve">liên quan tới quy chuẩn kỹ thuật </w:t>
      </w:r>
      <w:r w:rsidR="00302061" w:rsidRPr="00702A1B">
        <w:rPr>
          <w:rFonts w:ascii="Times New Roman" w:hAnsi="Times New Roman"/>
          <w:bCs/>
          <w:iCs/>
          <w:color w:val="000000" w:themeColor="text1"/>
          <w:sz w:val="28"/>
          <w:szCs w:val="28"/>
        </w:rPr>
        <w:t xml:space="preserve">bảo đảm tuân thủ các </w:t>
      </w:r>
      <w:r w:rsidR="00153ACC" w:rsidRPr="00702A1B">
        <w:rPr>
          <w:rFonts w:ascii="Times New Roman" w:hAnsi="Times New Roman"/>
          <w:bCs/>
          <w:iCs/>
          <w:color w:val="000000" w:themeColor="text1"/>
          <w:sz w:val="28"/>
          <w:szCs w:val="28"/>
        </w:rPr>
        <w:t>cam kết TBT trong các đ</w:t>
      </w:r>
      <w:r w:rsidR="00302061" w:rsidRPr="00702A1B">
        <w:rPr>
          <w:rFonts w:ascii="Times New Roman" w:hAnsi="Times New Roman"/>
          <w:bCs/>
          <w:iCs/>
          <w:color w:val="000000" w:themeColor="text1"/>
          <w:sz w:val="28"/>
          <w:szCs w:val="28"/>
        </w:rPr>
        <w:t xml:space="preserve">iều ước </w:t>
      </w:r>
      <w:r w:rsidR="00153ACC" w:rsidRPr="00702A1B">
        <w:rPr>
          <w:rFonts w:ascii="Times New Roman" w:hAnsi="Times New Roman"/>
          <w:bCs/>
          <w:iCs/>
          <w:color w:val="000000" w:themeColor="text1"/>
          <w:sz w:val="28"/>
          <w:szCs w:val="28"/>
        </w:rPr>
        <w:t>Q</w:t>
      </w:r>
      <w:r w:rsidR="00302061" w:rsidRPr="00702A1B">
        <w:rPr>
          <w:rFonts w:ascii="Times New Roman" w:hAnsi="Times New Roman"/>
          <w:bCs/>
          <w:iCs/>
          <w:color w:val="000000" w:themeColor="text1"/>
          <w:sz w:val="28"/>
          <w:szCs w:val="28"/>
        </w:rPr>
        <w:t>uốc tế mà Việt Nam là thành viên.</w:t>
      </w:r>
    </w:p>
    <w:p w14:paraId="795EC9E2" w14:textId="7A890017" w:rsidR="00153ACC" w:rsidRPr="00702A1B" w:rsidRDefault="00302061" w:rsidP="00C73380">
      <w:pPr>
        <w:widowControl w:val="0"/>
        <w:spacing w:line="276" w:lineRule="auto"/>
        <w:ind w:firstLine="567"/>
        <w:jc w:val="both"/>
        <w:rPr>
          <w:rFonts w:ascii="Times New Roman" w:hAnsi="Times New Roman"/>
          <w:bCs/>
          <w:iCs/>
          <w:color w:val="000000" w:themeColor="text1"/>
          <w:sz w:val="28"/>
          <w:szCs w:val="28"/>
        </w:rPr>
      </w:pPr>
      <w:r w:rsidRPr="00702A1B">
        <w:rPr>
          <w:rFonts w:ascii="Times New Roman" w:hAnsi="Times New Roman"/>
          <w:bCs/>
          <w:iCs/>
          <w:color w:val="000000" w:themeColor="text1"/>
          <w:sz w:val="28"/>
          <w:szCs w:val="28"/>
        </w:rPr>
        <w:t xml:space="preserve"> Trường hợp viện dẫn đến tiêu chuẩn quốc tế, tiêu chuẩn khu vực, tiêu chuẩn nước ngoài đối với các yêu cầu kỹ thuật, cơ quan ban hành phải bảo đảm sẵn có bản tiếng Việt của tài liệu viện dẫn để tổ chức</w:t>
      </w:r>
      <w:r w:rsidR="00322B64" w:rsidRPr="00702A1B">
        <w:rPr>
          <w:rFonts w:ascii="Times New Roman" w:hAnsi="Times New Roman"/>
          <w:bCs/>
          <w:iCs/>
          <w:color w:val="000000" w:themeColor="text1"/>
          <w:sz w:val="28"/>
          <w:szCs w:val="28"/>
        </w:rPr>
        <w:t xml:space="preserve">, cá </w:t>
      </w:r>
      <w:r w:rsidR="00157250" w:rsidRPr="00702A1B">
        <w:rPr>
          <w:rFonts w:ascii="Times New Roman" w:hAnsi="Times New Roman"/>
          <w:bCs/>
          <w:iCs/>
          <w:color w:val="000000" w:themeColor="text1"/>
          <w:sz w:val="28"/>
          <w:szCs w:val="28"/>
        </w:rPr>
        <w:t>nh</w:t>
      </w:r>
      <w:r w:rsidR="00204A0C" w:rsidRPr="00702A1B">
        <w:rPr>
          <w:rFonts w:ascii="Times New Roman" w:hAnsi="Times New Roman"/>
          <w:bCs/>
          <w:iCs/>
          <w:color w:val="000000" w:themeColor="text1"/>
          <w:sz w:val="28"/>
          <w:szCs w:val="28"/>
        </w:rPr>
        <w:t>â</w:t>
      </w:r>
      <w:r w:rsidR="00157250" w:rsidRPr="00702A1B">
        <w:rPr>
          <w:rFonts w:ascii="Times New Roman" w:hAnsi="Times New Roman"/>
          <w:bCs/>
          <w:iCs/>
          <w:color w:val="000000" w:themeColor="text1"/>
          <w:sz w:val="28"/>
          <w:szCs w:val="28"/>
        </w:rPr>
        <w:t xml:space="preserve">n </w:t>
      </w:r>
      <w:r w:rsidR="00322B64" w:rsidRPr="00702A1B">
        <w:rPr>
          <w:rFonts w:ascii="Times New Roman" w:hAnsi="Times New Roman"/>
          <w:bCs/>
          <w:iCs/>
          <w:color w:val="000000" w:themeColor="text1"/>
          <w:sz w:val="28"/>
          <w:szCs w:val="28"/>
        </w:rPr>
        <w:t>liên quan</w:t>
      </w:r>
      <w:r w:rsidRPr="00702A1B">
        <w:rPr>
          <w:rFonts w:ascii="Times New Roman" w:hAnsi="Times New Roman"/>
          <w:bCs/>
          <w:iCs/>
          <w:color w:val="000000" w:themeColor="text1"/>
          <w:sz w:val="28"/>
          <w:szCs w:val="28"/>
        </w:rPr>
        <w:t xml:space="preserve"> tham khảo khi được yêu cầu.</w:t>
      </w:r>
    </w:p>
    <w:p w14:paraId="22C5D7F8" w14:textId="37B10197" w:rsidR="002E38EE" w:rsidRPr="00702A1B" w:rsidRDefault="002E38EE" w:rsidP="00C73380">
      <w:pPr>
        <w:widowControl w:val="0"/>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9647A5" w:rsidRPr="00702A1B">
        <w:rPr>
          <w:rFonts w:ascii="Times New Roman" w:hAnsi="Times New Roman"/>
          <w:bCs/>
          <w:color w:val="000000" w:themeColor="text1"/>
          <w:sz w:val="28"/>
          <w:szCs w:val="28"/>
        </w:rPr>
        <w:t>7</w:t>
      </w:r>
      <w:r w:rsidR="00293562" w:rsidRPr="00702A1B">
        <w:rPr>
          <w:rFonts w:ascii="Times New Roman" w:hAnsi="Times New Roman"/>
          <w:bCs/>
          <w:color w:val="000000" w:themeColor="text1"/>
          <w:sz w:val="28"/>
          <w:szCs w:val="28"/>
        </w:rPr>
        <w:t xml:space="preserve">. </w:t>
      </w:r>
      <w:r w:rsidRPr="00702A1B">
        <w:rPr>
          <w:rFonts w:ascii="Times New Roman" w:hAnsi="Times New Roman"/>
          <w:bCs/>
          <w:color w:val="000000" w:themeColor="text1"/>
          <w:sz w:val="28"/>
          <w:szCs w:val="28"/>
        </w:rPr>
        <w:t>Bộ Khoa học và Công nghệ tổ chức vận hành Cổng Thông tin TBT Việt Nam</w:t>
      </w:r>
      <w:r w:rsidR="001B350F" w:rsidRPr="00702A1B">
        <w:rPr>
          <w:rFonts w:ascii="Times New Roman" w:hAnsi="Times New Roman"/>
          <w:bCs/>
          <w:color w:val="000000" w:themeColor="text1"/>
          <w:sz w:val="28"/>
          <w:szCs w:val="28"/>
        </w:rPr>
        <w:t>,</w:t>
      </w:r>
      <w:r w:rsidRPr="00702A1B">
        <w:rPr>
          <w:rFonts w:ascii="Times New Roman" w:hAnsi="Times New Roman"/>
          <w:bCs/>
          <w:color w:val="000000" w:themeColor="text1"/>
          <w:sz w:val="28"/>
          <w:szCs w:val="28"/>
        </w:rPr>
        <w:t xml:space="preserve"> </w:t>
      </w:r>
      <w:r w:rsidR="00442867" w:rsidRPr="00702A1B">
        <w:rPr>
          <w:rFonts w:ascii="Times New Roman" w:hAnsi="Times New Roman"/>
          <w:bCs/>
          <w:color w:val="000000" w:themeColor="text1"/>
          <w:sz w:val="28"/>
          <w:szCs w:val="28"/>
        </w:rPr>
        <w:t>kết nối với</w:t>
      </w:r>
      <w:r w:rsidRPr="00702A1B">
        <w:rPr>
          <w:rFonts w:ascii="Times New Roman" w:hAnsi="Times New Roman"/>
          <w:bCs/>
          <w:color w:val="000000" w:themeColor="text1"/>
          <w:sz w:val="28"/>
          <w:szCs w:val="28"/>
        </w:rPr>
        <w:t xml:space="preserve"> Cơ sở dữ liệu quốc gia về tiêu chuẩn, đo lường, chất lượng nhằm</w:t>
      </w:r>
      <w:r w:rsidR="00842A9B" w:rsidRPr="00702A1B">
        <w:rPr>
          <w:rFonts w:ascii="Times New Roman" w:hAnsi="Times New Roman"/>
          <w:bCs/>
          <w:color w:val="000000" w:themeColor="text1"/>
          <w:sz w:val="28"/>
          <w:szCs w:val="28"/>
        </w:rPr>
        <w:t xml:space="preserve"> </w:t>
      </w:r>
      <w:r w:rsidR="00153ACC" w:rsidRPr="00702A1B">
        <w:rPr>
          <w:rFonts w:ascii="Times New Roman" w:hAnsi="Times New Roman"/>
          <w:bCs/>
          <w:color w:val="000000" w:themeColor="text1"/>
          <w:sz w:val="28"/>
          <w:szCs w:val="28"/>
        </w:rPr>
        <w:t>hỗ trợ doanh nghiệp, hiệp hội tra cứu thông tin về TBT thuận lợi.</w:t>
      </w:r>
    </w:p>
    <w:p w14:paraId="6CE29972" w14:textId="35E90822" w:rsidR="00535620" w:rsidRPr="00702A1B" w:rsidRDefault="005932A2" w:rsidP="00C73380">
      <w:pPr>
        <w:widowControl w:val="0"/>
        <w:tabs>
          <w:tab w:val="left" w:pos="0"/>
        </w:tabs>
        <w:spacing w:line="276" w:lineRule="auto"/>
        <w:jc w:val="both"/>
        <w:rPr>
          <w:rFonts w:ascii="Times New Roman" w:hAnsi="Times New Roman"/>
          <w:b/>
          <w:bCs/>
          <w:iCs/>
          <w:color w:val="000000" w:themeColor="text1"/>
          <w:sz w:val="28"/>
          <w:szCs w:val="28"/>
          <w:lang w:val="nl-NL"/>
        </w:rPr>
      </w:pPr>
      <w:r w:rsidRPr="00702A1B">
        <w:rPr>
          <w:rFonts w:ascii="Times New Roman" w:hAnsi="Times New Roman"/>
          <w:b/>
          <w:bCs/>
          <w:color w:val="000000" w:themeColor="text1"/>
          <w:sz w:val="28"/>
          <w:szCs w:val="28"/>
        </w:rPr>
        <w:tab/>
      </w:r>
      <w:r w:rsidR="00574011" w:rsidRPr="00702A1B">
        <w:rPr>
          <w:rFonts w:ascii="Times New Roman" w:hAnsi="Times New Roman"/>
          <w:b/>
          <w:color w:val="000000" w:themeColor="text1"/>
          <w:sz w:val="28"/>
          <w:szCs w:val="28"/>
          <w:lang w:val="nl-NL"/>
        </w:rPr>
        <w:t xml:space="preserve">Điều </w:t>
      </w:r>
      <w:r w:rsidR="00842A9B" w:rsidRPr="00702A1B">
        <w:rPr>
          <w:rFonts w:ascii="Times New Roman" w:hAnsi="Times New Roman"/>
          <w:b/>
          <w:color w:val="000000" w:themeColor="text1"/>
          <w:sz w:val="28"/>
          <w:szCs w:val="28"/>
          <w:lang w:val="nl-NL"/>
        </w:rPr>
        <w:t>10</w:t>
      </w:r>
      <w:r w:rsidR="00574011" w:rsidRPr="00702A1B">
        <w:rPr>
          <w:rFonts w:ascii="Times New Roman" w:hAnsi="Times New Roman"/>
          <w:b/>
          <w:color w:val="000000" w:themeColor="text1"/>
          <w:sz w:val="28"/>
          <w:szCs w:val="28"/>
          <w:lang w:val="nl-NL"/>
        </w:rPr>
        <w:t xml:space="preserve">. </w:t>
      </w:r>
      <w:r w:rsidR="005A2914" w:rsidRPr="00702A1B">
        <w:rPr>
          <w:rFonts w:ascii="Times New Roman" w:hAnsi="Times New Roman"/>
          <w:b/>
          <w:color w:val="000000" w:themeColor="text1"/>
          <w:sz w:val="28"/>
          <w:szCs w:val="28"/>
          <w:lang w:val="nl-NL"/>
        </w:rPr>
        <w:t>Cơ sở dữ liệu quốc gia về tiêu chuẩn, đo lường, chất lượng</w:t>
      </w:r>
      <w:r w:rsidR="005A2914" w:rsidRPr="00702A1B" w:rsidDel="005A2914">
        <w:rPr>
          <w:rFonts w:ascii="Times New Roman" w:hAnsi="Times New Roman"/>
          <w:b/>
          <w:color w:val="000000" w:themeColor="text1"/>
          <w:sz w:val="28"/>
          <w:szCs w:val="28"/>
          <w:lang w:val="nl-NL"/>
        </w:rPr>
        <w:t xml:space="preserve"> </w:t>
      </w:r>
    </w:p>
    <w:p w14:paraId="55E89E69" w14:textId="0164461F" w:rsidR="00D0466A" w:rsidRPr="00702A1B" w:rsidRDefault="00535620"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
          <w:bCs/>
          <w:iCs/>
          <w:color w:val="000000" w:themeColor="text1"/>
          <w:sz w:val="28"/>
          <w:szCs w:val="28"/>
          <w:lang w:val="eu-ES"/>
        </w:rPr>
        <w:tab/>
      </w:r>
      <w:r w:rsidR="00D0466A" w:rsidRPr="00702A1B">
        <w:rPr>
          <w:rFonts w:ascii="Times New Roman" w:hAnsi="Times New Roman"/>
          <w:bCs/>
          <w:iCs/>
          <w:color w:val="000000" w:themeColor="text1"/>
          <w:sz w:val="28"/>
          <w:szCs w:val="28"/>
          <w:lang w:val="eu-ES"/>
        </w:rPr>
        <w:t>1. Nguyên tắc xây dựng, cập nhật, quản lý, khai thác và sử dụng Cơ sở dữ liệu quốc gia về tiêu chuẩn, đo lường, chất lượng</w:t>
      </w:r>
    </w:p>
    <w:p w14:paraId="5811F384"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a) Cơ sở dữ liệu quốc gia về tiêu chuẩn, đo lường, chất lượng được xây dựng, quản lý theo hướng kết nối, tập trung, thống nhất, đồng bộ từ trung ương đến địa phương.</w:t>
      </w:r>
    </w:p>
    <w:p w14:paraId="43B7F2D5"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b) Cơ sở dữ liệu quốc gia về tiêu chuẩn, đo lường, chất lượng được xây dựng, cập nhật nhằm cung cấp đầy đủ, chính xác, kịp thời các thông tin về hoạt động tiêu chuẩn, đo lường, chất lượng, đáp ứng yêu cầu quản lý nhà nước, phục vụ hiệu quả hoạt động sản xuất, kinh doanh của người dân, doanh nghiệp.</w:t>
      </w:r>
    </w:p>
    <w:p w14:paraId="02EBB418" w14:textId="7B00AC4D" w:rsidR="00D0466A" w:rsidRPr="00702A1B" w:rsidRDefault="00D0466A" w:rsidP="00C73380">
      <w:pPr>
        <w:widowControl w:val="0"/>
        <w:tabs>
          <w:tab w:val="left" w:pos="0"/>
        </w:tabs>
        <w:spacing w:line="276" w:lineRule="auto"/>
        <w:jc w:val="both"/>
        <w:rPr>
          <w:rFonts w:ascii="Times New Roman" w:hAnsi="Times New Roman"/>
          <w:b/>
          <w:bCs/>
          <w:iCs/>
          <w:color w:val="000000" w:themeColor="text1"/>
          <w:sz w:val="28"/>
          <w:szCs w:val="28"/>
          <w:lang w:val="eu-ES"/>
        </w:rPr>
      </w:pPr>
      <w:r w:rsidRPr="00702A1B">
        <w:rPr>
          <w:rFonts w:ascii="Times New Roman" w:hAnsi="Times New Roman"/>
          <w:bCs/>
          <w:iCs/>
          <w:color w:val="000000" w:themeColor="text1"/>
          <w:sz w:val="28"/>
          <w:szCs w:val="28"/>
          <w:lang w:val="eu-ES"/>
        </w:rPr>
        <w:tab/>
        <w:t>c) Cơ sở dữ liệu quốc gia về tiêu chuẩn, đo lường, chất lượng đáp ứng các yêu cầu xây dựng, áp dụng,</w:t>
      </w:r>
      <w:r w:rsidR="002F3322" w:rsidRPr="00702A1B">
        <w:rPr>
          <w:rFonts w:ascii="Times New Roman" w:hAnsi="Times New Roman"/>
          <w:bCs/>
          <w:iCs/>
          <w:color w:val="000000" w:themeColor="text1"/>
          <w:sz w:val="28"/>
          <w:szCs w:val="28"/>
          <w:lang w:val="eu-ES"/>
        </w:rPr>
        <w:t xml:space="preserve"> phổ biến</w:t>
      </w:r>
      <w:r w:rsidR="00E21A1D" w:rsidRPr="00702A1B">
        <w:rPr>
          <w:rFonts w:ascii="Times New Roman" w:hAnsi="Times New Roman"/>
          <w:bCs/>
          <w:iCs/>
          <w:color w:val="000000" w:themeColor="text1"/>
          <w:sz w:val="28"/>
          <w:szCs w:val="28"/>
          <w:lang w:val="eu-ES"/>
        </w:rPr>
        <w:t>,</w:t>
      </w:r>
      <w:r w:rsidRPr="00702A1B">
        <w:rPr>
          <w:rFonts w:ascii="Times New Roman" w:hAnsi="Times New Roman"/>
          <w:bCs/>
          <w:iCs/>
          <w:color w:val="000000" w:themeColor="text1"/>
          <w:sz w:val="28"/>
          <w:szCs w:val="28"/>
          <w:lang w:val="eu-ES"/>
        </w:rPr>
        <w:t xml:space="preserve"> quản lý tiêu chuẩn, quy chuẩn kỹ thuật, đo lường, chất lượng bảo đảm hoạt động ổn định, liên tục, mức độ sẵn sàng của hệ thống; bảo đảm an ninh, an toàn thông tin, bảo vệ dữ liệu tổ chức, cá nhân, thuận lợi cho việc thu thập, cập nhật, điều chỉnh, khai thác, sử dụng; bảo đảm kết nối, chia sẻ, quyền khai thác thông tin với các cơ sở dữ liệu quốc gia, cơ sở dữ liệu </w:t>
      </w:r>
      <w:r w:rsidRPr="00702A1B">
        <w:rPr>
          <w:rFonts w:ascii="Times New Roman" w:hAnsi="Times New Roman"/>
          <w:bCs/>
          <w:iCs/>
          <w:color w:val="000000" w:themeColor="text1"/>
          <w:sz w:val="28"/>
          <w:szCs w:val="28"/>
          <w:lang w:val="eu-ES"/>
        </w:rPr>
        <w:lastRenderedPageBreak/>
        <w:t>chuyên ngành và hệ thống thông tin khác.</w:t>
      </w:r>
    </w:p>
    <w:p w14:paraId="2768A09C"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
          <w:bCs/>
          <w:iCs/>
          <w:color w:val="000000" w:themeColor="text1"/>
          <w:sz w:val="28"/>
          <w:szCs w:val="28"/>
          <w:lang w:val="eu-ES"/>
        </w:rPr>
        <w:tab/>
      </w:r>
      <w:r w:rsidRPr="00702A1B">
        <w:rPr>
          <w:rFonts w:ascii="Times New Roman" w:hAnsi="Times New Roman"/>
          <w:bCs/>
          <w:iCs/>
          <w:color w:val="000000" w:themeColor="text1"/>
          <w:sz w:val="28"/>
          <w:szCs w:val="28"/>
          <w:lang w:val="eu-ES"/>
        </w:rPr>
        <w:t xml:space="preserve">2. Dữ liệu quốc gia về tiêu chuẩn, </w:t>
      </w:r>
      <w:r w:rsidRPr="00702A1B">
        <w:rPr>
          <w:rFonts w:ascii="Times New Roman" w:hAnsi="Times New Roman"/>
          <w:bCs/>
          <w:color w:val="000000" w:themeColor="text1"/>
          <w:sz w:val="28"/>
          <w:szCs w:val="28"/>
          <w:lang w:val="nl-NL"/>
        </w:rPr>
        <w:t xml:space="preserve">đo lường, chất lượng, </w:t>
      </w:r>
      <w:r w:rsidRPr="00702A1B">
        <w:rPr>
          <w:rFonts w:ascii="Times New Roman" w:hAnsi="Times New Roman"/>
          <w:bCs/>
          <w:iCs/>
          <w:color w:val="000000" w:themeColor="text1"/>
          <w:sz w:val="28"/>
          <w:szCs w:val="28"/>
          <w:lang w:val="eu-ES"/>
        </w:rPr>
        <w:t>bao gồm các thông tin sau:</w:t>
      </w:r>
    </w:p>
    <w:p w14:paraId="73E65ABC"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a) Tiêu chuẩn</w:t>
      </w:r>
    </w:p>
    <w:p w14:paraId="6733DBE0"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mục tiêu chuẩn quốc gia hiện hành;</w:t>
      </w:r>
    </w:p>
    <w:p w14:paraId="4B870AB3" w14:textId="77777777" w:rsidR="00D0466A" w:rsidRPr="00702A1B" w:rsidRDefault="00D0466A"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bCs/>
          <w:iCs/>
          <w:color w:val="000000" w:themeColor="text1"/>
          <w:sz w:val="28"/>
          <w:szCs w:val="28"/>
          <w:lang w:val="eu-ES"/>
        </w:rPr>
        <w:tab/>
        <w:t xml:space="preserve">- Danh mục tiêu chuẩn quốc tế, tiêu chuẩn khu vực, tiêu chuẩn nước ngoài; </w:t>
      </w:r>
    </w:p>
    <w:p w14:paraId="16B24534" w14:textId="2648623D" w:rsidR="00D0466A" w:rsidRPr="00702A1B" w:rsidRDefault="00D0466A"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t>- Danh mục tiêu chuẩn cơ sở của</w:t>
      </w:r>
      <w:r w:rsidR="00394655">
        <w:rPr>
          <w:rFonts w:ascii="Times New Roman" w:hAnsi="Times New Roman"/>
          <w:color w:val="000000" w:themeColor="text1"/>
          <w:sz w:val="28"/>
          <w:szCs w:val="28"/>
          <w:lang w:val="eu-ES"/>
        </w:rPr>
        <w:t xml:space="preserve"> các tổ chức, hội, hiệp hội,</w:t>
      </w:r>
      <w:r w:rsidRPr="00702A1B">
        <w:rPr>
          <w:rFonts w:ascii="Times New Roman" w:hAnsi="Times New Roman"/>
          <w:color w:val="000000" w:themeColor="text1"/>
          <w:sz w:val="28"/>
          <w:szCs w:val="28"/>
          <w:lang w:val="eu-ES"/>
        </w:rPr>
        <w:t xml:space="preserve"> doanh nghiệp, tự công bố; </w:t>
      </w:r>
    </w:p>
    <w:p w14:paraId="68350348"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các tổ chức, cá nhân vi phạm pháp luật về tiêu chuẩn.</w:t>
      </w:r>
    </w:p>
    <w:p w14:paraId="54CBCBC7"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b) Quy chuẩn kỹ thuật</w:t>
      </w:r>
    </w:p>
    <w:p w14:paraId="29557D57"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mục quy chuẩn kỹ thuật quốc gia và nội dung của quy chuẩn kỹ thuật quốc gia tương ứng.</w:t>
      </w:r>
    </w:p>
    <w:p w14:paraId="4FB64999"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mục quy chuẩn kỹ thuật địa phương và nội dung của quy chuẩn kỹ thuật địa phương tương ứng.</w:t>
      </w:r>
    </w:p>
    <w:p w14:paraId="1F324801"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các tổ chức, cá nhân vi phạm pháp luật về quy chuẩn kỹ thuật.</w:t>
      </w:r>
    </w:p>
    <w:p w14:paraId="67010489"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c) Ban kỹ thuật tiêu chuẩn quốc gia</w:t>
      </w:r>
    </w:p>
    <w:p w14:paraId="2D17E220"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các Ban kỹ thuật tiêu chuẩn quốc gia.</w:t>
      </w:r>
    </w:p>
    <w:p w14:paraId="084A9DC0"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thành viên Ban kỹ thuật tiêu chuẩn quốc gia bao gồm: họ tên, học hàm, học vị, thành viên; quá trình công tác; kinh nghiệm công tác; thời hạn hoạt động; các tiêu chuẩn đã xây dựng.</w:t>
      </w:r>
    </w:p>
    <w:p w14:paraId="3192841A" w14:textId="600954DA"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w:t>
      </w:r>
      <w:r w:rsidR="00430792" w:rsidRPr="00702A1B">
        <w:rPr>
          <w:rFonts w:ascii="Times New Roman" w:hAnsi="Times New Roman"/>
          <w:bCs/>
          <w:iCs/>
          <w:color w:val="000000" w:themeColor="text1"/>
          <w:sz w:val="28"/>
          <w:szCs w:val="28"/>
          <w:lang w:val="eu-ES"/>
        </w:rPr>
        <w:t xml:space="preserve">Danh sách  chuyên gia </w:t>
      </w:r>
      <w:r w:rsidRPr="00702A1B">
        <w:rPr>
          <w:rFonts w:ascii="Times New Roman" w:hAnsi="Times New Roman"/>
          <w:bCs/>
          <w:iCs/>
          <w:color w:val="000000" w:themeColor="text1"/>
          <w:sz w:val="28"/>
          <w:szCs w:val="28"/>
          <w:lang w:val="eu-ES"/>
        </w:rPr>
        <w:t>Việt Nam tham gia vào các Ban kỹ thuật tiêu chuẩn quốc tế.</w:t>
      </w:r>
    </w:p>
    <w:p w14:paraId="1D0357FE" w14:textId="60586371" w:rsidR="006C5942" w:rsidRPr="00702A1B" w:rsidRDefault="006C5942"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các tiêu chuẩn quốc tế mà thành viên Ban kỹ thuật tiêu chuẩn quốc gia đã tham gia xây dựng</w:t>
      </w:r>
      <w:r w:rsidR="00D67049" w:rsidRPr="00702A1B">
        <w:rPr>
          <w:rFonts w:ascii="Times New Roman" w:hAnsi="Times New Roman"/>
          <w:bCs/>
          <w:iCs/>
          <w:color w:val="000000" w:themeColor="text1"/>
          <w:sz w:val="28"/>
          <w:szCs w:val="28"/>
          <w:lang w:val="eu-ES"/>
        </w:rPr>
        <w:t>.</w:t>
      </w:r>
    </w:p>
    <w:p w14:paraId="5CE29982"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d) Dữ liệu quốc gia về đo lường bao gồm các thông tin sau:</w:t>
      </w:r>
    </w:p>
    <w:p w14:paraId="7C27F5AD"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mục các chuẩn đo lường đã được chứng nhận, phê duyệt;</w:t>
      </w:r>
    </w:p>
    <w:p w14:paraId="2408EBCE"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mục các phương tiện đo đã được phê duyệt mẫu;</w:t>
      </w:r>
    </w:p>
    <w:p w14:paraId="054AFE5A"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Danh sách kiểm định định viên đo lường;</w:t>
      </w:r>
    </w:p>
    <w:p w14:paraId="290C853C"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 Danh sách các tổ chức đăng ký cung cấp dịch vụ kiểm định, hiệu chuẩn, </w:t>
      </w:r>
      <w:r w:rsidRPr="00702A1B">
        <w:rPr>
          <w:rFonts w:ascii="Times New Roman" w:hAnsi="Times New Roman"/>
          <w:bCs/>
          <w:iCs/>
          <w:color w:val="000000" w:themeColor="text1"/>
          <w:sz w:val="28"/>
          <w:szCs w:val="28"/>
          <w:lang w:val="eu-ES"/>
        </w:rPr>
        <w:lastRenderedPageBreak/>
        <w:t xml:space="preserve">thử nghiệm phương tiện đo, chuẩn đo lường; </w:t>
      </w:r>
    </w:p>
    <w:p w14:paraId="60600DA9"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Danh sách các tổ chức kiểm định, hiệu chuẩn, thử nghiệm được chỉ định;</w:t>
      </w:r>
    </w:p>
    <w:p w14:paraId="5FF8F571"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Thông tin cơ bản về chứng nhận kiểm định, hiệu chuẩn, thử nghiệm do các tổ chức đăng ký cung cấp dịch vụ kiểm định, hiệu chuẩn, thử nghiệm phương tiện đo chuẩn đo lường; tổ chức kiểm định, hiệu chuẩn, thử nghiệm được chỉ định cấp;</w:t>
      </w:r>
      <w:r w:rsidRPr="00702A1B">
        <w:rPr>
          <w:rFonts w:ascii="Times New Roman" w:hAnsi="Times New Roman"/>
          <w:bCs/>
          <w:iCs/>
          <w:color w:val="000000" w:themeColor="text1"/>
          <w:sz w:val="28"/>
          <w:szCs w:val="28"/>
          <w:lang w:val="eu-ES"/>
        </w:rPr>
        <w:tab/>
      </w:r>
    </w:p>
    <w:p w14:paraId="6CECE337"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Danh sách các tổ chức, cá nhân vi phạm pháp luật về đo lường.</w:t>
      </w:r>
    </w:p>
    <w:p w14:paraId="56D595C9"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đ) Dữ liệu quốc gia về</w:t>
      </w:r>
      <w:r w:rsidRPr="00702A1B">
        <w:rPr>
          <w:color w:val="000000" w:themeColor="text1"/>
          <w:lang w:val="eu-ES"/>
        </w:rPr>
        <w:t xml:space="preserve"> </w:t>
      </w:r>
      <w:r w:rsidRPr="00702A1B">
        <w:rPr>
          <w:rFonts w:ascii="Times New Roman" w:hAnsi="Times New Roman"/>
          <w:bCs/>
          <w:iCs/>
          <w:color w:val="000000" w:themeColor="text1"/>
          <w:sz w:val="28"/>
          <w:szCs w:val="28"/>
          <w:lang w:val="eu-ES"/>
        </w:rPr>
        <w:t>đánh giá sự phù hợp</w:t>
      </w:r>
    </w:p>
    <w:p w14:paraId="5AE033EF"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tổ chức đánh giá sự phù hợp được chỉ định, đã đăng ký, được công nhận;</w:t>
      </w:r>
    </w:p>
    <w:p w14:paraId="66353196"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công bố hợp chuẩn đối với sản phẩm, hàng hoá, dịch vụ, quá trình, môi trường, đối tượng khác trong hoạt động kinh tế - xã hội của tổ chức, cá nhân có liên quan. Thông tin bao gồm: tên sản phẩm, hàng hoá, dịch vụ, quá trình, môi trường, đối tượng khác trong hoạt động kinh tế - xã hội; tên, số hiệu tiêu chuẩn tương ứng; tên và địa chỉ của tổ chức, cá nhân chịu trách nhiệm về sản phẩm, hàng hóa, dịch vụ, quá trình, môi trường, đối tượng khác trong hoạt động kinh tế - xã hội; tài liệu kỹ thuật liên quan kèm theo;</w:t>
      </w:r>
    </w:p>
    <w:p w14:paraId="21BC3890"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công bố hợp quy đối với sản phẩm, hàng hoá, dịch vụ, quá trình, môi trường, đối tượng khác trong hoạt động kinh tế - xã hội của tổ chức, cá nhân có liên quan. Thông tin bao gồm: tên sản phẩm, hàng hoá, dịch vụ, quá trình, môi trường, đối tượng khác trong hoạt động kinh tế - xã hội; tên, số hiệu tiêu chuẩn tương ứng; tên và địa chỉ của tổ chức, cá nhân chịu trách nhiệm về sản phẩm, hàng hóa, dịch vụ, quá trình, môi trường, đối tượng khác trong hoạt động kinh tế - xã hội; tài liệu kỹ thuật liên quan kèm theo;</w:t>
      </w:r>
    </w:p>
    <w:p w14:paraId="4CD2A376" w14:textId="77777777" w:rsidR="00D0466A" w:rsidRPr="00702A1B" w:rsidRDefault="00D0466A" w:rsidP="00C73380">
      <w:pPr>
        <w:widowControl w:val="0"/>
        <w:tabs>
          <w:tab w:val="left" w:pos="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-Thông tin cơ bản về chứng nhận hợp chuẩn, hợp quy, kết quả thử nghiệm  do các tổ chức đánh giá sự phù hợp thực hiện; </w:t>
      </w:r>
    </w:p>
    <w:p w14:paraId="47D5B3B8"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Danh sách các tổ chức, cá nhân vi phạm pháp luật về đánh giá sự phù hợp.</w:t>
      </w:r>
    </w:p>
    <w:p w14:paraId="6C5C691E"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r>
      <w:bookmarkStart w:id="9" w:name="_Hlk192781408"/>
      <w:r w:rsidRPr="00702A1B">
        <w:rPr>
          <w:rFonts w:ascii="Times New Roman" w:hAnsi="Times New Roman"/>
          <w:bCs/>
          <w:iCs/>
          <w:color w:val="000000" w:themeColor="text1"/>
          <w:sz w:val="28"/>
          <w:szCs w:val="28"/>
          <w:lang w:val="eu-ES"/>
        </w:rPr>
        <w:t>e) Dữ liệu quốc gia về</w:t>
      </w:r>
      <w:r w:rsidRPr="00702A1B">
        <w:rPr>
          <w:color w:val="000000" w:themeColor="text1"/>
          <w:lang w:val="eu-ES"/>
        </w:rPr>
        <w:t xml:space="preserve"> </w:t>
      </w:r>
      <w:r w:rsidRPr="00702A1B">
        <w:rPr>
          <w:rFonts w:ascii="Times New Roman" w:hAnsi="Times New Roman"/>
          <w:bCs/>
          <w:color w:val="000000" w:themeColor="text1"/>
          <w:sz w:val="28"/>
          <w:szCs w:val="28"/>
        </w:rPr>
        <w:t>thông báo và hỏi đáp về hàng rào kỹ thuật trong thương mại của quốc gia bao gồm thông tin sau:</w:t>
      </w:r>
    </w:p>
    <w:p w14:paraId="3039847B" w14:textId="623FD3EB" w:rsidR="00D0466A" w:rsidRPr="00702A1B" w:rsidRDefault="00D0466A" w:rsidP="00C73380">
      <w:pPr>
        <w:widowControl w:val="0"/>
        <w:tabs>
          <w:tab w:val="left" w:pos="99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 Nội dung </w:t>
      </w:r>
      <w:r w:rsidR="00153ACC" w:rsidRPr="00702A1B">
        <w:rPr>
          <w:rFonts w:ascii="Times New Roman" w:hAnsi="Times New Roman"/>
          <w:bCs/>
          <w:iCs/>
          <w:color w:val="000000" w:themeColor="text1"/>
          <w:sz w:val="28"/>
          <w:szCs w:val="28"/>
          <w:lang w:val="eu-ES"/>
        </w:rPr>
        <w:t xml:space="preserve">cam kết </w:t>
      </w:r>
      <w:r w:rsidR="00153ACC" w:rsidRPr="00702A1B">
        <w:rPr>
          <w:rFonts w:ascii="Times New Roman" w:hAnsi="Times New Roman"/>
          <w:bCs/>
          <w:color w:val="000000" w:themeColor="text1"/>
          <w:sz w:val="28"/>
          <w:szCs w:val="28"/>
        </w:rPr>
        <w:t xml:space="preserve">TBT </w:t>
      </w:r>
      <w:r w:rsidR="003C3536" w:rsidRPr="00702A1B">
        <w:rPr>
          <w:rFonts w:ascii="Times New Roman" w:hAnsi="Times New Roman"/>
          <w:bCs/>
          <w:color w:val="000000" w:themeColor="text1"/>
          <w:sz w:val="28"/>
          <w:szCs w:val="28"/>
        </w:rPr>
        <w:t>hoặc tiêu chuẩn, quy chuẩn kỹ thuật và quy trình đánh giá sự phù hợp (STRACAP)</w:t>
      </w:r>
      <w:r w:rsidR="00FE7098" w:rsidRPr="00702A1B">
        <w:rPr>
          <w:rFonts w:ascii="Times New Roman" w:hAnsi="Times New Roman"/>
          <w:bCs/>
          <w:color w:val="000000" w:themeColor="text1"/>
          <w:sz w:val="28"/>
          <w:szCs w:val="28"/>
        </w:rPr>
        <w:t xml:space="preserve"> trong các </w:t>
      </w:r>
      <w:r w:rsidR="00153ACC" w:rsidRPr="00702A1B">
        <w:rPr>
          <w:rFonts w:ascii="Times New Roman" w:hAnsi="Times New Roman"/>
          <w:bCs/>
          <w:color w:val="000000" w:themeColor="text1"/>
          <w:sz w:val="28"/>
          <w:szCs w:val="28"/>
        </w:rPr>
        <w:t>điều ước quốc tế</w:t>
      </w:r>
      <w:r w:rsidR="00FE7098" w:rsidRPr="00702A1B">
        <w:rPr>
          <w:rFonts w:ascii="Times New Roman" w:hAnsi="Times New Roman"/>
          <w:bCs/>
          <w:color w:val="000000" w:themeColor="text1"/>
          <w:sz w:val="28"/>
          <w:szCs w:val="28"/>
        </w:rPr>
        <w:t xml:space="preserve"> mà Việt Nam là thành viên</w:t>
      </w:r>
      <w:r w:rsidRPr="00702A1B">
        <w:rPr>
          <w:rFonts w:ascii="Times New Roman" w:hAnsi="Times New Roman"/>
          <w:bCs/>
          <w:color w:val="000000" w:themeColor="text1"/>
          <w:sz w:val="28"/>
          <w:szCs w:val="28"/>
        </w:rPr>
        <w:t>;</w:t>
      </w:r>
    </w:p>
    <w:p w14:paraId="3956E2C9" w14:textId="55A4EBD4" w:rsidR="00FE7098" w:rsidRPr="00702A1B" w:rsidRDefault="00D0466A" w:rsidP="00C73380">
      <w:pPr>
        <w:widowControl w:val="0"/>
        <w:tabs>
          <w:tab w:val="left" w:pos="990"/>
        </w:tabs>
        <w:spacing w:line="276" w:lineRule="auto"/>
        <w:ind w:firstLine="720"/>
        <w:jc w:val="both"/>
        <w:rPr>
          <w:rFonts w:ascii="Times New Roman" w:hAnsi="Times New Roman"/>
          <w:bCs/>
          <w:color w:val="000000" w:themeColor="text1"/>
          <w:sz w:val="28"/>
          <w:szCs w:val="28"/>
        </w:rPr>
      </w:pPr>
      <w:r w:rsidRPr="00702A1B">
        <w:rPr>
          <w:rFonts w:ascii="Times New Roman" w:hAnsi="Times New Roman"/>
          <w:bCs/>
          <w:iCs/>
          <w:color w:val="000000" w:themeColor="text1"/>
          <w:sz w:val="28"/>
          <w:szCs w:val="28"/>
          <w:lang w:val="eu-ES"/>
        </w:rPr>
        <w:t xml:space="preserve">- Danh mục </w:t>
      </w:r>
      <w:r w:rsidRPr="00702A1B">
        <w:rPr>
          <w:rFonts w:ascii="Times New Roman" w:hAnsi="Times New Roman"/>
          <w:bCs/>
          <w:color w:val="000000" w:themeColor="text1"/>
          <w:sz w:val="28"/>
          <w:szCs w:val="28"/>
        </w:rPr>
        <w:t>thông báo</w:t>
      </w:r>
      <w:r w:rsidR="00537CD8" w:rsidRPr="00702A1B">
        <w:rPr>
          <w:rFonts w:ascii="Times New Roman" w:hAnsi="Times New Roman"/>
          <w:bCs/>
          <w:color w:val="000000" w:themeColor="text1"/>
          <w:sz w:val="28"/>
          <w:szCs w:val="28"/>
        </w:rPr>
        <w:t>, hỏi đáp</w:t>
      </w:r>
      <w:r w:rsidRPr="00702A1B">
        <w:rPr>
          <w:rFonts w:ascii="Times New Roman" w:hAnsi="Times New Roman"/>
          <w:bCs/>
          <w:color w:val="000000" w:themeColor="text1"/>
          <w:sz w:val="28"/>
          <w:szCs w:val="28"/>
        </w:rPr>
        <w:t xml:space="preserve"> về hàng rào kỹ thuật trong thương mại của </w:t>
      </w:r>
      <w:r w:rsidR="0059405A" w:rsidRPr="00702A1B">
        <w:rPr>
          <w:rFonts w:ascii="Times New Roman" w:hAnsi="Times New Roman"/>
          <w:bCs/>
          <w:color w:val="000000" w:themeColor="text1"/>
          <w:sz w:val="28"/>
          <w:szCs w:val="28"/>
        </w:rPr>
        <w:lastRenderedPageBreak/>
        <w:t>Việt Nam</w:t>
      </w:r>
      <w:r w:rsidRPr="00702A1B">
        <w:rPr>
          <w:rFonts w:ascii="Times New Roman" w:hAnsi="Times New Roman"/>
          <w:bCs/>
          <w:color w:val="000000" w:themeColor="text1"/>
          <w:sz w:val="28"/>
          <w:szCs w:val="28"/>
        </w:rPr>
        <w:t>;</w:t>
      </w:r>
    </w:p>
    <w:p w14:paraId="364CE96E" w14:textId="77777777" w:rsidR="000C3BE6" w:rsidRPr="00702A1B" w:rsidRDefault="00D0466A" w:rsidP="00C73380">
      <w:pPr>
        <w:widowControl w:val="0"/>
        <w:tabs>
          <w:tab w:val="left" w:pos="990"/>
        </w:tabs>
        <w:spacing w:line="276" w:lineRule="auto"/>
        <w:ind w:firstLine="720"/>
        <w:jc w:val="both"/>
        <w:rPr>
          <w:rFonts w:ascii="Times New Roman" w:hAnsi="Times New Roman"/>
          <w:bCs/>
          <w:color w:val="000000" w:themeColor="text1"/>
          <w:sz w:val="28"/>
          <w:szCs w:val="28"/>
        </w:rPr>
      </w:pPr>
      <w:r w:rsidRPr="00702A1B">
        <w:rPr>
          <w:rFonts w:ascii="Times New Roman" w:hAnsi="Times New Roman"/>
          <w:bCs/>
          <w:iCs/>
          <w:color w:val="000000" w:themeColor="text1"/>
          <w:sz w:val="28"/>
          <w:szCs w:val="28"/>
          <w:lang w:val="eu-ES"/>
        </w:rPr>
        <w:t xml:space="preserve">- </w:t>
      </w:r>
      <w:r w:rsidR="0059405A" w:rsidRPr="00702A1B">
        <w:rPr>
          <w:rFonts w:ascii="Times New Roman" w:hAnsi="Times New Roman"/>
          <w:bCs/>
          <w:iCs/>
          <w:color w:val="000000" w:themeColor="text1"/>
          <w:sz w:val="28"/>
          <w:szCs w:val="28"/>
          <w:lang w:val="eu-ES"/>
        </w:rPr>
        <w:t>Tin tức</w:t>
      </w:r>
      <w:r w:rsidRPr="00702A1B">
        <w:rPr>
          <w:rFonts w:ascii="Times New Roman" w:hAnsi="Times New Roman"/>
          <w:bCs/>
          <w:iCs/>
          <w:color w:val="000000" w:themeColor="text1"/>
          <w:sz w:val="28"/>
          <w:szCs w:val="28"/>
          <w:lang w:val="eu-ES"/>
        </w:rPr>
        <w:t xml:space="preserve"> về </w:t>
      </w:r>
      <w:r w:rsidRPr="00702A1B">
        <w:rPr>
          <w:rFonts w:ascii="Times New Roman" w:hAnsi="Times New Roman"/>
          <w:bCs/>
          <w:color w:val="000000" w:themeColor="text1"/>
          <w:sz w:val="28"/>
          <w:szCs w:val="28"/>
        </w:rPr>
        <w:t>hàng rào kỹ thuật trong thương mại</w:t>
      </w:r>
      <w:r w:rsidR="000C3BE6" w:rsidRPr="00702A1B">
        <w:rPr>
          <w:rFonts w:ascii="Times New Roman" w:hAnsi="Times New Roman"/>
          <w:bCs/>
          <w:color w:val="000000" w:themeColor="text1"/>
          <w:sz w:val="28"/>
          <w:szCs w:val="28"/>
        </w:rPr>
        <w:t>.</w:t>
      </w:r>
    </w:p>
    <w:p w14:paraId="6A93E94C" w14:textId="610921C2" w:rsidR="00D0466A" w:rsidRPr="00702A1B" w:rsidRDefault="000C3BE6" w:rsidP="00C73380">
      <w:pPr>
        <w:widowControl w:val="0"/>
        <w:tabs>
          <w:tab w:val="left" w:pos="990"/>
        </w:tabs>
        <w:spacing w:line="276" w:lineRule="auto"/>
        <w:ind w:firstLine="720"/>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g) Thông tin phản ánh, xử lý kiến nghị của tổ chức, cá nhân về hoạt động trong lĩnh vực tiêu chuẩn, đo lường, chất lượng.</w:t>
      </w:r>
    </w:p>
    <w:bookmarkEnd w:id="9"/>
    <w:p w14:paraId="46D30869" w14:textId="77777777" w:rsidR="00D0466A" w:rsidRPr="00702A1B" w:rsidRDefault="00D0466A" w:rsidP="00C73380">
      <w:pPr>
        <w:widowControl w:val="0"/>
        <w:tabs>
          <w:tab w:val="left" w:pos="0"/>
        </w:tabs>
        <w:spacing w:line="276" w:lineRule="auto"/>
        <w:jc w:val="both"/>
        <w:rPr>
          <w:rFonts w:ascii="Times New Roman" w:hAnsi="Times New Roman"/>
          <w:bCs/>
          <w:color w:val="000000" w:themeColor="text1"/>
          <w:sz w:val="28"/>
          <w:szCs w:val="28"/>
          <w:lang w:val="eu-ES"/>
        </w:rPr>
      </w:pPr>
      <w:r w:rsidRPr="00702A1B">
        <w:rPr>
          <w:rFonts w:ascii="Times New Roman" w:hAnsi="Times New Roman"/>
          <w:bCs/>
          <w:iCs/>
          <w:color w:val="000000" w:themeColor="text1"/>
          <w:sz w:val="28"/>
          <w:szCs w:val="28"/>
          <w:lang w:val="eu-ES"/>
        </w:rPr>
        <w:tab/>
        <w:t>3. Hạ tầng</w:t>
      </w:r>
      <w:r w:rsidRPr="00702A1B">
        <w:rPr>
          <w:rFonts w:ascii="Times New Roman" w:hAnsi="Times New Roman"/>
          <w:bCs/>
          <w:color w:val="000000" w:themeColor="text1"/>
          <w:sz w:val="28"/>
          <w:szCs w:val="28"/>
          <w:lang w:val="eu-ES"/>
        </w:rPr>
        <w:t xml:space="preserve"> công nghệ thông tin của </w:t>
      </w:r>
      <w:r w:rsidRPr="00702A1B">
        <w:rPr>
          <w:rFonts w:ascii="Times New Roman" w:hAnsi="Times New Roman"/>
          <w:bCs/>
          <w:iCs/>
          <w:color w:val="000000" w:themeColor="text1"/>
          <w:sz w:val="28"/>
          <w:szCs w:val="28"/>
          <w:lang w:val="eu-ES"/>
        </w:rPr>
        <w:t xml:space="preserve">Cơ sở dữ liệu quốc gia về tiêu chuẩn, đo lường, chất lượng, các cơ sở dữ liệu về tiêu chuẩn, đo lường, chất lượng của các bộ ngành, địa phương kết nối với Cơ sở dữ liệu quốc gia về tiêu chuẩn, đo lường, chất lượng cần bảo đảm các yêu cầu sau: </w:t>
      </w:r>
      <w:r w:rsidRPr="00702A1B">
        <w:rPr>
          <w:rFonts w:ascii="Times New Roman" w:hAnsi="Times New Roman"/>
          <w:bCs/>
          <w:color w:val="000000" w:themeColor="text1"/>
          <w:sz w:val="28"/>
          <w:szCs w:val="28"/>
          <w:lang w:val="eu-ES"/>
        </w:rPr>
        <w:t>hạ tầng kỹ thuật công nghệ thông tin; nền tảng chia sẻ, điều phối dữ liệu; hệ thống cơ sở dữ liệu; hệ thống phân tích dữ liệu phục vụ công tác quản lý; cổng dịch vụ; hệ thống, phần mềm quản lý, khai thác, cung cấp dịch vụ.</w:t>
      </w:r>
    </w:p>
    <w:p w14:paraId="28F685ED"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color w:val="000000" w:themeColor="text1"/>
          <w:sz w:val="28"/>
          <w:szCs w:val="28"/>
          <w:lang w:val="eu-ES"/>
        </w:rPr>
        <w:tab/>
      </w:r>
      <w:r w:rsidRPr="00702A1B">
        <w:rPr>
          <w:rFonts w:ascii="Times New Roman" w:hAnsi="Times New Roman"/>
          <w:bCs/>
          <w:iCs/>
          <w:color w:val="000000" w:themeColor="text1"/>
          <w:sz w:val="28"/>
          <w:szCs w:val="28"/>
          <w:lang w:val="eu-ES"/>
        </w:rPr>
        <w:t>4. Trách nhiệm của các cơ quan, tổ chức liên quan trong xây dựng, vận hành, cập nhật Cơ sở dữ liệu quốc gia về tiêu chuẩn, đo lường, chất lượng</w:t>
      </w:r>
    </w:p>
    <w:p w14:paraId="147CB083"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a) Trách nhiệm của Bộ Khoa học và Công nghệ</w:t>
      </w:r>
    </w:p>
    <w:p w14:paraId="2CC5A63B" w14:textId="162CFC4E"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Bộ Khoa học và Công nghệ có trách nhiệm tổ chức </w:t>
      </w:r>
      <w:r w:rsidRPr="00702A1B">
        <w:rPr>
          <w:rFonts w:ascii="Times New Roman" w:hAnsi="Times New Roman"/>
          <w:bCs/>
          <w:iCs/>
          <w:color w:val="000000" w:themeColor="text1"/>
          <w:sz w:val="28"/>
          <w:szCs w:val="28"/>
          <w:lang w:val="vi-VN"/>
        </w:rPr>
        <w:t>xây dựng, quản lý, vận hành</w:t>
      </w:r>
      <w:r w:rsidR="003E26EF" w:rsidRPr="00702A1B">
        <w:rPr>
          <w:rFonts w:ascii="Times New Roman" w:hAnsi="Times New Roman"/>
          <w:bCs/>
          <w:iCs/>
          <w:color w:val="000000" w:themeColor="text1"/>
          <w:sz w:val="28"/>
          <w:szCs w:val="28"/>
        </w:rPr>
        <w:t>, duy trì</w:t>
      </w:r>
      <w:r w:rsidRPr="00702A1B">
        <w:rPr>
          <w:rFonts w:ascii="Times New Roman" w:hAnsi="Times New Roman"/>
          <w:bCs/>
          <w:iCs/>
          <w:color w:val="000000" w:themeColor="text1"/>
          <w:sz w:val="28"/>
          <w:szCs w:val="28"/>
          <w:lang w:val="eu-ES"/>
        </w:rPr>
        <w:t xml:space="preserve"> hệ thống Cơ sở dữ liệu quốc gia về tiêu chuẩn, đo lường, chất lượng bảo đảm việc truy cậ</w:t>
      </w:r>
      <w:r w:rsidR="0055072E" w:rsidRPr="00702A1B">
        <w:rPr>
          <w:rFonts w:ascii="Times New Roman" w:hAnsi="Times New Roman"/>
          <w:bCs/>
          <w:iCs/>
          <w:color w:val="000000" w:themeColor="text1"/>
          <w:sz w:val="28"/>
          <w:szCs w:val="28"/>
          <w:lang w:val="eu-ES"/>
        </w:rPr>
        <w:t xml:space="preserve">p, </w:t>
      </w:r>
      <w:r w:rsidRPr="00702A1B">
        <w:rPr>
          <w:rFonts w:ascii="Times New Roman" w:hAnsi="Times New Roman"/>
          <w:bCs/>
          <w:iCs/>
          <w:color w:val="000000" w:themeColor="text1"/>
          <w:sz w:val="28"/>
          <w:szCs w:val="28"/>
          <w:lang w:val="eu-ES"/>
        </w:rPr>
        <w:t>cập nhật</w:t>
      </w:r>
      <w:r w:rsidR="005F0082" w:rsidRPr="00702A1B">
        <w:rPr>
          <w:rFonts w:ascii="Times New Roman" w:hAnsi="Times New Roman"/>
          <w:bCs/>
          <w:iCs/>
          <w:color w:val="000000" w:themeColor="text1"/>
          <w:sz w:val="28"/>
          <w:szCs w:val="28"/>
          <w:lang w:val="eu-ES"/>
        </w:rPr>
        <w:t xml:space="preserve"> thông tin, dữ liệu</w:t>
      </w:r>
      <w:r w:rsidRPr="00702A1B">
        <w:rPr>
          <w:rFonts w:ascii="Times New Roman" w:hAnsi="Times New Roman"/>
          <w:bCs/>
          <w:iCs/>
          <w:color w:val="000000" w:themeColor="text1"/>
          <w:sz w:val="28"/>
          <w:szCs w:val="28"/>
          <w:lang w:val="eu-ES"/>
        </w:rPr>
        <w:t xml:space="preserve"> của các cơ quan, tổ chức, cá nhân được thông suốt, hiệu quả</w:t>
      </w:r>
      <w:r w:rsidR="003E26EF" w:rsidRPr="00702A1B">
        <w:rPr>
          <w:rFonts w:ascii="Times New Roman" w:hAnsi="Times New Roman"/>
          <w:bCs/>
          <w:iCs/>
          <w:color w:val="000000" w:themeColor="text1"/>
          <w:sz w:val="28"/>
          <w:szCs w:val="28"/>
          <w:lang w:val="eu-ES"/>
        </w:rPr>
        <w:t>; c</w:t>
      </w:r>
      <w:r w:rsidRPr="00702A1B">
        <w:rPr>
          <w:rFonts w:ascii="Times New Roman" w:hAnsi="Times New Roman"/>
          <w:bCs/>
          <w:iCs/>
          <w:color w:val="000000" w:themeColor="text1"/>
          <w:sz w:val="28"/>
          <w:szCs w:val="28"/>
          <w:lang w:val="eu-ES"/>
        </w:rPr>
        <w:t xml:space="preserve">ập nhật, bổ sung, chia sẻ </w:t>
      </w:r>
      <w:r w:rsidR="00B136B6" w:rsidRPr="00702A1B">
        <w:rPr>
          <w:rFonts w:ascii="Times New Roman" w:hAnsi="Times New Roman"/>
          <w:bCs/>
          <w:iCs/>
          <w:color w:val="000000" w:themeColor="text1"/>
          <w:sz w:val="28"/>
          <w:szCs w:val="28"/>
          <w:lang w:val="eu-ES"/>
        </w:rPr>
        <w:t xml:space="preserve">thông tin, </w:t>
      </w:r>
      <w:r w:rsidRPr="00702A1B">
        <w:rPr>
          <w:rFonts w:ascii="Times New Roman" w:hAnsi="Times New Roman"/>
          <w:bCs/>
          <w:iCs/>
          <w:color w:val="000000" w:themeColor="text1"/>
          <w:sz w:val="28"/>
          <w:szCs w:val="28"/>
          <w:lang w:val="eu-ES"/>
        </w:rPr>
        <w:t>dữ liệu trong Cơ sở dữ liệu quốc gia về tiêu chuẩn, đo lường, chất lượng</w:t>
      </w:r>
      <w:r w:rsidR="003E26EF" w:rsidRPr="00702A1B">
        <w:rPr>
          <w:rFonts w:ascii="Times New Roman" w:hAnsi="Times New Roman"/>
          <w:bCs/>
          <w:iCs/>
          <w:color w:val="000000" w:themeColor="text1"/>
          <w:sz w:val="28"/>
          <w:szCs w:val="28"/>
          <w:lang w:val="eu-ES"/>
        </w:rPr>
        <w:t xml:space="preserve"> </w:t>
      </w:r>
      <w:r w:rsidRPr="00702A1B">
        <w:rPr>
          <w:rFonts w:ascii="Times New Roman" w:hAnsi="Times New Roman"/>
          <w:bCs/>
          <w:iCs/>
          <w:color w:val="000000" w:themeColor="text1"/>
          <w:sz w:val="28"/>
          <w:szCs w:val="28"/>
          <w:lang w:val="eu-ES"/>
        </w:rPr>
        <w:t>với các hệ thống cơ sở dữ liệu quốc gia, hệ thống cơ sở dữ liệ</w:t>
      </w:r>
      <w:r w:rsidR="003E26EF" w:rsidRPr="00702A1B">
        <w:rPr>
          <w:rFonts w:ascii="Times New Roman" w:hAnsi="Times New Roman"/>
          <w:bCs/>
          <w:iCs/>
          <w:color w:val="000000" w:themeColor="text1"/>
          <w:sz w:val="28"/>
          <w:szCs w:val="28"/>
          <w:lang w:val="eu-ES"/>
        </w:rPr>
        <w:t>u chuyên ngành khác.</w:t>
      </w:r>
    </w:p>
    <w:p w14:paraId="126FC67B" w14:textId="45A71649"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w:t>
      </w:r>
      <w:r w:rsidR="00252867" w:rsidRPr="00702A1B">
        <w:rPr>
          <w:rFonts w:ascii="Times New Roman" w:hAnsi="Times New Roman"/>
          <w:bCs/>
          <w:iCs/>
          <w:color w:val="000000" w:themeColor="text1"/>
          <w:sz w:val="28"/>
          <w:szCs w:val="28"/>
          <w:lang w:val="eu-ES"/>
        </w:rPr>
        <w:t>C</w:t>
      </w:r>
      <w:r w:rsidRPr="00702A1B">
        <w:rPr>
          <w:rFonts w:ascii="Times New Roman" w:hAnsi="Times New Roman"/>
          <w:bCs/>
          <w:iCs/>
          <w:color w:val="000000" w:themeColor="text1"/>
          <w:sz w:val="28"/>
          <w:szCs w:val="28"/>
          <w:lang w:val="eu-ES"/>
        </w:rPr>
        <w:t>ập nhật Cơ sở dữ liệu quốc gia về tiêu chuẩn, đo lường, chất lượng gồm:</w:t>
      </w:r>
    </w:p>
    <w:p w14:paraId="651E231D" w14:textId="489EFB9B"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Dữ liệu về tiêu chuẩn, quy chuẩn kỹ thuật</w:t>
      </w:r>
      <w:r w:rsidR="006C3BD3" w:rsidRPr="00702A1B">
        <w:rPr>
          <w:rFonts w:ascii="Times New Roman" w:hAnsi="Times New Roman"/>
          <w:bCs/>
          <w:iCs/>
          <w:color w:val="000000" w:themeColor="text1"/>
          <w:sz w:val="28"/>
          <w:szCs w:val="28"/>
          <w:lang w:val="eu-ES"/>
        </w:rPr>
        <w:t>, Ban kỹ thuật tiêu chuẩn quốc gia</w:t>
      </w:r>
      <w:r w:rsidRPr="00702A1B">
        <w:rPr>
          <w:rFonts w:ascii="Times New Roman" w:hAnsi="Times New Roman"/>
          <w:bCs/>
          <w:iCs/>
          <w:color w:val="000000" w:themeColor="text1"/>
          <w:sz w:val="28"/>
          <w:szCs w:val="28"/>
          <w:lang w:val="eu-ES"/>
        </w:rPr>
        <w:t xml:space="preserve"> quy định tại điểm a, điểm b</w:t>
      </w:r>
      <w:r w:rsidR="006C3BD3" w:rsidRPr="00702A1B">
        <w:rPr>
          <w:rFonts w:ascii="Times New Roman" w:hAnsi="Times New Roman"/>
          <w:bCs/>
          <w:iCs/>
          <w:color w:val="000000" w:themeColor="text1"/>
          <w:sz w:val="28"/>
          <w:szCs w:val="28"/>
          <w:lang w:val="eu-ES"/>
        </w:rPr>
        <w:t>, điểm c</w:t>
      </w:r>
      <w:r w:rsidRPr="00702A1B">
        <w:rPr>
          <w:rFonts w:ascii="Times New Roman" w:hAnsi="Times New Roman"/>
          <w:bCs/>
          <w:iCs/>
          <w:color w:val="000000" w:themeColor="text1"/>
          <w:sz w:val="28"/>
          <w:szCs w:val="28"/>
          <w:lang w:val="eu-ES"/>
        </w:rPr>
        <w:t xml:space="preserve"> khoản 1 Điều này</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 xml:space="preserve">theo chức năng, nhiệm vụ, quyền hạn quản lý nhà nước được </w:t>
      </w:r>
      <w:bookmarkStart w:id="10" w:name="_Hlk202186302"/>
      <w:r w:rsidR="00252867" w:rsidRPr="00702A1B">
        <w:rPr>
          <w:rFonts w:ascii="Times New Roman" w:hAnsi="Times New Roman"/>
          <w:bCs/>
          <w:iCs/>
          <w:color w:val="000000" w:themeColor="text1"/>
          <w:sz w:val="28"/>
          <w:szCs w:val="28"/>
          <w:lang w:val="eu-ES"/>
        </w:rPr>
        <w:t xml:space="preserve">Chính phủ </w:t>
      </w:r>
      <w:bookmarkEnd w:id="10"/>
      <w:r w:rsidR="00252867" w:rsidRPr="00702A1B">
        <w:rPr>
          <w:rFonts w:ascii="Times New Roman" w:hAnsi="Times New Roman"/>
          <w:bCs/>
          <w:iCs/>
          <w:color w:val="000000" w:themeColor="text1"/>
          <w:sz w:val="28"/>
          <w:szCs w:val="28"/>
          <w:lang w:val="eu-ES"/>
        </w:rPr>
        <w:t>giao</w:t>
      </w:r>
      <w:r w:rsidRPr="00702A1B">
        <w:rPr>
          <w:rFonts w:ascii="Times New Roman" w:hAnsi="Times New Roman"/>
          <w:bCs/>
          <w:iCs/>
          <w:color w:val="000000" w:themeColor="text1"/>
          <w:sz w:val="28"/>
          <w:szCs w:val="28"/>
          <w:lang w:val="eu-ES"/>
        </w:rPr>
        <w:t>.</w:t>
      </w:r>
    </w:p>
    <w:p w14:paraId="503605D9" w14:textId="044CEDD1"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Dữ liệu về đo lường quy định tại điểm </w:t>
      </w:r>
      <w:r w:rsidR="000E6393" w:rsidRPr="00702A1B">
        <w:rPr>
          <w:rFonts w:ascii="Times New Roman" w:hAnsi="Times New Roman"/>
          <w:bCs/>
          <w:iCs/>
          <w:color w:val="000000" w:themeColor="text1"/>
          <w:sz w:val="28"/>
          <w:szCs w:val="28"/>
          <w:lang w:val="eu-ES"/>
        </w:rPr>
        <w:t>d</w:t>
      </w:r>
      <w:r w:rsidRPr="00702A1B">
        <w:rPr>
          <w:rFonts w:ascii="Times New Roman" w:hAnsi="Times New Roman"/>
          <w:bCs/>
          <w:iCs/>
          <w:color w:val="000000" w:themeColor="text1"/>
          <w:sz w:val="28"/>
          <w:szCs w:val="28"/>
          <w:lang w:val="eu-ES"/>
        </w:rPr>
        <w:t xml:space="preserve"> khoản 1 Điều này</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theo chức năng, nhiệm vụ, quyền hạn quản lý nhà nước được</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Chính phủ giao</w:t>
      </w:r>
      <w:r w:rsidRPr="00702A1B">
        <w:rPr>
          <w:rFonts w:ascii="Times New Roman" w:hAnsi="Times New Roman"/>
          <w:bCs/>
          <w:iCs/>
          <w:color w:val="000000" w:themeColor="text1"/>
          <w:sz w:val="28"/>
          <w:szCs w:val="28"/>
          <w:lang w:val="eu-ES"/>
        </w:rPr>
        <w:t>.</w:t>
      </w:r>
    </w:p>
    <w:p w14:paraId="438B2867" w14:textId="164C2D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Dữ liệu về đánh giá sự phù hợp quy định tại điểm </w:t>
      </w:r>
      <w:r w:rsidR="00A126D0" w:rsidRPr="00702A1B">
        <w:rPr>
          <w:rFonts w:ascii="Times New Roman" w:hAnsi="Times New Roman"/>
          <w:bCs/>
          <w:iCs/>
          <w:color w:val="000000" w:themeColor="text1"/>
          <w:sz w:val="28"/>
          <w:szCs w:val="28"/>
          <w:lang w:val="eu-ES"/>
        </w:rPr>
        <w:t>đ</w:t>
      </w:r>
      <w:r w:rsidRPr="00702A1B">
        <w:rPr>
          <w:rFonts w:ascii="Times New Roman" w:hAnsi="Times New Roman"/>
          <w:bCs/>
          <w:iCs/>
          <w:color w:val="000000" w:themeColor="text1"/>
          <w:sz w:val="28"/>
          <w:szCs w:val="28"/>
          <w:lang w:val="eu-ES"/>
        </w:rPr>
        <w:t xml:space="preserve"> khoản 1 Điều này</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theo chức năng, nhiệm vụ, quyền hạn quản lý nhà nước được</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Chính phủ giao</w:t>
      </w:r>
      <w:r w:rsidRPr="00702A1B">
        <w:rPr>
          <w:rFonts w:ascii="Times New Roman" w:hAnsi="Times New Roman"/>
          <w:bCs/>
          <w:iCs/>
          <w:color w:val="000000" w:themeColor="text1"/>
          <w:sz w:val="28"/>
          <w:szCs w:val="28"/>
          <w:lang w:val="eu-ES"/>
        </w:rPr>
        <w:t>.</w:t>
      </w:r>
    </w:p>
    <w:p w14:paraId="4C99D7B3" w14:textId="67113635" w:rsidR="00D0466A" w:rsidRPr="00702A1B" w:rsidRDefault="00D0466A" w:rsidP="00C73380">
      <w:pPr>
        <w:widowControl w:val="0"/>
        <w:tabs>
          <w:tab w:val="left" w:pos="990"/>
        </w:tabs>
        <w:spacing w:line="276" w:lineRule="auto"/>
        <w:ind w:firstLine="720"/>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 xml:space="preserve">+ Dữ liệu về </w:t>
      </w:r>
      <w:r w:rsidRPr="00702A1B">
        <w:rPr>
          <w:rFonts w:ascii="Times New Roman" w:hAnsi="Times New Roman"/>
          <w:bCs/>
          <w:color w:val="000000" w:themeColor="text1"/>
          <w:sz w:val="28"/>
          <w:szCs w:val="28"/>
        </w:rPr>
        <w:t xml:space="preserve">thông báo và hỏi đáp về hàng rào kỹ thuật trong thương mại của quốc gia </w:t>
      </w:r>
      <w:r w:rsidRPr="00702A1B">
        <w:rPr>
          <w:rFonts w:ascii="Times New Roman" w:hAnsi="Times New Roman"/>
          <w:bCs/>
          <w:iCs/>
          <w:color w:val="000000" w:themeColor="text1"/>
          <w:sz w:val="28"/>
          <w:szCs w:val="28"/>
          <w:lang w:val="eu-ES"/>
        </w:rPr>
        <w:t xml:space="preserve">quy định tại điểm e khoản 1 Điều này </w:t>
      </w:r>
      <w:r w:rsidR="00252867" w:rsidRPr="00702A1B">
        <w:rPr>
          <w:rFonts w:ascii="Times New Roman" w:hAnsi="Times New Roman"/>
          <w:bCs/>
          <w:iCs/>
          <w:color w:val="000000" w:themeColor="text1"/>
          <w:sz w:val="28"/>
          <w:szCs w:val="28"/>
          <w:lang w:val="eu-ES"/>
        </w:rPr>
        <w:t>theo chức năng, nhiệm vụ, quyền hạn quản lý nhà nước được</w:t>
      </w:r>
      <w:r w:rsidR="00252867" w:rsidRPr="00702A1B">
        <w:rPr>
          <w:color w:val="000000" w:themeColor="text1"/>
        </w:rPr>
        <w:t xml:space="preserve"> </w:t>
      </w:r>
      <w:r w:rsidR="00252867" w:rsidRPr="00702A1B">
        <w:rPr>
          <w:rFonts w:ascii="Times New Roman" w:hAnsi="Times New Roman"/>
          <w:bCs/>
          <w:iCs/>
          <w:color w:val="000000" w:themeColor="text1"/>
          <w:sz w:val="28"/>
          <w:szCs w:val="28"/>
          <w:lang w:val="eu-ES"/>
        </w:rPr>
        <w:t>Chính phủ giao</w:t>
      </w:r>
      <w:r w:rsidRPr="00702A1B">
        <w:rPr>
          <w:rFonts w:ascii="Times New Roman" w:hAnsi="Times New Roman"/>
          <w:bCs/>
          <w:color w:val="000000" w:themeColor="text1"/>
          <w:sz w:val="28"/>
          <w:szCs w:val="28"/>
        </w:rPr>
        <w:t>.</w:t>
      </w:r>
    </w:p>
    <w:p w14:paraId="44F4D787"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Dữ liệu khác có liên quan đến hoạt động trong lĩnh vực tiêu chuẩn và quy chuẩn kỹ thuật.</w:t>
      </w:r>
    </w:p>
    <w:p w14:paraId="7FFD264A" w14:textId="0378ED19"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lastRenderedPageBreak/>
        <w:tab/>
      </w:r>
      <w:r w:rsidR="005F13E6" w:rsidRPr="00702A1B">
        <w:rPr>
          <w:rFonts w:ascii="Times New Roman" w:hAnsi="Times New Roman"/>
          <w:bCs/>
          <w:iCs/>
          <w:color w:val="000000" w:themeColor="text1"/>
          <w:sz w:val="28"/>
          <w:szCs w:val="28"/>
          <w:lang w:val="eu-ES"/>
        </w:rPr>
        <w:t>b</w:t>
      </w:r>
      <w:r w:rsidRPr="00702A1B">
        <w:rPr>
          <w:rFonts w:ascii="Times New Roman" w:hAnsi="Times New Roman"/>
          <w:bCs/>
          <w:iCs/>
          <w:color w:val="000000" w:themeColor="text1"/>
          <w:sz w:val="28"/>
          <w:szCs w:val="28"/>
          <w:lang w:val="eu-ES"/>
        </w:rPr>
        <w:t>) Trách nhiệm của các bộ, cơ quan ngang bộ, cơ quan thuộc Chính phủ và Ủy ban nhân dân các tỉnh, thành phố trực thuộc trung ương</w:t>
      </w:r>
    </w:p>
    <w:p w14:paraId="2DB2D354"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Tổ chức x</w:t>
      </w:r>
      <w:r w:rsidRPr="00702A1B">
        <w:rPr>
          <w:rFonts w:ascii="Times New Roman" w:hAnsi="Times New Roman"/>
          <w:bCs/>
          <w:iCs/>
          <w:color w:val="000000" w:themeColor="text1"/>
          <w:sz w:val="28"/>
          <w:szCs w:val="28"/>
          <w:lang w:val="vi-VN"/>
        </w:rPr>
        <w:t>ây dựng, quản lý, vận hành</w:t>
      </w:r>
      <w:r w:rsidRPr="00702A1B">
        <w:rPr>
          <w:rFonts w:ascii="Times New Roman" w:hAnsi="Times New Roman"/>
          <w:bCs/>
          <w:iCs/>
          <w:color w:val="000000" w:themeColor="text1"/>
          <w:sz w:val="28"/>
          <w:szCs w:val="28"/>
          <w:lang w:val="eu-ES"/>
        </w:rPr>
        <w:t xml:space="preserve"> hệ thống cơ sở dữ liệu về tiêu chuẩn, đo lường, chất lượng theo chức năng, nhiệm vụ, quyền hạn quản lý nhà nước được Chính phủ giao, bảo đảm kết nối đầy đủ dữ liệu thuộc trách nhiệm quản lý, thông suốt, an toàn với Cơ sở dữ liệu quốc gia về tiêu chuẩn, đo lường, chất lượng.</w:t>
      </w:r>
    </w:p>
    <w:p w14:paraId="40620D77" w14:textId="3029A639"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Cập nhật thông tin, dữ liệu về tiêu chuẩn, đo lường, chất lượng quy định</w:t>
      </w:r>
      <w:r w:rsidR="00394655">
        <w:rPr>
          <w:rFonts w:ascii="Times New Roman" w:hAnsi="Times New Roman"/>
          <w:bCs/>
          <w:iCs/>
          <w:color w:val="000000" w:themeColor="text1"/>
          <w:sz w:val="28"/>
          <w:szCs w:val="28"/>
          <w:lang w:val="eu-ES"/>
        </w:rPr>
        <w:t xml:space="preserve"> tại</w:t>
      </w:r>
      <w:r w:rsidRPr="00702A1B">
        <w:rPr>
          <w:rFonts w:ascii="Times New Roman" w:hAnsi="Times New Roman"/>
          <w:bCs/>
          <w:iCs/>
          <w:color w:val="000000" w:themeColor="text1"/>
          <w:sz w:val="28"/>
          <w:szCs w:val="28"/>
          <w:lang w:val="eu-ES"/>
        </w:rPr>
        <w:t xml:space="preserve"> khoản 1 Điều này vào Cơ sở dữ liệu quốc gia về tiêu chuẩn, đo lường, chất lượng, bao gồm: cập nhật danh sách công bố hợp chuẩn, hợp quy đối với sản phẩm, hàng hoá, dịch vụ, quá trình, môi trường, đối tượng khác trong hoạt động kinh tế - xã hội của tổ chức, cá nhân có liên quan theo chức năng quản lý nhà nước đã được phân cấp, phân quyền; cập nhật danh mục tiêu chuẩn quốc tế, tiêu chuẩn khu vực, tiêu chuẩn nước ngoài được viện dẫn trong quy chuẩn kỹ thuật do mình xây dựng và bản tiếng Việt của các tiêu chuẩn này.</w:t>
      </w:r>
    </w:p>
    <w:p w14:paraId="0CAB60CE"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Thực hiện kết nối, chia sẻ dữ liệu về tiêu chuẩn, đo lường, chất lượng theo chức năng quản lý nhà nước được Chính phủ giao vào Cơ sở dữ liệu quốc gia về tiêu chuẩn, đo lường, chất lượng.</w:t>
      </w:r>
    </w:p>
    <w:p w14:paraId="25AD78C2"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xml:space="preserve">- Chịu trách nhiệm cung cấp, cập nhật đầy đủ, chính xác, toàn vẹn, kịp thời thông tin, dữ liệu về tiêu chuẩn, đo lường và chất lượng, thuộc thẩm quyền quản lý nhà nước được phân công, lên Cơ sở dữ liệu quốc gia theo quy định pháp luật. </w:t>
      </w:r>
    </w:p>
    <w:p w14:paraId="0AFE6D9E"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Chỉ đạo các cơ quan, đơn vị trực thuộc cung cấp thông tin, cập nhật biến động dữ liệu với Cơ sở dữ liệu quốc gia về tiêu chuẩn, đo lường, chất lượng.</w:t>
      </w:r>
    </w:p>
    <w:p w14:paraId="5DBFF048" w14:textId="70BFC2D2"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Bố trí kinh phí để thực hiện xây dựng, vận hành,</w:t>
      </w:r>
      <w:r w:rsidR="00DE30B1" w:rsidRPr="00702A1B">
        <w:rPr>
          <w:rFonts w:ascii="Times New Roman" w:hAnsi="Times New Roman"/>
          <w:bCs/>
          <w:iCs/>
          <w:color w:val="000000" w:themeColor="text1"/>
          <w:sz w:val="28"/>
          <w:szCs w:val="28"/>
          <w:lang w:val="eu-ES"/>
        </w:rPr>
        <w:t xml:space="preserve"> duy trì,</w:t>
      </w:r>
      <w:r w:rsidRPr="00702A1B">
        <w:rPr>
          <w:rFonts w:ascii="Times New Roman" w:hAnsi="Times New Roman"/>
          <w:bCs/>
          <w:iCs/>
          <w:color w:val="000000" w:themeColor="text1"/>
          <w:sz w:val="28"/>
          <w:szCs w:val="28"/>
          <w:lang w:val="eu-ES"/>
        </w:rPr>
        <w:t xml:space="preserve"> cập nhật thông tin, dữ liệu về tiêu chuẩn, đo lường, chất lượng</w:t>
      </w:r>
      <w:r w:rsidR="00DE30B1" w:rsidRPr="00702A1B">
        <w:rPr>
          <w:rFonts w:ascii="Times New Roman" w:hAnsi="Times New Roman"/>
          <w:bCs/>
          <w:iCs/>
          <w:color w:val="000000" w:themeColor="text1"/>
          <w:sz w:val="28"/>
          <w:szCs w:val="28"/>
          <w:lang w:val="eu-ES"/>
        </w:rPr>
        <w:t xml:space="preserve"> theo chức năng quản lý nhà nước được Chính phủ giao vào Cơ sở dữ liệu quốc gia về tiêu chuẩn, đo lường, chất lượng</w:t>
      </w:r>
      <w:r w:rsidRPr="00702A1B">
        <w:rPr>
          <w:rFonts w:ascii="Times New Roman" w:hAnsi="Times New Roman"/>
          <w:bCs/>
          <w:iCs/>
          <w:color w:val="000000" w:themeColor="text1"/>
          <w:sz w:val="28"/>
          <w:szCs w:val="28"/>
          <w:lang w:val="eu-ES"/>
        </w:rPr>
        <w:t>.</w:t>
      </w:r>
    </w:p>
    <w:p w14:paraId="2771E89A" w14:textId="512C9AC4"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r>
      <w:r w:rsidR="005F13E6" w:rsidRPr="00702A1B">
        <w:rPr>
          <w:rFonts w:ascii="Times New Roman" w:hAnsi="Times New Roman"/>
          <w:bCs/>
          <w:iCs/>
          <w:color w:val="000000" w:themeColor="text1"/>
          <w:sz w:val="28"/>
          <w:szCs w:val="28"/>
          <w:lang w:val="eu-ES"/>
        </w:rPr>
        <w:t>c</w:t>
      </w:r>
      <w:r w:rsidRPr="00702A1B">
        <w:rPr>
          <w:rFonts w:ascii="Times New Roman" w:hAnsi="Times New Roman"/>
          <w:bCs/>
          <w:iCs/>
          <w:color w:val="000000" w:themeColor="text1"/>
          <w:sz w:val="28"/>
          <w:szCs w:val="28"/>
          <w:lang w:val="eu-ES"/>
        </w:rPr>
        <w:t xml:space="preserve">) Trách nhiệm của các tổ chức, doanh nghiệp, cá nhân </w:t>
      </w:r>
    </w:p>
    <w:p w14:paraId="57F52BBE"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Tổ chức công bố tiêu chuẩn cơ sở cập nhật tiêu chuẩn cơ sở đã công bố vào cơ sở dữ liệu về tiêu chuẩn, đo lường, chất lượng tại cơ quan quản lý chuyên ngành.</w:t>
      </w:r>
    </w:p>
    <w:p w14:paraId="739C0305" w14:textId="373A445E"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Tổ chức đánh giá sự phù hợp cung cấp thông tin về giấy đăng ký, chỉ định, phạm vi thực hiện đánh giá sự phù hợp</w:t>
      </w:r>
      <w:r w:rsidR="000761C8" w:rsidRPr="00702A1B">
        <w:rPr>
          <w:rFonts w:ascii="Times New Roman" w:hAnsi="Times New Roman"/>
          <w:bCs/>
          <w:iCs/>
          <w:color w:val="000000" w:themeColor="text1"/>
          <w:sz w:val="28"/>
          <w:szCs w:val="28"/>
          <w:lang w:val="eu-ES"/>
        </w:rPr>
        <w:t xml:space="preserve"> </w:t>
      </w:r>
      <w:r w:rsidRPr="00702A1B">
        <w:rPr>
          <w:rFonts w:ascii="Times New Roman" w:hAnsi="Times New Roman"/>
          <w:bCs/>
          <w:iCs/>
          <w:color w:val="000000" w:themeColor="text1"/>
          <w:sz w:val="28"/>
          <w:szCs w:val="28"/>
          <w:lang w:val="eu-ES"/>
        </w:rPr>
        <w:t xml:space="preserve">đã được cấp phép; giấy chứng nhận, kết quả thử nghiệm đã thực hiện, cấp cho tổ chức, doanh nghiệp lên cơ sở </w:t>
      </w:r>
      <w:r w:rsidRPr="00702A1B">
        <w:rPr>
          <w:rFonts w:ascii="Times New Roman" w:hAnsi="Times New Roman"/>
          <w:bCs/>
          <w:iCs/>
          <w:color w:val="000000" w:themeColor="text1"/>
          <w:sz w:val="28"/>
          <w:szCs w:val="28"/>
          <w:lang w:val="eu-ES"/>
        </w:rPr>
        <w:lastRenderedPageBreak/>
        <w:t>dữ liệu về tiêu chuẩn, đo lường, chất lượng tại cơ quan quản lý chuyên ngành.</w:t>
      </w:r>
    </w:p>
    <w:p w14:paraId="432CBF57"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Khuyến khích các tổ chức đánh giá sự phù hợp, doanh nghiệp xây dựng, vận hành, duy trì hệ thống thông tin, cơ sở dữ liệu về hoạt động của mình để chia sẻ với cơ sở dữ liệu về tiêu chuẩn, đo lường, chất lượng tại cơ quan quản lý chuyên ngành, phục vụ hoạt động quản lý nhà nước, tra cứu của người dân, doanh nghiệp.</w:t>
      </w:r>
    </w:p>
    <w:p w14:paraId="26B5556F"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 Tổ chức, cá nhân trong nước và nước ngoài có nhu cầu cập nhật các tiêu chuẩn do mình xây dựng hoặc đề xuất các tiêu chuẩn, quy định kỹ thuật cần được cập nhật vào Cơ sở dữ liệu quốc gia về tiêu chuẩn, đo lường, chất lượng gửi yêu cầu đến Bộ Khoa học và Công nghệ để được xem xét cập nhật.</w:t>
      </w:r>
    </w:p>
    <w:p w14:paraId="159B3B39" w14:textId="77777777"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iCs/>
          <w:color w:val="000000" w:themeColor="text1"/>
          <w:sz w:val="28"/>
          <w:szCs w:val="28"/>
          <w:lang w:val="eu-ES"/>
        </w:rPr>
        <w:tab/>
        <w:t>5. Đảm bảo nhân lực và kinh phí triển khai Cơ sở dữ liệu quốc gia về tiêu chuẩn, đo lường, chất lượng; cơ sở dữ liệu về tiêu chuẩn, đo lường, chất lượng tại các bộ ngành, địa phương</w:t>
      </w:r>
    </w:p>
    <w:p w14:paraId="7F3BC083" w14:textId="51D4BCC1" w:rsidR="00D0466A" w:rsidRPr="00702A1B" w:rsidRDefault="00D0466A" w:rsidP="00C73380">
      <w:pPr>
        <w:widowControl w:val="0"/>
        <w:tabs>
          <w:tab w:val="left" w:pos="0"/>
        </w:tabs>
        <w:spacing w:line="276" w:lineRule="auto"/>
        <w:jc w:val="both"/>
        <w:rPr>
          <w:rFonts w:ascii="Times New Roman" w:hAnsi="Times New Roman"/>
          <w:bCs/>
          <w:iCs/>
          <w:color w:val="000000" w:themeColor="text1"/>
          <w:sz w:val="28"/>
          <w:szCs w:val="28"/>
          <w:lang w:val="eu-ES"/>
        </w:rPr>
      </w:pPr>
      <w:r w:rsidRPr="00702A1B">
        <w:rPr>
          <w:rFonts w:ascii="Times New Roman" w:hAnsi="Times New Roman"/>
          <w:bCs/>
          <w:color w:val="000000" w:themeColor="text1"/>
          <w:sz w:val="28"/>
          <w:szCs w:val="28"/>
          <w:lang w:val="eu-ES"/>
        </w:rPr>
        <w:tab/>
      </w:r>
      <w:r w:rsidRPr="00702A1B">
        <w:rPr>
          <w:rFonts w:ascii="Times New Roman" w:hAnsi="Times New Roman"/>
          <w:bCs/>
          <w:iCs/>
          <w:color w:val="000000" w:themeColor="text1"/>
          <w:sz w:val="28"/>
          <w:szCs w:val="28"/>
          <w:lang w:val="eu-ES"/>
        </w:rPr>
        <w:t>- Các bộ, cơ quan ngang bộ, cơ quan thuộc Chính phủ và Ủy ban nhân dân các tỉnh, thành phố trực thuộc trung ương bảo đảm nhân lực phục vụ quản lý, xây dựng, cập nhật, duy trì, khai thác và sử dụng cơ sở dữ liệu về tiêu chuẩn, đo lường, chất lượng theo chức năng</w:t>
      </w:r>
      <w:r w:rsidR="00252867" w:rsidRPr="00702A1B">
        <w:rPr>
          <w:rFonts w:ascii="Times New Roman" w:hAnsi="Times New Roman"/>
          <w:bCs/>
          <w:iCs/>
          <w:color w:val="000000" w:themeColor="text1"/>
          <w:sz w:val="28"/>
          <w:szCs w:val="28"/>
          <w:lang w:val="eu-ES"/>
        </w:rPr>
        <w:t>, nhiệm vụ, quyền hạn</w:t>
      </w:r>
      <w:r w:rsidRPr="00702A1B">
        <w:rPr>
          <w:rFonts w:ascii="Times New Roman" w:hAnsi="Times New Roman"/>
          <w:bCs/>
          <w:iCs/>
          <w:color w:val="000000" w:themeColor="text1"/>
          <w:sz w:val="28"/>
          <w:szCs w:val="28"/>
          <w:lang w:val="eu-ES"/>
        </w:rPr>
        <w:t xml:space="preserve"> quản lý nhà nước được Chính phủ giao. </w:t>
      </w:r>
    </w:p>
    <w:p w14:paraId="3988804D" w14:textId="59503890" w:rsidR="00D0466A" w:rsidRPr="00702A1B" w:rsidRDefault="00D0466A" w:rsidP="00C73380">
      <w:pPr>
        <w:widowControl w:val="0"/>
        <w:tabs>
          <w:tab w:val="left" w:pos="0"/>
        </w:tabs>
        <w:spacing w:line="276" w:lineRule="auto"/>
        <w:jc w:val="both"/>
        <w:rPr>
          <w:rFonts w:ascii="Times New Roman" w:hAnsi="Times New Roman"/>
          <w:bCs/>
          <w:color w:val="000000" w:themeColor="text1"/>
          <w:sz w:val="28"/>
          <w:szCs w:val="28"/>
          <w:lang w:val="eu-ES"/>
        </w:rPr>
      </w:pPr>
      <w:r w:rsidRPr="00702A1B">
        <w:rPr>
          <w:rFonts w:ascii="Times New Roman" w:hAnsi="Times New Roman"/>
          <w:bCs/>
          <w:color w:val="000000" w:themeColor="text1"/>
          <w:sz w:val="28"/>
          <w:szCs w:val="28"/>
          <w:lang w:val="eu-ES"/>
        </w:rPr>
        <w:tab/>
        <w:t>- Kinh phí xây dựng, duy trì, khai thác</w:t>
      </w:r>
      <w:r w:rsidR="00492837" w:rsidRPr="00702A1B">
        <w:rPr>
          <w:rFonts w:ascii="Times New Roman" w:hAnsi="Times New Roman"/>
          <w:bCs/>
          <w:color w:val="000000" w:themeColor="text1"/>
          <w:sz w:val="28"/>
          <w:szCs w:val="28"/>
          <w:lang w:val="eu-ES"/>
        </w:rPr>
        <w:t>, cập nhật</w:t>
      </w:r>
      <w:r w:rsidRPr="00702A1B">
        <w:rPr>
          <w:rFonts w:ascii="Times New Roman" w:hAnsi="Times New Roman"/>
          <w:bCs/>
          <w:color w:val="000000" w:themeColor="text1"/>
          <w:sz w:val="28"/>
          <w:szCs w:val="28"/>
          <w:lang w:val="eu-ES"/>
        </w:rPr>
        <w:t xml:space="preserve"> và sử dụng </w:t>
      </w:r>
      <w:r w:rsidRPr="00702A1B">
        <w:rPr>
          <w:rFonts w:ascii="Times New Roman" w:hAnsi="Times New Roman"/>
          <w:bCs/>
          <w:iCs/>
          <w:color w:val="000000" w:themeColor="text1"/>
          <w:sz w:val="28"/>
          <w:szCs w:val="28"/>
          <w:lang w:val="eu-ES"/>
        </w:rPr>
        <w:t xml:space="preserve">Cơ sở dữ liệu quốc gia về tiêu chuẩn, đo lường, chất lượng, cơ sở dữ liệu về tiêu chuẩn, đo lường, chất lượng tại các bộ ngành, địa phương </w:t>
      </w:r>
      <w:r w:rsidRPr="00702A1B">
        <w:rPr>
          <w:rFonts w:ascii="Times New Roman" w:hAnsi="Times New Roman"/>
          <w:bCs/>
          <w:color w:val="000000" w:themeColor="text1"/>
          <w:sz w:val="28"/>
          <w:szCs w:val="28"/>
          <w:lang w:val="eu-ES"/>
        </w:rPr>
        <w:t>thực hiện theo quy định pháp luật về quản lý đầu tư ứng dụng công nghệ thông tin sử dụng nguồn vốn ngân sách nhà nước và kinh phí chi hoạt động ứng dụng công nghệ thông tin sử dụng kinh phí thường xuyên thuộc nguồn vốn ngân sách nhà nước và quy định pháp luật về các khoản thu hợp pháp khác.</w:t>
      </w:r>
    </w:p>
    <w:p w14:paraId="57F7261D" w14:textId="5108BD60" w:rsidR="00371D5F" w:rsidRPr="00702A1B" w:rsidRDefault="00371D5F" w:rsidP="00C73380">
      <w:pPr>
        <w:widowControl w:val="0"/>
        <w:tabs>
          <w:tab w:val="left" w:pos="0"/>
        </w:tabs>
        <w:spacing w:line="276" w:lineRule="auto"/>
        <w:jc w:val="center"/>
        <w:rPr>
          <w:rFonts w:ascii="Times New Roman" w:hAnsi="Times New Roman"/>
          <w:b/>
          <w:iCs/>
          <w:color w:val="000000" w:themeColor="text1"/>
          <w:sz w:val="28"/>
          <w:szCs w:val="28"/>
          <w:lang w:val="eu-ES"/>
        </w:rPr>
      </w:pPr>
      <w:r w:rsidRPr="00702A1B">
        <w:rPr>
          <w:rFonts w:ascii="Times New Roman" w:hAnsi="Times New Roman"/>
          <w:b/>
          <w:iCs/>
          <w:color w:val="000000" w:themeColor="text1"/>
          <w:sz w:val="28"/>
          <w:szCs w:val="28"/>
          <w:lang w:val="eu-ES"/>
        </w:rPr>
        <w:t>Chương II</w:t>
      </w:r>
    </w:p>
    <w:p w14:paraId="3F7DFD14" w14:textId="46097058" w:rsidR="00371D5F" w:rsidRPr="00702A1B" w:rsidRDefault="006E0EDB" w:rsidP="00C73380">
      <w:pPr>
        <w:widowControl w:val="0"/>
        <w:tabs>
          <w:tab w:val="left" w:pos="6840"/>
        </w:tabs>
        <w:spacing w:line="276" w:lineRule="auto"/>
        <w:jc w:val="center"/>
        <w:rPr>
          <w:rFonts w:ascii="Times New Roman" w:hAnsi="Times New Roman"/>
          <w:b/>
          <w:color w:val="000000" w:themeColor="text1"/>
          <w:sz w:val="28"/>
          <w:szCs w:val="28"/>
          <w:lang w:val="eu-ES"/>
        </w:rPr>
      </w:pPr>
      <w:r w:rsidRPr="00702A1B">
        <w:rPr>
          <w:rFonts w:ascii="Times New Roman" w:hAnsi="Times New Roman"/>
          <w:b/>
          <w:color w:val="000000" w:themeColor="text1"/>
          <w:sz w:val="28"/>
          <w:szCs w:val="28"/>
          <w:lang w:val="eu-ES"/>
        </w:rPr>
        <w:t>XÂY DỰNG, CÔNG BỐ VÀ ÁP DỤNG TIÊU CHUẨN</w:t>
      </w:r>
    </w:p>
    <w:p w14:paraId="698F850F" w14:textId="47E9E3EE" w:rsidR="00811037" w:rsidRPr="00702A1B" w:rsidRDefault="007418F1"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eu-ES"/>
        </w:rPr>
        <w:tab/>
      </w:r>
      <w:r w:rsidR="00D26FC0" w:rsidRPr="00702A1B">
        <w:rPr>
          <w:rFonts w:ascii="Times New Roman" w:hAnsi="Times New Roman"/>
          <w:b/>
          <w:color w:val="000000" w:themeColor="text1"/>
          <w:sz w:val="28"/>
          <w:szCs w:val="28"/>
          <w:lang w:val="eu-ES"/>
        </w:rPr>
        <w:t xml:space="preserve">Điều </w:t>
      </w:r>
      <w:bookmarkStart w:id="11" w:name="dieu_16"/>
      <w:r w:rsidR="00842A9B" w:rsidRPr="00702A1B">
        <w:rPr>
          <w:rFonts w:ascii="Times New Roman" w:hAnsi="Times New Roman"/>
          <w:b/>
          <w:color w:val="000000" w:themeColor="text1"/>
          <w:sz w:val="28"/>
          <w:szCs w:val="28"/>
          <w:lang w:val="eu-ES"/>
        </w:rPr>
        <w:t>11</w:t>
      </w:r>
      <w:r w:rsidR="00C03CD3" w:rsidRPr="00702A1B">
        <w:rPr>
          <w:rFonts w:ascii="Times New Roman" w:hAnsi="Times New Roman"/>
          <w:b/>
          <w:bCs/>
          <w:color w:val="000000" w:themeColor="text1"/>
          <w:sz w:val="28"/>
          <w:szCs w:val="28"/>
          <w:lang w:val="eu-ES"/>
        </w:rPr>
        <w:t xml:space="preserve">. </w:t>
      </w:r>
      <w:bookmarkEnd w:id="11"/>
      <w:r w:rsidR="00001270" w:rsidRPr="00702A1B">
        <w:rPr>
          <w:rFonts w:ascii="Times New Roman" w:hAnsi="Times New Roman"/>
          <w:b/>
          <w:bCs/>
          <w:color w:val="000000" w:themeColor="text1"/>
          <w:sz w:val="28"/>
          <w:szCs w:val="28"/>
          <w:lang w:val="vi-VN"/>
        </w:rPr>
        <w:t xml:space="preserve">Kế </w:t>
      </w:r>
      <w:r w:rsidR="00AE1082" w:rsidRPr="00702A1B">
        <w:rPr>
          <w:rFonts w:ascii="Times New Roman" w:hAnsi="Times New Roman"/>
          <w:b/>
          <w:bCs/>
          <w:color w:val="000000" w:themeColor="text1"/>
          <w:sz w:val="28"/>
          <w:szCs w:val="28"/>
        </w:rPr>
        <w:t>hoạch</w:t>
      </w:r>
      <w:r w:rsidR="00001270" w:rsidRPr="00702A1B">
        <w:rPr>
          <w:rFonts w:ascii="Times New Roman" w:hAnsi="Times New Roman"/>
          <w:b/>
          <w:bCs/>
          <w:color w:val="000000" w:themeColor="text1"/>
          <w:sz w:val="28"/>
          <w:szCs w:val="28"/>
          <w:lang w:val="vi-VN"/>
        </w:rPr>
        <w:t xml:space="preserve"> xây dựng tiêu chuẩn quốc gia</w:t>
      </w:r>
    </w:p>
    <w:p w14:paraId="41F0748E" w14:textId="182FBAA7" w:rsidR="00811037" w:rsidRPr="00702A1B" w:rsidRDefault="0081103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1. Bộ Khoa học và Công nghệ chủ trì, phối hợp với bộ, cơ quan ngang bộ, cơ quan thuộc Chính phủ, Ủy ban nhân dân tỉnh, thành phố tổ chức lập, lấy ý kiến công khai kế hoạch xây dựng tiêu chuẩn quốc gia</w:t>
      </w:r>
      <w:r w:rsidR="00C749CD" w:rsidRPr="00702A1B">
        <w:rPr>
          <w:rFonts w:ascii="Times New Roman" w:hAnsi="Times New Roman"/>
          <w:color w:val="000000" w:themeColor="text1"/>
          <w:sz w:val="28"/>
          <w:szCs w:val="28"/>
        </w:rPr>
        <w:t xml:space="preserve"> trong thời hạn ba mươi ngày</w:t>
      </w:r>
      <w:r w:rsidRPr="00702A1B">
        <w:rPr>
          <w:rFonts w:ascii="Times New Roman" w:hAnsi="Times New Roman"/>
          <w:color w:val="000000" w:themeColor="text1"/>
          <w:sz w:val="28"/>
          <w:szCs w:val="28"/>
          <w:lang w:val="vi-VN"/>
        </w:rPr>
        <w:t xml:space="preserve"> trước khi phê duyệt. </w:t>
      </w:r>
    </w:p>
    <w:p w14:paraId="40B438D6" w14:textId="7596E086" w:rsidR="00811037" w:rsidRPr="00702A1B" w:rsidRDefault="0081103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Bộ Khoa học và Công nghệ phê duyệt và thông báo công khai kế hoạch xây dựng tiêu chuẩn quốc gia trên Cơ sở dữ liệu quốc gia về tiêu chuẩn, đo lường, chất lượng trong thời hạn </w:t>
      </w:r>
      <w:r w:rsidR="00B268F4" w:rsidRPr="00702A1B">
        <w:rPr>
          <w:rFonts w:ascii="Times New Roman" w:hAnsi="Times New Roman"/>
          <w:color w:val="000000" w:themeColor="text1"/>
          <w:sz w:val="28"/>
          <w:szCs w:val="28"/>
        </w:rPr>
        <w:t>mười</w:t>
      </w:r>
      <w:r w:rsidRPr="00702A1B">
        <w:rPr>
          <w:rFonts w:ascii="Times New Roman" w:hAnsi="Times New Roman"/>
          <w:color w:val="000000" w:themeColor="text1"/>
          <w:sz w:val="28"/>
          <w:szCs w:val="28"/>
          <w:lang w:val="vi-VN"/>
        </w:rPr>
        <w:t xml:space="preserve"> ngày, kể từ ngày phê duyệt.</w:t>
      </w:r>
    </w:p>
    <w:p w14:paraId="1F37EBF5" w14:textId="0E13FD0C" w:rsidR="00A26E4E" w:rsidRPr="00702A1B" w:rsidRDefault="0081103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lastRenderedPageBreak/>
        <w:tab/>
        <w:t xml:space="preserve">2. Trong trường hợp cần thiết, Bộ Khoa học và Công nghệ thực hiện điều chỉnh, bổ sung kế hoạch xây dựng tiêu chuẩn quốc gia trên cơ sở quy định tại khoản 1 Điều </w:t>
      </w:r>
      <w:r w:rsidR="0078752F" w:rsidRPr="00702A1B">
        <w:rPr>
          <w:rFonts w:ascii="Times New Roman" w:hAnsi="Times New Roman"/>
          <w:color w:val="000000" w:themeColor="text1"/>
          <w:sz w:val="28"/>
          <w:szCs w:val="28"/>
        </w:rPr>
        <w:t>14</w:t>
      </w:r>
      <w:r w:rsidR="00394655">
        <w:rPr>
          <w:rFonts w:ascii="Times New Roman" w:hAnsi="Times New Roman"/>
          <w:color w:val="000000" w:themeColor="text1"/>
          <w:sz w:val="28"/>
          <w:szCs w:val="28"/>
        </w:rPr>
        <w:t xml:space="preserve"> của</w:t>
      </w:r>
      <w:r w:rsidR="0078752F" w:rsidRPr="00702A1B">
        <w:rPr>
          <w:rFonts w:ascii="Times New Roman" w:hAnsi="Times New Roman"/>
          <w:color w:val="000000" w:themeColor="text1"/>
          <w:sz w:val="28"/>
          <w:szCs w:val="28"/>
        </w:rPr>
        <w:t xml:space="preserve"> Luật</w:t>
      </w:r>
      <w:r w:rsidRPr="00702A1B">
        <w:rPr>
          <w:rFonts w:ascii="Times New Roman" w:hAnsi="Times New Roman"/>
          <w:color w:val="000000" w:themeColor="text1"/>
          <w:sz w:val="28"/>
          <w:szCs w:val="28"/>
          <w:lang w:val="vi-VN"/>
        </w:rPr>
        <w:t>. Việc điều chỉnh, bổ sung kế hoạch xây dựng tiêu chuẩn quốc gia được thực hiện theo quy định tại khoản</w:t>
      </w:r>
      <w:r w:rsidR="00A26E4E" w:rsidRPr="00702A1B">
        <w:rPr>
          <w:rFonts w:ascii="Times New Roman" w:hAnsi="Times New Roman"/>
          <w:color w:val="000000" w:themeColor="text1"/>
          <w:sz w:val="28"/>
          <w:szCs w:val="28"/>
        </w:rPr>
        <w:t xml:space="preserve"> 1</w:t>
      </w:r>
      <w:r w:rsidRPr="00702A1B">
        <w:rPr>
          <w:rFonts w:ascii="Times New Roman" w:hAnsi="Times New Roman"/>
          <w:color w:val="000000" w:themeColor="text1"/>
          <w:sz w:val="28"/>
          <w:szCs w:val="28"/>
          <w:lang w:val="vi-VN"/>
        </w:rPr>
        <w:t xml:space="preserve"> Điều này.</w:t>
      </w:r>
    </w:p>
    <w:p w14:paraId="0E179F02" w14:textId="1C06997B" w:rsidR="00ED362E" w:rsidRPr="00702A1B" w:rsidRDefault="00ED362E"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Pr="00702A1B">
        <w:rPr>
          <w:rFonts w:ascii="Times New Roman" w:hAnsi="Times New Roman"/>
          <w:color w:val="000000" w:themeColor="text1"/>
          <w:sz w:val="28"/>
          <w:szCs w:val="28"/>
        </w:rPr>
        <w:t xml:space="preserve">3. </w:t>
      </w:r>
      <w:r w:rsidR="001B468F" w:rsidRPr="00702A1B">
        <w:rPr>
          <w:rFonts w:ascii="Times New Roman" w:hAnsi="Times New Roman"/>
          <w:color w:val="000000" w:themeColor="text1"/>
          <w:sz w:val="28"/>
          <w:szCs w:val="28"/>
        </w:rPr>
        <w:t xml:space="preserve">Trường hợp tiêu chuẩn quốc gia được xây dựng theo trình tự, thủ tục rút gọn, </w:t>
      </w:r>
      <w:r w:rsidR="00A16DCB" w:rsidRPr="00702A1B">
        <w:rPr>
          <w:rFonts w:ascii="Times New Roman" w:hAnsi="Times New Roman"/>
          <w:color w:val="000000" w:themeColor="text1"/>
          <w:sz w:val="28"/>
          <w:szCs w:val="28"/>
        </w:rPr>
        <w:t xml:space="preserve">Bộ Khoa học và Công nghệ thực hiện điều chỉnh, bổ sung kế hoạch xây dựng tiêu chuẩn quốc gia trong thời hạn </w:t>
      </w:r>
      <w:r w:rsidR="00F5189D" w:rsidRPr="00702A1B">
        <w:rPr>
          <w:rFonts w:ascii="Times New Roman" w:hAnsi="Times New Roman"/>
          <w:color w:val="000000" w:themeColor="text1"/>
          <w:sz w:val="28"/>
          <w:szCs w:val="28"/>
        </w:rPr>
        <w:t>mười</w:t>
      </w:r>
      <w:r w:rsidR="00A16DCB" w:rsidRPr="00702A1B">
        <w:rPr>
          <w:rFonts w:ascii="Times New Roman" w:hAnsi="Times New Roman"/>
          <w:color w:val="000000" w:themeColor="text1"/>
          <w:sz w:val="28"/>
          <w:szCs w:val="28"/>
        </w:rPr>
        <w:t xml:space="preserve"> ngày,</w:t>
      </w:r>
      <w:r w:rsidR="00B8432A" w:rsidRPr="00702A1B">
        <w:rPr>
          <w:rFonts w:ascii="Times New Roman" w:hAnsi="Times New Roman"/>
          <w:color w:val="000000" w:themeColor="text1"/>
          <w:sz w:val="28"/>
          <w:szCs w:val="28"/>
        </w:rPr>
        <w:t xml:space="preserve"> kể từ ngày nhận được đề nghị của Bộ, cơ quan ngang Bộ, cơ quan thuộc Chính phủ;</w:t>
      </w:r>
      <w:r w:rsidR="00A16DCB" w:rsidRPr="00702A1B">
        <w:rPr>
          <w:rFonts w:ascii="Times New Roman" w:hAnsi="Times New Roman"/>
          <w:color w:val="000000" w:themeColor="text1"/>
          <w:sz w:val="28"/>
          <w:szCs w:val="28"/>
        </w:rPr>
        <w:t xml:space="preserve"> lấy ý kiến các cơ quan, tổ chức liên quan</w:t>
      </w:r>
      <w:r w:rsidR="009B1FE3" w:rsidRPr="00702A1B">
        <w:rPr>
          <w:rFonts w:ascii="Times New Roman" w:hAnsi="Times New Roman"/>
          <w:color w:val="000000" w:themeColor="text1"/>
          <w:sz w:val="28"/>
          <w:szCs w:val="28"/>
        </w:rPr>
        <w:t xml:space="preserve"> trước khi phê duyệt</w:t>
      </w:r>
      <w:r w:rsidR="00A16DCB" w:rsidRPr="00702A1B">
        <w:rPr>
          <w:rFonts w:ascii="Times New Roman" w:hAnsi="Times New Roman"/>
          <w:color w:val="000000" w:themeColor="text1"/>
          <w:sz w:val="28"/>
          <w:szCs w:val="28"/>
        </w:rPr>
        <w:t xml:space="preserve"> </w:t>
      </w:r>
      <w:r w:rsidR="003E1A6F" w:rsidRPr="00702A1B">
        <w:rPr>
          <w:rFonts w:ascii="Times New Roman" w:hAnsi="Times New Roman"/>
          <w:color w:val="000000" w:themeColor="text1"/>
          <w:sz w:val="28"/>
          <w:szCs w:val="28"/>
        </w:rPr>
        <w:t>khi</w:t>
      </w:r>
      <w:r w:rsidR="00A16DCB" w:rsidRPr="00702A1B">
        <w:rPr>
          <w:rFonts w:ascii="Times New Roman" w:hAnsi="Times New Roman"/>
          <w:color w:val="000000" w:themeColor="text1"/>
          <w:sz w:val="28"/>
          <w:szCs w:val="28"/>
        </w:rPr>
        <w:t xml:space="preserve"> cần thiết.</w:t>
      </w:r>
    </w:p>
    <w:p w14:paraId="4DFB39B5" w14:textId="24B33D1A" w:rsidR="00BB107E" w:rsidRPr="00702A1B" w:rsidRDefault="00BB107E"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00ED362E" w:rsidRPr="00702A1B">
        <w:rPr>
          <w:rFonts w:ascii="Times New Roman" w:hAnsi="Times New Roman"/>
          <w:color w:val="000000" w:themeColor="text1"/>
          <w:sz w:val="28"/>
          <w:szCs w:val="28"/>
        </w:rPr>
        <w:t>4</w:t>
      </w:r>
      <w:r w:rsidRPr="00702A1B">
        <w:rPr>
          <w:rFonts w:ascii="Times New Roman" w:hAnsi="Times New Roman"/>
          <w:color w:val="000000" w:themeColor="text1"/>
          <w:sz w:val="28"/>
          <w:szCs w:val="28"/>
        </w:rPr>
        <w:t xml:space="preserve">. Trường hợp </w:t>
      </w:r>
      <w:r w:rsidR="00341E6B" w:rsidRPr="00702A1B">
        <w:rPr>
          <w:rFonts w:ascii="Times New Roman" w:hAnsi="Times New Roman"/>
          <w:color w:val="000000" w:themeColor="text1"/>
          <w:sz w:val="28"/>
          <w:szCs w:val="28"/>
        </w:rPr>
        <w:t xml:space="preserve">tiêu chuẩn quốc gia không được công bố đúng hạn theo </w:t>
      </w:r>
      <w:r w:rsidR="004871C4" w:rsidRPr="00702A1B">
        <w:rPr>
          <w:rFonts w:ascii="Times New Roman" w:hAnsi="Times New Roman"/>
          <w:color w:val="000000" w:themeColor="text1"/>
          <w:sz w:val="28"/>
          <w:szCs w:val="28"/>
        </w:rPr>
        <w:t>k</w:t>
      </w:r>
      <w:r w:rsidR="00341E6B" w:rsidRPr="00702A1B">
        <w:rPr>
          <w:rFonts w:ascii="Times New Roman" w:hAnsi="Times New Roman"/>
          <w:color w:val="000000" w:themeColor="text1"/>
          <w:sz w:val="28"/>
          <w:szCs w:val="28"/>
        </w:rPr>
        <w:t>ế hoạch xây dựng tiêu chuẩn quốc gia</w:t>
      </w:r>
      <w:r w:rsidR="004871C4" w:rsidRPr="00702A1B">
        <w:rPr>
          <w:rFonts w:ascii="Times New Roman" w:hAnsi="Times New Roman"/>
          <w:color w:val="000000" w:themeColor="text1"/>
          <w:sz w:val="28"/>
          <w:szCs w:val="28"/>
        </w:rPr>
        <w:t xml:space="preserve"> đã được phê duyệt</w:t>
      </w:r>
      <w:r w:rsidR="00341E6B" w:rsidRPr="00702A1B">
        <w:rPr>
          <w:rFonts w:ascii="Times New Roman" w:hAnsi="Times New Roman"/>
          <w:color w:val="000000" w:themeColor="text1"/>
          <w:sz w:val="28"/>
          <w:szCs w:val="28"/>
        </w:rPr>
        <w:t xml:space="preserve">, cơ quan xây dựng dự thảo tiêu chuẩn quốc gia có trách nhiệm báo cáo Bộ Khoa học và Công nghệ làm căn cứ để xem xét điều chỉnh, </w:t>
      </w:r>
      <w:r w:rsidR="004871C4" w:rsidRPr="00702A1B">
        <w:rPr>
          <w:rFonts w:ascii="Times New Roman" w:hAnsi="Times New Roman"/>
          <w:color w:val="000000" w:themeColor="text1"/>
          <w:sz w:val="28"/>
          <w:szCs w:val="28"/>
        </w:rPr>
        <w:t>gia hạn</w:t>
      </w:r>
      <w:r w:rsidR="00341E6B" w:rsidRPr="00702A1B">
        <w:rPr>
          <w:rFonts w:ascii="Times New Roman" w:hAnsi="Times New Roman"/>
          <w:color w:val="000000" w:themeColor="text1"/>
          <w:sz w:val="28"/>
          <w:szCs w:val="28"/>
        </w:rPr>
        <w:t xml:space="preserve"> kế hoạch xây dựng tiêu chuẩn quốc gia.</w:t>
      </w:r>
    </w:p>
    <w:p w14:paraId="033DF306" w14:textId="31D7D022" w:rsidR="0069718F" w:rsidRPr="00702A1B" w:rsidRDefault="00CD4B19" w:rsidP="00C73380">
      <w:pPr>
        <w:widowControl w:val="0"/>
        <w:tabs>
          <w:tab w:val="left" w:pos="0"/>
        </w:tabs>
        <w:spacing w:line="276" w:lineRule="auto"/>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tab/>
      </w:r>
      <w:r w:rsidR="0069718F"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rPr>
        <w:t>12</w:t>
      </w:r>
      <w:r w:rsidR="0069718F" w:rsidRPr="00702A1B">
        <w:rPr>
          <w:rFonts w:ascii="Times New Roman" w:hAnsi="Times New Roman"/>
          <w:b/>
          <w:color w:val="000000" w:themeColor="text1"/>
          <w:sz w:val="28"/>
          <w:szCs w:val="28"/>
        </w:rPr>
        <w:t xml:space="preserve">. </w:t>
      </w:r>
      <w:r w:rsidR="00CA4EE3" w:rsidRPr="00702A1B">
        <w:rPr>
          <w:rFonts w:ascii="Times New Roman" w:hAnsi="Times New Roman"/>
          <w:b/>
          <w:color w:val="000000" w:themeColor="text1"/>
          <w:sz w:val="28"/>
          <w:szCs w:val="28"/>
        </w:rPr>
        <w:t>Quyền và trách nhiệm của tổ chức, cá nhân tham gia xây dựng tiêu chuẩn quốc gia</w:t>
      </w:r>
      <w:r w:rsidR="00CA4EE3" w:rsidRPr="00702A1B" w:rsidDel="00CA4EE3">
        <w:rPr>
          <w:rFonts w:ascii="Times New Roman" w:hAnsi="Times New Roman"/>
          <w:b/>
          <w:color w:val="000000" w:themeColor="text1"/>
          <w:sz w:val="28"/>
          <w:szCs w:val="28"/>
        </w:rPr>
        <w:t xml:space="preserve"> </w:t>
      </w:r>
    </w:p>
    <w:p w14:paraId="5272E1FA" w14:textId="37779AE8" w:rsidR="00AA1C79" w:rsidRPr="00702A1B" w:rsidRDefault="00AA1C79"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rPr>
        <w:tab/>
      </w:r>
      <w:r w:rsidR="00D87BD8" w:rsidRPr="00702A1B">
        <w:rPr>
          <w:rFonts w:ascii="Times New Roman" w:hAnsi="Times New Roman"/>
          <w:color w:val="000000" w:themeColor="text1"/>
          <w:sz w:val="28"/>
          <w:szCs w:val="28"/>
        </w:rPr>
        <w:t>1.</w:t>
      </w:r>
      <w:r w:rsidR="00D87BD8" w:rsidRPr="00702A1B">
        <w:rPr>
          <w:rFonts w:ascii="Times New Roman" w:hAnsi="Times New Roman"/>
          <w:b/>
          <w:color w:val="000000" w:themeColor="text1"/>
          <w:sz w:val="28"/>
          <w:szCs w:val="28"/>
        </w:rPr>
        <w:t xml:space="preserve"> </w:t>
      </w:r>
      <w:r w:rsidR="00B0091C" w:rsidRPr="00702A1B">
        <w:rPr>
          <w:rFonts w:ascii="Times New Roman" w:hAnsi="Times New Roman"/>
          <w:color w:val="000000" w:themeColor="text1"/>
          <w:sz w:val="28"/>
          <w:szCs w:val="28"/>
        </w:rPr>
        <w:t xml:space="preserve">Tổ chức, cá nhân tham gia xây dựng tiêu chuẩn quốc gia được hưởng các </w:t>
      </w:r>
      <w:r w:rsidR="00060CD7" w:rsidRPr="00702A1B">
        <w:rPr>
          <w:rFonts w:ascii="Times New Roman" w:hAnsi="Times New Roman"/>
          <w:color w:val="000000" w:themeColor="text1"/>
          <w:sz w:val="28"/>
          <w:szCs w:val="28"/>
        </w:rPr>
        <w:t>quyền lợi</w:t>
      </w:r>
      <w:r w:rsidR="00B0091C" w:rsidRPr="00702A1B">
        <w:rPr>
          <w:rFonts w:ascii="Times New Roman" w:hAnsi="Times New Roman"/>
          <w:color w:val="000000" w:themeColor="text1"/>
          <w:sz w:val="28"/>
          <w:szCs w:val="28"/>
        </w:rPr>
        <w:t xml:space="preserve"> sau</w:t>
      </w:r>
      <w:r w:rsidR="00060CD7" w:rsidRPr="00702A1B">
        <w:rPr>
          <w:rFonts w:ascii="Times New Roman" w:hAnsi="Times New Roman"/>
          <w:color w:val="000000" w:themeColor="text1"/>
          <w:sz w:val="28"/>
          <w:szCs w:val="28"/>
        </w:rPr>
        <w:t xml:space="preserve"> đây</w:t>
      </w:r>
      <w:r w:rsidR="00B0091C" w:rsidRPr="00702A1B">
        <w:rPr>
          <w:rFonts w:ascii="Times New Roman" w:hAnsi="Times New Roman"/>
          <w:color w:val="000000" w:themeColor="text1"/>
          <w:sz w:val="28"/>
          <w:szCs w:val="28"/>
        </w:rPr>
        <w:t>:</w:t>
      </w:r>
    </w:p>
    <w:p w14:paraId="771EF914" w14:textId="6D2ACCAD" w:rsidR="00B0091C" w:rsidRPr="00702A1B" w:rsidRDefault="00B0091C"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D87BD8" w:rsidRPr="00702A1B">
        <w:rPr>
          <w:rFonts w:ascii="Times New Roman" w:hAnsi="Times New Roman"/>
          <w:color w:val="000000" w:themeColor="text1"/>
          <w:sz w:val="28"/>
          <w:szCs w:val="28"/>
        </w:rPr>
        <w:t>a)</w:t>
      </w:r>
      <w:r w:rsidRPr="00702A1B">
        <w:rPr>
          <w:rFonts w:ascii="Times New Roman" w:hAnsi="Times New Roman"/>
          <w:color w:val="000000" w:themeColor="text1"/>
          <w:sz w:val="28"/>
          <w:szCs w:val="28"/>
        </w:rPr>
        <w:t xml:space="preserve"> Hỗ trợ chi phí tổ chức hội thảo, khảo sát thực tế, xây dựng hồ sơ kỹ thuật; kinh phí nghiên cứu, thử nghiệm trước khi chuyển giao kết quả cho </w:t>
      </w:r>
      <w:r w:rsidR="00DB0CB6" w:rsidRPr="00702A1B">
        <w:rPr>
          <w:rFonts w:ascii="Times New Roman" w:hAnsi="Times New Roman"/>
          <w:color w:val="000000" w:themeColor="text1"/>
          <w:sz w:val="28"/>
          <w:szCs w:val="28"/>
        </w:rPr>
        <w:t xml:space="preserve">Cơ quan </w:t>
      </w:r>
      <w:r w:rsidR="00FF5792" w:rsidRPr="00702A1B">
        <w:rPr>
          <w:rFonts w:ascii="Times New Roman" w:hAnsi="Times New Roman"/>
          <w:color w:val="000000" w:themeColor="text1"/>
          <w:sz w:val="28"/>
          <w:szCs w:val="28"/>
        </w:rPr>
        <w:t>t</w:t>
      </w:r>
      <w:r w:rsidR="00DB0CB6" w:rsidRPr="00702A1B">
        <w:rPr>
          <w:rFonts w:ascii="Times New Roman" w:hAnsi="Times New Roman"/>
          <w:color w:val="000000" w:themeColor="text1"/>
          <w:sz w:val="28"/>
          <w:szCs w:val="28"/>
        </w:rPr>
        <w:t>iêu chuẩn quốc gia</w:t>
      </w:r>
      <w:r w:rsidR="00F53A94" w:rsidRPr="00702A1B">
        <w:rPr>
          <w:rFonts w:ascii="Times New Roman" w:hAnsi="Times New Roman"/>
          <w:color w:val="000000" w:themeColor="text1"/>
          <w:sz w:val="28"/>
          <w:szCs w:val="28"/>
        </w:rPr>
        <w:t>;</w:t>
      </w:r>
    </w:p>
    <w:p w14:paraId="68CA2966" w14:textId="1DFB0621" w:rsidR="00B0091C" w:rsidRPr="00702A1B" w:rsidRDefault="00B0091C"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D87BD8" w:rsidRPr="00702A1B">
        <w:rPr>
          <w:rFonts w:ascii="Times New Roman" w:hAnsi="Times New Roman"/>
          <w:color w:val="000000" w:themeColor="text1"/>
          <w:sz w:val="28"/>
          <w:szCs w:val="28"/>
        </w:rPr>
        <w:t>b)</w:t>
      </w:r>
      <w:r w:rsidRPr="00702A1B">
        <w:rPr>
          <w:rFonts w:ascii="Times New Roman" w:hAnsi="Times New Roman"/>
          <w:color w:val="000000" w:themeColor="text1"/>
          <w:sz w:val="28"/>
          <w:szCs w:val="28"/>
        </w:rPr>
        <w:t xml:space="preserve"> Khấu trừ chi phí tham gia xây dựng tiêu chuẩn quốc gia vào chi phí hợp lý khi tính thuế thu nhập doanh nghiệp</w:t>
      </w:r>
      <w:r w:rsidR="00F53A94" w:rsidRPr="00702A1B">
        <w:rPr>
          <w:rFonts w:ascii="Times New Roman" w:hAnsi="Times New Roman"/>
          <w:color w:val="000000" w:themeColor="text1"/>
          <w:sz w:val="28"/>
          <w:szCs w:val="28"/>
        </w:rPr>
        <w:t>;</w:t>
      </w:r>
    </w:p>
    <w:p w14:paraId="3432CEF7" w14:textId="4CBD550D" w:rsidR="00F53A94" w:rsidRPr="00702A1B" w:rsidRDefault="00F53A94"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D87BD8" w:rsidRPr="00702A1B">
        <w:rPr>
          <w:rFonts w:ascii="Times New Roman" w:hAnsi="Times New Roman"/>
          <w:color w:val="000000" w:themeColor="text1"/>
          <w:sz w:val="28"/>
          <w:szCs w:val="28"/>
        </w:rPr>
        <w:t>c)</w:t>
      </w:r>
      <w:r w:rsidRPr="00702A1B">
        <w:rPr>
          <w:rFonts w:ascii="Times New Roman" w:hAnsi="Times New Roman"/>
          <w:color w:val="000000" w:themeColor="text1"/>
          <w:sz w:val="28"/>
          <w:szCs w:val="28"/>
        </w:rPr>
        <w:t xml:space="preserve"> </w:t>
      </w:r>
      <w:r w:rsidR="00825574" w:rsidRPr="00702A1B">
        <w:rPr>
          <w:rFonts w:ascii="Times New Roman" w:hAnsi="Times New Roman"/>
          <w:color w:val="000000" w:themeColor="text1"/>
          <w:sz w:val="28"/>
          <w:szCs w:val="28"/>
        </w:rPr>
        <w:t>Miễn thuế thu nhập cá nhân đối với khoản thù lao chuyên gia xây dựng tiêu chuẩn quốc gia</w:t>
      </w:r>
      <w:r w:rsidRPr="00702A1B">
        <w:rPr>
          <w:rFonts w:ascii="Times New Roman" w:hAnsi="Times New Roman"/>
          <w:color w:val="000000" w:themeColor="text1"/>
          <w:sz w:val="28"/>
          <w:szCs w:val="28"/>
        </w:rPr>
        <w:t>;</w:t>
      </w:r>
    </w:p>
    <w:p w14:paraId="39EB33DB" w14:textId="2934953A" w:rsidR="00127707" w:rsidRPr="00702A1B" w:rsidRDefault="0012770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394655">
        <w:rPr>
          <w:rFonts w:ascii="Times New Roman" w:hAnsi="Times New Roman"/>
          <w:color w:val="000000" w:themeColor="text1"/>
          <w:sz w:val="28"/>
          <w:szCs w:val="28"/>
        </w:rPr>
        <w:t>d</w:t>
      </w:r>
      <w:r w:rsidR="00D87BD8"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w:t>
      </w:r>
      <w:r w:rsidR="001726F1" w:rsidRPr="00702A1B">
        <w:rPr>
          <w:rFonts w:ascii="Times New Roman" w:hAnsi="Times New Roman"/>
          <w:color w:val="000000" w:themeColor="text1"/>
          <w:sz w:val="28"/>
          <w:szCs w:val="28"/>
        </w:rPr>
        <w:t>Tiêu chuẩn do tổ chức</w:t>
      </w:r>
      <w:r w:rsidR="006C4082" w:rsidRPr="00702A1B">
        <w:rPr>
          <w:rFonts w:ascii="Times New Roman" w:hAnsi="Times New Roman"/>
          <w:color w:val="000000" w:themeColor="text1"/>
          <w:sz w:val="28"/>
          <w:szCs w:val="28"/>
        </w:rPr>
        <w:t xml:space="preserve">, </w:t>
      </w:r>
      <w:r w:rsidR="001726F1" w:rsidRPr="00702A1B">
        <w:rPr>
          <w:rFonts w:ascii="Times New Roman" w:hAnsi="Times New Roman"/>
          <w:color w:val="000000" w:themeColor="text1"/>
          <w:sz w:val="28"/>
          <w:szCs w:val="28"/>
        </w:rPr>
        <w:t>cá nhân đề xuất hoặc xây dựng được ghi nhận là kết quả nghiên cứu, đổi mới sáng tạo</w:t>
      </w:r>
      <w:r w:rsidR="00523647" w:rsidRPr="00702A1B">
        <w:rPr>
          <w:rFonts w:ascii="Times New Roman" w:hAnsi="Times New Roman"/>
          <w:color w:val="000000" w:themeColor="text1"/>
          <w:sz w:val="28"/>
          <w:szCs w:val="28"/>
        </w:rPr>
        <w:t>;</w:t>
      </w:r>
      <w:r w:rsidR="00686CBB" w:rsidRPr="00702A1B">
        <w:rPr>
          <w:rFonts w:ascii="Times New Roman" w:hAnsi="Times New Roman"/>
          <w:color w:val="000000" w:themeColor="text1"/>
          <w:sz w:val="28"/>
          <w:szCs w:val="28"/>
        </w:rPr>
        <w:t xml:space="preserve"> là một trong những căn cứ để xét tặng giải thưởng về khoa học và công nghệ, giải thưởng chất lượng quố</w:t>
      </w:r>
      <w:r w:rsidR="00A43B42" w:rsidRPr="00702A1B">
        <w:rPr>
          <w:rFonts w:ascii="Times New Roman" w:hAnsi="Times New Roman"/>
          <w:color w:val="000000" w:themeColor="text1"/>
          <w:sz w:val="28"/>
          <w:szCs w:val="28"/>
        </w:rPr>
        <w:t>c gia</w:t>
      </w:r>
      <w:r w:rsidR="00115D68" w:rsidRPr="00702A1B">
        <w:rPr>
          <w:rFonts w:ascii="Times New Roman" w:hAnsi="Times New Roman"/>
          <w:color w:val="000000" w:themeColor="text1"/>
          <w:sz w:val="28"/>
          <w:szCs w:val="28"/>
          <w:lang w:val="vi-VN"/>
        </w:rPr>
        <w:t>;</w:t>
      </w:r>
    </w:p>
    <w:p w14:paraId="05ECF9F2" w14:textId="78587EC8" w:rsidR="006C4082" w:rsidRPr="00702A1B" w:rsidRDefault="006C408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394655">
        <w:rPr>
          <w:rFonts w:ascii="Times New Roman" w:hAnsi="Times New Roman"/>
          <w:color w:val="000000" w:themeColor="text1"/>
          <w:sz w:val="28"/>
          <w:szCs w:val="28"/>
        </w:rPr>
        <w:t>đ</w:t>
      </w:r>
      <w:r w:rsidR="00D87BD8"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w:t>
      </w:r>
      <w:r w:rsidR="00A6493F" w:rsidRPr="00702A1B">
        <w:rPr>
          <w:rFonts w:ascii="Times New Roman" w:hAnsi="Times New Roman"/>
          <w:color w:val="000000" w:themeColor="text1"/>
          <w:sz w:val="28"/>
          <w:szCs w:val="28"/>
        </w:rPr>
        <w:t>Được ưu tiên tiếp cận vốn cho đổi mới công nghệ, chuyển giao công nghệ</w:t>
      </w:r>
      <w:r w:rsidR="00DC7929" w:rsidRPr="00702A1B">
        <w:rPr>
          <w:rFonts w:ascii="Times New Roman" w:hAnsi="Times New Roman"/>
          <w:color w:val="000000" w:themeColor="text1"/>
          <w:sz w:val="28"/>
          <w:szCs w:val="28"/>
        </w:rPr>
        <w:t>, chuyển giao công nghệ</w:t>
      </w:r>
      <w:r w:rsidR="008918DE" w:rsidRPr="00702A1B">
        <w:rPr>
          <w:rFonts w:ascii="Times New Roman" w:hAnsi="Times New Roman"/>
          <w:color w:val="000000" w:themeColor="text1"/>
          <w:sz w:val="28"/>
          <w:szCs w:val="28"/>
        </w:rPr>
        <w:t xml:space="preserve">, </w:t>
      </w:r>
      <w:r w:rsidR="002B1FF9" w:rsidRPr="00702A1B">
        <w:rPr>
          <w:rFonts w:ascii="Times New Roman" w:hAnsi="Times New Roman"/>
          <w:color w:val="000000" w:themeColor="text1"/>
          <w:sz w:val="28"/>
          <w:szCs w:val="28"/>
        </w:rPr>
        <w:t>xét chọn vào các nhiệm vụ khoa học</w:t>
      </w:r>
      <w:r w:rsidR="00970044" w:rsidRPr="00702A1B">
        <w:rPr>
          <w:rFonts w:ascii="Times New Roman" w:hAnsi="Times New Roman"/>
          <w:color w:val="000000" w:themeColor="text1"/>
          <w:sz w:val="28"/>
          <w:szCs w:val="28"/>
        </w:rPr>
        <w:t>, công nghệ và đổi mới sáng tạo</w:t>
      </w:r>
      <w:r w:rsidR="002B1FF9" w:rsidRPr="00702A1B">
        <w:rPr>
          <w:rFonts w:ascii="Times New Roman" w:hAnsi="Times New Roman"/>
          <w:color w:val="000000" w:themeColor="text1"/>
          <w:sz w:val="28"/>
          <w:szCs w:val="28"/>
        </w:rPr>
        <w:t xml:space="preserve"> cấp bộ, cấp quốc gia</w:t>
      </w:r>
      <w:r w:rsidR="00523647" w:rsidRPr="00702A1B">
        <w:rPr>
          <w:rFonts w:ascii="Times New Roman" w:hAnsi="Times New Roman"/>
          <w:color w:val="000000" w:themeColor="text1"/>
          <w:sz w:val="28"/>
          <w:szCs w:val="28"/>
        </w:rPr>
        <w:t>;</w:t>
      </w:r>
    </w:p>
    <w:p w14:paraId="78EBBEED" w14:textId="2C40B085" w:rsidR="00E37432" w:rsidRPr="00702A1B" w:rsidRDefault="00E3743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394655">
        <w:rPr>
          <w:rFonts w:ascii="Times New Roman" w:hAnsi="Times New Roman"/>
          <w:color w:val="000000" w:themeColor="text1"/>
          <w:sz w:val="28"/>
          <w:szCs w:val="28"/>
        </w:rPr>
        <w:t>e</w:t>
      </w:r>
      <w:r w:rsidR="00D87BD8"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Được ghi nhận </w:t>
      </w:r>
      <w:r w:rsidR="0076031F" w:rsidRPr="00702A1B">
        <w:rPr>
          <w:rFonts w:ascii="Times New Roman" w:hAnsi="Times New Roman"/>
          <w:color w:val="000000" w:themeColor="text1"/>
          <w:sz w:val="28"/>
          <w:szCs w:val="28"/>
        </w:rPr>
        <w:t>có đóng góp xây dựng</w:t>
      </w:r>
      <w:r w:rsidR="009D542B" w:rsidRPr="00702A1B">
        <w:rPr>
          <w:rFonts w:ascii="Times New Roman" w:hAnsi="Times New Roman"/>
          <w:color w:val="000000" w:themeColor="text1"/>
          <w:sz w:val="28"/>
          <w:szCs w:val="28"/>
        </w:rPr>
        <w:t xml:space="preserve"> </w:t>
      </w:r>
      <w:r w:rsidRPr="00702A1B">
        <w:rPr>
          <w:rFonts w:ascii="Times New Roman" w:hAnsi="Times New Roman"/>
          <w:color w:val="000000" w:themeColor="text1"/>
          <w:sz w:val="28"/>
          <w:szCs w:val="28"/>
        </w:rPr>
        <w:t>tiêu chuẩn quốc gia trong trường hợp đáp ứng yêu cầu</w:t>
      </w:r>
      <w:r w:rsidR="00523647" w:rsidRPr="00702A1B">
        <w:rPr>
          <w:rFonts w:ascii="Times New Roman" w:hAnsi="Times New Roman"/>
          <w:color w:val="000000" w:themeColor="text1"/>
          <w:sz w:val="28"/>
          <w:szCs w:val="28"/>
        </w:rPr>
        <w:t>;</w:t>
      </w:r>
    </w:p>
    <w:p w14:paraId="2C022732" w14:textId="3937F3BC" w:rsidR="00E37432" w:rsidRPr="00702A1B" w:rsidRDefault="00E3743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394655">
        <w:rPr>
          <w:rFonts w:ascii="Times New Roman" w:hAnsi="Times New Roman"/>
          <w:color w:val="000000" w:themeColor="text1"/>
          <w:sz w:val="28"/>
          <w:szCs w:val="28"/>
        </w:rPr>
        <w:t>g</w:t>
      </w:r>
      <w:r w:rsidR="00D87BD8" w:rsidRPr="00702A1B">
        <w:rPr>
          <w:rFonts w:ascii="Times New Roman" w:hAnsi="Times New Roman"/>
          <w:color w:val="000000" w:themeColor="text1"/>
          <w:sz w:val="28"/>
          <w:szCs w:val="28"/>
        </w:rPr>
        <w:t>)</w:t>
      </w:r>
      <w:r w:rsidR="008F07E8" w:rsidRPr="00702A1B">
        <w:rPr>
          <w:rFonts w:ascii="Times New Roman" w:hAnsi="Times New Roman"/>
          <w:color w:val="000000" w:themeColor="text1"/>
          <w:sz w:val="28"/>
          <w:szCs w:val="28"/>
        </w:rPr>
        <w:t xml:space="preserve"> Được xem xét mời tham gia hội đồng chuyên môn, ban kỹ thuật tiêu chuẩn quốc gia, đại diện quốc gia tham gia</w:t>
      </w:r>
      <w:r w:rsidR="00394655">
        <w:rPr>
          <w:rFonts w:ascii="Times New Roman" w:hAnsi="Times New Roman"/>
          <w:color w:val="000000" w:themeColor="text1"/>
          <w:sz w:val="28"/>
          <w:szCs w:val="28"/>
        </w:rPr>
        <w:t xml:space="preserve"> ban kỹ thuật </w:t>
      </w:r>
      <w:r w:rsidR="008F07E8" w:rsidRPr="00702A1B">
        <w:rPr>
          <w:rFonts w:ascii="Times New Roman" w:hAnsi="Times New Roman"/>
          <w:color w:val="000000" w:themeColor="text1"/>
          <w:sz w:val="28"/>
          <w:szCs w:val="28"/>
        </w:rPr>
        <w:t>tiêu chuẩn quốc tế</w:t>
      </w:r>
      <w:r w:rsidR="00523647" w:rsidRPr="00702A1B">
        <w:rPr>
          <w:rFonts w:ascii="Times New Roman" w:hAnsi="Times New Roman"/>
          <w:color w:val="000000" w:themeColor="text1"/>
          <w:sz w:val="28"/>
          <w:szCs w:val="28"/>
        </w:rPr>
        <w:t>.</w:t>
      </w:r>
    </w:p>
    <w:p w14:paraId="749151DE" w14:textId="67E5891B" w:rsidR="000C52D0" w:rsidRPr="00702A1B" w:rsidRDefault="000C52D0"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lastRenderedPageBreak/>
        <w:tab/>
        <w:t>2. Tổ chức, cá nhân tham gia xây dựng tiêu chuẩn quốc gia có trách nhiệm đảm bảo tính chính xác, cơ sở khoa họ</w:t>
      </w:r>
      <w:r w:rsidR="00FA0CF1" w:rsidRPr="00702A1B">
        <w:rPr>
          <w:rFonts w:ascii="Times New Roman" w:hAnsi="Times New Roman"/>
          <w:color w:val="000000" w:themeColor="text1"/>
          <w:sz w:val="28"/>
          <w:szCs w:val="28"/>
        </w:rPr>
        <w:t>c,</w:t>
      </w:r>
      <w:r w:rsidRPr="00702A1B">
        <w:rPr>
          <w:rFonts w:ascii="Times New Roman" w:hAnsi="Times New Roman"/>
          <w:color w:val="000000" w:themeColor="text1"/>
          <w:sz w:val="28"/>
          <w:szCs w:val="28"/>
        </w:rPr>
        <w:t xml:space="preserve"> tính hợp lý và hợp pháp của thông tin, dữ liệu sử dụng</w:t>
      </w:r>
      <w:r w:rsidR="00E16BF9" w:rsidRPr="00702A1B">
        <w:rPr>
          <w:rFonts w:ascii="Times New Roman" w:hAnsi="Times New Roman"/>
          <w:color w:val="000000" w:themeColor="text1"/>
          <w:sz w:val="28"/>
          <w:szCs w:val="28"/>
        </w:rPr>
        <w:t xml:space="preserve"> đối với</w:t>
      </w:r>
      <w:r w:rsidRPr="00702A1B">
        <w:rPr>
          <w:rFonts w:ascii="Times New Roman" w:hAnsi="Times New Roman"/>
          <w:color w:val="000000" w:themeColor="text1"/>
          <w:sz w:val="28"/>
          <w:szCs w:val="28"/>
        </w:rPr>
        <w:t xml:space="preserve"> nội dung dự thảo tiêu chuẩn</w:t>
      </w:r>
      <w:r w:rsidR="00012818" w:rsidRPr="00702A1B">
        <w:rPr>
          <w:rFonts w:ascii="Times New Roman" w:hAnsi="Times New Roman"/>
          <w:color w:val="000000" w:themeColor="text1"/>
          <w:sz w:val="28"/>
          <w:szCs w:val="28"/>
        </w:rPr>
        <w:t>.</w:t>
      </w:r>
    </w:p>
    <w:p w14:paraId="6BC9AD7E" w14:textId="376BD203" w:rsidR="00012818" w:rsidRPr="00702A1B" w:rsidRDefault="00B47A17"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234501" w:rsidRPr="00702A1B">
        <w:rPr>
          <w:rFonts w:ascii="Times New Roman" w:hAnsi="Times New Roman"/>
          <w:color w:val="000000" w:themeColor="text1"/>
          <w:sz w:val="28"/>
          <w:szCs w:val="28"/>
        </w:rPr>
        <w:t xml:space="preserve">Tổ chức, cá nhân góp ý dự thảo tiêu chuẩn quốc gia </w:t>
      </w:r>
      <w:r w:rsidR="00BB2FB6" w:rsidRPr="00702A1B">
        <w:rPr>
          <w:rFonts w:ascii="Times New Roman" w:hAnsi="Times New Roman"/>
          <w:color w:val="000000" w:themeColor="text1"/>
          <w:sz w:val="28"/>
          <w:szCs w:val="28"/>
        </w:rPr>
        <w:t>có trách nhiệm cung cấp thông tin, dữ liệu, số liệu, ý kiến góp ý bảo đảm tính trung thực và chính xác. Trường hợp cố ý cung cấp thông tin sai sự thật nhằm vụ lợi hoặc gây ảnh hưởng tiêu cực đến lợi ích công cộng, an toàn xã hội, môi trường</w:t>
      </w:r>
      <w:r w:rsidR="00001AA9" w:rsidRPr="00702A1B">
        <w:rPr>
          <w:rFonts w:ascii="Times New Roman" w:hAnsi="Times New Roman"/>
          <w:color w:val="000000" w:themeColor="text1"/>
          <w:sz w:val="28"/>
          <w:szCs w:val="28"/>
        </w:rPr>
        <w:t xml:space="preserve"> phải chịu trách nhiệm pháp lý.</w:t>
      </w:r>
    </w:p>
    <w:p w14:paraId="3EF2D9D9" w14:textId="4159658B" w:rsidR="0018105F" w:rsidRPr="00702A1B" w:rsidRDefault="00CD4B19" w:rsidP="00C73380">
      <w:pPr>
        <w:widowControl w:val="0"/>
        <w:tabs>
          <w:tab w:val="left" w:pos="0"/>
        </w:tabs>
        <w:spacing w:line="276" w:lineRule="auto"/>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tab/>
      </w:r>
      <w:r w:rsidR="0018105F"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rPr>
        <w:t>13</w:t>
      </w:r>
      <w:r w:rsidR="0018105F" w:rsidRPr="00702A1B">
        <w:rPr>
          <w:rFonts w:ascii="Times New Roman" w:hAnsi="Times New Roman"/>
          <w:b/>
          <w:color w:val="000000" w:themeColor="text1"/>
          <w:sz w:val="28"/>
          <w:szCs w:val="28"/>
        </w:rPr>
        <w:t>. Ban kỹ thuật tiêu chuẩn quốc gia</w:t>
      </w:r>
    </w:p>
    <w:p w14:paraId="521E8A7D" w14:textId="66620E79" w:rsidR="003E7E12" w:rsidRPr="00702A1B" w:rsidRDefault="00CD4B19"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3E7E12" w:rsidRPr="00702A1B">
        <w:rPr>
          <w:rFonts w:ascii="Times New Roman" w:hAnsi="Times New Roman"/>
          <w:color w:val="000000" w:themeColor="text1"/>
          <w:sz w:val="28"/>
          <w:szCs w:val="28"/>
        </w:rPr>
        <w:t>1. Ban kỹ thuật</w:t>
      </w:r>
      <w:r w:rsidR="007450F4" w:rsidRPr="00702A1B">
        <w:rPr>
          <w:rFonts w:ascii="Times New Roman" w:hAnsi="Times New Roman"/>
          <w:color w:val="000000" w:themeColor="text1"/>
          <w:sz w:val="28"/>
          <w:szCs w:val="28"/>
        </w:rPr>
        <w:t xml:space="preserve"> </w:t>
      </w:r>
      <w:r w:rsidR="007450F4" w:rsidRPr="00702A1B">
        <w:rPr>
          <w:rFonts w:ascii="Times New Roman" w:hAnsi="Times New Roman"/>
          <w:bCs/>
          <w:color w:val="000000" w:themeColor="text1"/>
          <w:sz w:val="28"/>
          <w:szCs w:val="28"/>
        </w:rPr>
        <w:t>tiêu chuẩn quốc gia</w:t>
      </w:r>
      <w:r w:rsidR="003E7E12" w:rsidRPr="00702A1B">
        <w:rPr>
          <w:rFonts w:ascii="Times New Roman" w:hAnsi="Times New Roman"/>
          <w:color w:val="000000" w:themeColor="text1"/>
          <w:sz w:val="28"/>
          <w:szCs w:val="28"/>
        </w:rPr>
        <w:t xml:space="preserve"> hoạt động trên cơ sở thực hiện các nhiệm vụ quy định tại Điều 16 </w:t>
      </w:r>
      <w:r w:rsidR="006C48DD" w:rsidRPr="00702A1B">
        <w:rPr>
          <w:rFonts w:ascii="Times New Roman" w:hAnsi="Times New Roman"/>
          <w:color w:val="000000" w:themeColor="text1"/>
          <w:sz w:val="28"/>
          <w:szCs w:val="28"/>
        </w:rPr>
        <w:t xml:space="preserve">của </w:t>
      </w:r>
      <w:r w:rsidR="003E7E12" w:rsidRPr="00702A1B">
        <w:rPr>
          <w:rFonts w:ascii="Times New Roman" w:hAnsi="Times New Roman"/>
          <w:color w:val="000000" w:themeColor="text1"/>
          <w:sz w:val="28"/>
          <w:szCs w:val="28"/>
        </w:rPr>
        <w:t>Luật, cụ thể như sau:</w:t>
      </w:r>
    </w:p>
    <w:p w14:paraId="23E5CB0A" w14:textId="6D567420"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a) Đề xuất quy hoạch, kế hoạch, phương án, giải pháp xây dựng </w:t>
      </w:r>
      <w:r w:rsidR="00431705" w:rsidRPr="00702A1B">
        <w:rPr>
          <w:rFonts w:ascii="Times New Roman" w:hAnsi="Times New Roman"/>
          <w:bCs/>
          <w:color w:val="000000" w:themeColor="text1"/>
          <w:sz w:val="28"/>
          <w:szCs w:val="28"/>
        </w:rPr>
        <w:t>tiêu chuẩn quốc gia</w:t>
      </w:r>
      <w:r w:rsidRPr="00702A1B">
        <w:rPr>
          <w:rFonts w:ascii="Times New Roman" w:hAnsi="Times New Roman"/>
          <w:color w:val="000000" w:themeColor="text1"/>
          <w:sz w:val="28"/>
          <w:szCs w:val="28"/>
        </w:rPr>
        <w:t>;</w:t>
      </w:r>
    </w:p>
    <w:p w14:paraId="58F9AC9B" w14:textId="0C97BB95"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b) Biên soạn dự thảo </w:t>
      </w:r>
      <w:r w:rsidR="00431705" w:rsidRPr="00702A1B">
        <w:rPr>
          <w:rFonts w:ascii="Times New Roman" w:hAnsi="Times New Roman"/>
          <w:bCs/>
          <w:color w:val="000000" w:themeColor="text1"/>
          <w:sz w:val="28"/>
          <w:szCs w:val="28"/>
        </w:rPr>
        <w:t>tiêu chuẩn quốc gia</w:t>
      </w:r>
      <w:r w:rsidRPr="00702A1B">
        <w:rPr>
          <w:rFonts w:ascii="Times New Roman" w:hAnsi="Times New Roman"/>
          <w:color w:val="000000" w:themeColor="text1"/>
          <w:sz w:val="28"/>
          <w:szCs w:val="28"/>
        </w:rPr>
        <w:t xml:space="preserve"> trên cơ sở dự thảo do tổ chức, cá nhân đề nghị và dự thảo </w:t>
      </w:r>
      <w:r w:rsidR="00431705" w:rsidRPr="00702A1B">
        <w:rPr>
          <w:rFonts w:ascii="Times New Roman" w:hAnsi="Times New Roman"/>
          <w:bCs/>
          <w:color w:val="000000" w:themeColor="text1"/>
          <w:sz w:val="28"/>
          <w:szCs w:val="28"/>
        </w:rPr>
        <w:t>tiêu chuẩn quốc gia</w:t>
      </w:r>
      <w:r w:rsidRPr="00702A1B">
        <w:rPr>
          <w:rFonts w:ascii="Times New Roman" w:hAnsi="Times New Roman"/>
          <w:color w:val="000000" w:themeColor="text1"/>
          <w:sz w:val="28"/>
          <w:szCs w:val="28"/>
        </w:rPr>
        <w:t xml:space="preserve"> trong lĩnh vực tiêu chuẩn cụ thể cho các đối tượng thuộc trách nhiệm quản lý của Bộ Khoa học và Công nghệ;</w:t>
      </w:r>
    </w:p>
    <w:p w14:paraId="585A5A42" w14:textId="2AD241C2"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c) Tham gia thẩm định dự thảo </w:t>
      </w:r>
      <w:r w:rsidR="00431705" w:rsidRPr="00702A1B">
        <w:rPr>
          <w:rFonts w:ascii="Times New Roman" w:hAnsi="Times New Roman"/>
          <w:bCs/>
          <w:color w:val="000000" w:themeColor="text1"/>
          <w:sz w:val="28"/>
          <w:szCs w:val="28"/>
        </w:rPr>
        <w:t>tiêu chuẩn quốc gia</w:t>
      </w:r>
      <w:r w:rsidRPr="00702A1B">
        <w:rPr>
          <w:rFonts w:ascii="Times New Roman" w:hAnsi="Times New Roman"/>
          <w:color w:val="000000" w:themeColor="text1"/>
          <w:sz w:val="28"/>
          <w:szCs w:val="28"/>
        </w:rPr>
        <w:t xml:space="preserve"> do các Bộ, cơ quan ngang Bộ, cơ quan thuộc Chính phủ xây dựng;</w:t>
      </w:r>
    </w:p>
    <w:p w14:paraId="0C1EB3C2" w14:textId="1EBC096C"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d) Tham gia</w:t>
      </w:r>
      <w:r w:rsidR="006D430B" w:rsidRPr="00702A1B">
        <w:rPr>
          <w:rFonts w:ascii="Times New Roman" w:hAnsi="Times New Roman"/>
          <w:color w:val="000000" w:themeColor="text1"/>
          <w:sz w:val="28"/>
          <w:szCs w:val="28"/>
        </w:rPr>
        <w:t xml:space="preserve"> </w:t>
      </w:r>
      <w:r w:rsidRPr="00702A1B">
        <w:rPr>
          <w:rFonts w:ascii="Times New Roman" w:hAnsi="Times New Roman"/>
          <w:color w:val="000000" w:themeColor="text1"/>
          <w:sz w:val="28"/>
          <w:szCs w:val="28"/>
        </w:rPr>
        <w:t>biên soạn, góp ý kiến về dự thảo tiêu chuẩn quốc tế, dự thảo tiêu chuẩn khu vực, dự thảo tiêu chuẩn nước ngoài có liên quan;</w:t>
      </w:r>
    </w:p>
    <w:p w14:paraId="65B59724" w14:textId="4D283C7F"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đ) Phối hợp với các Ban kỹ thuật khác trong những vấn đề có liên quan (góp ý các dự thảo </w:t>
      </w:r>
      <w:r w:rsidR="00431705" w:rsidRPr="00702A1B">
        <w:rPr>
          <w:rFonts w:ascii="Times New Roman" w:hAnsi="Times New Roman"/>
          <w:bCs/>
          <w:color w:val="000000" w:themeColor="text1"/>
          <w:sz w:val="28"/>
          <w:szCs w:val="28"/>
        </w:rPr>
        <w:t>tiêu chuẩn quốc gia</w:t>
      </w:r>
      <w:r w:rsidRPr="00702A1B">
        <w:rPr>
          <w:rFonts w:ascii="Times New Roman" w:hAnsi="Times New Roman"/>
          <w:color w:val="000000" w:themeColor="text1"/>
          <w:sz w:val="28"/>
          <w:szCs w:val="28"/>
        </w:rPr>
        <w:t>, tham khảo ý kiến chuyên môn và các vấn đề khác);</w:t>
      </w:r>
    </w:p>
    <w:p w14:paraId="29D2470F" w14:textId="5AD22C2B"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e) Tham gia các hoạt động phổ biến, hướng dẫn áp dụng </w:t>
      </w:r>
      <w:r w:rsidR="00877915" w:rsidRPr="00702A1B">
        <w:rPr>
          <w:rFonts w:ascii="Times New Roman" w:hAnsi="Times New Roman"/>
          <w:color w:val="000000" w:themeColor="text1"/>
          <w:sz w:val="28"/>
          <w:szCs w:val="28"/>
        </w:rPr>
        <w:t xml:space="preserve">tiêu chuẩn quốc gia </w:t>
      </w:r>
      <w:r w:rsidRPr="00702A1B">
        <w:rPr>
          <w:rFonts w:ascii="Times New Roman" w:hAnsi="Times New Roman"/>
          <w:color w:val="000000" w:themeColor="text1"/>
          <w:sz w:val="28"/>
          <w:szCs w:val="28"/>
        </w:rPr>
        <w:t>và các tiêu chuẩn khác;</w:t>
      </w:r>
    </w:p>
    <w:p w14:paraId="3725A6B7" w14:textId="697F34D3"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g) Tham gia</w:t>
      </w:r>
      <w:r w:rsidR="00431705" w:rsidRPr="00702A1B">
        <w:rPr>
          <w:rFonts w:ascii="Times New Roman" w:hAnsi="Times New Roman"/>
          <w:color w:val="000000" w:themeColor="text1"/>
          <w:sz w:val="28"/>
          <w:szCs w:val="28"/>
        </w:rPr>
        <w:t xml:space="preserve"> xây dựng,</w:t>
      </w:r>
      <w:r w:rsidRPr="00702A1B">
        <w:rPr>
          <w:rFonts w:ascii="Times New Roman" w:hAnsi="Times New Roman"/>
          <w:color w:val="000000" w:themeColor="text1"/>
          <w:sz w:val="28"/>
          <w:szCs w:val="28"/>
        </w:rPr>
        <w:t xml:space="preserve"> thẩm định dự thảo quy chuẩn kỹ thuật quốc gia do các Bộ, cơ quan ngang Bộ, cơ quan thuộc Chính phủ xây dựng;</w:t>
      </w:r>
    </w:p>
    <w:p w14:paraId="654775F2" w14:textId="3E790862"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h) Tham gia các hoạt động trong lĩnh vực tiêu chuẩn và lĩnh vực quy chuẩn kỹ thuật có liên quan thuộc trách nhiệm quản lý của các Bộ, cơ quan ngang Bộ, cơ quan thuộc Chính phủ khi được yêu cầu;</w:t>
      </w:r>
    </w:p>
    <w:p w14:paraId="59A56E72" w14:textId="1CEE7DAC" w:rsidR="003E7E12" w:rsidRPr="00702A1B" w:rsidRDefault="003E7E12"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i) Thực hiện các nhiệm vụ khác khi được </w:t>
      </w:r>
      <w:r w:rsidR="00DB0CB6" w:rsidRPr="00702A1B">
        <w:rPr>
          <w:rFonts w:ascii="Times New Roman" w:hAnsi="Times New Roman"/>
          <w:color w:val="000000" w:themeColor="text1"/>
          <w:sz w:val="28"/>
          <w:szCs w:val="28"/>
        </w:rPr>
        <w:t>Cơ quan Tiêu chuẩn quốc gia</w:t>
      </w:r>
      <w:r w:rsidRPr="00702A1B">
        <w:rPr>
          <w:rFonts w:ascii="Times New Roman" w:hAnsi="Times New Roman"/>
          <w:color w:val="000000" w:themeColor="text1"/>
          <w:sz w:val="28"/>
          <w:szCs w:val="28"/>
        </w:rPr>
        <w:t xml:space="preserve"> yêu cầ</w:t>
      </w:r>
      <w:r w:rsidR="00CC0070" w:rsidRPr="00702A1B">
        <w:rPr>
          <w:rFonts w:ascii="Times New Roman" w:hAnsi="Times New Roman"/>
          <w:color w:val="000000" w:themeColor="text1"/>
          <w:sz w:val="28"/>
          <w:szCs w:val="28"/>
        </w:rPr>
        <w:t>u.</w:t>
      </w:r>
    </w:p>
    <w:p w14:paraId="3493915E" w14:textId="53A5C346" w:rsidR="00DC655C" w:rsidRPr="00702A1B" w:rsidRDefault="00DC655C"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523A9A" w:rsidRPr="00702A1B">
        <w:rPr>
          <w:rFonts w:ascii="Times New Roman" w:hAnsi="Times New Roman"/>
          <w:bCs/>
          <w:color w:val="000000" w:themeColor="text1"/>
          <w:sz w:val="28"/>
          <w:szCs w:val="28"/>
        </w:rPr>
        <w:t xml:space="preserve">2. </w:t>
      </w:r>
      <w:r w:rsidRPr="00702A1B">
        <w:rPr>
          <w:rFonts w:ascii="Times New Roman" w:hAnsi="Times New Roman"/>
          <w:bCs/>
          <w:color w:val="000000" w:themeColor="text1"/>
          <w:sz w:val="28"/>
          <w:szCs w:val="28"/>
        </w:rPr>
        <w:t xml:space="preserve">Ban kỹ thuật </w:t>
      </w:r>
      <w:r w:rsidR="00E65088" w:rsidRPr="00702A1B">
        <w:rPr>
          <w:rFonts w:ascii="Times New Roman" w:hAnsi="Times New Roman"/>
          <w:bCs/>
          <w:color w:val="000000" w:themeColor="text1"/>
          <w:sz w:val="28"/>
          <w:szCs w:val="28"/>
        </w:rPr>
        <w:t xml:space="preserve">tiêu chuẩn quốc gia </w:t>
      </w:r>
      <w:r w:rsidRPr="00702A1B">
        <w:rPr>
          <w:rFonts w:ascii="Times New Roman" w:hAnsi="Times New Roman"/>
          <w:bCs/>
          <w:color w:val="000000" w:themeColor="text1"/>
          <w:sz w:val="28"/>
          <w:szCs w:val="28"/>
        </w:rPr>
        <w:t xml:space="preserve">làm việc theo nguyên tắc đồng thuận trên cơ sở thảo luận, góp ý kiến công khai, dân chủ. Khi cần biểu quyết, quyết </w:t>
      </w:r>
      <w:r w:rsidRPr="00702A1B">
        <w:rPr>
          <w:rFonts w:ascii="Times New Roman" w:hAnsi="Times New Roman"/>
          <w:bCs/>
          <w:color w:val="000000" w:themeColor="text1"/>
          <w:sz w:val="28"/>
          <w:szCs w:val="28"/>
        </w:rPr>
        <w:lastRenderedPageBreak/>
        <w:t xml:space="preserve">định của </w:t>
      </w:r>
      <w:r w:rsidR="00505DCB" w:rsidRPr="00702A1B">
        <w:rPr>
          <w:rFonts w:ascii="Times New Roman" w:hAnsi="Times New Roman"/>
          <w:bCs/>
          <w:color w:val="000000" w:themeColor="text1"/>
          <w:sz w:val="28"/>
          <w:szCs w:val="28"/>
        </w:rPr>
        <w:t>b</w:t>
      </w:r>
      <w:r w:rsidRPr="00702A1B">
        <w:rPr>
          <w:rFonts w:ascii="Times New Roman" w:hAnsi="Times New Roman"/>
          <w:bCs/>
          <w:color w:val="000000" w:themeColor="text1"/>
          <w:sz w:val="28"/>
          <w:szCs w:val="28"/>
        </w:rPr>
        <w:t>an kỹ thuật</w:t>
      </w:r>
      <w:r w:rsidR="00E65088" w:rsidRPr="00702A1B">
        <w:rPr>
          <w:rFonts w:ascii="Times New Roman" w:hAnsi="Times New Roman"/>
          <w:bCs/>
          <w:color w:val="000000" w:themeColor="text1"/>
          <w:sz w:val="28"/>
          <w:szCs w:val="28"/>
        </w:rPr>
        <w:t xml:space="preserve"> tiêu chuẩn quốc gia</w:t>
      </w:r>
      <w:r w:rsidRPr="00702A1B">
        <w:rPr>
          <w:rFonts w:ascii="Times New Roman" w:hAnsi="Times New Roman"/>
          <w:bCs/>
          <w:color w:val="000000" w:themeColor="text1"/>
          <w:sz w:val="28"/>
          <w:szCs w:val="28"/>
        </w:rPr>
        <w:t xml:space="preserve"> chỉ được thông qua khi có ít nhất ba phần tư (3/4) số thành viên </w:t>
      </w:r>
      <w:r w:rsidR="00505DCB" w:rsidRPr="00702A1B">
        <w:rPr>
          <w:rFonts w:ascii="Times New Roman" w:hAnsi="Times New Roman"/>
          <w:bCs/>
          <w:color w:val="000000" w:themeColor="text1"/>
          <w:sz w:val="28"/>
          <w:szCs w:val="28"/>
        </w:rPr>
        <w:t>b</w:t>
      </w:r>
      <w:r w:rsidRPr="00702A1B">
        <w:rPr>
          <w:rFonts w:ascii="Times New Roman" w:hAnsi="Times New Roman"/>
          <w:bCs/>
          <w:color w:val="000000" w:themeColor="text1"/>
          <w:sz w:val="28"/>
          <w:szCs w:val="28"/>
        </w:rPr>
        <w:t>an kỹ thuật</w:t>
      </w:r>
      <w:r w:rsidR="00E65088" w:rsidRPr="00702A1B">
        <w:rPr>
          <w:rFonts w:ascii="Times New Roman" w:hAnsi="Times New Roman"/>
          <w:bCs/>
          <w:color w:val="000000" w:themeColor="text1"/>
          <w:sz w:val="28"/>
          <w:szCs w:val="28"/>
        </w:rPr>
        <w:t xml:space="preserve"> tiêu chuẩn quốc gia</w:t>
      </w:r>
      <w:r w:rsidRPr="00702A1B">
        <w:rPr>
          <w:rFonts w:ascii="Times New Roman" w:hAnsi="Times New Roman"/>
          <w:bCs/>
          <w:color w:val="000000" w:themeColor="text1"/>
          <w:sz w:val="28"/>
          <w:szCs w:val="28"/>
        </w:rPr>
        <w:t xml:space="preserve"> đồng ý.</w:t>
      </w:r>
    </w:p>
    <w:p w14:paraId="1C66298F" w14:textId="507509B3" w:rsidR="003E7E12" w:rsidRPr="00702A1B" w:rsidRDefault="003E7E12"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523A9A" w:rsidRPr="00702A1B">
        <w:rPr>
          <w:rFonts w:ascii="Times New Roman" w:hAnsi="Times New Roman"/>
          <w:bCs/>
          <w:color w:val="000000" w:themeColor="text1"/>
          <w:sz w:val="28"/>
          <w:szCs w:val="28"/>
        </w:rPr>
        <w:t>3</w:t>
      </w:r>
      <w:r w:rsidR="003F1263" w:rsidRPr="00702A1B">
        <w:rPr>
          <w:rFonts w:ascii="Times New Roman" w:hAnsi="Times New Roman"/>
          <w:bCs/>
          <w:color w:val="000000" w:themeColor="text1"/>
          <w:sz w:val="28"/>
          <w:szCs w:val="28"/>
        </w:rPr>
        <w:t xml:space="preserve">. </w:t>
      </w:r>
      <w:r w:rsidR="00DB0CB6" w:rsidRPr="00702A1B">
        <w:rPr>
          <w:rFonts w:ascii="Times New Roman" w:hAnsi="Times New Roman"/>
          <w:bCs/>
          <w:color w:val="000000" w:themeColor="text1"/>
          <w:sz w:val="28"/>
          <w:szCs w:val="28"/>
        </w:rPr>
        <w:t>Cơ quan Tiêu chuẩn quốc gia</w:t>
      </w:r>
      <w:r w:rsidR="003F1263" w:rsidRPr="00702A1B">
        <w:rPr>
          <w:rFonts w:ascii="Times New Roman" w:hAnsi="Times New Roman"/>
          <w:bCs/>
          <w:color w:val="000000" w:themeColor="text1"/>
          <w:sz w:val="28"/>
          <w:szCs w:val="28"/>
        </w:rPr>
        <w:t xml:space="preserve"> có trách nhiệm quản lý ban kỹ thuật tiêu chuẩn quốc gia</w:t>
      </w:r>
      <w:r w:rsidR="00FA7069" w:rsidRPr="00702A1B">
        <w:rPr>
          <w:rFonts w:ascii="Times New Roman" w:hAnsi="Times New Roman"/>
          <w:bCs/>
          <w:color w:val="000000" w:themeColor="text1"/>
          <w:sz w:val="28"/>
          <w:szCs w:val="28"/>
        </w:rPr>
        <w:t xml:space="preserve">. </w:t>
      </w:r>
    </w:p>
    <w:p w14:paraId="64363938" w14:textId="788B49D7" w:rsidR="00FA7069" w:rsidRPr="00702A1B" w:rsidRDefault="00FA7069"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bCs/>
          <w:color w:val="000000" w:themeColor="text1"/>
          <w:sz w:val="28"/>
          <w:szCs w:val="28"/>
        </w:rPr>
        <w:tab/>
        <w:t xml:space="preserve">Trường hợp cần thiết, </w:t>
      </w:r>
      <w:r w:rsidR="00DB0CB6" w:rsidRPr="00702A1B">
        <w:rPr>
          <w:rFonts w:ascii="Times New Roman" w:hAnsi="Times New Roman"/>
          <w:bCs/>
          <w:color w:val="000000" w:themeColor="text1"/>
          <w:sz w:val="28"/>
          <w:szCs w:val="28"/>
        </w:rPr>
        <w:t>Cơ quan Tiêu chuẩn quốc gia</w:t>
      </w:r>
      <w:r w:rsidRPr="00702A1B">
        <w:rPr>
          <w:rFonts w:ascii="Times New Roman" w:hAnsi="Times New Roman"/>
          <w:bCs/>
          <w:color w:val="000000" w:themeColor="text1"/>
          <w:sz w:val="28"/>
          <w:szCs w:val="28"/>
        </w:rPr>
        <w:t xml:space="preserve"> thành lập t</w:t>
      </w:r>
      <w:r w:rsidRPr="00702A1B">
        <w:rPr>
          <w:rFonts w:ascii="Times New Roman" w:hAnsi="Times New Roman"/>
          <w:color w:val="000000" w:themeColor="text1"/>
          <w:sz w:val="28"/>
          <w:szCs w:val="28"/>
        </w:rPr>
        <w:t>iểu ban kỹ thuật</w:t>
      </w:r>
      <w:r w:rsidR="00B431ED" w:rsidRPr="00702A1B">
        <w:rPr>
          <w:rFonts w:ascii="Times New Roman" w:hAnsi="Times New Roman"/>
          <w:color w:val="000000" w:themeColor="text1"/>
          <w:sz w:val="28"/>
          <w:szCs w:val="28"/>
        </w:rPr>
        <w:t>, nhóm công tác thuộc ban kỹ thuật tiêu chuẩn quốc gia trên cơ sở đề nghị của ban kỹ thuật tiêu chuẩn quố</w:t>
      </w:r>
      <w:r w:rsidR="00D2083E" w:rsidRPr="00702A1B">
        <w:rPr>
          <w:rFonts w:ascii="Times New Roman" w:hAnsi="Times New Roman"/>
          <w:color w:val="000000" w:themeColor="text1"/>
          <w:sz w:val="28"/>
          <w:szCs w:val="28"/>
        </w:rPr>
        <w:t>c gia</w:t>
      </w:r>
      <w:r w:rsidRPr="00702A1B">
        <w:rPr>
          <w:rFonts w:ascii="Times New Roman" w:hAnsi="Times New Roman"/>
          <w:color w:val="000000" w:themeColor="text1"/>
          <w:sz w:val="28"/>
          <w:szCs w:val="28"/>
        </w:rPr>
        <w:t>.</w:t>
      </w:r>
    </w:p>
    <w:p w14:paraId="12C8D6A1" w14:textId="4BE7AD91" w:rsidR="00FA7069" w:rsidRPr="00702A1B" w:rsidRDefault="00DD76B4" w:rsidP="00C73380">
      <w:pPr>
        <w:widowControl w:val="0"/>
        <w:tabs>
          <w:tab w:val="left" w:pos="0"/>
        </w:tabs>
        <w:spacing w:line="276" w:lineRule="auto"/>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rPr>
        <w:tab/>
      </w:r>
      <w:r w:rsidR="00523A9A" w:rsidRPr="00702A1B">
        <w:rPr>
          <w:rFonts w:ascii="Times New Roman" w:hAnsi="Times New Roman"/>
          <w:bCs/>
          <w:color w:val="000000" w:themeColor="text1"/>
          <w:sz w:val="28"/>
          <w:szCs w:val="28"/>
        </w:rPr>
        <w:t>4</w:t>
      </w:r>
      <w:r w:rsidR="00B0091C" w:rsidRPr="00702A1B">
        <w:rPr>
          <w:rFonts w:ascii="Times New Roman" w:hAnsi="Times New Roman"/>
          <w:bCs/>
          <w:color w:val="000000" w:themeColor="text1"/>
          <w:sz w:val="28"/>
          <w:szCs w:val="28"/>
        </w:rPr>
        <w:t xml:space="preserve">. </w:t>
      </w:r>
      <w:r w:rsidR="00DA3B75" w:rsidRPr="00702A1B">
        <w:rPr>
          <w:rFonts w:ascii="Times New Roman" w:hAnsi="Times New Roman"/>
          <w:color w:val="000000" w:themeColor="text1"/>
          <w:sz w:val="28"/>
          <w:szCs w:val="28"/>
        </w:rPr>
        <w:t>Bộ trưởng Bộ Khoa học và Công nghệ quy định chi tiết</w:t>
      </w:r>
      <w:r w:rsidR="0094660D" w:rsidRPr="00702A1B">
        <w:rPr>
          <w:rFonts w:ascii="Times New Roman" w:hAnsi="Times New Roman"/>
          <w:color w:val="000000" w:themeColor="text1"/>
          <w:sz w:val="28"/>
          <w:szCs w:val="28"/>
        </w:rPr>
        <w:t xml:space="preserve"> tổ chức,</w:t>
      </w:r>
      <w:r w:rsidR="00DA3B75" w:rsidRPr="00702A1B">
        <w:rPr>
          <w:rFonts w:ascii="Times New Roman" w:hAnsi="Times New Roman"/>
          <w:color w:val="000000" w:themeColor="text1"/>
          <w:sz w:val="28"/>
          <w:szCs w:val="28"/>
        </w:rPr>
        <w:t xml:space="preserve"> </w:t>
      </w:r>
      <w:r w:rsidR="00382829" w:rsidRPr="00702A1B">
        <w:rPr>
          <w:rFonts w:ascii="Times New Roman" w:hAnsi="Times New Roman"/>
          <w:bCs/>
          <w:color w:val="000000" w:themeColor="text1"/>
          <w:sz w:val="28"/>
          <w:szCs w:val="28"/>
          <w:lang w:val="vi-VN"/>
        </w:rPr>
        <w:t>h</w:t>
      </w:r>
      <w:r w:rsidR="00382829" w:rsidRPr="00702A1B">
        <w:rPr>
          <w:rFonts w:ascii="Times New Roman" w:hAnsi="Times New Roman"/>
          <w:bCs/>
          <w:color w:val="000000" w:themeColor="text1"/>
          <w:sz w:val="28"/>
          <w:szCs w:val="28"/>
        </w:rPr>
        <w:t>oạt động</w:t>
      </w:r>
      <w:r w:rsidR="00D2296E" w:rsidRPr="00702A1B">
        <w:rPr>
          <w:rFonts w:ascii="Times New Roman" w:hAnsi="Times New Roman"/>
          <w:bCs/>
          <w:color w:val="000000" w:themeColor="text1"/>
          <w:sz w:val="28"/>
          <w:szCs w:val="28"/>
          <w:lang w:val="vi-VN"/>
        </w:rPr>
        <w:t>,</w:t>
      </w:r>
      <w:r w:rsidR="00D2083E" w:rsidRPr="00702A1B">
        <w:rPr>
          <w:rFonts w:ascii="Times New Roman" w:hAnsi="Times New Roman"/>
          <w:bCs/>
          <w:color w:val="000000" w:themeColor="text1"/>
          <w:sz w:val="28"/>
          <w:szCs w:val="28"/>
        </w:rPr>
        <w:t xml:space="preserve"> </w:t>
      </w:r>
      <w:r w:rsidR="00D2296E" w:rsidRPr="00702A1B">
        <w:rPr>
          <w:rFonts w:ascii="Times New Roman" w:hAnsi="Times New Roman"/>
          <w:bCs/>
          <w:color w:val="000000" w:themeColor="text1"/>
          <w:sz w:val="28"/>
          <w:szCs w:val="28"/>
          <w:lang w:val="vi-VN"/>
        </w:rPr>
        <w:t>nhiệm vụ, quyền hạn và trách nhiệm</w:t>
      </w:r>
      <w:r w:rsidR="00382829" w:rsidRPr="00702A1B">
        <w:rPr>
          <w:rFonts w:ascii="Times New Roman" w:hAnsi="Times New Roman"/>
          <w:bCs/>
          <w:color w:val="000000" w:themeColor="text1"/>
          <w:sz w:val="28"/>
          <w:szCs w:val="28"/>
        </w:rPr>
        <w:t xml:space="preserve"> của Ban </w:t>
      </w:r>
      <w:r w:rsidR="00382829" w:rsidRPr="00702A1B">
        <w:rPr>
          <w:rFonts w:ascii="Times New Roman" w:hAnsi="Times New Roman"/>
          <w:bCs/>
          <w:color w:val="000000" w:themeColor="text1"/>
          <w:sz w:val="28"/>
          <w:szCs w:val="28"/>
          <w:lang w:val="vi-VN"/>
        </w:rPr>
        <w:t>k</w:t>
      </w:r>
      <w:r w:rsidR="00382829" w:rsidRPr="00702A1B">
        <w:rPr>
          <w:rFonts w:ascii="Times New Roman" w:hAnsi="Times New Roman"/>
          <w:bCs/>
          <w:color w:val="000000" w:themeColor="text1"/>
          <w:sz w:val="28"/>
          <w:szCs w:val="28"/>
        </w:rPr>
        <w:t>ỹ thuật tiêu chuẩn quốc gia</w:t>
      </w:r>
      <w:r w:rsidR="005400BB" w:rsidRPr="00702A1B">
        <w:rPr>
          <w:rFonts w:ascii="Times New Roman" w:hAnsi="Times New Roman"/>
          <w:bCs/>
          <w:color w:val="000000" w:themeColor="text1"/>
          <w:sz w:val="28"/>
          <w:szCs w:val="28"/>
        </w:rPr>
        <w:t>.</w:t>
      </w:r>
    </w:p>
    <w:p w14:paraId="1AB21CAB" w14:textId="1E3C0B51" w:rsidR="00A6317B" w:rsidRPr="00702A1B" w:rsidRDefault="00E20BFC" w:rsidP="00C73380">
      <w:pPr>
        <w:widowControl w:val="0"/>
        <w:tabs>
          <w:tab w:val="left" w:pos="0"/>
        </w:tabs>
        <w:spacing w:line="276" w:lineRule="auto"/>
        <w:jc w:val="both"/>
        <w:rPr>
          <w:rFonts w:ascii="Times New Roman" w:hAnsi="Times New Roman"/>
          <w:b/>
          <w:color w:val="000000" w:themeColor="text1"/>
          <w:sz w:val="28"/>
          <w:szCs w:val="28"/>
          <w:lang w:val="vi-VN"/>
        </w:rPr>
      </w:pPr>
      <w:r w:rsidRPr="00702A1B">
        <w:rPr>
          <w:rFonts w:ascii="Times New Roman" w:hAnsi="Times New Roman"/>
          <w:color w:val="000000" w:themeColor="text1"/>
          <w:sz w:val="28"/>
          <w:szCs w:val="28"/>
          <w:lang w:val="eu-ES"/>
        </w:rPr>
        <w:tab/>
      </w:r>
      <w:r w:rsidR="00A6317B"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pt-BR"/>
        </w:rPr>
        <w:t>14</w:t>
      </w:r>
      <w:r w:rsidR="00A6317B" w:rsidRPr="00702A1B">
        <w:rPr>
          <w:rFonts w:ascii="Times New Roman" w:hAnsi="Times New Roman"/>
          <w:b/>
          <w:color w:val="000000" w:themeColor="text1"/>
          <w:sz w:val="28"/>
          <w:szCs w:val="28"/>
          <w:lang w:val="pt-BR"/>
        </w:rPr>
        <w:t>. Xây dựng,</w:t>
      </w:r>
      <w:r w:rsidR="00A6317B" w:rsidRPr="00702A1B">
        <w:rPr>
          <w:rFonts w:ascii="Times New Roman" w:hAnsi="Times New Roman"/>
          <w:b/>
          <w:color w:val="000000" w:themeColor="text1"/>
          <w:sz w:val="28"/>
          <w:szCs w:val="28"/>
          <w:lang w:val="vi-VN"/>
        </w:rPr>
        <w:t xml:space="preserve"> </w:t>
      </w:r>
      <w:r w:rsidR="00A6317B" w:rsidRPr="00702A1B">
        <w:rPr>
          <w:rFonts w:ascii="Times New Roman" w:hAnsi="Times New Roman"/>
          <w:b/>
          <w:color w:val="000000" w:themeColor="text1"/>
          <w:sz w:val="28"/>
          <w:szCs w:val="28"/>
          <w:lang w:val="pt-BR"/>
        </w:rPr>
        <w:t>thẩm định</w:t>
      </w:r>
      <w:r w:rsidR="00A6317B" w:rsidRPr="00702A1B">
        <w:rPr>
          <w:rFonts w:ascii="Times New Roman" w:hAnsi="Times New Roman"/>
          <w:b/>
          <w:color w:val="000000" w:themeColor="text1"/>
          <w:sz w:val="28"/>
          <w:szCs w:val="28"/>
          <w:lang w:val="vi-VN"/>
        </w:rPr>
        <w:t>, công bố</w:t>
      </w:r>
      <w:r w:rsidR="00A6317B" w:rsidRPr="00702A1B">
        <w:rPr>
          <w:rFonts w:ascii="Times New Roman" w:hAnsi="Times New Roman"/>
          <w:b/>
          <w:color w:val="000000" w:themeColor="text1"/>
          <w:sz w:val="28"/>
          <w:szCs w:val="28"/>
          <w:lang w:val="pt-BR"/>
        </w:rPr>
        <w:t xml:space="preserve"> tiêu chuẩn quốc gia</w:t>
      </w:r>
    </w:p>
    <w:p w14:paraId="3E0281B2" w14:textId="77777777" w:rsidR="009F2ADF"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eu-ES"/>
        </w:rPr>
        <w:tab/>
      </w:r>
      <w:r w:rsidR="009F2ADF" w:rsidRPr="00702A1B">
        <w:rPr>
          <w:rFonts w:ascii="Times New Roman" w:hAnsi="Times New Roman"/>
          <w:color w:val="000000" w:themeColor="text1"/>
          <w:sz w:val="28"/>
          <w:szCs w:val="28"/>
          <w:lang w:val="vi-VN"/>
        </w:rPr>
        <w:t xml:space="preserve">1. </w:t>
      </w:r>
      <w:r w:rsidR="00735FFD" w:rsidRPr="00702A1B">
        <w:rPr>
          <w:rFonts w:ascii="Times New Roman" w:hAnsi="Times New Roman"/>
          <w:color w:val="000000" w:themeColor="text1"/>
          <w:sz w:val="28"/>
          <w:szCs w:val="28"/>
          <w:lang w:val="vi-VN"/>
        </w:rPr>
        <w:t>Trình tự, thủ tục xây dựng, thẩm định, công bố tiêu chuẩn quốc gia đối với dự thảo tiêu chuẩn quốc gia do bộ, cơ quan ngang bộ, cơ quan thuộc Chính phủ xây dựng được quy định như sau:</w:t>
      </w:r>
    </w:p>
    <w:p w14:paraId="01365EA3" w14:textId="716D82A6" w:rsidR="00C22D00" w:rsidRPr="00702A1B" w:rsidRDefault="009F2ADF"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t>a)</w:t>
      </w:r>
      <w:r w:rsidR="00C22D00" w:rsidRPr="00702A1B">
        <w:rPr>
          <w:rFonts w:ascii="Times New Roman" w:hAnsi="Times New Roman"/>
          <w:color w:val="000000" w:themeColor="text1"/>
          <w:sz w:val="28"/>
          <w:szCs w:val="28"/>
          <w:lang w:val="eu-ES"/>
        </w:rPr>
        <w:t xml:space="preserve"> </w:t>
      </w:r>
      <w:r w:rsidR="00477F78" w:rsidRPr="00702A1B">
        <w:rPr>
          <w:rFonts w:ascii="Times New Roman" w:hAnsi="Times New Roman"/>
          <w:color w:val="000000" w:themeColor="text1"/>
          <w:sz w:val="28"/>
          <w:szCs w:val="28"/>
          <w:lang w:val="eu-ES"/>
        </w:rPr>
        <w:t xml:space="preserve">Căn cứ kế hoạch xây dựng tiêu chuẩn quốc gia đã phê duyệt, </w:t>
      </w:r>
      <w:r w:rsidR="00C22D00" w:rsidRPr="00702A1B">
        <w:rPr>
          <w:rFonts w:ascii="Times New Roman" w:hAnsi="Times New Roman"/>
          <w:color w:val="000000" w:themeColor="text1"/>
          <w:sz w:val="28"/>
          <w:szCs w:val="28"/>
          <w:lang w:val="eu-ES"/>
        </w:rPr>
        <w:t>Bộ, cơ quan ngang bộ hoặc cơ quan được giao nhiệm vụ xây dựng tiêu chuẩn quốc gia thành lập ban biên soạn hoặc tổ biên soạn (sau đây gọi tắt là tổ biên soạn) để thực hiện việc xây dựng dự thảo tiêu chuẩn quốc gia;</w:t>
      </w:r>
      <w:r w:rsidR="00B26EB7" w:rsidRPr="00702A1B">
        <w:rPr>
          <w:rFonts w:ascii="Times New Roman" w:hAnsi="Times New Roman"/>
          <w:color w:val="000000" w:themeColor="text1"/>
          <w:sz w:val="28"/>
          <w:szCs w:val="28"/>
          <w:lang w:val="eu-ES"/>
        </w:rPr>
        <w:t xml:space="preserve"> </w:t>
      </w:r>
    </w:p>
    <w:p w14:paraId="1DD945F2" w14:textId="6CA05C1F"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9F2ADF" w:rsidRPr="00702A1B">
        <w:rPr>
          <w:rFonts w:ascii="Times New Roman" w:hAnsi="Times New Roman"/>
          <w:color w:val="000000" w:themeColor="text1"/>
          <w:sz w:val="28"/>
          <w:szCs w:val="28"/>
          <w:lang w:val="eu-ES"/>
        </w:rPr>
        <w:t>b)</w:t>
      </w:r>
      <w:r w:rsidRPr="00702A1B">
        <w:rPr>
          <w:rFonts w:ascii="Times New Roman" w:hAnsi="Times New Roman"/>
          <w:color w:val="000000" w:themeColor="text1"/>
          <w:sz w:val="28"/>
          <w:szCs w:val="28"/>
          <w:lang w:val="eu-ES"/>
        </w:rPr>
        <w:t xml:space="preserve"> Tổ biên soạn tổ chức đánh giá thực trạng, nghiên cứu tài liệu kỹ thuật; tiến hành lấy mẫu phân tích, thử nghiệm, khảo nghiệm</w:t>
      </w:r>
      <w:r w:rsidR="001A2C95" w:rsidRPr="00702A1B">
        <w:rPr>
          <w:rFonts w:ascii="Times New Roman" w:hAnsi="Times New Roman"/>
          <w:color w:val="000000" w:themeColor="text1"/>
          <w:sz w:val="28"/>
          <w:szCs w:val="28"/>
          <w:lang w:val="eu-ES"/>
        </w:rPr>
        <w:t>, áp dụng thử</w:t>
      </w:r>
      <w:r w:rsidRPr="00702A1B">
        <w:rPr>
          <w:rFonts w:ascii="Times New Roman" w:hAnsi="Times New Roman"/>
          <w:color w:val="000000" w:themeColor="text1"/>
          <w:sz w:val="28"/>
          <w:szCs w:val="28"/>
          <w:lang w:val="eu-ES"/>
        </w:rPr>
        <w:t xml:space="preserve"> để xác định các chỉ tiêu, yêu cầu kỹ thuật</w:t>
      </w:r>
      <w:r w:rsidR="001A2C95" w:rsidRPr="00702A1B">
        <w:rPr>
          <w:rFonts w:ascii="Times New Roman" w:hAnsi="Times New Roman"/>
          <w:color w:val="000000" w:themeColor="text1"/>
          <w:sz w:val="28"/>
          <w:szCs w:val="28"/>
          <w:lang w:val="eu-ES"/>
        </w:rPr>
        <w:t xml:space="preserve"> và mức độ phù hợp điều kiện thực tiễn</w:t>
      </w:r>
      <w:r w:rsidRPr="00702A1B">
        <w:rPr>
          <w:rFonts w:ascii="Times New Roman" w:hAnsi="Times New Roman"/>
          <w:color w:val="000000" w:themeColor="text1"/>
          <w:sz w:val="28"/>
          <w:szCs w:val="28"/>
          <w:lang w:val="eu-ES"/>
        </w:rPr>
        <w:t xml:space="preserve"> của dự thảo tiêu chuẩn;</w:t>
      </w:r>
    </w:p>
    <w:p w14:paraId="335D0745" w14:textId="6436B0BF"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9F2ADF" w:rsidRPr="00702A1B">
        <w:rPr>
          <w:rFonts w:ascii="Times New Roman" w:hAnsi="Times New Roman"/>
          <w:color w:val="000000" w:themeColor="text1"/>
          <w:sz w:val="28"/>
          <w:szCs w:val="28"/>
          <w:lang w:val="eu-ES"/>
        </w:rPr>
        <w:t>c)</w:t>
      </w:r>
      <w:r w:rsidRPr="00702A1B">
        <w:rPr>
          <w:rFonts w:ascii="Times New Roman" w:hAnsi="Times New Roman"/>
          <w:color w:val="000000" w:themeColor="text1"/>
          <w:sz w:val="28"/>
          <w:szCs w:val="28"/>
          <w:lang w:val="eu-ES"/>
        </w:rPr>
        <w:t xml:space="preserve"> Sau khi hoàn thiện dự thảo, tổ biên soạn báo cáo bộ, cơ quan ngang bộ để gửi dự thảo tiêu chuẩn lấy ý kiến rộng rãi</w:t>
      </w:r>
      <w:r w:rsidR="00B112F4" w:rsidRPr="00702A1B">
        <w:rPr>
          <w:rFonts w:ascii="Times New Roman" w:hAnsi="Times New Roman"/>
          <w:color w:val="000000" w:themeColor="text1"/>
          <w:sz w:val="28"/>
          <w:szCs w:val="28"/>
          <w:lang w:val="vi-VN"/>
        </w:rPr>
        <w:t xml:space="preserve"> trong thời hạn </w:t>
      </w:r>
      <w:r w:rsidR="009B5306" w:rsidRPr="00702A1B">
        <w:rPr>
          <w:rFonts w:ascii="Times New Roman" w:hAnsi="Times New Roman"/>
          <w:color w:val="000000" w:themeColor="text1"/>
          <w:sz w:val="28"/>
          <w:szCs w:val="28"/>
        </w:rPr>
        <w:t>sáu mươi</w:t>
      </w:r>
      <w:r w:rsidR="00B112F4" w:rsidRPr="00702A1B">
        <w:rPr>
          <w:rFonts w:ascii="Times New Roman" w:hAnsi="Times New Roman"/>
          <w:color w:val="000000" w:themeColor="text1"/>
          <w:sz w:val="28"/>
          <w:szCs w:val="28"/>
          <w:lang w:val="vi-VN"/>
        </w:rPr>
        <w:t xml:space="preserve"> ngày</w:t>
      </w:r>
      <w:r w:rsidR="00A07502" w:rsidRPr="00702A1B">
        <w:rPr>
          <w:rFonts w:ascii="Times New Roman" w:hAnsi="Times New Roman"/>
          <w:color w:val="000000" w:themeColor="text1"/>
          <w:sz w:val="28"/>
          <w:szCs w:val="28"/>
          <w:lang w:val="eu-ES"/>
        </w:rPr>
        <w:t xml:space="preserve">, </w:t>
      </w:r>
      <w:r w:rsidR="0069522D" w:rsidRPr="00702A1B">
        <w:rPr>
          <w:rFonts w:ascii="Times New Roman" w:hAnsi="Times New Roman"/>
          <w:color w:val="000000" w:themeColor="text1"/>
          <w:sz w:val="28"/>
          <w:szCs w:val="28"/>
          <w:lang w:val="eu-ES"/>
        </w:rPr>
        <w:t>đăng tải dự thảo trên Cơ sở dữ liệu quốc gia về tiêu chuẩn, đo lường, chất lượng</w:t>
      </w:r>
      <w:r w:rsidR="00470CA3" w:rsidRPr="00702A1B">
        <w:rPr>
          <w:rFonts w:ascii="Times New Roman" w:hAnsi="Times New Roman"/>
          <w:color w:val="000000" w:themeColor="text1"/>
          <w:sz w:val="28"/>
          <w:szCs w:val="28"/>
          <w:lang w:val="eu-ES"/>
        </w:rPr>
        <w:t xml:space="preserve"> và cổng thông tin điện tử của mình</w:t>
      </w:r>
      <w:r w:rsidR="009B5306" w:rsidRPr="00702A1B">
        <w:rPr>
          <w:rFonts w:ascii="Times New Roman" w:hAnsi="Times New Roman"/>
          <w:color w:val="000000" w:themeColor="text1"/>
          <w:sz w:val="28"/>
          <w:szCs w:val="28"/>
          <w:lang w:val="eu-ES"/>
        </w:rPr>
        <w:t>;</w:t>
      </w:r>
    </w:p>
    <w:p w14:paraId="12ECA372" w14:textId="282C3E02" w:rsidR="00C22D00" w:rsidRPr="00702A1B" w:rsidRDefault="00C22D00" w:rsidP="00C73380">
      <w:pPr>
        <w:widowControl w:val="0"/>
        <w:tabs>
          <w:tab w:val="left" w:pos="0"/>
        </w:tabs>
        <w:spacing w:line="276" w:lineRule="auto"/>
        <w:jc w:val="both"/>
        <w:rPr>
          <w:rFonts w:ascii="Times New Roman" w:hAnsi="Times New Roman"/>
          <w:b/>
          <w:color w:val="000000" w:themeColor="text1"/>
          <w:sz w:val="28"/>
          <w:szCs w:val="28"/>
          <w:lang w:val="eu-ES"/>
        </w:rPr>
      </w:pPr>
      <w:r w:rsidRPr="00702A1B">
        <w:rPr>
          <w:rFonts w:ascii="Times New Roman" w:hAnsi="Times New Roman"/>
          <w:b/>
          <w:color w:val="000000" w:themeColor="text1"/>
          <w:sz w:val="28"/>
          <w:szCs w:val="28"/>
          <w:lang w:val="eu-ES"/>
        </w:rPr>
        <w:tab/>
      </w:r>
      <w:r w:rsidR="009F2ADF" w:rsidRPr="00702A1B">
        <w:rPr>
          <w:rFonts w:ascii="Times New Roman" w:hAnsi="Times New Roman"/>
          <w:color w:val="000000" w:themeColor="text1"/>
          <w:sz w:val="28"/>
          <w:szCs w:val="28"/>
          <w:lang w:val="eu-ES"/>
        </w:rPr>
        <w:t>d)</w:t>
      </w:r>
      <w:r w:rsidR="009F2ADF"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eu-ES"/>
        </w:rPr>
        <w:t xml:space="preserve">Tổ biên soạn tổng hợp, xử lý các ý kiến góp ý; </w:t>
      </w:r>
      <w:r w:rsidR="00A07502" w:rsidRPr="00702A1B">
        <w:rPr>
          <w:rFonts w:ascii="Times New Roman" w:hAnsi="Times New Roman"/>
          <w:color w:val="000000" w:themeColor="text1"/>
          <w:sz w:val="28"/>
          <w:szCs w:val="28"/>
          <w:lang w:val="eu-ES"/>
        </w:rPr>
        <w:t xml:space="preserve">đăng tải nội dung </w:t>
      </w:r>
      <w:r w:rsidR="0075387A" w:rsidRPr="00702A1B">
        <w:rPr>
          <w:rFonts w:ascii="Times New Roman" w:hAnsi="Times New Roman"/>
          <w:bCs/>
          <w:color w:val="000000" w:themeColor="text1"/>
          <w:sz w:val="28"/>
          <w:szCs w:val="28"/>
        </w:rPr>
        <w:t>kết quả tham vấn,</w:t>
      </w:r>
      <w:r w:rsidR="0075387A" w:rsidRPr="00702A1B">
        <w:rPr>
          <w:rFonts w:ascii="Times New Roman" w:hAnsi="Times New Roman"/>
          <w:bCs/>
          <w:color w:val="000000" w:themeColor="text1"/>
          <w:sz w:val="28"/>
          <w:szCs w:val="28"/>
          <w:lang w:val="vi-VN"/>
        </w:rPr>
        <w:t xml:space="preserve"> giải trình, tiếp thu</w:t>
      </w:r>
      <w:r w:rsidR="0075387A" w:rsidRPr="00702A1B">
        <w:rPr>
          <w:rFonts w:ascii="Times New Roman" w:hAnsi="Times New Roman"/>
          <w:bCs/>
          <w:color w:val="000000" w:themeColor="text1"/>
          <w:sz w:val="28"/>
          <w:szCs w:val="28"/>
        </w:rPr>
        <w:t xml:space="preserve"> ý kiến</w:t>
      </w:r>
      <w:r w:rsidR="00A07502" w:rsidRPr="00702A1B">
        <w:rPr>
          <w:rFonts w:ascii="Times New Roman" w:hAnsi="Times New Roman"/>
          <w:color w:val="000000" w:themeColor="text1"/>
          <w:sz w:val="28"/>
          <w:szCs w:val="28"/>
          <w:lang w:val="eu-ES"/>
        </w:rPr>
        <w:t xml:space="preserve"> trên </w:t>
      </w:r>
      <w:r w:rsidR="001214C1" w:rsidRPr="00702A1B">
        <w:rPr>
          <w:rFonts w:ascii="Times New Roman" w:hAnsi="Times New Roman"/>
          <w:color w:val="000000" w:themeColor="text1"/>
          <w:sz w:val="28"/>
          <w:szCs w:val="28"/>
          <w:lang w:val="eu-ES"/>
        </w:rPr>
        <w:t xml:space="preserve">Công thông tin của </w:t>
      </w:r>
      <w:r w:rsidR="00B26EB7" w:rsidRPr="00702A1B">
        <w:rPr>
          <w:rFonts w:ascii="Times New Roman" w:hAnsi="Times New Roman"/>
          <w:color w:val="000000" w:themeColor="text1"/>
          <w:sz w:val="28"/>
          <w:szCs w:val="28"/>
          <w:lang w:val="eu-ES"/>
        </w:rPr>
        <w:t>mình</w:t>
      </w:r>
      <w:r w:rsidR="001214C1" w:rsidRPr="00702A1B">
        <w:rPr>
          <w:rFonts w:ascii="Times New Roman" w:hAnsi="Times New Roman"/>
          <w:color w:val="000000" w:themeColor="text1"/>
          <w:sz w:val="28"/>
          <w:szCs w:val="28"/>
          <w:lang w:val="eu-ES"/>
        </w:rPr>
        <w:t xml:space="preserve"> và </w:t>
      </w:r>
      <w:r w:rsidR="00A07502" w:rsidRPr="00702A1B">
        <w:rPr>
          <w:rFonts w:ascii="Times New Roman" w:hAnsi="Times New Roman"/>
          <w:color w:val="000000" w:themeColor="text1"/>
          <w:sz w:val="28"/>
          <w:szCs w:val="28"/>
          <w:lang w:val="eu-ES"/>
        </w:rPr>
        <w:t xml:space="preserve">Cơ sở dữ liệu quốc gia về tiêu chuẩn, đo lường, chất lượng; </w:t>
      </w:r>
      <w:r w:rsidRPr="00702A1B">
        <w:rPr>
          <w:rFonts w:ascii="Times New Roman" w:hAnsi="Times New Roman"/>
          <w:color w:val="000000" w:themeColor="text1"/>
          <w:sz w:val="28"/>
          <w:szCs w:val="28"/>
          <w:lang w:val="eu-ES"/>
        </w:rPr>
        <w:t>hoàn chỉnh dự thảo cuối, lập hồ sơ dự thảo tiêu chuẩn quốc gia theo quy định gửi về bộ, cơ quan ngang bộ để xem xét hồ sơ, nội dung dự thảo tiêu chuẩn theo nhiệm vụ được giao trước khi gửi Bộ Khoa học và Công nghệ tổ chức thẩm định;</w:t>
      </w:r>
    </w:p>
    <w:p w14:paraId="1B46FF2E" w14:textId="70E3B5CA"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b/>
          <w:color w:val="000000" w:themeColor="text1"/>
          <w:sz w:val="28"/>
          <w:szCs w:val="28"/>
          <w:lang w:val="eu-ES"/>
        </w:rPr>
        <w:tab/>
      </w:r>
      <w:r w:rsidR="009F2ADF" w:rsidRPr="00702A1B">
        <w:rPr>
          <w:rFonts w:ascii="Times New Roman" w:hAnsi="Times New Roman"/>
          <w:color w:val="000000" w:themeColor="text1"/>
          <w:sz w:val="28"/>
          <w:szCs w:val="28"/>
          <w:lang w:val="eu-ES"/>
        </w:rPr>
        <w:t>đ)</w:t>
      </w:r>
      <w:r w:rsidRPr="00702A1B">
        <w:rPr>
          <w:rFonts w:ascii="Times New Roman" w:hAnsi="Times New Roman"/>
          <w:color w:val="000000" w:themeColor="text1"/>
          <w:sz w:val="28"/>
          <w:szCs w:val="28"/>
          <w:lang w:val="eu-ES"/>
        </w:rPr>
        <w:t xml:space="preserve"> </w:t>
      </w:r>
      <w:r w:rsidR="00DB0CB6" w:rsidRPr="00702A1B">
        <w:rPr>
          <w:rFonts w:ascii="Times New Roman" w:hAnsi="Times New Roman"/>
          <w:color w:val="000000" w:themeColor="text1"/>
          <w:sz w:val="28"/>
          <w:szCs w:val="28"/>
          <w:lang w:val="eu-ES"/>
        </w:rPr>
        <w:t xml:space="preserve">Cơ quan </w:t>
      </w:r>
      <w:r w:rsidR="000248DC" w:rsidRPr="00702A1B">
        <w:rPr>
          <w:rFonts w:ascii="Times New Roman" w:hAnsi="Times New Roman"/>
          <w:color w:val="000000" w:themeColor="text1"/>
          <w:sz w:val="28"/>
          <w:szCs w:val="28"/>
          <w:lang w:val="eu-ES"/>
        </w:rPr>
        <w:t>t</w:t>
      </w:r>
      <w:r w:rsidR="00DB0CB6" w:rsidRPr="00702A1B">
        <w:rPr>
          <w:rFonts w:ascii="Times New Roman" w:hAnsi="Times New Roman"/>
          <w:color w:val="000000" w:themeColor="text1"/>
          <w:sz w:val="28"/>
          <w:szCs w:val="28"/>
          <w:lang w:val="eu-ES"/>
        </w:rPr>
        <w:t>iêu chuẩn quốc gia</w:t>
      </w:r>
      <w:r w:rsidRPr="00702A1B">
        <w:rPr>
          <w:rFonts w:ascii="Times New Roman" w:hAnsi="Times New Roman"/>
          <w:color w:val="000000" w:themeColor="text1"/>
          <w:sz w:val="28"/>
          <w:szCs w:val="28"/>
          <w:lang w:val="eu-ES"/>
        </w:rPr>
        <w:t xml:space="preserve"> giúp Bộ trưởng Bộ Khoa học và Công nghệ tổ chức </w:t>
      </w:r>
      <w:r w:rsidR="00477F78" w:rsidRPr="00702A1B">
        <w:rPr>
          <w:rFonts w:ascii="Times New Roman" w:hAnsi="Times New Roman"/>
          <w:color w:val="000000" w:themeColor="text1"/>
          <w:sz w:val="28"/>
          <w:szCs w:val="28"/>
          <w:lang w:val="eu-ES"/>
        </w:rPr>
        <w:t>h</w:t>
      </w:r>
      <w:r w:rsidRPr="00702A1B">
        <w:rPr>
          <w:rFonts w:ascii="Times New Roman" w:hAnsi="Times New Roman"/>
          <w:color w:val="000000" w:themeColor="text1"/>
          <w:sz w:val="28"/>
          <w:szCs w:val="28"/>
          <w:lang w:val="eu-ES"/>
        </w:rPr>
        <w:t>ội đồng thẩm định dự thảo tiêu chuẩn quốc gia theo quy định tại Điều 18</w:t>
      </w:r>
      <w:r w:rsidR="00BF59FF" w:rsidRPr="00702A1B">
        <w:rPr>
          <w:rFonts w:ascii="Times New Roman" w:hAnsi="Times New Roman"/>
          <w:color w:val="000000" w:themeColor="text1"/>
          <w:sz w:val="28"/>
          <w:szCs w:val="28"/>
          <w:lang w:val="eu-ES"/>
        </w:rPr>
        <w:t xml:space="preserve"> của</w:t>
      </w:r>
      <w:r w:rsidRPr="00702A1B">
        <w:rPr>
          <w:rFonts w:ascii="Times New Roman" w:hAnsi="Times New Roman"/>
          <w:color w:val="000000" w:themeColor="text1"/>
          <w:sz w:val="28"/>
          <w:szCs w:val="28"/>
          <w:lang w:val="eu-ES"/>
        </w:rPr>
        <w:t xml:space="preserve"> Luật </w:t>
      </w:r>
      <w:r w:rsidR="007F6AAF" w:rsidRPr="00702A1B">
        <w:rPr>
          <w:rFonts w:ascii="Times New Roman" w:hAnsi="Times New Roman"/>
          <w:color w:val="000000" w:themeColor="text1"/>
          <w:sz w:val="28"/>
          <w:szCs w:val="28"/>
          <w:lang w:val="vi-VN"/>
        </w:rPr>
        <w:t xml:space="preserve">trong thời hạn </w:t>
      </w:r>
      <w:r w:rsidR="009B5306" w:rsidRPr="00702A1B">
        <w:rPr>
          <w:rFonts w:ascii="Times New Roman" w:hAnsi="Times New Roman"/>
          <w:color w:val="000000" w:themeColor="text1"/>
          <w:sz w:val="28"/>
          <w:szCs w:val="28"/>
        </w:rPr>
        <w:t>bốn mươi lăm</w:t>
      </w:r>
      <w:r w:rsidR="007F6AAF" w:rsidRPr="00702A1B">
        <w:rPr>
          <w:rFonts w:ascii="Times New Roman" w:hAnsi="Times New Roman"/>
          <w:color w:val="000000" w:themeColor="text1"/>
          <w:sz w:val="28"/>
          <w:szCs w:val="28"/>
          <w:lang w:val="vi-VN"/>
        </w:rPr>
        <w:t xml:space="preserve"> ngày</w:t>
      </w:r>
      <w:r w:rsidR="001129B4" w:rsidRPr="00702A1B">
        <w:rPr>
          <w:rFonts w:ascii="Times New Roman" w:hAnsi="Times New Roman"/>
          <w:color w:val="000000" w:themeColor="text1"/>
          <w:sz w:val="28"/>
          <w:szCs w:val="28"/>
        </w:rPr>
        <w:t xml:space="preserve"> kể từ ngày nhận hồ sơ hợp lệ</w:t>
      </w:r>
      <w:r w:rsidRPr="00702A1B">
        <w:rPr>
          <w:rFonts w:ascii="Times New Roman" w:hAnsi="Times New Roman"/>
          <w:color w:val="000000" w:themeColor="text1"/>
          <w:sz w:val="28"/>
          <w:szCs w:val="28"/>
          <w:lang w:val="eu-ES"/>
        </w:rPr>
        <w:t>;</w:t>
      </w:r>
    </w:p>
    <w:p w14:paraId="0DB850BB" w14:textId="3289EFC1"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lastRenderedPageBreak/>
        <w:tab/>
      </w:r>
      <w:r w:rsidR="009F2ADF" w:rsidRPr="00702A1B">
        <w:rPr>
          <w:rFonts w:ascii="Times New Roman" w:hAnsi="Times New Roman"/>
          <w:color w:val="000000" w:themeColor="text1"/>
          <w:sz w:val="28"/>
          <w:szCs w:val="28"/>
          <w:lang w:val="eu-ES"/>
        </w:rPr>
        <w:t>e)</w:t>
      </w:r>
      <w:r w:rsidRPr="00702A1B">
        <w:rPr>
          <w:rFonts w:ascii="Times New Roman" w:hAnsi="Times New Roman"/>
          <w:color w:val="000000" w:themeColor="text1"/>
          <w:sz w:val="28"/>
          <w:szCs w:val="28"/>
          <w:lang w:val="eu-ES"/>
        </w:rPr>
        <w:t xml:space="preserve"> Bộ, cơ quan ngang bộ chủ trì xây dựng tiêu chuẩn quốc gia có trách nhiệm tiếp thu, xử lý ý kiến và hoàn thiện dự thảo tiêu chuẩn quốc gia</w:t>
      </w:r>
      <w:r w:rsidR="001129B4" w:rsidRPr="00702A1B">
        <w:rPr>
          <w:rFonts w:ascii="Times New Roman" w:hAnsi="Times New Roman"/>
          <w:color w:val="000000" w:themeColor="text1"/>
          <w:sz w:val="28"/>
          <w:szCs w:val="28"/>
          <w:lang w:val="eu-ES"/>
        </w:rPr>
        <w:t>,</w:t>
      </w:r>
      <w:r w:rsidRPr="00702A1B">
        <w:rPr>
          <w:rFonts w:ascii="Times New Roman" w:hAnsi="Times New Roman"/>
          <w:color w:val="000000" w:themeColor="text1"/>
          <w:sz w:val="28"/>
          <w:szCs w:val="28"/>
          <w:lang w:val="eu-ES"/>
        </w:rPr>
        <w:t xml:space="preserve"> hồ sơ liên quan trên cơ sở ý kiến thẩm định, gửi về Bộ Khoa học và Công nghệ trong thời hạn </w:t>
      </w:r>
      <w:r w:rsidR="00594E38" w:rsidRPr="00702A1B">
        <w:rPr>
          <w:rFonts w:ascii="Times New Roman" w:hAnsi="Times New Roman"/>
          <w:color w:val="000000" w:themeColor="text1"/>
          <w:sz w:val="28"/>
          <w:szCs w:val="28"/>
          <w:lang w:val="eu-ES"/>
        </w:rPr>
        <w:t xml:space="preserve">chín mươi </w:t>
      </w:r>
      <w:r w:rsidRPr="00702A1B">
        <w:rPr>
          <w:rFonts w:ascii="Times New Roman" w:hAnsi="Times New Roman"/>
          <w:color w:val="000000" w:themeColor="text1"/>
          <w:sz w:val="28"/>
          <w:szCs w:val="28"/>
          <w:lang w:val="eu-ES"/>
        </w:rPr>
        <w:t>ngày kể từ ngày có thông báo thẩm định</w:t>
      </w:r>
      <w:r w:rsidR="00F5276E">
        <w:rPr>
          <w:rFonts w:ascii="Times New Roman" w:hAnsi="Times New Roman"/>
          <w:color w:val="000000" w:themeColor="text1"/>
          <w:sz w:val="28"/>
          <w:szCs w:val="28"/>
          <w:lang w:val="eu-ES"/>
        </w:rPr>
        <w:t xml:space="preserve"> để công bố</w:t>
      </w:r>
      <w:r w:rsidRPr="00702A1B">
        <w:rPr>
          <w:rFonts w:ascii="Times New Roman" w:hAnsi="Times New Roman"/>
          <w:color w:val="000000" w:themeColor="text1"/>
          <w:sz w:val="28"/>
          <w:szCs w:val="28"/>
          <w:lang w:val="eu-ES"/>
        </w:rPr>
        <w:t>.</w:t>
      </w:r>
    </w:p>
    <w:p w14:paraId="72FDDCED" w14:textId="77777777" w:rsidR="00A6317B"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t>Trường hợp quá thời hạn nêu trên hoặc căn cứ kết luận thẩm định, dự thảo tiêu chuẩn quốc gia phải được tổ chức thẩm định lại.</w:t>
      </w:r>
    </w:p>
    <w:p w14:paraId="10116121" w14:textId="041DB610" w:rsidR="00735FFD" w:rsidRPr="00702A1B" w:rsidRDefault="00735FFD"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eu-ES"/>
        </w:rPr>
        <w:tab/>
        <w:t>g)</w:t>
      </w:r>
      <w:r w:rsidRPr="00702A1B">
        <w:rPr>
          <w:rFonts w:ascii="Times New Roman" w:hAnsi="Times New Roman"/>
          <w:color w:val="000000" w:themeColor="text1"/>
          <w:sz w:val="28"/>
          <w:szCs w:val="28"/>
          <w:lang w:val="vi-VN"/>
        </w:rPr>
        <w:t xml:space="preserve"> Bộ Khoa học và Công nghệ công bố tiêu chuẩn quốc gia</w:t>
      </w:r>
      <w:r w:rsidR="00AE44D3" w:rsidRPr="00702A1B">
        <w:rPr>
          <w:rFonts w:ascii="Times New Roman" w:hAnsi="Times New Roman"/>
          <w:color w:val="000000" w:themeColor="text1"/>
          <w:sz w:val="28"/>
          <w:szCs w:val="28"/>
          <w:lang w:val="vi-VN"/>
        </w:rPr>
        <w:t xml:space="preserve"> trong thời hạn </w:t>
      </w:r>
      <w:r w:rsidR="00C1070F" w:rsidRPr="00702A1B">
        <w:rPr>
          <w:rFonts w:ascii="Times New Roman" w:hAnsi="Times New Roman"/>
          <w:color w:val="000000" w:themeColor="text1"/>
          <w:sz w:val="28"/>
          <w:szCs w:val="28"/>
          <w:lang w:val="vi-VN"/>
        </w:rPr>
        <w:t>mười lăm ngày</w:t>
      </w:r>
      <w:r w:rsidR="00AE44D3" w:rsidRPr="00702A1B">
        <w:rPr>
          <w:rFonts w:ascii="Times New Roman" w:hAnsi="Times New Roman"/>
          <w:color w:val="000000" w:themeColor="text1"/>
          <w:sz w:val="28"/>
          <w:szCs w:val="28"/>
          <w:lang w:val="vi-VN"/>
        </w:rPr>
        <w:t>, kể từ ngày có ý kiến thẩm định nhất trí hoặc nhận được hồ sơ</w:t>
      </w:r>
      <w:r w:rsidR="00477F78" w:rsidRPr="00702A1B">
        <w:rPr>
          <w:rFonts w:ascii="Times New Roman" w:hAnsi="Times New Roman"/>
          <w:color w:val="000000" w:themeColor="text1"/>
          <w:sz w:val="28"/>
          <w:szCs w:val="28"/>
        </w:rPr>
        <w:t xml:space="preserve"> hợp lệ</w:t>
      </w:r>
      <w:r w:rsidR="00F66171" w:rsidRPr="00702A1B">
        <w:rPr>
          <w:rFonts w:ascii="Times New Roman" w:hAnsi="Times New Roman"/>
          <w:color w:val="000000" w:themeColor="text1"/>
          <w:sz w:val="28"/>
          <w:szCs w:val="28"/>
        </w:rPr>
        <w:t xml:space="preserve">; thông báo việc công bố tiêu chuẩn quốc gia trên </w:t>
      </w:r>
      <w:r w:rsidR="00F66171" w:rsidRPr="00702A1B">
        <w:rPr>
          <w:rFonts w:ascii="Times New Roman" w:hAnsi="Times New Roman"/>
          <w:color w:val="000000" w:themeColor="text1"/>
          <w:sz w:val="28"/>
          <w:szCs w:val="28"/>
          <w:lang w:val="eu-ES"/>
        </w:rPr>
        <w:t>Cơ sở dữ liệu quốc gia về tiêu chuẩn, đo lường, chất lượng</w:t>
      </w:r>
      <w:r w:rsidR="00477F78" w:rsidRPr="00702A1B">
        <w:rPr>
          <w:rFonts w:ascii="Times New Roman" w:hAnsi="Times New Roman"/>
          <w:color w:val="000000" w:themeColor="text1"/>
          <w:sz w:val="28"/>
          <w:szCs w:val="28"/>
        </w:rPr>
        <w:t>.</w:t>
      </w:r>
    </w:p>
    <w:p w14:paraId="05C7F5F3" w14:textId="77777777" w:rsidR="00974044" w:rsidRPr="00702A1B" w:rsidRDefault="00B112F4"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eu-ES"/>
        </w:rPr>
        <w:tab/>
      </w:r>
      <w:r w:rsidRPr="00702A1B">
        <w:rPr>
          <w:rFonts w:ascii="Times New Roman" w:hAnsi="Times New Roman"/>
          <w:color w:val="000000" w:themeColor="text1"/>
          <w:sz w:val="28"/>
          <w:szCs w:val="28"/>
          <w:lang w:val="vi-VN"/>
        </w:rPr>
        <w:t xml:space="preserve">2. </w:t>
      </w:r>
      <w:r w:rsidR="00974044" w:rsidRPr="00702A1B">
        <w:rPr>
          <w:rFonts w:ascii="Times New Roman" w:hAnsi="Times New Roman"/>
          <w:color w:val="000000" w:themeColor="text1"/>
          <w:sz w:val="28"/>
          <w:szCs w:val="28"/>
          <w:lang w:val="vi-VN"/>
        </w:rPr>
        <w:t>Trình tự, thủ tục xây dựng, thẩm định, công bố tiêu chuẩn quốc gia đối với dự thảo tiêu chuẩn quốc gia do tổ chức, cá nhân đề nghị được quy định như sau:</w:t>
      </w:r>
    </w:p>
    <w:p w14:paraId="63331F47" w14:textId="70F1884B" w:rsidR="00974044" w:rsidRPr="00702A1B" w:rsidRDefault="00974044"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a) Tổ chức, cá nhân biên soạn dự thảo tiêu chuẩn hoặc đề xuất tiêu chuẩn sẵn có để đề nghị Bộ Khoa học và Công nghệ xem xét</w:t>
      </w:r>
      <w:r w:rsidR="00F538F7" w:rsidRPr="00702A1B">
        <w:rPr>
          <w:rFonts w:ascii="Times New Roman" w:hAnsi="Times New Roman"/>
          <w:color w:val="000000" w:themeColor="text1"/>
          <w:sz w:val="28"/>
          <w:szCs w:val="28"/>
        </w:rPr>
        <w:t>, đưa vào kế hoạch xây dựng tiêu chuẩn quốc gia</w:t>
      </w:r>
      <w:r w:rsidR="009543AF" w:rsidRPr="00702A1B">
        <w:rPr>
          <w:rFonts w:ascii="Times New Roman" w:hAnsi="Times New Roman"/>
          <w:color w:val="000000" w:themeColor="text1"/>
          <w:sz w:val="28"/>
          <w:szCs w:val="28"/>
        </w:rPr>
        <w:t xml:space="preserve"> trong trường hợp đáp ứng yêu cầu về sự cần thiết</w:t>
      </w:r>
      <w:r w:rsidR="00AB0038" w:rsidRPr="00702A1B">
        <w:rPr>
          <w:rFonts w:ascii="Times New Roman" w:hAnsi="Times New Roman"/>
          <w:color w:val="000000" w:themeColor="text1"/>
          <w:sz w:val="28"/>
          <w:szCs w:val="28"/>
        </w:rPr>
        <w:t>, tính khả thi, tính khoa học</w:t>
      </w:r>
      <w:r w:rsidRPr="00702A1B">
        <w:rPr>
          <w:rFonts w:ascii="Times New Roman" w:hAnsi="Times New Roman"/>
          <w:color w:val="000000" w:themeColor="text1"/>
          <w:sz w:val="28"/>
          <w:szCs w:val="28"/>
          <w:lang w:val="vi-VN"/>
        </w:rPr>
        <w:t>;</w:t>
      </w:r>
    </w:p>
    <w:p w14:paraId="3B43C2E1" w14:textId="2071E5CB" w:rsidR="00974044" w:rsidRPr="00702A1B" w:rsidRDefault="00974044"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b) Bộ Khoa học và Công nghệ giao cho ban kỹ thuật tiêu chuẩn quốc gia biên soạn dự thảo tiêu chuẩn quốc gia trên cơ sở dự thảo do tổ chức, cá nhân đề nghị; tổ chức</w:t>
      </w:r>
      <w:r w:rsidR="0075387A" w:rsidRPr="00702A1B">
        <w:rPr>
          <w:rFonts w:ascii="Times New Roman" w:hAnsi="Times New Roman"/>
          <w:color w:val="000000" w:themeColor="text1"/>
          <w:sz w:val="28"/>
          <w:szCs w:val="28"/>
        </w:rPr>
        <w:t xml:space="preserve"> tham vấn,</w:t>
      </w:r>
      <w:r w:rsidRPr="00702A1B">
        <w:rPr>
          <w:rFonts w:ascii="Times New Roman" w:hAnsi="Times New Roman"/>
          <w:color w:val="000000" w:themeColor="text1"/>
          <w:sz w:val="28"/>
          <w:szCs w:val="28"/>
          <w:lang w:val="vi-VN"/>
        </w:rPr>
        <w:t xml:space="preserve"> lấy ý kiến rộng rãi, công khai của tổ chức, cá nhân có liên quan về dự thảo. Thời gian lấy ý kiến về dự thảo ít nhất là sáu mươi ngày</w:t>
      </w:r>
      <w:bookmarkStart w:id="12" w:name="_Hlk201047939"/>
      <w:r w:rsidR="0016127F" w:rsidRPr="00702A1B">
        <w:rPr>
          <w:rFonts w:ascii="Times New Roman" w:hAnsi="Times New Roman"/>
          <w:color w:val="000000" w:themeColor="text1"/>
          <w:sz w:val="28"/>
          <w:szCs w:val="28"/>
        </w:rPr>
        <w:t>;</w:t>
      </w:r>
    </w:p>
    <w:bookmarkEnd w:id="12"/>
    <w:p w14:paraId="319814A5" w14:textId="787AB5B1" w:rsidR="00974044" w:rsidRPr="00702A1B" w:rsidRDefault="00974044"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c) Ban kỹ thuật tiêu chuẩn quốc gia </w:t>
      </w:r>
      <w:r w:rsidR="005A4190" w:rsidRPr="00702A1B">
        <w:rPr>
          <w:rFonts w:ascii="Times New Roman" w:hAnsi="Times New Roman"/>
          <w:color w:val="000000" w:themeColor="text1"/>
          <w:sz w:val="28"/>
          <w:szCs w:val="28"/>
          <w:lang w:val="eu-ES"/>
        </w:rPr>
        <w:t xml:space="preserve">tổng hợp, xử lý các ý kiến góp ý; đăng tải nội dung </w:t>
      </w:r>
      <w:r w:rsidR="005A4190" w:rsidRPr="00702A1B">
        <w:rPr>
          <w:rFonts w:ascii="Times New Roman" w:hAnsi="Times New Roman"/>
          <w:bCs/>
          <w:color w:val="000000" w:themeColor="text1"/>
          <w:sz w:val="28"/>
          <w:szCs w:val="28"/>
        </w:rPr>
        <w:t>kết quả tham vấn,</w:t>
      </w:r>
      <w:r w:rsidR="005A4190" w:rsidRPr="00702A1B">
        <w:rPr>
          <w:rFonts w:ascii="Times New Roman" w:hAnsi="Times New Roman"/>
          <w:bCs/>
          <w:color w:val="000000" w:themeColor="text1"/>
          <w:sz w:val="28"/>
          <w:szCs w:val="28"/>
          <w:lang w:val="vi-VN"/>
        </w:rPr>
        <w:t xml:space="preserve"> giải trình, tiếp thu</w:t>
      </w:r>
      <w:r w:rsidR="005A4190" w:rsidRPr="00702A1B">
        <w:rPr>
          <w:rFonts w:ascii="Times New Roman" w:hAnsi="Times New Roman"/>
          <w:bCs/>
          <w:color w:val="000000" w:themeColor="text1"/>
          <w:sz w:val="28"/>
          <w:szCs w:val="28"/>
        </w:rPr>
        <w:t xml:space="preserve"> ý kiến</w:t>
      </w:r>
      <w:r w:rsidR="005A4190" w:rsidRPr="00702A1B">
        <w:rPr>
          <w:rFonts w:ascii="Times New Roman" w:hAnsi="Times New Roman"/>
          <w:color w:val="000000" w:themeColor="text1"/>
          <w:sz w:val="28"/>
          <w:szCs w:val="28"/>
          <w:lang w:val="eu-ES"/>
        </w:rPr>
        <w:t xml:space="preserve"> trên Công thông tin của Bộ Khoa học và Công nghệ và Cơ sở dữ liệu quốc gia về tiêu chuẩn, đo lường, chất lượng; </w:t>
      </w:r>
      <w:r w:rsidRPr="00702A1B">
        <w:rPr>
          <w:rFonts w:ascii="Times New Roman" w:hAnsi="Times New Roman"/>
          <w:color w:val="000000" w:themeColor="text1"/>
          <w:sz w:val="28"/>
          <w:szCs w:val="28"/>
          <w:lang w:val="vi-VN"/>
        </w:rPr>
        <w:t xml:space="preserve">hoàn chỉnh dự thảo tiêu chuẩn quốc gia và lập hồ sơ dự thảo trình Bộ Khoa học và Công nghệ </w:t>
      </w:r>
      <w:r w:rsidR="00F125F3" w:rsidRPr="00702A1B">
        <w:rPr>
          <w:rFonts w:ascii="Times New Roman" w:hAnsi="Times New Roman"/>
          <w:color w:val="000000" w:themeColor="text1"/>
          <w:sz w:val="28"/>
          <w:szCs w:val="28"/>
        </w:rPr>
        <w:t>thẩm định</w:t>
      </w:r>
      <w:r w:rsidRPr="00702A1B">
        <w:rPr>
          <w:rFonts w:ascii="Times New Roman" w:hAnsi="Times New Roman"/>
          <w:color w:val="000000" w:themeColor="text1"/>
          <w:sz w:val="28"/>
          <w:szCs w:val="28"/>
          <w:lang w:val="vi-VN"/>
        </w:rPr>
        <w:t>;</w:t>
      </w:r>
    </w:p>
    <w:p w14:paraId="325CCECA" w14:textId="6CF5E10C" w:rsidR="00AE44D3" w:rsidRPr="00702A1B" w:rsidRDefault="00974044"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d) </w:t>
      </w:r>
      <w:r w:rsidR="006A742D" w:rsidRPr="00702A1B">
        <w:rPr>
          <w:rFonts w:ascii="Times New Roman" w:hAnsi="Times New Roman"/>
          <w:color w:val="000000" w:themeColor="text1"/>
          <w:sz w:val="28"/>
          <w:szCs w:val="28"/>
          <w:lang w:val="eu-ES"/>
        </w:rPr>
        <w:t>Cơ quan tiêu chuẩn quốc gia giúp Bộ trưởng Bộ Khoa học và Công nghệ</w:t>
      </w:r>
      <w:r w:rsidR="006A742D" w:rsidRPr="00702A1B" w:rsidDel="006A742D">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vi-VN"/>
        </w:rPr>
        <w:t xml:space="preserve"> tổ chức thẩm định dự thảo tiêu chuẩn quốc gia theo quy định tại </w:t>
      </w:r>
      <w:bookmarkStart w:id="13" w:name="tc_2"/>
      <w:r w:rsidRPr="00702A1B">
        <w:rPr>
          <w:rFonts w:ascii="Times New Roman" w:hAnsi="Times New Roman"/>
          <w:color w:val="000000" w:themeColor="text1"/>
          <w:sz w:val="28"/>
          <w:szCs w:val="28"/>
          <w:lang w:val="vi-VN"/>
        </w:rPr>
        <w:t>Điều 18 của Luậ</w:t>
      </w:r>
      <w:bookmarkEnd w:id="13"/>
      <w:r w:rsidR="00AE44D3" w:rsidRPr="00702A1B">
        <w:rPr>
          <w:rFonts w:ascii="Times New Roman" w:hAnsi="Times New Roman"/>
          <w:color w:val="000000" w:themeColor="text1"/>
          <w:sz w:val="28"/>
          <w:szCs w:val="28"/>
          <w:lang w:val="vi-VN"/>
        </w:rPr>
        <w:t>t</w:t>
      </w:r>
      <w:r w:rsidRPr="00702A1B">
        <w:rPr>
          <w:rFonts w:ascii="Times New Roman" w:hAnsi="Times New Roman"/>
          <w:color w:val="000000" w:themeColor="text1"/>
          <w:sz w:val="28"/>
          <w:szCs w:val="28"/>
          <w:lang w:val="vi-VN"/>
        </w:rPr>
        <w:t xml:space="preserve">. Thời hạn thẩm định, thời hạn công bố tiêu chuẩn quốc gia theo quy định tại </w:t>
      </w:r>
      <w:r w:rsidR="007A27ED" w:rsidRPr="00702A1B">
        <w:rPr>
          <w:rFonts w:ascii="Times New Roman" w:hAnsi="Times New Roman"/>
          <w:color w:val="000000" w:themeColor="text1"/>
          <w:sz w:val="28"/>
          <w:szCs w:val="28"/>
          <w:lang w:val="vi-VN"/>
        </w:rPr>
        <w:t xml:space="preserve">các </w:t>
      </w:r>
      <w:r w:rsidRPr="00702A1B">
        <w:rPr>
          <w:rFonts w:ascii="Times New Roman" w:hAnsi="Times New Roman"/>
          <w:color w:val="000000" w:themeColor="text1"/>
          <w:sz w:val="28"/>
          <w:szCs w:val="28"/>
          <w:lang w:val="vi-VN"/>
        </w:rPr>
        <w:t>điểm đ</w:t>
      </w:r>
      <w:r w:rsidR="007A27ED" w:rsidRPr="00702A1B">
        <w:rPr>
          <w:rFonts w:ascii="Times New Roman" w:hAnsi="Times New Roman"/>
          <w:color w:val="000000" w:themeColor="text1"/>
          <w:sz w:val="28"/>
          <w:szCs w:val="28"/>
          <w:lang w:val="vi-VN"/>
        </w:rPr>
        <w:t>, e, g</w:t>
      </w:r>
      <w:r w:rsidRPr="00702A1B">
        <w:rPr>
          <w:rFonts w:ascii="Times New Roman" w:hAnsi="Times New Roman"/>
          <w:color w:val="000000" w:themeColor="text1"/>
          <w:sz w:val="28"/>
          <w:szCs w:val="28"/>
          <w:lang w:val="vi-VN"/>
        </w:rPr>
        <w:t xml:space="preserve"> khoản 1 Điều này.</w:t>
      </w:r>
    </w:p>
    <w:p w14:paraId="2D75F4D9" w14:textId="77777777" w:rsidR="004A3CD7" w:rsidRPr="00702A1B" w:rsidRDefault="004A3CD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3. Trình tự, thủ tục xây dựng, thẩm định, công bố tiêu chuẩn quốc gia đối với dự thảo tiêu chuẩn quốc gia do Bộ Khoa học và Công nghệ xây dựng được quy định như sau:</w:t>
      </w:r>
    </w:p>
    <w:p w14:paraId="213EFE07" w14:textId="77777777" w:rsidR="004A3CD7" w:rsidRPr="00702A1B" w:rsidRDefault="004A3CD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a) Căn cứ kế hoạch xây dựng tiêu chuẩn quốc gia đã được phê duyệt, Bộ Khoa học và Công nghệ giao cho ban kỹ thuật tiêu chuẩn quốc gia tương ứng </w:t>
      </w:r>
      <w:r w:rsidRPr="00702A1B">
        <w:rPr>
          <w:rFonts w:ascii="Times New Roman" w:hAnsi="Times New Roman"/>
          <w:color w:val="000000" w:themeColor="text1"/>
          <w:sz w:val="28"/>
          <w:szCs w:val="28"/>
          <w:lang w:val="vi-VN"/>
        </w:rPr>
        <w:lastRenderedPageBreak/>
        <w:t>xây dựng dự thảo tiêu chuẩn quốc gia theo quy định tại điểm b và điểm c khoản 2 Điều này;</w:t>
      </w:r>
    </w:p>
    <w:p w14:paraId="08A41A2E" w14:textId="0A30649A" w:rsidR="004A3CD7" w:rsidRPr="00702A1B" w:rsidRDefault="004A3CD7"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b) </w:t>
      </w:r>
      <w:r w:rsidR="006A742D" w:rsidRPr="00702A1B">
        <w:rPr>
          <w:rFonts w:ascii="Times New Roman" w:hAnsi="Times New Roman"/>
          <w:color w:val="000000" w:themeColor="text1"/>
          <w:sz w:val="28"/>
          <w:szCs w:val="28"/>
          <w:lang w:val="eu-ES"/>
        </w:rPr>
        <w:t>Cơ quan tiêu chuẩn quốc gia giúp Bộ trưởng Bộ Khoa học và Công nghệ</w:t>
      </w:r>
      <w:r w:rsidR="006A742D" w:rsidRPr="00702A1B" w:rsidDel="006A742D">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vi-VN"/>
        </w:rPr>
        <w:t xml:space="preserve"> tổ chức</w:t>
      </w:r>
      <w:r w:rsidR="00F02611" w:rsidRPr="00702A1B">
        <w:rPr>
          <w:rFonts w:ascii="Times New Roman" w:hAnsi="Times New Roman"/>
          <w:color w:val="000000" w:themeColor="text1"/>
          <w:sz w:val="28"/>
          <w:szCs w:val="28"/>
        </w:rPr>
        <w:t xml:space="preserve"> hội đồng</w:t>
      </w:r>
      <w:r w:rsidRPr="00702A1B">
        <w:rPr>
          <w:rFonts w:ascii="Times New Roman" w:hAnsi="Times New Roman"/>
          <w:color w:val="000000" w:themeColor="text1"/>
          <w:sz w:val="28"/>
          <w:szCs w:val="28"/>
          <w:lang w:val="vi-VN"/>
        </w:rPr>
        <w:t xml:space="preserve"> thẩm định dự thảo tiêu chuẩn quốc gia theo quy định tại </w:t>
      </w:r>
      <w:bookmarkStart w:id="14" w:name="tc_3"/>
      <w:r w:rsidRPr="00702A1B">
        <w:rPr>
          <w:rFonts w:ascii="Times New Roman" w:hAnsi="Times New Roman"/>
          <w:color w:val="000000" w:themeColor="text1"/>
          <w:sz w:val="28"/>
          <w:szCs w:val="28"/>
          <w:lang w:val="vi-VN"/>
        </w:rPr>
        <w:t>Điều 18 của Luật này</w:t>
      </w:r>
      <w:bookmarkEnd w:id="14"/>
      <w:r w:rsidRPr="00702A1B">
        <w:rPr>
          <w:rFonts w:ascii="Times New Roman" w:hAnsi="Times New Roman"/>
          <w:color w:val="000000" w:themeColor="text1"/>
          <w:sz w:val="28"/>
          <w:szCs w:val="28"/>
          <w:lang w:val="vi-VN"/>
        </w:rPr>
        <w:t xml:space="preserve">. Thời hạn thẩm định, công bố tiêu chuẩn quốc gia theo quy định tại </w:t>
      </w:r>
      <w:r w:rsidR="00D42BCE" w:rsidRPr="00702A1B">
        <w:rPr>
          <w:rFonts w:ascii="Times New Roman" w:hAnsi="Times New Roman"/>
          <w:color w:val="000000" w:themeColor="text1"/>
          <w:sz w:val="28"/>
          <w:szCs w:val="28"/>
          <w:lang w:val="vi-VN"/>
        </w:rPr>
        <w:t xml:space="preserve">các điểm đ, e, g khoản 1 </w:t>
      </w:r>
      <w:r w:rsidRPr="00702A1B">
        <w:rPr>
          <w:rFonts w:ascii="Times New Roman" w:hAnsi="Times New Roman"/>
          <w:color w:val="000000" w:themeColor="text1"/>
          <w:sz w:val="28"/>
          <w:szCs w:val="28"/>
          <w:lang w:val="vi-VN"/>
        </w:rPr>
        <w:t>Điều này.</w:t>
      </w:r>
    </w:p>
    <w:p w14:paraId="306B4E19" w14:textId="674371DB" w:rsidR="00962C35" w:rsidRPr="00702A1B" w:rsidRDefault="0016127F" w:rsidP="00C73380">
      <w:pPr>
        <w:widowControl w:val="0"/>
        <w:jc w:val="both"/>
        <w:rPr>
          <w:rFonts w:ascii="Times New Roman" w:hAnsi="Times New Roman"/>
          <w:bCs/>
          <w:iCs/>
          <w:color w:val="000000" w:themeColor="text1"/>
          <w:sz w:val="28"/>
          <w:szCs w:val="28"/>
          <w:lang w:val="eu-ES"/>
        </w:rPr>
      </w:pPr>
      <w:r w:rsidRPr="00702A1B">
        <w:rPr>
          <w:rFonts w:ascii="Times New Roman" w:hAnsi="Times New Roman"/>
          <w:color w:val="000000" w:themeColor="text1"/>
          <w:sz w:val="28"/>
          <w:szCs w:val="28"/>
          <w:lang w:val="vi-VN"/>
        </w:rPr>
        <w:tab/>
      </w:r>
      <w:r w:rsidR="007B5C81" w:rsidRPr="00702A1B">
        <w:rPr>
          <w:rFonts w:ascii="Times New Roman" w:hAnsi="Times New Roman"/>
          <w:color w:val="000000" w:themeColor="text1"/>
          <w:sz w:val="28"/>
          <w:szCs w:val="28"/>
          <w:lang w:val="vi-VN"/>
        </w:rPr>
        <w:t xml:space="preserve">4. </w:t>
      </w:r>
      <w:bookmarkStart w:id="15" w:name="_Hlk201048117"/>
      <w:r w:rsidR="00D244B4" w:rsidRPr="00702A1B">
        <w:rPr>
          <w:rFonts w:ascii="Times New Roman" w:hAnsi="Times New Roman"/>
          <w:color w:val="000000" w:themeColor="text1"/>
          <w:sz w:val="28"/>
          <w:szCs w:val="28"/>
        </w:rPr>
        <w:t>Ư</w:t>
      </w:r>
      <w:r w:rsidR="00D244B4" w:rsidRPr="00702A1B">
        <w:rPr>
          <w:rFonts w:ascii="Times New Roman" w:hAnsi="Times New Roman"/>
          <w:bCs/>
          <w:iCs/>
          <w:color w:val="000000" w:themeColor="text1"/>
          <w:sz w:val="28"/>
          <w:szCs w:val="28"/>
          <w:lang w:val="eu-ES"/>
        </w:rPr>
        <w:t xml:space="preserve">u tiên </w:t>
      </w:r>
      <w:r w:rsidR="00D244B4" w:rsidRPr="00702A1B">
        <w:rPr>
          <w:rFonts w:ascii="Times New Roman" w:hAnsi="Times New Roman"/>
          <w:color w:val="000000" w:themeColor="text1"/>
          <w:sz w:val="28"/>
          <w:szCs w:val="28"/>
          <w:lang w:val="vi-VN"/>
        </w:rPr>
        <w:t>chấp nhận hoàn toàn tiêu chuẩn quốc tế, tiêu chuẩn khu vực, tiêu chuẩn nước ngoài</w:t>
      </w:r>
      <w:r w:rsidR="00944AD9" w:rsidRPr="00702A1B">
        <w:rPr>
          <w:rFonts w:ascii="Times New Roman" w:hAnsi="Times New Roman"/>
          <w:color w:val="000000" w:themeColor="text1"/>
          <w:sz w:val="28"/>
          <w:szCs w:val="28"/>
        </w:rPr>
        <w:t xml:space="preserve"> khi xây dựng tiêu chuẩn quốc gia</w:t>
      </w:r>
      <w:r w:rsidR="00D244B4" w:rsidRPr="00702A1B">
        <w:rPr>
          <w:rFonts w:ascii="Times New Roman" w:hAnsi="Times New Roman"/>
          <w:bCs/>
          <w:iCs/>
          <w:color w:val="000000" w:themeColor="text1"/>
          <w:sz w:val="28"/>
          <w:szCs w:val="28"/>
          <w:lang w:val="eu-ES"/>
        </w:rPr>
        <w:t xml:space="preserve"> cho đối tượng có tính đổi mới sáng tạo, công nghệ chiến lược, công nghệ cao, công nghệ mới</w:t>
      </w:r>
      <w:r w:rsidR="00594E38" w:rsidRPr="00702A1B">
        <w:rPr>
          <w:rFonts w:ascii="Times New Roman" w:hAnsi="Times New Roman"/>
          <w:bCs/>
          <w:iCs/>
          <w:color w:val="000000" w:themeColor="text1"/>
          <w:sz w:val="28"/>
          <w:szCs w:val="28"/>
          <w:lang w:val="eu-ES"/>
        </w:rPr>
        <w:t>, thực hiện cam kết quốc tế về hài hòa tiêu chuẩn, thúc đẩy thuận lợi hóa thương mại đa phương, song phương</w:t>
      </w:r>
      <w:r w:rsidR="00944AD9" w:rsidRPr="00702A1B">
        <w:rPr>
          <w:rFonts w:ascii="Times New Roman" w:hAnsi="Times New Roman"/>
          <w:bCs/>
          <w:iCs/>
          <w:color w:val="000000" w:themeColor="text1"/>
          <w:sz w:val="28"/>
          <w:szCs w:val="28"/>
          <w:lang w:val="eu-ES"/>
        </w:rPr>
        <w:t>.</w:t>
      </w:r>
    </w:p>
    <w:p w14:paraId="73FDDCFA" w14:textId="353ADE8C" w:rsidR="00244958" w:rsidRPr="00702A1B" w:rsidRDefault="00244958" w:rsidP="00C73380">
      <w:pPr>
        <w:widowControl w:val="0"/>
        <w:jc w:val="both"/>
        <w:rPr>
          <w:rFonts w:ascii="Times New Roman" w:hAnsi="Times New Roman"/>
          <w:color w:val="000000" w:themeColor="text1"/>
          <w:sz w:val="28"/>
          <w:szCs w:val="28"/>
        </w:rPr>
      </w:pPr>
      <w:r w:rsidRPr="00702A1B">
        <w:rPr>
          <w:rFonts w:ascii="Times New Roman" w:hAnsi="Times New Roman"/>
          <w:bCs/>
          <w:iCs/>
          <w:color w:val="000000" w:themeColor="text1"/>
          <w:sz w:val="28"/>
          <w:szCs w:val="28"/>
          <w:lang w:val="eu-ES"/>
        </w:rPr>
        <w:tab/>
      </w:r>
      <w:r w:rsidR="00594E38" w:rsidRPr="00702A1B">
        <w:rPr>
          <w:rFonts w:ascii="Times New Roman" w:hAnsi="Times New Roman"/>
          <w:bCs/>
          <w:iCs/>
          <w:color w:val="000000" w:themeColor="text1"/>
          <w:sz w:val="28"/>
          <w:szCs w:val="28"/>
          <w:lang w:val="eu-ES"/>
        </w:rPr>
        <w:t>Quy trình xây dựng</w:t>
      </w:r>
      <w:r w:rsidR="002639B9" w:rsidRPr="00702A1B">
        <w:rPr>
          <w:rFonts w:ascii="Times New Roman" w:hAnsi="Times New Roman"/>
          <w:bCs/>
          <w:iCs/>
          <w:color w:val="000000" w:themeColor="text1"/>
          <w:sz w:val="28"/>
          <w:szCs w:val="28"/>
          <w:lang w:val="eu-ES"/>
        </w:rPr>
        <w:t>, phương pháp</w:t>
      </w:r>
      <w:r w:rsidRPr="00702A1B">
        <w:rPr>
          <w:rFonts w:ascii="Times New Roman" w:hAnsi="Times New Roman"/>
          <w:bCs/>
          <w:iCs/>
          <w:color w:val="000000" w:themeColor="text1"/>
          <w:sz w:val="28"/>
          <w:szCs w:val="28"/>
          <w:lang w:val="eu-ES"/>
        </w:rPr>
        <w:t xml:space="preserve"> chấp </w:t>
      </w:r>
      <w:r w:rsidR="002639B9" w:rsidRPr="00702A1B">
        <w:rPr>
          <w:rFonts w:ascii="Times New Roman" w:hAnsi="Times New Roman"/>
          <w:bCs/>
          <w:iCs/>
          <w:color w:val="000000" w:themeColor="text1"/>
          <w:sz w:val="28"/>
          <w:szCs w:val="28"/>
          <w:lang w:val="eu-ES"/>
        </w:rPr>
        <w:t xml:space="preserve">nhận </w:t>
      </w:r>
      <w:r w:rsidRPr="00702A1B">
        <w:rPr>
          <w:rFonts w:ascii="Times New Roman" w:hAnsi="Times New Roman"/>
          <w:bCs/>
          <w:iCs/>
          <w:color w:val="000000" w:themeColor="text1"/>
          <w:sz w:val="28"/>
          <w:szCs w:val="28"/>
          <w:lang w:val="eu-ES"/>
        </w:rPr>
        <w:t xml:space="preserve">tiêu chuẩn quốc tế, </w:t>
      </w:r>
      <w:r w:rsidRPr="00702A1B">
        <w:rPr>
          <w:rFonts w:ascii="Times New Roman" w:hAnsi="Times New Roman"/>
          <w:color w:val="000000" w:themeColor="text1"/>
          <w:sz w:val="28"/>
          <w:szCs w:val="28"/>
          <w:lang w:val="vi-VN"/>
        </w:rPr>
        <w:t>tiêu chuẩn khu vực, tiêu chuẩn nước ngoài</w:t>
      </w:r>
      <w:r w:rsidR="002639B9" w:rsidRPr="00702A1B">
        <w:rPr>
          <w:rFonts w:ascii="Times New Roman" w:hAnsi="Times New Roman"/>
          <w:color w:val="000000" w:themeColor="text1"/>
          <w:sz w:val="28"/>
          <w:szCs w:val="28"/>
        </w:rPr>
        <w:t xml:space="preserve"> thành tiêu chuẩn quốc gia</w:t>
      </w:r>
      <w:r w:rsidRPr="00702A1B">
        <w:rPr>
          <w:rFonts w:ascii="Times New Roman" w:hAnsi="Times New Roman"/>
          <w:color w:val="000000" w:themeColor="text1"/>
          <w:sz w:val="28"/>
          <w:szCs w:val="28"/>
        </w:rPr>
        <w:t xml:space="preserve"> được thực hiện theo</w:t>
      </w:r>
      <w:r w:rsidR="00095087" w:rsidRPr="00702A1B">
        <w:rPr>
          <w:rFonts w:ascii="Times New Roman" w:hAnsi="Times New Roman"/>
          <w:color w:val="000000" w:themeColor="text1"/>
          <w:sz w:val="28"/>
          <w:szCs w:val="28"/>
        </w:rPr>
        <w:t xml:space="preserve"> </w:t>
      </w:r>
      <w:r w:rsidR="0094660D" w:rsidRPr="00702A1B">
        <w:rPr>
          <w:rFonts w:ascii="Times New Roman" w:hAnsi="Times New Roman"/>
          <w:color w:val="000000" w:themeColor="text1"/>
          <w:sz w:val="28"/>
          <w:szCs w:val="28"/>
        </w:rPr>
        <w:t xml:space="preserve">hướng dẫn tại </w:t>
      </w:r>
      <w:r w:rsidR="00095087" w:rsidRPr="00702A1B">
        <w:rPr>
          <w:rFonts w:ascii="Times New Roman" w:hAnsi="Times New Roman"/>
          <w:color w:val="000000" w:themeColor="text1"/>
          <w:sz w:val="28"/>
          <w:szCs w:val="28"/>
        </w:rPr>
        <w:t>tiêu chuẩn quốc gia</w:t>
      </w:r>
      <w:r w:rsidR="002639B9" w:rsidRPr="00702A1B">
        <w:rPr>
          <w:rFonts w:ascii="Times New Roman" w:hAnsi="Times New Roman"/>
          <w:color w:val="000000" w:themeColor="text1"/>
          <w:sz w:val="28"/>
          <w:szCs w:val="28"/>
        </w:rPr>
        <w:t xml:space="preserve"> </w:t>
      </w:r>
      <w:r w:rsidR="00DB3B46" w:rsidRPr="00702A1B">
        <w:rPr>
          <w:rFonts w:ascii="Times New Roman" w:hAnsi="Times New Roman"/>
          <w:color w:val="000000" w:themeColor="text1"/>
          <w:sz w:val="28"/>
          <w:szCs w:val="28"/>
        </w:rPr>
        <w:t>TCVN 6709</w:t>
      </w:r>
      <w:r w:rsidR="006E7AD2" w:rsidRPr="00702A1B">
        <w:rPr>
          <w:rFonts w:ascii="Times New Roman" w:hAnsi="Times New Roman"/>
          <w:color w:val="000000" w:themeColor="text1"/>
          <w:sz w:val="28"/>
          <w:szCs w:val="28"/>
        </w:rPr>
        <w:t>.</w:t>
      </w:r>
    </w:p>
    <w:p w14:paraId="7864751F" w14:textId="6D7B8433" w:rsidR="00C14627" w:rsidRPr="00702A1B" w:rsidRDefault="00962C35"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00695C0B" w:rsidRPr="00702A1B">
        <w:rPr>
          <w:rFonts w:ascii="Times New Roman" w:hAnsi="Times New Roman"/>
          <w:color w:val="000000" w:themeColor="text1"/>
          <w:sz w:val="28"/>
          <w:szCs w:val="28"/>
        </w:rPr>
        <w:t>5</w:t>
      </w:r>
      <w:r w:rsidR="00C14627" w:rsidRPr="00702A1B">
        <w:rPr>
          <w:rFonts w:ascii="Times New Roman" w:hAnsi="Times New Roman"/>
          <w:color w:val="000000" w:themeColor="text1"/>
          <w:sz w:val="28"/>
          <w:szCs w:val="28"/>
        </w:rPr>
        <w:t xml:space="preserve">. </w:t>
      </w:r>
      <w:r w:rsidR="009463A3" w:rsidRPr="00702A1B">
        <w:rPr>
          <w:rFonts w:ascii="Times New Roman" w:hAnsi="Times New Roman"/>
          <w:color w:val="000000" w:themeColor="text1"/>
          <w:sz w:val="28"/>
          <w:szCs w:val="28"/>
        </w:rPr>
        <w:t>Bộ Khoa học và Công nghệ có trách nhiệm</w:t>
      </w:r>
      <w:r w:rsidR="0026522F" w:rsidRPr="00702A1B">
        <w:rPr>
          <w:rFonts w:ascii="Times New Roman" w:hAnsi="Times New Roman"/>
          <w:color w:val="000000" w:themeColor="text1"/>
          <w:sz w:val="28"/>
          <w:szCs w:val="28"/>
        </w:rPr>
        <w:t xml:space="preserve"> tổ chức</w:t>
      </w:r>
      <w:r w:rsidR="009463A3" w:rsidRPr="00702A1B">
        <w:rPr>
          <w:rFonts w:ascii="Times New Roman" w:hAnsi="Times New Roman"/>
          <w:color w:val="000000" w:themeColor="text1"/>
          <w:sz w:val="28"/>
          <w:szCs w:val="28"/>
        </w:rPr>
        <w:t xml:space="preserve"> k</w:t>
      </w:r>
      <w:r w:rsidR="00C14627" w:rsidRPr="00702A1B">
        <w:rPr>
          <w:rFonts w:ascii="Times New Roman" w:hAnsi="Times New Roman"/>
          <w:color w:val="000000" w:themeColor="text1"/>
          <w:sz w:val="28"/>
          <w:szCs w:val="28"/>
        </w:rPr>
        <w:t>iểm tra</w:t>
      </w:r>
      <w:r w:rsidR="009463A3" w:rsidRPr="00702A1B">
        <w:rPr>
          <w:rFonts w:ascii="Times New Roman" w:hAnsi="Times New Roman"/>
          <w:color w:val="000000" w:themeColor="text1"/>
          <w:sz w:val="28"/>
          <w:szCs w:val="28"/>
        </w:rPr>
        <w:t>,</w:t>
      </w:r>
      <w:r w:rsidR="00695C0B" w:rsidRPr="00702A1B">
        <w:rPr>
          <w:rFonts w:ascii="Times New Roman" w:hAnsi="Times New Roman"/>
          <w:color w:val="000000" w:themeColor="text1"/>
          <w:sz w:val="28"/>
          <w:szCs w:val="28"/>
        </w:rPr>
        <w:t xml:space="preserve"> giám sát</w:t>
      </w:r>
      <w:r w:rsidR="009463A3" w:rsidRPr="00702A1B">
        <w:rPr>
          <w:rFonts w:ascii="Times New Roman" w:hAnsi="Times New Roman"/>
          <w:color w:val="000000" w:themeColor="text1"/>
          <w:sz w:val="28"/>
          <w:szCs w:val="28"/>
        </w:rPr>
        <w:t xml:space="preserve"> </w:t>
      </w:r>
      <w:r w:rsidR="00AE728D" w:rsidRPr="00702A1B">
        <w:rPr>
          <w:rFonts w:ascii="Times New Roman" w:hAnsi="Times New Roman"/>
          <w:color w:val="000000" w:themeColor="text1"/>
          <w:sz w:val="28"/>
          <w:szCs w:val="28"/>
        </w:rPr>
        <w:t>việc</w:t>
      </w:r>
      <w:r w:rsidR="0012591E" w:rsidRPr="00702A1B">
        <w:rPr>
          <w:rFonts w:ascii="Times New Roman" w:hAnsi="Times New Roman"/>
          <w:color w:val="000000" w:themeColor="text1"/>
          <w:sz w:val="28"/>
          <w:szCs w:val="28"/>
        </w:rPr>
        <w:t xml:space="preserve"> triển khai</w:t>
      </w:r>
      <w:r w:rsidR="00AE728D" w:rsidRPr="00702A1B">
        <w:rPr>
          <w:rFonts w:ascii="Times New Roman" w:hAnsi="Times New Roman"/>
          <w:color w:val="000000" w:themeColor="text1"/>
          <w:sz w:val="28"/>
          <w:szCs w:val="28"/>
        </w:rPr>
        <w:t xml:space="preserve"> xây dựng,</w:t>
      </w:r>
      <w:r w:rsidR="00E2053C" w:rsidRPr="00702A1B">
        <w:rPr>
          <w:rFonts w:ascii="Times New Roman" w:hAnsi="Times New Roman"/>
          <w:color w:val="000000" w:themeColor="text1"/>
          <w:sz w:val="28"/>
          <w:szCs w:val="28"/>
        </w:rPr>
        <w:t xml:space="preserve"> công bố,</w:t>
      </w:r>
      <w:r w:rsidR="00AE728D" w:rsidRPr="00702A1B">
        <w:rPr>
          <w:rFonts w:ascii="Times New Roman" w:hAnsi="Times New Roman"/>
          <w:color w:val="000000" w:themeColor="text1"/>
          <w:sz w:val="28"/>
          <w:szCs w:val="28"/>
        </w:rPr>
        <w:t xml:space="preserve"> áp dụng tiêu chuẩn quốc gia</w:t>
      </w:r>
      <w:r w:rsidR="00EE05CF" w:rsidRPr="00702A1B">
        <w:rPr>
          <w:rFonts w:ascii="Times New Roman" w:hAnsi="Times New Roman"/>
          <w:color w:val="000000" w:themeColor="text1"/>
          <w:sz w:val="28"/>
          <w:szCs w:val="28"/>
        </w:rPr>
        <w:t xml:space="preserve"> tuân thủ các quy định của pháp luật về tiêu chuẩn và quy chuẩn kỹ thuật</w:t>
      </w:r>
      <w:r w:rsidR="00AE728D" w:rsidRPr="00702A1B">
        <w:rPr>
          <w:rFonts w:ascii="Times New Roman" w:hAnsi="Times New Roman"/>
          <w:color w:val="000000" w:themeColor="text1"/>
          <w:sz w:val="28"/>
          <w:szCs w:val="28"/>
        </w:rPr>
        <w:t>.</w:t>
      </w:r>
    </w:p>
    <w:p w14:paraId="368B82ED" w14:textId="1B942362" w:rsidR="005E1A8D" w:rsidRPr="00702A1B" w:rsidRDefault="005E1A8D"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Kinh phí phục vụ hoạt động kiểm tra, giám sát do ngân sách nhà nước đảm bảo.</w:t>
      </w:r>
    </w:p>
    <w:p w14:paraId="6C379F02" w14:textId="530A5529" w:rsidR="00944AD9" w:rsidRPr="00702A1B" w:rsidRDefault="00944AD9"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6. Bộ trưởng Bộ Khoa học và Công nghệ quy định chi tiết Điều này.</w:t>
      </w:r>
    </w:p>
    <w:bookmarkEnd w:id="15"/>
    <w:p w14:paraId="1A8CFCB4" w14:textId="69D249DD" w:rsidR="00E20BFC" w:rsidRPr="00702A1B" w:rsidRDefault="00A6317B" w:rsidP="00C73380">
      <w:pPr>
        <w:widowControl w:val="0"/>
        <w:tabs>
          <w:tab w:val="left" w:pos="0"/>
        </w:tabs>
        <w:spacing w:line="276" w:lineRule="auto"/>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r>
      <w:r w:rsidR="00E20BFC"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pt-BR"/>
        </w:rPr>
        <w:t>15</w:t>
      </w:r>
      <w:r w:rsidR="00E20BFC" w:rsidRPr="00702A1B">
        <w:rPr>
          <w:rFonts w:ascii="Times New Roman" w:hAnsi="Times New Roman"/>
          <w:b/>
          <w:color w:val="000000" w:themeColor="text1"/>
          <w:sz w:val="28"/>
          <w:szCs w:val="28"/>
          <w:lang w:val="pt-BR"/>
        </w:rPr>
        <w:t>. Hồ sơ thẩm định dự thảo tiêu chuẩn quốc gia</w:t>
      </w:r>
    </w:p>
    <w:p w14:paraId="24649C4D" w14:textId="7256D0B2" w:rsidR="002162D0" w:rsidRPr="00702A1B" w:rsidRDefault="002162D0"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1. Hồ sơ thẩm định dự thảo tiêu chuẩn quốc gia bao gồm:</w:t>
      </w:r>
    </w:p>
    <w:p w14:paraId="2DC73C64" w14:textId="0973002C"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2162D0" w:rsidRPr="00702A1B">
        <w:rPr>
          <w:rFonts w:ascii="Times New Roman" w:hAnsi="Times New Roman"/>
          <w:color w:val="000000" w:themeColor="text1"/>
          <w:sz w:val="28"/>
          <w:szCs w:val="28"/>
          <w:lang w:val="eu-ES"/>
        </w:rPr>
        <w:t>a)</w:t>
      </w:r>
      <w:r w:rsidRPr="00702A1B">
        <w:rPr>
          <w:rFonts w:ascii="Times New Roman" w:hAnsi="Times New Roman"/>
          <w:color w:val="000000" w:themeColor="text1"/>
          <w:sz w:val="28"/>
          <w:szCs w:val="28"/>
          <w:lang w:val="eu-ES"/>
        </w:rPr>
        <w:t xml:space="preserve"> Quyết định giao nhiệm vụ xây dựng dự thảo tiêu chuẩn quốc gia cho cơ quan, tổ chức, kèm theo dự án xây dựng tiêu chuẩn quốc gia đã được phê duyệt;</w:t>
      </w:r>
    </w:p>
    <w:p w14:paraId="4F64883E" w14:textId="436060B8"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2162D0" w:rsidRPr="00702A1B">
        <w:rPr>
          <w:rFonts w:ascii="Times New Roman" w:hAnsi="Times New Roman"/>
          <w:color w:val="000000" w:themeColor="text1"/>
          <w:sz w:val="28"/>
          <w:szCs w:val="28"/>
          <w:lang w:val="eu-ES"/>
        </w:rPr>
        <w:t>b)</w:t>
      </w:r>
      <w:r w:rsidRPr="00702A1B">
        <w:rPr>
          <w:rFonts w:ascii="Times New Roman" w:hAnsi="Times New Roman"/>
          <w:color w:val="000000" w:themeColor="text1"/>
          <w:sz w:val="28"/>
          <w:szCs w:val="28"/>
          <w:lang w:val="eu-ES"/>
        </w:rPr>
        <w:t xml:space="preserve"> Báo cáo quá trình xây dựng dự thảo tiêu chuẩn quốc gia của cơ quan, tổ chức xây dựng dự thảo tiêu chuẩn quốc gia;</w:t>
      </w:r>
    </w:p>
    <w:p w14:paraId="5ECB8A0A" w14:textId="573945E6"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2162D0" w:rsidRPr="00702A1B">
        <w:rPr>
          <w:rFonts w:ascii="Times New Roman" w:hAnsi="Times New Roman"/>
          <w:color w:val="000000" w:themeColor="text1"/>
          <w:sz w:val="28"/>
          <w:szCs w:val="28"/>
          <w:lang w:val="eu-ES"/>
        </w:rPr>
        <w:t>c)</w:t>
      </w:r>
      <w:r w:rsidRPr="00702A1B">
        <w:rPr>
          <w:rFonts w:ascii="Times New Roman" w:hAnsi="Times New Roman"/>
          <w:color w:val="000000" w:themeColor="text1"/>
          <w:sz w:val="28"/>
          <w:szCs w:val="28"/>
          <w:lang w:val="eu-ES"/>
        </w:rPr>
        <w:t xml:space="preserve"> Dự thảo tiêu chuẩn quốc gia  kèm theo bản thuyết minh; bản sao tài liệu gốc được sử dụng làm căn cứ để xây dựng dự thảo tiêu chuẩn quốc gia; các tài liệu tham khảo khác);</w:t>
      </w:r>
    </w:p>
    <w:p w14:paraId="417B8177" w14:textId="0C8824A3" w:rsidR="00C22D00"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2162D0" w:rsidRPr="00702A1B">
        <w:rPr>
          <w:rFonts w:ascii="Times New Roman" w:hAnsi="Times New Roman"/>
          <w:color w:val="000000" w:themeColor="text1"/>
          <w:sz w:val="28"/>
          <w:szCs w:val="28"/>
          <w:lang w:val="eu-ES"/>
        </w:rPr>
        <w:t>d)</w:t>
      </w:r>
      <w:r w:rsidRPr="00702A1B">
        <w:rPr>
          <w:rFonts w:ascii="Times New Roman" w:hAnsi="Times New Roman"/>
          <w:color w:val="000000" w:themeColor="text1"/>
          <w:sz w:val="28"/>
          <w:szCs w:val="28"/>
          <w:lang w:val="eu-ES"/>
        </w:rPr>
        <w:t xml:space="preserve">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14:paraId="75A5A68D" w14:textId="64CAE6F9" w:rsidR="00F77C7F" w:rsidRPr="00702A1B" w:rsidRDefault="00C22D00" w:rsidP="00C73380">
      <w:pPr>
        <w:widowControl w:val="0"/>
        <w:tabs>
          <w:tab w:val="left" w:pos="0"/>
        </w:tabs>
        <w:spacing w:line="276" w:lineRule="auto"/>
        <w:jc w:val="both"/>
        <w:rPr>
          <w:rFonts w:ascii="Times New Roman" w:hAnsi="Times New Roman"/>
          <w:color w:val="000000" w:themeColor="text1"/>
          <w:sz w:val="28"/>
          <w:szCs w:val="28"/>
          <w:lang w:val="eu-ES"/>
        </w:rPr>
      </w:pPr>
      <w:r w:rsidRPr="00702A1B">
        <w:rPr>
          <w:rFonts w:ascii="Times New Roman" w:hAnsi="Times New Roman"/>
          <w:color w:val="000000" w:themeColor="text1"/>
          <w:sz w:val="28"/>
          <w:szCs w:val="28"/>
          <w:lang w:val="eu-ES"/>
        </w:rPr>
        <w:tab/>
      </w:r>
      <w:r w:rsidR="002162D0" w:rsidRPr="00702A1B">
        <w:rPr>
          <w:rFonts w:ascii="Times New Roman" w:hAnsi="Times New Roman"/>
          <w:color w:val="000000" w:themeColor="text1"/>
          <w:sz w:val="28"/>
          <w:szCs w:val="28"/>
          <w:lang w:val="eu-ES"/>
        </w:rPr>
        <w:t>đ)</w:t>
      </w:r>
      <w:r w:rsidRPr="00702A1B">
        <w:rPr>
          <w:rFonts w:ascii="Times New Roman" w:hAnsi="Times New Roman"/>
          <w:color w:val="000000" w:themeColor="text1"/>
          <w:sz w:val="28"/>
          <w:szCs w:val="28"/>
          <w:lang w:val="eu-ES"/>
        </w:rPr>
        <w:t xml:space="preserve"> Công văn đề nghị thẩm định dự thảo tiêu chuẩn quốc gia của Bộ, cơ </w:t>
      </w:r>
      <w:r w:rsidRPr="00702A1B">
        <w:rPr>
          <w:rFonts w:ascii="Times New Roman" w:hAnsi="Times New Roman"/>
          <w:color w:val="000000" w:themeColor="text1"/>
          <w:sz w:val="28"/>
          <w:szCs w:val="28"/>
          <w:lang w:val="eu-ES"/>
        </w:rPr>
        <w:lastRenderedPageBreak/>
        <w:t>quan ngang Bộ, cơ quan thuộc Chính phủ, trong đó phải có nội dung xác nhận sự đầy đủ của hồ sơ dự thảo tiêu chuẩn quốc gia</w:t>
      </w:r>
      <w:r w:rsidR="00477F78" w:rsidRPr="00702A1B">
        <w:rPr>
          <w:rFonts w:ascii="Times New Roman" w:hAnsi="Times New Roman"/>
          <w:color w:val="000000" w:themeColor="text1"/>
          <w:sz w:val="28"/>
          <w:szCs w:val="28"/>
          <w:lang w:val="eu-ES"/>
        </w:rPr>
        <w:t xml:space="preserve"> theo quy định</w:t>
      </w:r>
      <w:r w:rsidRPr="00702A1B">
        <w:rPr>
          <w:rFonts w:ascii="Times New Roman" w:hAnsi="Times New Roman"/>
          <w:color w:val="000000" w:themeColor="text1"/>
          <w:sz w:val="28"/>
          <w:szCs w:val="28"/>
          <w:lang w:val="eu-ES"/>
        </w:rPr>
        <w:t>.</w:t>
      </w:r>
    </w:p>
    <w:p w14:paraId="570BDCDC" w14:textId="5294C912" w:rsidR="002162D0" w:rsidRPr="00702A1B" w:rsidRDefault="002162D0"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pacing w:val="-4"/>
          <w:sz w:val="28"/>
          <w:szCs w:val="28"/>
          <w:lang w:val="vi-VN"/>
        </w:rPr>
        <w:tab/>
      </w:r>
      <w:r w:rsidR="008F3A58" w:rsidRPr="00702A1B">
        <w:rPr>
          <w:rFonts w:ascii="Times New Roman" w:hAnsi="Times New Roman"/>
          <w:color w:val="000000" w:themeColor="text1"/>
          <w:sz w:val="28"/>
          <w:szCs w:val="28"/>
          <w:lang w:val="vi-VN"/>
        </w:rPr>
        <w:t>2</w:t>
      </w:r>
      <w:r w:rsidRPr="00702A1B">
        <w:rPr>
          <w:rFonts w:ascii="Times New Roman" w:hAnsi="Times New Roman"/>
          <w:color w:val="000000" w:themeColor="text1"/>
          <w:sz w:val="28"/>
          <w:szCs w:val="28"/>
          <w:lang w:val="vi-VN"/>
        </w:rPr>
        <w:t>. Hồ sơ thẩm định dự thảo tiêu chuẩn quốc gia theo trình tự, thủ tục rút gọn bao gồm</w:t>
      </w:r>
      <w:r w:rsidR="00FF04CE" w:rsidRPr="00702A1B">
        <w:rPr>
          <w:rFonts w:ascii="Times New Roman" w:hAnsi="Times New Roman"/>
          <w:color w:val="000000" w:themeColor="text1"/>
          <w:sz w:val="28"/>
          <w:szCs w:val="28"/>
          <w:lang w:val="vi-VN"/>
        </w:rPr>
        <w:t xml:space="preserve"> các </w:t>
      </w:r>
      <w:r w:rsidR="00CC586E" w:rsidRPr="00702A1B">
        <w:rPr>
          <w:rFonts w:ascii="Times New Roman" w:hAnsi="Times New Roman"/>
          <w:color w:val="000000" w:themeColor="text1"/>
          <w:sz w:val="28"/>
          <w:szCs w:val="28"/>
          <w:lang w:val="eu-ES"/>
        </w:rPr>
        <w:t>Quyết định giao nhiệm vụ xây dựng dự thảo tiêu chuẩn quốc gia và</w:t>
      </w:r>
      <w:r w:rsidR="00CC586E" w:rsidRPr="00702A1B">
        <w:rPr>
          <w:rFonts w:ascii="Times New Roman" w:hAnsi="Times New Roman"/>
          <w:color w:val="000000" w:themeColor="text1"/>
          <w:sz w:val="28"/>
          <w:szCs w:val="28"/>
          <w:lang w:val="vi-VN"/>
        </w:rPr>
        <w:t xml:space="preserve"> các </w:t>
      </w:r>
      <w:r w:rsidR="00FF04CE" w:rsidRPr="00702A1B">
        <w:rPr>
          <w:rFonts w:ascii="Times New Roman" w:hAnsi="Times New Roman"/>
          <w:color w:val="000000" w:themeColor="text1"/>
          <w:sz w:val="28"/>
          <w:szCs w:val="28"/>
          <w:lang w:val="vi-VN"/>
        </w:rPr>
        <w:t>t</w:t>
      </w:r>
      <w:r w:rsidR="00CC586E" w:rsidRPr="00702A1B">
        <w:rPr>
          <w:rFonts w:ascii="Times New Roman" w:hAnsi="Times New Roman"/>
          <w:color w:val="000000" w:themeColor="text1"/>
          <w:sz w:val="28"/>
          <w:szCs w:val="28"/>
          <w:lang w:val="vi-VN"/>
        </w:rPr>
        <w:t xml:space="preserve">ài liệu </w:t>
      </w:r>
      <w:r w:rsidR="006317DC" w:rsidRPr="00702A1B">
        <w:rPr>
          <w:rFonts w:ascii="Times New Roman" w:hAnsi="Times New Roman"/>
          <w:color w:val="000000" w:themeColor="text1"/>
          <w:sz w:val="28"/>
          <w:szCs w:val="28"/>
          <w:lang w:val="vi-VN"/>
        </w:rPr>
        <w:t>quy định tại các điểm c, d, đ khoản 1 Điều này.</w:t>
      </w:r>
    </w:p>
    <w:p w14:paraId="6EF3550C" w14:textId="1CE5371F" w:rsidR="000E42D6" w:rsidRPr="00702A1B" w:rsidRDefault="000E42D6" w:rsidP="00C73380">
      <w:pPr>
        <w:widowControl w:val="0"/>
        <w:tabs>
          <w:tab w:val="left" w:pos="0"/>
        </w:tabs>
        <w:spacing w:line="276" w:lineRule="auto"/>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lang w:val="pt-BR"/>
        </w:rPr>
        <w:tab/>
        <w:t>Điề</w:t>
      </w:r>
      <w:r w:rsidR="00A36632" w:rsidRPr="00702A1B">
        <w:rPr>
          <w:rFonts w:ascii="Times New Roman" w:hAnsi="Times New Roman"/>
          <w:b/>
          <w:color w:val="000000" w:themeColor="text1"/>
          <w:sz w:val="28"/>
          <w:szCs w:val="28"/>
          <w:lang w:val="pt-BR"/>
        </w:rPr>
        <w:t xml:space="preserve">u </w:t>
      </w:r>
      <w:r w:rsidR="00842A9B" w:rsidRPr="00702A1B">
        <w:rPr>
          <w:rFonts w:ascii="Times New Roman" w:hAnsi="Times New Roman"/>
          <w:b/>
          <w:color w:val="000000" w:themeColor="text1"/>
          <w:sz w:val="28"/>
          <w:szCs w:val="28"/>
          <w:lang w:val="pt-BR"/>
        </w:rPr>
        <w:t>16</w:t>
      </w:r>
      <w:r w:rsidRPr="00702A1B">
        <w:rPr>
          <w:rFonts w:ascii="Times New Roman" w:hAnsi="Times New Roman"/>
          <w:b/>
          <w:color w:val="000000" w:themeColor="text1"/>
          <w:sz w:val="28"/>
          <w:szCs w:val="28"/>
          <w:lang w:val="pt-BR"/>
        </w:rPr>
        <w:t>. Hồ</w:t>
      </w:r>
      <w:r w:rsidR="000A3F20" w:rsidRPr="00702A1B">
        <w:rPr>
          <w:rFonts w:ascii="Times New Roman" w:hAnsi="Times New Roman"/>
          <w:b/>
          <w:color w:val="000000" w:themeColor="text1"/>
          <w:sz w:val="28"/>
          <w:szCs w:val="28"/>
          <w:lang w:val="pt-BR"/>
        </w:rPr>
        <w:t xml:space="preserve"> sơ</w:t>
      </w:r>
      <w:r w:rsidR="00C3680E" w:rsidRPr="00702A1B">
        <w:rPr>
          <w:rFonts w:ascii="Times New Roman" w:hAnsi="Times New Roman"/>
          <w:b/>
          <w:color w:val="000000" w:themeColor="text1"/>
          <w:sz w:val="28"/>
          <w:szCs w:val="28"/>
          <w:lang w:val="pt-BR"/>
        </w:rPr>
        <w:t xml:space="preserve"> công bố</w:t>
      </w:r>
      <w:r w:rsidRPr="00702A1B">
        <w:rPr>
          <w:rFonts w:ascii="Times New Roman" w:hAnsi="Times New Roman"/>
          <w:b/>
          <w:color w:val="000000" w:themeColor="text1"/>
          <w:sz w:val="28"/>
          <w:szCs w:val="28"/>
          <w:lang w:val="pt-BR"/>
        </w:rPr>
        <w:t xml:space="preserve"> </w:t>
      </w:r>
      <w:r w:rsidR="00B97C7C" w:rsidRPr="00702A1B">
        <w:rPr>
          <w:rFonts w:ascii="Times New Roman" w:hAnsi="Times New Roman"/>
          <w:b/>
          <w:color w:val="000000" w:themeColor="text1"/>
          <w:sz w:val="28"/>
          <w:szCs w:val="28"/>
          <w:lang w:val="pt-BR"/>
        </w:rPr>
        <w:t xml:space="preserve">dự thảo </w:t>
      </w:r>
      <w:r w:rsidRPr="00702A1B">
        <w:rPr>
          <w:rFonts w:ascii="Times New Roman" w:hAnsi="Times New Roman"/>
          <w:b/>
          <w:color w:val="000000" w:themeColor="text1"/>
          <w:sz w:val="28"/>
          <w:szCs w:val="28"/>
          <w:lang w:val="pt-BR"/>
        </w:rPr>
        <w:t>tiêu chuẩn quốc gia</w:t>
      </w:r>
    </w:p>
    <w:p w14:paraId="082D931F" w14:textId="350392DC" w:rsidR="000E42D6" w:rsidRPr="00702A1B" w:rsidRDefault="000E42D6"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t xml:space="preserve">1. Hồ sơ </w:t>
      </w:r>
      <w:r w:rsidR="00B97C7C" w:rsidRPr="00702A1B">
        <w:rPr>
          <w:rFonts w:ascii="Times New Roman" w:hAnsi="Times New Roman"/>
          <w:color w:val="000000" w:themeColor="text1"/>
          <w:sz w:val="28"/>
          <w:szCs w:val="28"/>
          <w:lang w:val="pt-BR"/>
        </w:rPr>
        <w:t xml:space="preserve">công bố </w:t>
      </w:r>
      <w:r w:rsidRPr="00702A1B">
        <w:rPr>
          <w:rFonts w:ascii="Times New Roman" w:hAnsi="Times New Roman"/>
          <w:color w:val="000000" w:themeColor="text1"/>
          <w:sz w:val="28"/>
          <w:szCs w:val="28"/>
          <w:lang w:val="pt-BR"/>
        </w:rPr>
        <w:t>dự thảo tiêu chuẩn quốc gia do Bộ, cơ quan ngang Bộ, cơ quan thuộc Chính phủ xây dựng bao gồm</w:t>
      </w:r>
      <w:r w:rsidR="00A07784" w:rsidRPr="00702A1B">
        <w:rPr>
          <w:rFonts w:ascii="Times New Roman" w:hAnsi="Times New Roman"/>
          <w:color w:val="000000" w:themeColor="text1"/>
          <w:sz w:val="28"/>
          <w:szCs w:val="28"/>
          <w:lang w:val="vi-VN"/>
        </w:rPr>
        <w:t xml:space="preserve"> các tài liệu quy định </w:t>
      </w:r>
      <w:r w:rsidR="00757F79" w:rsidRPr="00702A1B">
        <w:rPr>
          <w:rFonts w:ascii="Times New Roman" w:hAnsi="Times New Roman"/>
          <w:color w:val="000000" w:themeColor="text1"/>
          <w:sz w:val="28"/>
          <w:szCs w:val="28"/>
          <w:lang w:val="vi-VN"/>
        </w:rPr>
        <w:t xml:space="preserve">tại khoản 1 Điều </w:t>
      </w:r>
      <w:r w:rsidR="00842A9B" w:rsidRPr="00702A1B">
        <w:rPr>
          <w:rFonts w:ascii="Times New Roman" w:hAnsi="Times New Roman"/>
          <w:color w:val="000000" w:themeColor="text1"/>
          <w:sz w:val="28"/>
          <w:szCs w:val="28"/>
          <w:lang w:val="vi-VN"/>
        </w:rPr>
        <w:t>1</w:t>
      </w:r>
      <w:r w:rsidR="00842A9B" w:rsidRPr="00702A1B">
        <w:rPr>
          <w:rFonts w:ascii="Times New Roman" w:hAnsi="Times New Roman"/>
          <w:color w:val="000000" w:themeColor="text1"/>
          <w:sz w:val="28"/>
          <w:szCs w:val="28"/>
        </w:rPr>
        <w:t>5</w:t>
      </w:r>
      <w:r w:rsidR="00842A9B" w:rsidRPr="00702A1B">
        <w:rPr>
          <w:rFonts w:ascii="Times New Roman" w:hAnsi="Times New Roman"/>
          <w:color w:val="000000" w:themeColor="text1"/>
          <w:sz w:val="28"/>
          <w:szCs w:val="28"/>
          <w:lang w:val="vi-VN"/>
        </w:rPr>
        <w:t xml:space="preserve"> </w:t>
      </w:r>
      <w:r w:rsidR="00757F79" w:rsidRPr="00702A1B">
        <w:rPr>
          <w:rFonts w:ascii="Times New Roman" w:hAnsi="Times New Roman"/>
          <w:color w:val="000000" w:themeColor="text1"/>
          <w:sz w:val="28"/>
          <w:szCs w:val="28"/>
          <w:lang w:val="vi-VN"/>
        </w:rPr>
        <w:t>Nghị định này</w:t>
      </w:r>
      <w:r w:rsidR="00C14ACD" w:rsidRPr="00702A1B">
        <w:rPr>
          <w:rFonts w:ascii="Times New Roman" w:hAnsi="Times New Roman"/>
          <w:color w:val="000000" w:themeColor="text1"/>
          <w:sz w:val="28"/>
          <w:szCs w:val="28"/>
          <w:lang w:val="vi-VN"/>
        </w:rPr>
        <w:t xml:space="preserve"> và các tài liệu sau</w:t>
      </w:r>
      <w:r w:rsidRPr="00702A1B">
        <w:rPr>
          <w:rFonts w:ascii="Times New Roman" w:hAnsi="Times New Roman"/>
          <w:color w:val="000000" w:themeColor="text1"/>
          <w:sz w:val="28"/>
          <w:szCs w:val="28"/>
          <w:lang w:val="pt-BR"/>
        </w:rPr>
        <w:t>:</w:t>
      </w:r>
      <w:r w:rsidR="00C14ACD" w:rsidRPr="00702A1B">
        <w:rPr>
          <w:rFonts w:ascii="Times New Roman" w:hAnsi="Times New Roman"/>
          <w:color w:val="000000" w:themeColor="text1"/>
          <w:sz w:val="28"/>
          <w:szCs w:val="28"/>
          <w:lang w:val="vi-VN"/>
        </w:rPr>
        <w:t xml:space="preserve"> </w:t>
      </w:r>
    </w:p>
    <w:p w14:paraId="36263CC9" w14:textId="50A9DF75" w:rsidR="00404F9A" w:rsidRPr="00702A1B" w:rsidRDefault="00404F9A"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a) </w:t>
      </w:r>
      <w:r w:rsidRPr="00702A1B">
        <w:rPr>
          <w:rFonts w:ascii="Times New Roman" w:hAnsi="Times New Roman"/>
          <w:color w:val="000000" w:themeColor="text1"/>
          <w:sz w:val="28"/>
          <w:szCs w:val="28"/>
          <w:lang w:val="pt-BR"/>
        </w:rPr>
        <w:t>Báo cáo kết quả thẩm định dự thảo tiêu chuẩn quốc gia của cơ quan thẩm định</w:t>
      </w:r>
      <w:r w:rsidR="006D51CE" w:rsidRPr="00702A1B">
        <w:rPr>
          <w:rFonts w:ascii="Times New Roman" w:hAnsi="Times New Roman"/>
          <w:color w:val="000000" w:themeColor="text1"/>
          <w:sz w:val="28"/>
          <w:szCs w:val="28"/>
          <w:lang w:val="vi-VN"/>
        </w:rPr>
        <w:t>;</w:t>
      </w:r>
    </w:p>
    <w:p w14:paraId="5771B9E4" w14:textId="592FA451" w:rsidR="000E42D6" w:rsidRPr="00702A1B" w:rsidRDefault="00404F9A"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vi-VN"/>
        </w:rPr>
        <w:tab/>
        <w:t>b</w:t>
      </w:r>
      <w:r w:rsidR="000E42D6" w:rsidRPr="00702A1B">
        <w:rPr>
          <w:rFonts w:ascii="Times New Roman" w:hAnsi="Times New Roman"/>
          <w:color w:val="000000" w:themeColor="text1"/>
          <w:sz w:val="28"/>
          <w:szCs w:val="28"/>
          <w:lang w:val="pt-BR"/>
        </w:rPr>
        <w:t>) Dự thảo tiêu chuẩn quốc gia</w:t>
      </w:r>
      <w:r w:rsidR="00477F78" w:rsidRPr="00702A1B">
        <w:rPr>
          <w:rFonts w:ascii="Times New Roman" w:hAnsi="Times New Roman"/>
          <w:color w:val="000000" w:themeColor="text1"/>
          <w:sz w:val="28"/>
          <w:szCs w:val="28"/>
          <w:lang w:val="pt-BR"/>
        </w:rPr>
        <w:t xml:space="preserve"> đã được hoàn thiện sau thẩm định; </w:t>
      </w:r>
    </w:p>
    <w:p w14:paraId="13BF9863" w14:textId="44C90224" w:rsidR="002639B9" w:rsidRPr="00702A1B" w:rsidRDefault="002639B9" w:rsidP="00C73380">
      <w:pPr>
        <w:widowControl w:val="0"/>
        <w:tabs>
          <w:tab w:val="left" w:pos="0"/>
        </w:tabs>
        <w:spacing w:line="276" w:lineRule="auto"/>
        <w:ind w:firstLine="720"/>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c) Báo cáo tiếp thu, giải trình kết quả thẩm định dự thảo tiêu chuẩn quốc gia</w:t>
      </w:r>
    </w:p>
    <w:p w14:paraId="4CB8327A" w14:textId="5FDC7F88" w:rsidR="000E42D6" w:rsidRPr="00702A1B" w:rsidRDefault="002639B9" w:rsidP="00C73380">
      <w:pPr>
        <w:widowControl w:val="0"/>
        <w:tabs>
          <w:tab w:val="left" w:pos="0"/>
        </w:tabs>
        <w:spacing w:line="276" w:lineRule="auto"/>
        <w:ind w:firstLine="720"/>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d</w:t>
      </w:r>
      <w:r w:rsidR="000E42D6" w:rsidRPr="00702A1B">
        <w:rPr>
          <w:rFonts w:ascii="Times New Roman" w:hAnsi="Times New Roman"/>
          <w:color w:val="000000" w:themeColor="text1"/>
          <w:sz w:val="28"/>
          <w:szCs w:val="28"/>
          <w:lang w:val="pt-BR"/>
        </w:rPr>
        <w:t>)</w:t>
      </w:r>
      <w:r w:rsidR="00FF31AA" w:rsidRPr="00702A1B">
        <w:rPr>
          <w:rFonts w:ascii="Times New Roman" w:hAnsi="Times New Roman"/>
          <w:color w:val="000000" w:themeColor="text1"/>
          <w:sz w:val="28"/>
          <w:szCs w:val="28"/>
          <w:lang w:val="pt-BR"/>
        </w:rPr>
        <w:t xml:space="preserve"> </w:t>
      </w:r>
      <w:r w:rsidR="000E42D6" w:rsidRPr="00702A1B">
        <w:rPr>
          <w:rFonts w:ascii="Times New Roman" w:hAnsi="Times New Roman"/>
          <w:color w:val="000000" w:themeColor="text1"/>
          <w:sz w:val="28"/>
          <w:szCs w:val="28"/>
          <w:lang w:val="pt-BR"/>
        </w:rPr>
        <w:t>Công văn đề nghị công bố tiêu chuẩn quốc gia của Bộ, cơ quan ngang Bộ, cơ quan thuộc Chính phủ</w:t>
      </w:r>
      <w:r w:rsidR="002319B4" w:rsidRPr="00702A1B">
        <w:rPr>
          <w:rFonts w:ascii="Times New Roman" w:hAnsi="Times New Roman"/>
          <w:color w:val="000000" w:themeColor="text1"/>
          <w:sz w:val="28"/>
          <w:szCs w:val="28"/>
          <w:lang w:val="vi-VN"/>
        </w:rPr>
        <w:t>.</w:t>
      </w:r>
    </w:p>
    <w:p w14:paraId="1AC6E047" w14:textId="77777777" w:rsidR="000E42D6" w:rsidRPr="00702A1B" w:rsidRDefault="000E42D6" w:rsidP="00C73380">
      <w:pPr>
        <w:widowControl w:val="0"/>
        <w:tabs>
          <w:tab w:val="left" w:pos="0"/>
        </w:tabs>
        <w:spacing w:line="276" w:lineRule="auto"/>
        <w:jc w:val="both"/>
        <w:rPr>
          <w:rFonts w:ascii="Times New Roman" w:hAnsi="Times New Roman"/>
          <w:color w:val="000000" w:themeColor="text1"/>
          <w:spacing w:val="-4"/>
          <w:sz w:val="28"/>
          <w:szCs w:val="28"/>
          <w:lang w:val="pt-BR"/>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pacing w:val="-4"/>
          <w:sz w:val="28"/>
          <w:szCs w:val="28"/>
          <w:lang w:val="pt-BR"/>
        </w:rPr>
        <w:t xml:space="preserve">2. Hồ sơ </w:t>
      </w:r>
      <w:r w:rsidR="00B97C7C" w:rsidRPr="00702A1B">
        <w:rPr>
          <w:rFonts w:ascii="Times New Roman" w:hAnsi="Times New Roman"/>
          <w:color w:val="000000" w:themeColor="text1"/>
          <w:spacing w:val="-4"/>
          <w:sz w:val="28"/>
          <w:szCs w:val="28"/>
          <w:lang w:val="pt-BR"/>
        </w:rPr>
        <w:t xml:space="preserve">công bố </w:t>
      </w:r>
      <w:r w:rsidRPr="00702A1B">
        <w:rPr>
          <w:rFonts w:ascii="Times New Roman" w:hAnsi="Times New Roman"/>
          <w:color w:val="000000" w:themeColor="text1"/>
          <w:spacing w:val="-4"/>
          <w:sz w:val="28"/>
          <w:szCs w:val="28"/>
          <w:lang w:val="pt-BR"/>
        </w:rPr>
        <w:t>dự thảo tiêu chuẩn quốc gia do Bộ Khoa học và Công nghệ xây dựng trên cơ sở dự thảo tiêu chuẩn do tổ chức, cá nhân đề nghị bao gồm:</w:t>
      </w:r>
    </w:p>
    <w:p w14:paraId="5A96C5A7" w14:textId="77777777" w:rsidR="000E42D6" w:rsidRPr="00702A1B" w:rsidRDefault="000E42D6"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a) </w:t>
      </w:r>
      <w:r w:rsidR="00267346" w:rsidRPr="00702A1B">
        <w:rPr>
          <w:rFonts w:ascii="Times New Roman" w:hAnsi="Times New Roman"/>
          <w:color w:val="000000" w:themeColor="text1"/>
          <w:sz w:val="28"/>
          <w:szCs w:val="28"/>
          <w:lang w:val="pt-BR"/>
        </w:rPr>
        <w:t>Văn bản đ</w:t>
      </w:r>
      <w:r w:rsidRPr="00702A1B">
        <w:rPr>
          <w:rFonts w:ascii="Times New Roman" w:hAnsi="Times New Roman"/>
          <w:color w:val="000000" w:themeColor="text1"/>
          <w:sz w:val="28"/>
          <w:szCs w:val="28"/>
          <w:lang w:val="pt-BR"/>
        </w:rPr>
        <w:t>ề nghị xây dựng tiêu chuẩn quốc gia của tổ chức, cá nhân kèm theo dự thảo tiêu chuẩn đề nghị;</w:t>
      </w:r>
    </w:p>
    <w:p w14:paraId="65298AE8" w14:textId="78279C9D" w:rsidR="000E42D6" w:rsidRPr="00702A1B" w:rsidRDefault="000E42D6"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b) Các tài liệu </w:t>
      </w:r>
      <w:r w:rsidR="00F87C40" w:rsidRPr="00702A1B">
        <w:rPr>
          <w:rFonts w:ascii="Times New Roman" w:hAnsi="Times New Roman"/>
          <w:color w:val="000000" w:themeColor="text1"/>
          <w:sz w:val="28"/>
          <w:szCs w:val="28"/>
          <w:lang w:val="pt-BR"/>
        </w:rPr>
        <w:t>tương</w:t>
      </w:r>
      <w:r w:rsidR="00F87C40" w:rsidRPr="00702A1B">
        <w:rPr>
          <w:rFonts w:ascii="Times New Roman" w:hAnsi="Times New Roman"/>
          <w:color w:val="000000" w:themeColor="text1"/>
          <w:sz w:val="28"/>
          <w:szCs w:val="28"/>
          <w:lang w:val="vi-VN"/>
        </w:rPr>
        <w:t xml:space="preserve"> ứng </w:t>
      </w:r>
      <w:r w:rsidRPr="00702A1B">
        <w:rPr>
          <w:rFonts w:ascii="Times New Roman" w:hAnsi="Times New Roman"/>
          <w:color w:val="000000" w:themeColor="text1"/>
          <w:sz w:val="28"/>
          <w:szCs w:val="28"/>
          <w:lang w:val="pt-BR"/>
        </w:rPr>
        <w:t>quy định tại các điểm a, b, c, d</w:t>
      </w:r>
      <w:r w:rsidR="0098512E"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pt-BR"/>
        </w:rPr>
        <w:t xml:space="preserve">khoản 1 Điều </w:t>
      </w:r>
      <w:r w:rsidR="00842A9B" w:rsidRPr="00702A1B">
        <w:rPr>
          <w:rFonts w:ascii="Times New Roman" w:hAnsi="Times New Roman"/>
          <w:color w:val="000000" w:themeColor="text1"/>
          <w:sz w:val="28"/>
          <w:szCs w:val="28"/>
          <w:lang w:val="vi-VN"/>
        </w:rPr>
        <w:t>1</w:t>
      </w:r>
      <w:r w:rsidR="00842A9B" w:rsidRPr="00702A1B">
        <w:rPr>
          <w:rFonts w:ascii="Times New Roman" w:hAnsi="Times New Roman"/>
          <w:color w:val="000000" w:themeColor="text1"/>
          <w:sz w:val="28"/>
          <w:szCs w:val="28"/>
        </w:rPr>
        <w:t>5</w:t>
      </w:r>
      <w:r w:rsidRPr="00702A1B">
        <w:rPr>
          <w:rFonts w:ascii="Times New Roman" w:hAnsi="Times New Roman"/>
          <w:color w:val="000000" w:themeColor="text1"/>
          <w:sz w:val="28"/>
          <w:szCs w:val="28"/>
          <w:lang w:val="pt-BR"/>
        </w:rPr>
        <w:t>.</w:t>
      </w:r>
    </w:p>
    <w:p w14:paraId="05C2CE10" w14:textId="7276DCE9" w:rsidR="006F74D4" w:rsidRPr="00702A1B" w:rsidRDefault="000E42D6"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3. Hồ sơ </w:t>
      </w:r>
      <w:r w:rsidR="002031C5" w:rsidRPr="00702A1B">
        <w:rPr>
          <w:rFonts w:ascii="Times New Roman" w:hAnsi="Times New Roman"/>
          <w:color w:val="000000" w:themeColor="text1"/>
          <w:sz w:val="28"/>
          <w:szCs w:val="28"/>
          <w:lang w:val="pt-BR"/>
        </w:rPr>
        <w:t xml:space="preserve">công bố </w:t>
      </w:r>
      <w:r w:rsidRPr="00702A1B">
        <w:rPr>
          <w:rFonts w:ascii="Times New Roman" w:hAnsi="Times New Roman"/>
          <w:color w:val="000000" w:themeColor="text1"/>
          <w:sz w:val="28"/>
          <w:szCs w:val="28"/>
          <w:lang w:val="pt-BR"/>
        </w:rPr>
        <w:t>dự thảo tiêu chuẩn quốc gia do Bộ Khoa học và Công nghệ xây dựng bao gồm các tài liệu tương ứng quy định tại điểm a, b, c, d</w:t>
      </w:r>
      <w:r w:rsidR="007F49F6"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pt-BR"/>
        </w:rPr>
        <w:t>khoản</w:t>
      </w:r>
      <w:r w:rsidR="00D03741" w:rsidRPr="00702A1B">
        <w:rPr>
          <w:rFonts w:ascii="Times New Roman" w:hAnsi="Times New Roman"/>
          <w:color w:val="000000" w:themeColor="text1"/>
          <w:sz w:val="28"/>
          <w:szCs w:val="28"/>
          <w:lang w:val="vi-VN"/>
        </w:rPr>
        <w:t xml:space="preserve"> 1 Điều</w:t>
      </w:r>
      <w:r w:rsidRPr="00702A1B">
        <w:rPr>
          <w:rFonts w:ascii="Times New Roman" w:hAnsi="Times New Roman"/>
          <w:color w:val="000000" w:themeColor="text1"/>
          <w:sz w:val="28"/>
          <w:szCs w:val="28"/>
          <w:lang w:val="pt-BR"/>
        </w:rPr>
        <w:t xml:space="preserve"> </w:t>
      </w:r>
      <w:r w:rsidR="00842A9B" w:rsidRPr="00702A1B">
        <w:rPr>
          <w:rFonts w:ascii="Times New Roman" w:hAnsi="Times New Roman"/>
          <w:color w:val="000000" w:themeColor="text1"/>
          <w:sz w:val="28"/>
          <w:szCs w:val="28"/>
          <w:lang w:val="pt-BR"/>
        </w:rPr>
        <w:t>15</w:t>
      </w:r>
      <w:r w:rsidR="00842A9B" w:rsidRPr="00702A1B">
        <w:rPr>
          <w:rFonts w:ascii="Times New Roman" w:hAnsi="Times New Roman"/>
          <w:color w:val="000000" w:themeColor="text1"/>
          <w:sz w:val="28"/>
          <w:szCs w:val="28"/>
          <w:lang w:val="vi-VN"/>
        </w:rPr>
        <w:t xml:space="preserve"> </w:t>
      </w:r>
      <w:r w:rsidR="00D03741" w:rsidRPr="00702A1B">
        <w:rPr>
          <w:rFonts w:ascii="Times New Roman" w:hAnsi="Times New Roman"/>
          <w:color w:val="000000" w:themeColor="text1"/>
          <w:sz w:val="28"/>
          <w:szCs w:val="28"/>
          <w:lang w:val="vi-VN"/>
        </w:rPr>
        <w:t>và các điểm a, b khoản 1</w:t>
      </w:r>
      <w:r w:rsidRPr="00702A1B">
        <w:rPr>
          <w:rFonts w:ascii="Times New Roman" w:hAnsi="Times New Roman"/>
          <w:color w:val="000000" w:themeColor="text1"/>
          <w:sz w:val="28"/>
          <w:szCs w:val="28"/>
          <w:lang w:val="pt-BR"/>
        </w:rPr>
        <w:t xml:space="preserve"> Điều này.</w:t>
      </w:r>
    </w:p>
    <w:p w14:paraId="34DE37E1" w14:textId="6E87E27C" w:rsidR="005277A8" w:rsidRPr="00702A1B" w:rsidRDefault="000E42D6"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4F7560" w:rsidRPr="00702A1B">
        <w:rPr>
          <w:rFonts w:ascii="Times New Roman" w:hAnsi="Times New Roman"/>
          <w:color w:val="000000" w:themeColor="text1"/>
          <w:sz w:val="28"/>
          <w:szCs w:val="28"/>
          <w:lang w:val="pt-BR"/>
        </w:rPr>
        <w:t>4</w:t>
      </w:r>
      <w:r w:rsidR="00BB225C" w:rsidRPr="00702A1B">
        <w:rPr>
          <w:rFonts w:ascii="Times New Roman" w:hAnsi="Times New Roman"/>
          <w:color w:val="000000" w:themeColor="text1"/>
          <w:sz w:val="28"/>
          <w:szCs w:val="28"/>
          <w:lang w:val="pt-BR"/>
        </w:rPr>
        <w:t xml:space="preserve">. </w:t>
      </w:r>
      <w:r w:rsidR="0043108A" w:rsidRPr="00702A1B">
        <w:rPr>
          <w:rFonts w:ascii="Times New Roman" w:hAnsi="Times New Roman"/>
          <w:color w:val="000000" w:themeColor="text1"/>
          <w:sz w:val="28"/>
          <w:szCs w:val="28"/>
          <w:lang w:val="pt-BR"/>
        </w:rPr>
        <w:t>Hồ sơ</w:t>
      </w:r>
      <w:r w:rsidR="00DC69AE" w:rsidRPr="00702A1B">
        <w:rPr>
          <w:rFonts w:ascii="Times New Roman" w:hAnsi="Times New Roman"/>
          <w:color w:val="000000" w:themeColor="text1"/>
          <w:sz w:val="28"/>
          <w:szCs w:val="28"/>
          <w:lang w:val="pt-BR"/>
        </w:rPr>
        <w:t xml:space="preserve"> công bố</w:t>
      </w:r>
      <w:r w:rsidR="0043108A" w:rsidRPr="00702A1B">
        <w:rPr>
          <w:rFonts w:ascii="Times New Roman" w:hAnsi="Times New Roman"/>
          <w:color w:val="000000" w:themeColor="text1"/>
          <w:sz w:val="28"/>
          <w:szCs w:val="28"/>
          <w:lang w:val="pt-BR"/>
        </w:rPr>
        <w:t xml:space="preserve"> dự thảo tiêu chuẩn quốc gia theo trình tự, thủ tục rút gọn</w:t>
      </w:r>
      <w:r w:rsidR="00686EFD" w:rsidRPr="00702A1B">
        <w:rPr>
          <w:rFonts w:ascii="Times New Roman" w:hAnsi="Times New Roman"/>
          <w:color w:val="000000" w:themeColor="text1"/>
          <w:sz w:val="28"/>
          <w:szCs w:val="28"/>
          <w:lang w:val="pt-BR"/>
        </w:rPr>
        <w:t xml:space="preserve"> bao gồm các tài liệ</w:t>
      </w:r>
      <w:r w:rsidR="0007547B" w:rsidRPr="00702A1B">
        <w:rPr>
          <w:rFonts w:ascii="Times New Roman" w:hAnsi="Times New Roman"/>
          <w:color w:val="000000" w:themeColor="text1"/>
          <w:sz w:val="28"/>
          <w:szCs w:val="28"/>
          <w:lang w:val="pt-BR"/>
        </w:rPr>
        <w:t>u</w:t>
      </w:r>
      <w:r w:rsidR="00686EFD" w:rsidRPr="00702A1B">
        <w:rPr>
          <w:rFonts w:ascii="Times New Roman" w:hAnsi="Times New Roman"/>
          <w:color w:val="000000" w:themeColor="text1"/>
          <w:sz w:val="28"/>
          <w:szCs w:val="28"/>
          <w:lang w:val="pt-BR"/>
        </w:rPr>
        <w:t xml:space="preserve"> tại</w:t>
      </w:r>
      <w:r w:rsidR="0007547B" w:rsidRPr="00702A1B">
        <w:rPr>
          <w:rFonts w:ascii="Times New Roman" w:hAnsi="Times New Roman"/>
          <w:color w:val="000000" w:themeColor="text1"/>
          <w:sz w:val="28"/>
          <w:szCs w:val="28"/>
          <w:lang w:val="pt-BR"/>
        </w:rPr>
        <w:t xml:space="preserve"> khoản 2 Điều </w:t>
      </w:r>
      <w:r w:rsidR="00842A9B" w:rsidRPr="00702A1B">
        <w:rPr>
          <w:rFonts w:ascii="Times New Roman" w:hAnsi="Times New Roman"/>
          <w:color w:val="000000" w:themeColor="text1"/>
          <w:sz w:val="28"/>
          <w:szCs w:val="28"/>
          <w:lang w:val="pt-BR"/>
        </w:rPr>
        <w:t xml:space="preserve">15 </w:t>
      </w:r>
      <w:r w:rsidR="0007547B" w:rsidRPr="00702A1B">
        <w:rPr>
          <w:rFonts w:ascii="Times New Roman" w:hAnsi="Times New Roman"/>
          <w:color w:val="000000" w:themeColor="text1"/>
          <w:sz w:val="28"/>
          <w:szCs w:val="28"/>
          <w:lang w:val="pt-BR"/>
        </w:rPr>
        <w:t>và khoản 1 Điều này.</w:t>
      </w:r>
      <w:r w:rsidR="00686EFD" w:rsidRPr="00702A1B">
        <w:rPr>
          <w:rFonts w:ascii="Times New Roman" w:hAnsi="Times New Roman"/>
          <w:color w:val="000000" w:themeColor="text1"/>
          <w:sz w:val="28"/>
          <w:szCs w:val="28"/>
          <w:lang w:val="pt-BR"/>
        </w:rPr>
        <w:t xml:space="preserve"> </w:t>
      </w:r>
    </w:p>
    <w:p w14:paraId="7BDC1BA3" w14:textId="5C7D4FE9" w:rsidR="00BE2829" w:rsidRPr="00702A1B" w:rsidRDefault="003F3AE2" w:rsidP="00C73380">
      <w:pPr>
        <w:widowControl w:val="0"/>
        <w:tabs>
          <w:tab w:val="left" w:pos="0"/>
        </w:tabs>
        <w:spacing w:line="276" w:lineRule="auto"/>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pt-BR"/>
        </w:rPr>
        <w:tab/>
        <w:t>Điề</w:t>
      </w:r>
      <w:r w:rsidR="00A36632" w:rsidRPr="00702A1B">
        <w:rPr>
          <w:rFonts w:ascii="Times New Roman" w:hAnsi="Times New Roman"/>
          <w:b/>
          <w:color w:val="000000" w:themeColor="text1"/>
          <w:sz w:val="28"/>
          <w:szCs w:val="28"/>
          <w:lang w:val="pt-BR"/>
        </w:rPr>
        <w:t xml:space="preserve">u </w:t>
      </w:r>
      <w:r w:rsidR="00842A9B" w:rsidRPr="00702A1B">
        <w:rPr>
          <w:rFonts w:ascii="Times New Roman" w:hAnsi="Times New Roman"/>
          <w:b/>
          <w:color w:val="000000" w:themeColor="text1"/>
          <w:sz w:val="28"/>
          <w:szCs w:val="28"/>
          <w:lang w:val="pt-BR"/>
        </w:rPr>
        <w:t>17</w:t>
      </w:r>
      <w:r w:rsidRPr="00702A1B">
        <w:rPr>
          <w:rFonts w:ascii="Times New Roman" w:hAnsi="Times New Roman"/>
          <w:b/>
          <w:color w:val="000000" w:themeColor="text1"/>
          <w:sz w:val="28"/>
          <w:szCs w:val="28"/>
          <w:lang w:val="pt-BR"/>
        </w:rPr>
        <w:t xml:space="preserve">. </w:t>
      </w:r>
      <w:r w:rsidR="002461CF" w:rsidRPr="00702A1B">
        <w:rPr>
          <w:rFonts w:ascii="Times New Roman" w:hAnsi="Times New Roman"/>
          <w:b/>
          <w:color w:val="000000" w:themeColor="text1"/>
          <w:sz w:val="28"/>
          <w:szCs w:val="28"/>
          <w:lang w:val="nl-NL"/>
        </w:rPr>
        <w:t>X</w:t>
      </w:r>
      <w:r w:rsidR="00A77FF8" w:rsidRPr="00702A1B">
        <w:rPr>
          <w:rFonts w:ascii="Times New Roman" w:hAnsi="Times New Roman"/>
          <w:b/>
          <w:color w:val="000000" w:themeColor="text1"/>
          <w:sz w:val="28"/>
          <w:szCs w:val="28"/>
          <w:lang w:val="nl-NL"/>
        </w:rPr>
        <w:t>ây dựng, công bố, thông báo việc công bố tiêu chuẩn cơ sở</w:t>
      </w:r>
      <w:r w:rsidR="008A7EC9" w:rsidRPr="00702A1B">
        <w:rPr>
          <w:rFonts w:ascii="Times New Roman" w:hAnsi="Times New Roman"/>
          <w:b/>
          <w:color w:val="000000" w:themeColor="text1"/>
          <w:sz w:val="28"/>
          <w:szCs w:val="28"/>
          <w:lang w:val="nl-NL"/>
        </w:rPr>
        <w:t xml:space="preserve"> </w:t>
      </w:r>
    </w:p>
    <w:p w14:paraId="3F874CF1" w14:textId="6A495031" w:rsidR="000D437B"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pt-BR"/>
        </w:rPr>
        <w:t>1. X</w:t>
      </w:r>
      <w:r w:rsidRPr="00702A1B">
        <w:rPr>
          <w:rFonts w:ascii="Times New Roman" w:hAnsi="Times New Roman"/>
          <w:color w:val="000000" w:themeColor="text1"/>
          <w:sz w:val="28"/>
          <w:szCs w:val="28"/>
        </w:rPr>
        <w:t>ây dựng</w:t>
      </w:r>
      <w:r w:rsidR="009638F5" w:rsidRPr="00702A1B">
        <w:rPr>
          <w:rFonts w:ascii="Times New Roman" w:hAnsi="Times New Roman"/>
          <w:color w:val="000000" w:themeColor="text1"/>
          <w:sz w:val="28"/>
          <w:szCs w:val="28"/>
        </w:rPr>
        <w:t xml:space="preserve">, </w:t>
      </w:r>
      <w:r w:rsidR="0010381A" w:rsidRPr="00702A1B">
        <w:rPr>
          <w:rFonts w:ascii="Times New Roman" w:hAnsi="Times New Roman"/>
          <w:color w:val="000000" w:themeColor="text1"/>
          <w:sz w:val="28"/>
          <w:szCs w:val="28"/>
        </w:rPr>
        <w:t>công bố</w:t>
      </w:r>
      <w:r w:rsidRPr="00702A1B">
        <w:rPr>
          <w:rFonts w:ascii="Times New Roman" w:hAnsi="Times New Roman"/>
          <w:color w:val="000000" w:themeColor="text1"/>
          <w:sz w:val="28"/>
          <w:szCs w:val="28"/>
        </w:rPr>
        <w:t xml:space="preserve"> tiêu chuẩn cơ sở phải bảo đảm các nguyên tắc sau:</w:t>
      </w:r>
    </w:p>
    <w:p w14:paraId="3713EBC8" w14:textId="3A43C092" w:rsidR="000D437B"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 Không được trái với quy định pháp luật, quy chuẩn kỹ thuật liên quan</w:t>
      </w:r>
    </w:p>
    <w:p w14:paraId="3AAF4070" w14:textId="45E009D5" w:rsidR="000D437B"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b) Dựa trên kết quả nghiên cứu khoa học, thực tiễn sản xuất, thử nghiệm và đánh giá sự phù hợp; khuyến khích tham khảo, chấp nhận tiêu chuẩn quốc gia, tiêu chuẩn quốc tế</w:t>
      </w:r>
      <w:r w:rsidR="00B43A6A" w:rsidRPr="00702A1B">
        <w:rPr>
          <w:rFonts w:ascii="Times New Roman" w:hAnsi="Times New Roman"/>
          <w:color w:val="000000" w:themeColor="text1"/>
          <w:sz w:val="28"/>
          <w:szCs w:val="28"/>
        </w:rPr>
        <w:t>, tiêu chuẩn khu vực, tiêu chuẩn nước ngoài;</w:t>
      </w:r>
    </w:p>
    <w:p w14:paraId="7047DF01" w14:textId="77777777" w:rsidR="000D437B"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lastRenderedPageBreak/>
        <w:t>c) Bảo đảm an toàn cho con người, động vật, thực vật, bảo vệ môi trường, sức khỏe cộng đồng và quyền lợi người tiêu dùng;</w:t>
      </w:r>
    </w:p>
    <w:p w14:paraId="58F67ACB" w14:textId="14C19DAC" w:rsidR="00C8442C"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 xml:space="preserve">d) </w:t>
      </w:r>
      <w:r w:rsidR="00C22A49" w:rsidRPr="00702A1B">
        <w:rPr>
          <w:rFonts w:ascii="Times New Roman" w:hAnsi="Times New Roman"/>
          <w:color w:val="000000" w:themeColor="text1"/>
          <w:sz w:val="28"/>
          <w:szCs w:val="28"/>
        </w:rPr>
        <w:t>Tuân thủ t</w:t>
      </w:r>
      <w:r w:rsidR="00C8442C" w:rsidRPr="00702A1B">
        <w:rPr>
          <w:rFonts w:ascii="Times New Roman" w:hAnsi="Times New Roman"/>
          <w:color w:val="000000" w:themeColor="text1"/>
          <w:sz w:val="28"/>
          <w:szCs w:val="28"/>
        </w:rPr>
        <w:t>rình tự, thủ tục theo quy định của pháp luật</w:t>
      </w:r>
      <w:r w:rsidR="005230D9" w:rsidRPr="00702A1B">
        <w:rPr>
          <w:rFonts w:ascii="Times New Roman" w:hAnsi="Times New Roman"/>
          <w:color w:val="000000" w:themeColor="text1"/>
          <w:sz w:val="28"/>
          <w:szCs w:val="28"/>
        </w:rPr>
        <w:t>;</w:t>
      </w:r>
    </w:p>
    <w:p w14:paraId="774EA315" w14:textId="6A699D90" w:rsidR="000D437B" w:rsidRPr="00702A1B" w:rsidRDefault="000D437B"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 xml:space="preserve">đ) </w:t>
      </w:r>
      <w:r w:rsidR="006D2A66" w:rsidRPr="00702A1B">
        <w:rPr>
          <w:rFonts w:ascii="Times New Roman" w:hAnsi="Times New Roman"/>
          <w:color w:val="000000" w:themeColor="text1"/>
          <w:sz w:val="28"/>
          <w:szCs w:val="28"/>
        </w:rPr>
        <w:t>Tuân thủ quy định pháp luật, điều ước quốc tế về</w:t>
      </w:r>
      <w:r w:rsidRPr="00702A1B">
        <w:rPr>
          <w:rFonts w:ascii="Times New Roman" w:hAnsi="Times New Roman"/>
          <w:color w:val="000000" w:themeColor="text1"/>
          <w:sz w:val="28"/>
          <w:szCs w:val="28"/>
        </w:rPr>
        <w:t xml:space="preserve"> sở hữu trí tuệ, không sao chép nội dung tiêu chuẩn của tổ chức, cá nhân khác khi chưa được</w:t>
      </w:r>
      <w:r w:rsidR="006D2A66" w:rsidRPr="00702A1B">
        <w:rPr>
          <w:rFonts w:ascii="Times New Roman" w:hAnsi="Times New Roman"/>
          <w:color w:val="000000" w:themeColor="text1"/>
          <w:sz w:val="28"/>
          <w:szCs w:val="28"/>
        </w:rPr>
        <w:t xml:space="preserve"> cho</w:t>
      </w:r>
      <w:r w:rsidRPr="00702A1B">
        <w:rPr>
          <w:rFonts w:ascii="Times New Roman" w:hAnsi="Times New Roman"/>
          <w:color w:val="000000" w:themeColor="text1"/>
          <w:sz w:val="28"/>
          <w:szCs w:val="28"/>
        </w:rPr>
        <w:t xml:space="preserve"> phép</w:t>
      </w:r>
      <w:r w:rsidR="00BD0A01" w:rsidRPr="00702A1B">
        <w:rPr>
          <w:rFonts w:ascii="Times New Roman" w:hAnsi="Times New Roman"/>
          <w:color w:val="000000" w:themeColor="text1"/>
          <w:sz w:val="28"/>
          <w:szCs w:val="28"/>
        </w:rPr>
        <w:t>;</w:t>
      </w:r>
    </w:p>
    <w:p w14:paraId="4D12B214" w14:textId="3E15829C" w:rsidR="00BD0A01" w:rsidRPr="00702A1B" w:rsidRDefault="00BD0A01" w:rsidP="00C73380">
      <w:pPr>
        <w:widowControl w:val="0"/>
        <w:tabs>
          <w:tab w:val="left" w:pos="720"/>
        </w:tabs>
        <w:spacing w:line="276" w:lineRule="auto"/>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 xml:space="preserve">e) Chịu trách nhiệm trước pháp luật về </w:t>
      </w:r>
      <w:r w:rsidR="00C75B16" w:rsidRPr="00702A1B">
        <w:rPr>
          <w:rFonts w:ascii="Times New Roman" w:hAnsi="Times New Roman"/>
          <w:color w:val="000000" w:themeColor="text1"/>
          <w:sz w:val="28"/>
          <w:szCs w:val="28"/>
        </w:rPr>
        <w:t>nội dung</w:t>
      </w:r>
      <w:r w:rsidRPr="00702A1B">
        <w:rPr>
          <w:rFonts w:ascii="Times New Roman" w:hAnsi="Times New Roman"/>
          <w:color w:val="000000" w:themeColor="text1"/>
          <w:sz w:val="28"/>
          <w:szCs w:val="28"/>
        </w:rPr>
        <w:t xml:space="preserve"> của tiêu chuẩn cơ sở do mình công bố.</w:t>
      </w:r>
    </w:p>
    <w:p w14:paraId="2B6C465C" w14:textId="551113B7" w:rsidR="003F3AE2" w:rsidRPr="00702A1B" w:rsidRDefault="009F0F27"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6D2A66" w:rsidRPr="00702A1B">
        <w:rPr>
          <w:rFonts w:ascii="Times New Roman" w:hAnsi="Times New Roman"/>
          <w:color w:val="000000" w:themeColor="text1"/>
          <w:sz w:val="28"/>
          <w:szCs w:val="28"/>
          <w:lang w:val="pt-BR"/>
        </w:rPr>
        <w:t>2</w:t>
      </w:r>
      <w:r w:rsidR="00737B34" w:rsidRPr="00702A1B">
        <w:rPr>
          <w:rFonts w:ascii="Times New Roman" w:hAnsi="Times New Roman"/>
          <w:color w:val="000000" w:themeColor="text1"/>
          <w:sz w:val="28"/>
          <w:szCs w:val="28"/>
          <w:lang w:val="vi-VN"/>
        </w:rPr>
        <w:t>.</w:t>
      </w:r>
      <w:r w:rsidRPr="00702A1B">
        <w:rPr>
          <w:rFonts w:ascii="Times New Roman" w:hAnsi="Times New Roman"/>
          <w:color w:val="000000" w:themeColor="text1"/>
          <w:sz w:val="28"/>
          <w:szCs w:val="28"/>
          <w:lang w:val="pt-BR"/>
        </w:rPr>
        <w:t xml:space="preserve"> Thông báo việc công bố tiêu chuẩn cơ sở</w:t>
      </w:r>
    </w:p>
    <w:p w14:paraId="6EC71A44" w14:textId="4E6F92E8" w:rsidR="00F761EC" w:rsidRPr="00702A1B" w:rsidRDefault="009F0F27"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BD0A01" w:rsidRPr="00702A1B">
        <w:rPr>
          <w:rFonts w:ascii="Times New Roman" w:hAnsi="Times New Roman"/>
          <w:color w:val="000000" w:themeColor="text1"/>
          <w:sz w:val="28"/>
          <w:szCs w:val="28"/>
          <w:lang w:val="pt-BR"/>
        </w:rPr>
        <w:t xml:space="preserve">a) Tổ chức kinh tế, đơn vị sự nghiệp, tổ chức xã hội - nghề nghiệp có trách nhiệm thực hiện thông báo việc công bố tiêu chuẩn cơ sở theo quy định tại khoản 2 Điều </w:t>
      </w:r>
      <w:r w:rsidR="00842A9B" w:rsidRPr="00702A1B">
        <w:rPr>
          <w:rFonts w:ascii="Times New Roman" w:hAnsi="Times New Roman"/>
          <w:color w:val="000000" w:themeColor="text1"/>
          <w:sz w:val="28"/>
          <w:szCs w:val="28"/>
          <w:lang w:val="pt-BR"/>
        </w:rPr>
        <w:t xml:space="preserve">21 </w:t>
      </w:r>
      <w:r w:rsidR="00BD0A01" w:rsidRPr="00702A1B">
        <w:rPr>
          <w:rFonts w:ascii="Times New Roman" w:hAnsi="Times New Roman"/>
          <w:color w:val="000000" w:themeColor="text1"/>
          <w:sz w:val="28"/>
          <w:szCs w:val="28"/>
          <w:lang w:val="pt-BR"/>
        </w:rPr>
        <w:t>của Luật.</w:t>
      </w:r>
      <w:r w:rsidR="00F761EC" w:rsidRPr="00702A1B">
        <w:rPr>
          <w:rFonts w:ascii="Times New Roman" w:hAnsi="Times New Roman"/>
          <w:color w:val="000000" w:themeColor="text1"/>
          <w:sz w:val="28"/>
          <w:szCs w:val="28"/>
          <w:lang w:val="pt-BR"/>
        </w:rPr>
        <w:t xml:space="preserve"> </w:t>
      </w:r>
    </w:p>
    <w:p w14:paraId="01E9681C" w14:textId="39914999" w:rsidR="00BD0A01" w:rsidRPr="00702A1B" w:rsidRDefault="00F761EC"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b) Đặc tính cơ bản của tiêu chuẩn cơ sở là các chỉ tiêu cơ bản về chất lượng, tính năng, thiết kế của </w:t>
      </w:r>
      <w:r w:rsidR="008A5DE5" w:rsidRPr="00702A1B">
        <w:rPr>
          <w:rFonts w:ascii="Times New Roman" w:hAnsi="Times New Roman"/>
          <w:color w:val="000000" w:themeColor="text1"/>
          <w:sz w:val="28"/>
          <w:szCs w:val="28"/>
          <w:lang w:val="pt-BR"/>
        </w:rPr>
        <w:t>đối tượng được điều chỉnh bởi tiêu chuẩn cơ sở.</w:t>
      </w:r>
    </w:p>
    <w:p w14:paraId="4D3AEE2B" w14:textId="6D4F2E53" w:rsidR="00AD015A" w:rsidRPr="00702A1B" w:rsidRDefault="00BD0A01" w:rsidP="00C73380">
      <w:pPr>
        <w:widowControl w:val="0"/>
        <w:tabs>
          <w:tab w:val="left" w:pos="0"/>
        </w:tabs>
        <w:spacing w:line="276" w:lineRule="auto"/>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F761EC" w:rsidRPr="00702A1B">
        <w:rPr>
          <w:rFonts w:ascii="Times New Roman" w:hAnsi="Times New Roman"/>
          <w:color w:val="000000" w:themeColor="text1"/>
          <w:sz w:val="28"/>
          <w:szCs w:val="28"/>
          <w:lang w:val="pt-BR"/>
        </w:rPr>
        <w:t>c</w:t>
      </w:r>
      <w:r w:rsidRPr="00702A1B">
        <w:rPr>
          <w:rFonts w:ascii="Times New Roman" w:hAnsi="Times New Roman"/>
          <w:color w:val="000000" w:themeColor="text1"/>
          <w:sz w:val="28"/>
          <w:szCs w:val="28"/>
          <w:lang w:val="pt-BR"/>
        </w:rPr>
        <w:t>) Khi thực hiện thông báo theo quy định tại điểm a khoản này, tổ chức có quyền không cung cấp thông tin liên quan đến thiết kế, kiểu dáng, chỉ tiêu kỹ thuật, yêu cầu công nghệ trong tiêu chuẩn cơ sở, nếu các thông tin này thuộc phạm vi bảo hộ quyền sở hữu trí tuệ theo quy định của pháp luật.</w:t>
      </w:r>
    </w:p>
    <w:p w14:paraId="54411196" w14:textId="67F4890D" w:rsidR="006D2A66" w:rsidRPr="00702A1B" w:rsidRDefault="00BD0A01" w:rsidP="00C73380">
      <w:pPr>
        <w:widowControl w:val="0"/>
        <w:tabs>
          <w:tab w:val="left" w:pos="0"/>
        </w:tabs>
        <w:spacing w:line="276" w:lineRule="auto"/>
        <w:jc w:val="both"/>
        <w:rPr>
          <w:rFonts w:ascii="Times New Roman" w:hAnsi="Times New Roman"/>
          <w:color w:val="000000" w:themeColor="text1"/>
          <w:sz w:val="28"/>
          <w:szCs w:val="28"/>
          <w:lang w:val="pt-BR"/>
        </w:rPr>
      </w:pPr>
      <w:bookmarkStart w:id="16" w:name="_Hlk202163119"/>
      <w:r w:rsidRPr="00702A1B">
        <w:rPr>
          <w:rFonts w:ascii="Times New Roman" w:hAnsi="Times New Roman"/>
          <w:color w:val="000000" w:themeColor="text1"/>
          <w:sz w:val="28"/>
          <w:szCs w:val="28"/>
          <w:lang w:val="pt-BR"/>
        </w:rPr>
        <w:tab/>
        <w:t>3</w:t>
      </w:r>
      <w:r w:rsidR="006D2A66" w:rsidRPr="00702A1B">
        <w:rPr>
          <w:rFonts w:ascii="Times New Roman" w:hAnsi="Times New Roman"/>
          <w:color w:val="000000" w:themeColor="text1"/>
          <w:sz w:val="28"/>
          <w:szCs w:val="28"/>
          <w:lang w:val="vi-VN"/>
        </w:rPr>
        <w:t xml:space="preserve">. </w:t>
      </w:r>
      <w:r w:rsidR="0026522F" w:rsidRPr="00702A1B">
        <w:rPr>
          <w:rFonts w:ascii="Times New Roman" w:hAnsi="Times New Roman"/>
          <w:color w:val="000000" w:themeColor="text1"/>
          <w:sz w:val="28"/>
          <w:szCs w:val="28"/>
        </w:rPr>
        <w:t xml:space="preserve">Bộ trưởng </w:t>
      </w:r>
      <w:r w:rsidR="006D2A66" w:rsidRPr="00702A1B">
        <w:rPr>
          <w:rFonts w:ascii="Times New Roman" w:hAnsi="Times New Roman"/>
          <w:color w:val="000000" w:themeColor="text1"/>
          <w:sz w:val="28"/>
          <w:szCs w:val="28"/>
          <w:lang w:val="pt-BR"/>
        </w:rPr>
        <w:t xml:space="preserve">Bộ Khoa học và Công nghệ quy định chi tiết </w:t>
      </w:r>
      <w:r w:rsidR="0026522F" w:rsidRPr="00702A1B">
        <w:rPr>
          <w:rFonts w:ascii="Times New Roman" w:hAnsi="Times New Roman"/>
          <w:color w:val="000000" w:themeColor="text1"/>
          <w:sz w:val="28"/>
          <w:szCs w:val="28"/>
          <w:lang w:val="pt-BR"/>
        </w:rPr>
        <w:t>Điều này</w:t>
      </w:r>
      <w:r w:rsidR="006D2A66" w:rsidRPr="00702A1B">
        <w:rPr>
          <w:rFonts w:ascii="Times New Roman" w:hAnsi="Times New Roman"/>
          <w:color w:val="000000" w:themeColor="text1"/>
          <w:sz w:val="28"/>
          <w:szCs w:val="28"/>
          <w:lang w:val="vi-VN"/>
        </w:rPr>
        <w:t>.</w:t>
      </w:r>
    </w:p>
    <w:bookmarkEnd w:id="16"/>
    <w:p w14:paraId="5F4F5668" w14:textId="70BF4D37" w:rsidR="00264B49" w:rsidRPr="00702A1B" w:rsidRDefault="00264B49"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t>Điề</w:t>
      </w:r>
      <w:r w:rsidR="00A36632" w:rsidRPr="00702A1B">
        <w:rPr>
          <w:rFonts w:ascii="Times New Roman" w:hAnsi="Times New Roman"/>
          <w:b/>
          <w:color w:val="000000" w:themeColor="text1"/>
          <w:sz w:val="28"/>
          <w:szCs w:val="28"/>
          <w:lang w:val="pt-BR"/>
        </w:rPr>
        <w:t xml:space="preserve">u </w:t>
      </w:r>
      <w:r w:rsidR="00842A9B" w:rsidRPr="00702A1B">
        <w:rPr>
          <w:rFonts w:ascii="Times New Roman" w:hAnsi="Times New Roman"/>
          <w:b/>
          <w:color w:val="000000" w:themeColor="text1"/>
          <w:sz w:val="28"/>
          <w:szCs w:val="28"/>
          <w:lang w:val="pt-BR"/>
        </w:rPr>
        <w:t>18</w:t>
      </w:r>
      <w:r w:rsidRPr="00702A1B">
        <w:rPr>
          <w:rFonts w:ascii="Times New Roman" w:hAnsi="Times New Roman"/>
          <w:b/>
          <w:color w:val="000000" w:themeColor="text1"/>
          <w:sz w:val="28"/>
          <w:szCs w:val="28"/>
          <w:lang w:val="pt-BR"/>
        </w:rPr>
        <w:t xml:space="preserve">. </w:t>
      </w:r>
      <w:r w:rsidR="004F5EB0" w:rsidRPr="00702A1B">
        <w:rPr>
          <w:rFonts w:ascii="Times New Roman" w:hAnsi="Times New Roman"/>
          <w:b/>
          <w:color w:val="000000" w:themeColor="text1"/>
          <w:sz w:val="28"/>
          <w:szCs w:val="28"/>
          <w:lang w:val="pt-BR"/>
        </w:rPr>
        <w:t>Xuất bản, phát hành tiêu chuẩn quốc gia</w:t>
      </w:r>
    </w:p>
    <w:p w14:paraId="01B2ABAD" w14:textId="62CA7F10" w:rsidR="00AE4089" w:rsidRPr="00702A1B" w:rsidRDefault="00AE4089"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pt-BR"/>
        </w:rPr>
        <w:tab/>
      </w:r>
      <w:r w:rsidR="00FF4DAC" w:rsidRPr="00702A1B">
        <w:rPr>
          <w:rFonts w:ascii="Times New Roman" w:hAnsi="Times New Roman"/>
          <w:color w:val="000000" w:themeColor="text1"/>
          <w:sz w:val="28"/>
          <w:szCs w:val="28"/>
          <w:lang w:val="pt-BR"/>
        </w:rPr>
        <w:t>1.</w:t>
      </w:r>
      <w:r w:rsidRPr="00702A1B">
        <w:rPr>
          <w:rFonts w:ascii="Times New Roman" w:hAnsi="Times New Roman"/>
          <w:color w:val="000000" w:themeColor="text1"/>
          <w:sz w:val="28"/>
          <w:szCs w:val="28"/>
          <w:lang w:val="vi-VN"/>
        </w:rPr>
        <w:t xml:space="preserve"> </w:t>
      </w:r>
      <w:r w:rsidR="00877915" w:rsidRPr="00702A1B">
        <w:rPr>
          <w:rFonts w:ascii="Times New Roman" w:hAnsi="Times New Roman"/>
          <w:color w:val="000000" w:themeColor="text1"/>
          <w:sz w:val="28"/>
          <w:szCs w:val="28"/>
        </w:rPr>
        <w:t>Tiêu chuẩn quốc gia</w:t>
      </w:r>
      <w:r w:rsidR="00877915"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vi-VN"/>
        </w:rPr>
        <w:t>xuất bản, phát hành dưới dạng bản giấy, bản điện tử.</w:t>
      </w:r>
    </w:p>
    <w:p w14:paraId="3E70C1CC" w14:textId="0D796FC4" w:rsidR="00AE4089" w:rsidRPr="00702A1B" w:rsidRDefault="004654BE"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t>2.</w:t>
      </w:r>
      <w:r w:rsidR="00AE4089" w:rsidRPr="00702A1B">
        <w:rPr>
          <w:rFonts w:ascii="Times New Roman" w:hAnsi="Times New Roman"/>
          <w:color w:val="000000" w:themeColor="text1"/>
          <w:sz w:val="28"/>
          <w:szCs w:val="28"/>
          <w:lang w:val="vi-VN"/>
        </w:rPr>
        <w:t xml:space="preserve"> Nội dung sửa đổi, bổ sung </w:t>
      </w:r>
      <w:r w:rsidR="00877915" w:rsidRPr="00702A1B">
        <w:rPr>
          <w:rFonts w:ascii="Times New Roman" w:hAnsi="Times New Roman"/>
          <w:color w:val="000000" w:themeColor="text1"/>
          <w:sz w:val="28"/>
          <w:szCs w:val="28"/>
        </w:rPr>
        <w:t>tiêu chuẩn quốc gia</w:t>
      </w:r>
      <w:r w:rsidR="00AE4089" w:rsidRPr="00702A1B">
        <w:rPr>
          <w:rFonts w:ascii="Times New Roman" w:hAnsi="Times New Roman"/>
          <w:color w:val="000000" w:themeColor="text1"/>
          <w:sz w:val="28"/>
          <w:szCs w:val="28"/>
          <w:lang w:val="vi-VN"/>
        </w:rPr>
        <w:t xml:space="preserve"> xuất bản dưới dạng bản rời cho đến khi tái bản tiêu chuẩn đó.</w:t>
      </w:r>
    </w:p>
    <w:p w14:paraId="06C78090" w14:textId="06C17BB6" w:rsidR="00AE4089" w:rsidRPr="00702A1B" w:rsidRDefault="004654BE"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AE4089" w:rsidRPr="00702A1B">
        <w:rPr>
          <w:rFonts w:ascii="Times New Roman" w:hAnsi="Times New Roman"/>
          <w:color w:val="000000" w:themeColor="text1"/>
          <w:sz w:val="28"/>
          <w:szCs w:val="28"/>
          <w:lang w:val="vi-VN"/>
        </w:rPr>
        <w:t xml:space="preserve">Trường hợp </w:t>
      </w:r>
      <w:r w:rsidR="00877915" w:rsidRPr="00702A1B">
        <w:rPr>
          <w:rFonts w:ascii="Times New Roman" w:hAnsi="Times New Roman"/>
          <w:color w:val="000000" w:themeColor="text1"/>
          <w:sz w:val="28"/>
          <w:szCs w:val="28"/>
        </w:rPr>
        <w:t>tiêu chuẩn quốc gia</w:t>
      </w:r>
      <w:r w:rsidR="00AE4089" w:rsidRPr="00702A1B">
        <w:rPr>
          <w:rFonts w:ascii="Times New Roman" w:hAnsi="Times New Roman"/>
          <w:color w:val="000000" w:themeColor="text1"/>
          <w:sz w:val="28"/>
          <w:szCs w:val="28"/>
          <w:lang w:val="vi-VN"/>
        </w:rPr>
        <w:t xml:space="preserve"> có nhiều phần thì có thể đóng rời từng phần tiêu chuẩn hoặc thành một bộ tiêu chuẩn gồm nhiều phần để thuận tiện cho việc sử dụng, tra cứu.</w:t>
      </w:r>
    </w:p>
    <w:p w14:paraId="2E9BC970" w14:textId="77777777" w:rsidR="00AE4089" w:rsidRPr="00702A1B" w:rsidRDefault="004654BE"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AA6152" w:rsidRPr="00702A1B">
        <w:rPr>
          <w:rFonts w:ascii="Times New Roman" w:hAnsi="Times New Roman"/>
          <w:color w:val="000000" w:themeColor="text1"/>
          <w:sz w:val="28"/>
          <w:szCs w:val="28"/>
          <w:lang w:val="pt-BR"/>
        </w:rPr>
        <w:t>3</w:t>
      </w:r>
      <w:r w:rsidRPr="00702A1B">
        <w:rPr>
          <w:rFonts w:ascii="Times New Roman" w:hAnsi="Times New Roman"/>
          <w:color w:val="000000" w:themeColor="text1"/>
          <w:sz w:val="28"/>
          <w:szCs w:val="28"/>
          <w:lang w:val="pt-BR"/>
        </w:rPr>
        <w:t>.</w:t>
      </w:r>
      <w:r w:rsidR="00AE4089" w:rsidRPr="00702A1B">
        <w:rPr>
          <w:rFonts w:ascii="Times New Roman" w:hAnsi="Times New Roman"/>
          <w:color w:val="000000" w:themeColor="text1"/>
          <w:sz w:val="28"/>
          <w:szCs w:val="28"/>
          <w:lang w:val="vi-VN"/>
        </w:rPr>
        <w:t xml:space="preserve"> </w:t>
      </w:r>
      <w:r w:rsidR="00176E8C" w:rsidRPr="00702A1B">
        <w:rPr>
          <w:rFonts w:ascii="Times New Roman" w:hAnsi="Times New Roman"/>
          <w:color w:val="000000" w:themeColor="text1"/>
          <w:sz w:val="28"/>
          <w:szCs w:val="28"/>
          <w:lang w:val="vi-VN"/>
        </w:rPr>
        <w:t>Bộ, cơ quan ngang bộ</w:t>
      </w:r>
      <w:r w:rsidR="00176E8C" w:rsidRPr="00702A1B">
        <w:rPr>
          <w:rFonts w:ascii="Times New Roman" w:hAnsi="Times New Roman"/>
          <w:color w:val="000000" w:themeColor="text1"/>
          <w:sz w:val="28"/>
          <w:szCs w:val="28"/>
          <w:lang w:val="pt-BR"/>
        </w:rPr>
        <w:t>, cơ quan thuộc Chính phủ, tổ chức, cá nhân</w:t>
      </w:r>
      <w:r w:rsidR="00AE4089" w:rsidRPr="00702A1B">
        <w:rPr>
          <w:rFonts w:ascii="Times New Roman" w:hAnsi="Times New Roman"/>
          <w:color w:val="000000" w:themeColor="text1"/>
          <w:sz w:val="28"/>
          <w:szCs w:val="28"/>
          <w:lang w:val="vi-VN"/>
        </w:rPr>
        <w:t xml:space="preserve"> xuất bả</w:t>
      </w:r>
      <w:r w:rsidR="00A96DDC" w:rsidRPr="00702A1B">
        <w:rPr>
          <w:rFonts w:ascii="Times New Roman" w:hAnsi="Times New Roman"/>
          <w:color w:val="000000" w:themeColor="text1"/>
          <w:sz w:val="28"/>
          <w:szCs w:val="28"/>
          <w:lang w:val="vi-VN"/>
        </w:rPr>
        <w:t xml:space="preserve">n, phát hành </w:t>
      </w:r>
      <w:r w:rsidR="00A96DDC" w:rsidRPr="00702A1B">
        <w:rPr>
          <w:rFonts w:ascii="Times New Roman" w:hAnsi="Times New Roman"/>
          <w:color w:val="000000" w:themeColor="text1"/>
          <w:sz w:val="28"/>
          <w:szCs w:val="28"/>
          <w:lang w:val="pt-BR"/>
        </w:rPr>
        <w:t xml:space="preserve">tiêu chuẩn quốc gia không do mình </w:t>
      </w:r>
      <w:r w:rsidR="00A96DDC" w:rsidRPr="00702A1B">
        <w:rPr>
          <w:rFonts w:ascii="Times New Roman" w:hAnsi="Times New Roman"/>
          <w:color w:val="000000" w:themeColor="text1"/>
          <w:sz w:val="28"/>
          <w:szCs w:val="28"/>
          <w:lang w:val="vi-VN"/>
        </w:rPr>
        <w:t>tổ chức xây dựng dự thảo</w:t>
      </w:r>
      <w:r w:rsidR="00A96DDC" w:rsidRPr="00702A1B">
        <w:rPr>
          <w:rFonts w:ascii="Times New Roman" w:hAnsi="Times New Roman"/>
          <w:color w:val="000000" w:themeColor="text1"/>
          <w:sz w:val="28"/>
          <w:szCs w:val="28"/>
          <w:lang w:val="pt-BR"/>
        </w:rPr>
        <w:t xml:space="preserve"> </w:t>
      </w:r>
      <w:r w:rsidR="00AE4089" w:rsidRPr="00702A1B">
        <w:rPr>
          <w:rFonts w:ascii="Times New Roman" w:hAnsi="Times New Roman"/>
          <w:color w:val="000000" w:themeColor="text1"/>
          <w:sz w:val="28"/>
          <w:szCs w:val="28"/>
          <w:lang w:val="vi-VN"/>
        </w:rPr>
        <w:t xml:space="preserve">khi </w:t>
      </w:r>
      <w:r w:rsidR="006B4EED" w:rsidRPr="00702A1B">
        <w:rPr>
          <w:rFonts w:ascii="Times New Roman" w:hAnsi="Times New Roman"/>
          <w:color w:val="000000" w:themeColor="text1"/>
          <w:sz w:val="28"/>
          <w:szCs w:val="28"/>
          <w:lang w:val="pt-BR"/>
        </w:rPr>
        <w:t>Bộ Khoa học và Công nghệ</w:t>
      </w:r>
      <w:r w:rsidR="00AE4089" w:rsidRPr="00702A1B">
        <w:rPr>
          <w:rFonts w:ascii="Times New Roman" w:hAnsi="Times New Roman"/>
          <w:color w:val="000000" w:themeColor="text1"/>
          <w:sz w:val="28"/>
          <w:szCs w:val="28"/>
          <w:lang w:val="vi-VN"/>
        </w:rPr>
        <w:t xml:space="preserve"> đồng ý bằng văn bản.</w:t>
      </w:r>
    </w:p>
    <w:p w14:paraId="298B9F36" w14:textId="49DBA822" w:rsidR="007F49FD" w:rsidRPr="00702A1B" w:rsidRDefault="007F49FD"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t xml:space="preserve">Điều </w:t>
      </w:r>
      <w:r w:rsidR="00842A9B" w:rsidRPr="00702A1B">
        <w:rPr>
          <w:rFonts w:ascii="Times New Roman" w:hAnsi="Times New Roman"/>
          <w:b/>
          <w:color w:val="000000" w:themeColor="text1"/>
          <w:sz w:val="28"/>
          <w:szCs w:val="28"/>
          <w:lang w:val="pt-BR"/>
        </w:rPr>
        <w:t>19</w:t>
      </w:r>
      <w:r w:rsidRPr="00702A1B">
        <w:rPr>
          <w:rFonts w:ascii="Times New Roman" w:hAnsi="Times New Roman"/>
          <w:b/>
          <w:color w:val="000000" w:themeColor="text1"/>
          <w:sz w:val="28"/>
          <w:szCs w:val="28"/>
          <w:lang w:val="pt-BR"/>
        </w:rPr>
        <w:t>. Trình tự, thủ tục đính chính tiêu chuẩn quốc gia</w:t>
      </w:r>
    </w:p>
    <w:p w14:paraId="6C67A611" w14:textId="47B3AFDC" w:rsidR="006814DA" w:rsidRPr="00702A1B" w:rsidRDefault="00AC409F"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6814DA" w:rsidRPr="00702A1B">
        <w:rPr>
          <w:rFonts w:ascii="Times New Roman" w:hAnsi="Times New Roman"/>
          <w:color w:val="000000" w:themeColor="text1"/>
          <w:sz w:val="28"/>
          <w:szCs w:val="28"/>
          <w:lang w:val="vi-VN"/>
        </w:rPr>
        <w:t xml:space="preserve">1. </w:t>
      </w:r>
      <w:r w:rsidR="006814DA" w:rsidRPr="00702A1B">
        <w:rPr>
          <w:rFonts w:ascii="Times New Roman" w:hAnsi="Times New Roman"/>
          <w:bCs/>
          <w:iCs/>
          <w:color w:val="000000" w:themeColor="text1"/>
          <w:sz w:val="28"/>
          <w:szCs w:val="28"/>
          <w:lang w:val="eu-ES"/>
        </w:rPr>
        <w:t xml:space="preserve">Bộ Khoa học và Công nghệ thực hiện đính chính đối với tiêu chuẩn quốc gia có </w:t>
      </w:r>
      <w:r w:rsidR="006814DA" w:rsidRPr="00702A1B">
        <w:rPr>
          <w:rFonts w:ascii="Times New Roman" w:hAnsi="Times New Roman"/>
          <w:bCs/>
          <w:color w:val="000000" w:themeColor="text1"/>
          <w:sz w:val="28"/>
          <w:szCs w:val="28"/>
          <w:lang w:val="eu-ES"/>
        </w:rPr>
        <w:t>sai sót</w:t>
      </w:r>
      <w:r w:rsidR="006814DA" w:rsidRPr="00702A1B">
        <w:rPr>
          <w:rFonts w:ascii="Times New Roman" w:hAnsi="Times New Roman"/>
          <w:bCs/>
          <w:iCs/>
          <w:color w:val="000000" w:themeColor="text1"/>
          <w:sz w:val="28"/>
          <w:szCs w:val="28"/>
          <w:lang w:val="eu-ES"/>
        </w:rPr>
        <w:t xml:space="preserve">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w:t>
      </w:r>
      <w:r w:rsidR="006814DA" w:rsidRPr="00702A1B">
        <w:rPr>
          <w:rFonts w:ascii="Times New Roman" w:hAnsi="Times New Roman"/>
          <w:bCs/>
          <w:iCs/>
          <w:color w:val="000000" w:themeColor="text1"/>
          <w:sz w:val="28"/>
          <w:szCs w:val="28"/>
          <w:lang w:val="eu-ES"/>
        </w:rPr>
        <w:lastRenderedPageBreak/>
        <w:t>ngang bộ, cơ quan thuộc Chính phủ, tổ chức, cá nhân.</w:t>
      </w:r>
    </w:p>
    <w:p w14:paraId="5F5AD701" w14:textId="536E7458" w:rsidR="00AC409F" w:rsidRPr="00702A1B" w:rsidRDefault="006814DA"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2</w:t>
      </w:r>
      <w:r w:rsidR="00AC409F" w:rsidRPr="00702A1B">
        <w:rPr>
          <w:rFonts w:ascii="Times New Roman" w:hAnsi="Times New Roman"/>
          <w:color w:val="000000" w:themeColor="text1"/>
          <w:sz w:val="28"/>
          <w:szCs w:val="28"/>
          <w:lang w:val="pt-BR"/>
        </w:rPr>
        <w:t xml:space="preserve">. </w:t>
      </w:r>
      <w:r w:rsidR="005E4DF3" w:rsidRPr="00702A1B">
        <w:rPr>
          <w:rFonts w:ascii="Times New Roman" w:hAnsi="Times New Roman"/>
          <w:color w:val="000000" w:themeColor="text1"/>
          <w:sz w:val="28"/>
          <w:szCs w:val="28"/>
          <w:lang w:val="vi-VN"/>
        </w:rPr>
        <w:t>Bộ, cơ quan ngang bộ</w:t>
      </w:r>
      <w:r w:rsidR="005E4DF3" w:rsidRPr="00702A1B">
        <w:rPr>
          <w:rFonts w:ascii="Times New Roman" w:hAnsi="Times New Roman"/>
          <w:color w:val="000000" w:themeColor="text1"/>
          <w:sz w:val="28"/>
          <w:szCs w:val="28"/>
          <w:lang w:val="pt-BR"/>
        </w:rPr>
        <w:t xml:space="preserve">, cơ quan thuộc Chính phủ </w:t>
      </w:r>
      <w:r w:rsidR="00F154BF" w:rsidRPr="00702A1B">
        <w:rPr>
          <w:rFonts w:ascii="Times New Roman" w:hAnsi="Times New Roman"/>
          <w:color w:val="000000" w:themeColor="text1"/>
          <w:sz w:val="28"/>
          <w:szCs w:val="28"/>
          <w:lang w:val="pt-BR"/>
        </w:rPr>
        <w:t xml:space="preserve">gửi </w:t>
      </w:r>
      <w:r w:rsidR="005F7438" w:rsidRPr="00702A1B">
        <w:rPr>
          <w:rFonts w:ascii="Times New Roman" w:hAnsi="Times New Roman"/>
          <w:color w:val="000000" w:themeColor="text1"/>
          <w:sz w:val="28"/>
          <w:szCs w:val="28"/>
          <w:lang w:val="pt-BR"/>
        </w:rPr>
        <w:t>văn bản</w:t>
      </w:r>
      <w:r w:rsidR="00F154BF" w:rsidRPr="00702A1B">
        <w:rPr>
          <w:rFonts w:ascii="Times New Roman" w:hAnsi="Times New Roman"/>
          <w:color w:val="000000" w:themeColor="text1"/>
          <w:sz w:val="28"/>
          <w:szCs w:val="28"/>
          <w:lang w:val="pt-BR"/>
        </w:rPr>
        <w:t xml:space="preserve"> đề nghị đính chính</w:t>
      </w:r>
      <w:r w:rsidR="00AD7F75" w:rsidRPr="00702A1B">
        <w:rPr>
          <w:rFonts w:ascii="Times New Roman" w:hAnsi="Times New Roman"/>
          <w:color w:val="000000" w:themeColor="text1"/>
          <w:sz w:val="28"/>
          <w:szCs w:val="28"/>
          <w:lang w:val="pt-BR"/>
        </w:rPr>
        <w:t xml:space="preserve"> tiêu chuẩn quốc gia do mình xây dựng</w:t>
      </w:r>
      <w:r w:rsidR="00F154BF" w:rsidRPr="00702A1B">
        <w:rPr>
          <w:rFonts w:ascii="Times New Roman" w:hAnsi="Times New Roman"/>
          <w:color w:val="000000" w:themeColor="text1"/>
          <w:sz w:val="28"/>
          <w:szCs w:val="28"/>
          <w:lang w:val="pt-BR"/>
        </w:rPr>
        <w:t xml:space="preserve"> kèm theo bản dự thảo tiêu chuẩn quốc gia đã </w:t>
      </w:r>
      <w:r w:rsidR="000D1205" w:rsidRPr="00702A1B">
        <w:rPr>
          <w:rFonts w:ascii="Times New Roman" w:hAnsi="Times New Roman"/>
          <w:color w:val="000000" w:themeColor="text1"/>
          <w:sz w:val="28"/>
          <w:szCs w:val="28"/>
          <w:lang w:val="pt-BR"/>
        </w:rPr>
        <w:t xml:space="preserve">chỉnh sửa (nếu có) </w:t>
      </w:r>
      <w:r w:rsidR="00F154BF" w:rsidRPr="00702A1B">
        <w:rPr>
          <w:rFonts w:ascii="Times New Roman" w:hAnsi="Times New Roman"/>
          <w:color w:val="000000" w:themeColor="text1"/>
          <w:sz w:val="28"/>
          <w:szCs w:val="28"/>
          <w:lang w:val="pt-BR"/>
        </w:rPr>
        <w:t>đến Bộ Khoa học và Công nghệ</w:t>
      </w:r>
      <w:r w:rsidR="0008611B" w:rsidRPr="00702A1B">
        <w:rPr>
          <w:rFonts w:ascii="Times New Roman" w:hAnsi="Times New Roman"/>
          <w:color w:val="000000" w:themeColor="text1"/>
          <w:sz w:val="28"/>
          <w:szCs w:val="28"/>
          <w:lang w:val="pt-BR"/>
        </w:rPr>
        <w:t xml:space="preserve">. </w:t>
      </w:r>
    </w:p>
    <w:p w14:paraId="3AF732E1" w14:textId="6DE2E7FE" w:rsidR="0008611B" w:rsidRPr="00702A1B" w:rsidRDefault="0008611B"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Trường hợp nội dung đề nghị đính chính đáp ứng yêu cầu tại </w:t>
      </w:r>
      <w:r w:rsidR="002E32DA" w:rsidRPr="00702A1B">
        <w:rPr>
          <w:rFonts w:ascii="Times New Roman" w:hAnsi="Times New Roman"/>
          <w:color w:val="000000" w:themeColor="text1"/>
          <w:sz w:val="28"/>
          <w:szCs w:val="28"/>
          <w:lang w:val="pt-BR"/>
        </w:rPr>
        <w:t>khoản 1 Điều này</w:t>
      </w:r>
      <w:r w:rsidR="00454AE0" w:rsidRPr="00702A1B">
        <w:rPr>
          <w:rFonts w:ascii="Times New Roman" w:hAnsi="Times New Roman"/>
          <w:color w:val="000000" w:themeColor="text1"/>
          <w:sz w:val="28"/>
          <w:szCs w:val="28"/>
          <w:lang w:val="pt-BR"/>
        </w:rPr>
        <w:t>, Bộ Khoa học và Công nghệ</w:t>
      </w:r>
      <w:r w:rsidR="00E23AF8" w:rsidRPr="00702A1B">
        <w:rPr>
          <w:rFonts w:ascii="Times New Roman" w:hAnsi="Times New Roman"/>
          <w:color w:val="000000" w:themeColor="text1"/>
          <w:sz w:val="28"/>
          <w:szCs w:val="28"/>
          <w:lang w:val="pt-BR"/>
        </w:rPr>
        <w:t xml:space="preserve"> thực hiện cập nhật tiêu chuẩn quốc gia đã đính chính và thông báo việc đính chính tiêu chuẩn quốc gia.</w:t>
      </w:r>
    </w:p>
    <w:p w14:paraId="3867C2B2" w14:textId="5003800A" w:rsidR="007F49FD" w:rsidRPr="00702A1B" w:rsidRDefault="00AC409F"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
          <w:color w:val="000000" w:themeColor="text1"/>
          <w:sz w:val="28"/>
          <w:szCs w:val="28"/>
          <w:lang w:val="pt-BR"/>
        </w:rPr>
        <w:tab/>
      </w:r>
      <w:r w:rsidR="006814DA" w:rsidRPr="00702A1B">
        <w:rPr>
          <w:rFonts w:ascii="Times New Roman" w:hAnsi="Times New Roman"/>
          <w:color w:val="000000" w:themeColor="text1"/>
          <w:sz w:val="28"/>
          <w:szCs w:val="28"/>
          <w:lang w:val="vi-VN"/>
        </w:rPr>
        <w:t>3</w:t>
      </w:r>
      <w:r w:rsidR="00472FE0" w:rsidRPr="00702A1B">
        <w:rPr>
          <w:rFonts w:ascii="Times New Roman" w:hAnsi="Times New Roman"/>
          <w:color w:val="000000" w:themeColor="text1"/>
          <w:sz w:val="28"/>
          <w:szCs w:val="28"/>
          <w:lang w:val="pt-BR"/>
        </w:rPr>
        <w:t xml:space="preserve">. </w:t>
      </w:r>
      <w:r w:rsidR="00D62A5F" w:rsidRPr="00702A1B">
        <w:rPr>
          <w:rFonts w:ascii="Times New Roman" w:hAnsi="Times New Roman"/>
          <w:color w:val="000000" w:themeColor="text1"/>
          <w:sz w:val="28"/>
          <w:szCs w:val="28"/>
          <w:lang w:val="pt-BR"/>
        </w:rPr>
        <w:t>Cơ quan, t</w:t>
      </w:r>
      <w:r w:rsidR="00A50888" w:rsidRPr="00702A1B">
        <w:rPr>
          <w:rFonts w:ascii="Times New Roman" w:hAnsi="Times New Roman"/>
          <w:color w:val="000000" w:themeColor="text1"/>
          <w:sz w:val="28"/>
          <w:szCs w:val="28"/>
          <w:lang w:val="pt-BR"/>
        </w:rPr>
        <w:t>ổ chứ</w:t>
      </w:r>
      <w:r w:rsidR="00D62A5F" w:rsidRPr="00702A1B">
        <w:rPr>
          <w:rFonts w:ascii="Times New Roman" w:hAnsi="Times New Roman"/>
          <w:color w:val="000000" w:themeColor="text1"/>
          <w:sz w:val="28"/>
          <w:szCs w:val="28"/>
          <w:lang w:val="pt-BR"/>
        </w:rPr>
        <w:t>c, cá nhân gử</w:t>
      </w:r>
      <w:r w:rsidR="00F6570C" w:rsidRPr="00702A1B">
        <w:rPr>
          <w:rFonts w:ascii="Times New Roman" w:hAnsi="Times New Roman"/>
          <w:color w:val="000000" w:themeColor="text1"/>
          <w:sz w:val="28"/>
          <w:szCs w:val="28"/>
          <w:lang w:val="pt-BR"/>
        </w:rPr>
        <w:t>i văn bản đề nghị đính chính tiêu chuẩn quốc gia không do mình xây dựng đến Bộ Khoa học và Công nghệ</w:t>
      </w:r>
      <w:r w:rsidR="005F7438" w:rsidRPr="00702A1B">
        <w:rPr>
          <w:rFonts w:ascii="Times New Roman" w:hAnsi="Times New Roman"/>
          <w:color w:val="000000" w:themeColor="text1"/>
          <w:sz w:val="28"/>
          <w:szCs w:val="28"/>
          <w:lang w:val="pt-BR"/>
        </w:rPr>
        <w:t>.</w:t>
      </w:r>
    </w:p>
    <w:p w14:paraId="7FA50226" w14:textId="55ED9B57" w:rsidR="005F7438" w:rsidRPr="00702A1B" w:rsidRDefault="005F7438"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Trường hợp nội dung đề nghị đính chính đáp ứng yêu cầu </w:t>
      </w:r>
      <w:r w:rsidR="00A51459" w:rsidRPr="00702A1B">
        <w:rPr>
          <w:rFonts w:ascii="Times New Roman" w:hAnsi="Times New Roman"/>
          <w:color w:val="000000" w:themeColor="text1"/>
          <w:sz w:val="28"/>
          <w:szCs w:val="28"/>
          <w:lang w:val="pt-BR"/>
        </w:rPr>
        <w:t>tại khoản 1 Điều này</w:t>
      </w:r>
      <w:r w:rsidRPr="00702A1B">
        <w:rPr>
          <w:rFonts w:ascii="Times New Roman" w:hAnsi="Times New Roman"/>
          <w:color w:val="000000" w:themeColor="text1"/>
          <w:sz w:val="28"/>
          <w:szCs w:val="28"/>
          <w:lang w:val="pt-BR"/>
        </w:rPr>
        <w:t>, Bộ Khoa học và Công nghệ có văn bản gửi cơ quan chủ trì xây dựng tiêu chuẩn quốc gia. Trên cơ sở ý kiến thống nhất của cơ quan chủ trì xây dựng tiêu chuẩn quốc gia, Bộ Khoa học và Công nghệ thực hiện cập nhật tiêu chuẩn quốc gia đã đính chính và thông báo việc đính chính tiêu chuẩn quốc gia.</w:t>
      </w:r>
    </w:p>
    <w:p w14:paraId="176D3386" w14:textId="5EAD845F" w:rsidR="004B5045" w:rsidRPr="00702A1B" w:rsidRDefault="004B5045"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A30012" w:rsidRPr="00702A1B">
        <w:rPr>
          <w:rFonts w:ascii="Times New Roman" w:hAnsi="Times New Roman"/>
          <w:color w:val="000000" w:themeColor="text1"/>
          <w:sz w:val="28"/>
          <w:szCs w:val="28"/>
          <w:lang w:val="pt-BR"/>
        </w:rPr>
        <w:t xml:space="preserve">4. Bộ Khoa học và Công nghệ thực hiện </w:t>
      </w:r>
      <w:r w:rsidR="00572415" w:rsidRPr="00702A1B">
        <w:rPr>
          <w:rFonts w:ascii="Times New Roman" w:hAnsi="Times New Roman"/>
          <w:color w:val="000000" w:themeColor="text1"/>
          <w:sz w:val="28"/>
          <w:szCs w:val="28"/>
          <w:lang w:val="pt-BR"/>
        </w:rPr>
        <w:t>đính chính tiêu chuẩn quốc gia do mình xây dựng theo quy định tại khoản 2 Điều này</w:t>
      </w:r>
      <w:r w:rsidR="00A30012" w:rsidRPr="00702A1B">
        <w:rPr>
          <w:rFonts w:ascii="Times New Roman" w:hAnsi="Times New Roman"/>
          <w:color w:val="000000" w:themeColor="text1"/>
          <w:sz w:val="28"/>
          <w:szCs w:val="28"/>
          <w:lang w:val="pt-BR"/>
        </w:rPr>
        <w:t>.</w:t>
      </w:r>
    </w:p>
    <w:p w14:paraId="5E03E34D" w14:textId="1D70DF8A" w:rsidR="00EA6A12" w:rsidRPr="00702A1B" w:rsidRDefault="00EA6A12"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lang w:val="pt-BR"/>
        </w:rPr>
        <w:tab/>
        <w:t>Điều</w:t>
      </w:r>
      <w:r w:rsidRPr="00702A1B">
        <w:rPr>
          <w:rFonts w:ascii="Times New Roman" w:hAnsi="Times New Roman"/>
          <w:b/>
          <w:color w:val="000000" w:themeColor="text1"/>
          <w:sz w:val="28"/>
          <w:szCs w:val="28"/>
          <w:lang w:val="vi-VN"/>
        </w:rPr>
        <w:t xml:space="preserve"> </w:t>
      </w:r>
      <w:r w:rsidR="00842A9B" w:rsidRPr="00702A1B">
        <w:rPr>
          <w:rFonts w:ascii="Times New Roman" w:hAnsi="Times New Roman"/>
          <w:b/>
          <w:color w:val="000000" w:themeColor="text1"/>
          <w:sz w:val="28"/>
          <w:szCs w:val="28"/>
        </w:rPr>
        <w:t>20</w:t>
      </w:r>
      <w:r w:rsidRPr="00702A1B">
        <w:rPr>
          <w:rFonts w:ascii="Times New Roman" w:hAnsi="Times New Roman"/>
          <w:b/>
          <w:color w:val="000000" w:themeColor="text1"/>
          <w:sz w:val="28"/>
          <w:szCs w:val="28"/>
          <w:lang w:val="vi-VN"/>
        </w:rPr>
        <w:t>. Rà soát, đánh giá hiệu quả việc áp dụng tiêu chuẩn quốc gia</w:t>
      </w:r>
    </w:p>
    <w:p w14:paraId="0BD69D34" w14:textId="6B13AF04" w:rsidR="00EA6A12" w:rsidRPr="00702A1B" w:rsidRDefault="00EA6A1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1. </w:t>
      </w:r>
      <w:r w:rsidR="009C578B" w:rsidRPr="00702A1B">
        <w:rPr>
          <w:rFonts w:ascii="Times New Roman" w:hAnsi="Times New Roman"/>
          <w:color w:val="000000" w:themeColor="text1"/>
          <w:sz w:val="28"/>
          <w:szCs w:val="28"/>
        </w:rPr>
        <w:t>B</w:t>
      </w:r>
      <w:r w:rsidRPr="00702A1B">
        <w:rPr>
          <w:rFonts w:ascii="Times New Roman" w:hAnsi="Times New Roman"/>
          <w:color w:val="000000" w:themeColor="text1"/>
          <w:sz w:val="28"/>
          <w:szCs w:val="28"/>
          <w:lang w:val="vi-VN"/>
        </w:rPr>
        <w:t>ộ, cơ quan ngang bộ, cơ quan thuộc Chính phủ</w:t>
      </w:r>
      <w:r w:rsidR="009C578B" w:rsidRPr="00702A1B">
        <w:rPr>
          <w:rFonts w:ascii="Times New Roman" w:hAnsi="Times New Roman"/>
          <w:color w:val="000000" w:themeColor="text1"/>
          <w:sz w:val="28"/>
          <w:szCs w:val="28"/>
        </w:rPr>
        <w:t xml:space="preserve"> chủ trì, phối hợp với Bộ Khoa học và Công nghệ</w:t>
      </w:r>
      <w:r w:rsidRPr="00702A1B">
        <w:rPr>
          <w:rFonts w:ascii="Times New Roman" w:hAnsi="Times New Roman"/>
          <w:color w:val="000000" w:themeColor="text1"/>
          <w:sz w:val="28"/>
          <w:szCs w:val="28"/>
          <w:lang w:val="vi-VN"/>
        </w:rPr>
        <w:t xml:space="preserve"> tổ chức rà soát, đánh giá hiệu quả việc áp dụng tiêu chuẩn quốc gia định kỳ ba năm hoặc sớm hơn khi cần thiết, kể từ ngày tiêu chuẩn được công bố.</w:t>
      </w:r>
    </w:p>
    <w:p w14:paraId="3B480B88" w14:textId="33909866" w:rsidR="00DE095C" w:rsidRPr="00702A1B" w:rsidRDefault="00EA6A1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2. </w:t>
      </w:r>
      <w:r w:rsidR="00EE3FBA" w:rsidRPr="00702A1B">
        <w:rPr>
          <w:rFonts w:ascii="Times New Roman" w:hAnsi="Times New Roman"/>
          <w:color w:val="000000" w:themeColor="text1"/>
          <w:sz w:val="28"/>
          <w:szCs w:val="28"/>
          <w:lang w:val="vi-VN"/>
        </w:rPr>
        <w:t xml:space="preserve">Đánh giá hiệu quả việc áp dụng tiêu chuẩn </w:t>
      </w:r>
      <w:r w:rsidR="006E2678" w:rsidRPr="00702A1B">
        <w:rPr>
          <w:rFonts w:ascii="Times New Roman" w:hAnsi="Times New Roman"/>
          <w:color w:val="000000" w:themeColor="text1"/>
          <w:sz w:val="28"/>
          <w:szCs w:val="28"/>
          <w:lang w:val="vi-VN"/>
        </w:rPr>
        <w:t xml:space="preserve">quốc gia được thực hiện trên cơ sở các yếu tố: </w:t>
      </w:r>
      <w:r w:rsidR="009A1004" w:rsidRPr="00702A1B">
        <w:rPr>
          <w:rFonts w:ascii="Times New Roman" w:hAnsi="Times New Roman"/>
          <w:color w:val="000000" w:themeColor="text1"/>
          <w:sz w:val="28"/>
          <w:szCs w:val="28"/>
          <w:lang w:val="vi-VN"/>
        </w:rPr>
        <w:t>sự phù hợp của tiêu chuẩn với yêu cầu thực tế</w:t>
      </w:r>
      <w:r w:rsidR="00051E4C" w:rsidRPr="00702A1B">
        <w:rPr>
          <w:rFonts w:ascii="Times New Roman" w:hAnsi="Times New Roman"/>
          <w:color w:val="000000" w:themeColor="text1"/>
          <w:sz w:val="28"/>
          <w:szCs w:val="28"/>
          <w:lang w:val="vi-VN"/>
        </w:rPr>
        <w:t>, yêu cầu hội nhập quốc tế</w:t>
      </w:r>
      <w:r w:rsidR="009A1004" w:rsidRPr="00702A1B">
        <w:rPr>
          <w:rFonts w:ascii="Times New Roman" w:hAnsi="Times New Roman"/>
          <w:color w:val="000000" w:themeColor="text1"/>
          <w:sz w:val="28"/>
          <w:szCs w:val="28"/>
          <w:lang w:val="vi-VN"/>
        </w:rPr>
        <w:t xml:space="preserve">; hiệu quả trong việc nâng cao chất lượng sản phẩm, dịch vụ; </w:t>
      </w:r>
      <w:r w:rsidR="00DE095C" w:rsidRPr="00702A1B">
        <w:rPr>
          <w:rFonts w:ascii="Times New Roman" w:hAnsi="Times New Roman"/>
          <w:color w:val="000000" w:themeColor="text1"/>
          <w:sz w:val="28"/>
          <w:szCs w:val="28"/>
          <w:lang w:val="vi-VN"/>
        </w:rPr>
        <w:t xml:space="preserve">tác động đến hiệu quả kinh tế, môi </w:t>
      </w:r>
      <w:r w:rsidR="00EF1156" w:rsidRPr="00702A1B">
        <w:rPr>
          <w:rFonts w:ascii="Times New Roman" w:hAnsi="Times New Roman"/>
          <w:color w:val="000000" w:themeColor="text1"/>
          <w:sz w:val="28"/>
          <w:szCs w:val="28"/>
          <w:lang w:val="vi-VN"/>
        </w:rPr>
        <w:t xml:space="preserve">trường, xã </w:t>
      </w:r>
      <w:r w:rsidR="00BA5D52" w:rsidRPr="00702A1B">
        <w:rPr>
          <w:rFonts w:ascii="Times New Roman" w:hAnsi="Times New Roman"/>
          <w:color w:val="000000" w:themeColor="text1"/>
          <w:sz w:val="28"/>
          <w:szCs w:val="28"/>
          <w:lang w:val="vi-VN"/>
        </w:rPr>
        <w:t xml:space="preserve">hội; </w:t>
      </w:r>
      <w:r w:rsidR="00051E4C" w:rsidRPr="00702A1B">
        <w:rPr>
          <w:rFonts w:ascii="Times New Roman" w:hAnsi="Times New Roman"/>
          <w:color w:val="000000" w:themeColor="text1"/>
          <w:sz w:val="28"/>
          <w:szCs w:val="28"/>
          <w:lang w:val="vi-VN"/>
        </w:rPr>
        <w:t>các chi phí và lợi ích liên quan.</w:t>
      </w:r>
    </w:p>
    <w:p w14:paraId="5725ED8A" w14:textId="0E3C82BC" w:rsidR="00667848" w:rsidRPr="00702A1B" w:rsidRDefault="00667848"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lang w:val="pt-BR"/>
        </w:rPr>
        <w:tab/>
        <w:t>Điều</w:t>
      </w:r>
      <w:r w:rsidRPr="00702A1B">
        <w:rPr>
          <w:rFonts w:ascii="Times New Roman" w:hAnsi="Times New Roman"/>
          <w:b/>
          <w:color w:val="000000" w:themeColor="text1"/>
          <w:sz w:val="28"/>
          <w:szCs w:val="28"/>
          <w:lang w:val="vi-VN"/>
        </w:rPr>
        <w:t xml:space="preserve"> </w:t>
      </w:r>
      <w:r w:rsidR="00842A9B" w:rsidRPr="00702A1B">
        <w:rPr>
          <w:rFonts w:ascii="Times New Roman" w:hAnsi="Times New Roman"/>
          <w:b/>
          <w:color w:val="000000" w:themeColor="text1"/>
          <w:sz w:val="28"/>
          <w:szCs w:val="28"/>
        </w:rPr>
        <w:t>21</w:t>
      </w:r>
      <w:r w:rsidR="002C7E07" w:rsidRPr="00702A1B">
        <w:rPr>
          <w:rFonts w:ascii="Times New Roman" w:hAnsi="Times New Roman"/>
          <w:b/>
          <w:color w:val="000000" w:themeColor="text1"/>
          <w:sz w:val="28"/>
          <w:szCs w:val="28"/>
          <w:lang w:val="vi-VN"/>
        </w:rPr>
        <w:t>. Sửa đổi, bổ sung tiêu chuẩn quốc gia</w:t>
      </w:r>
    </w:p>
    <w:p w14:paraId="7E03CF43" w14:textId="365F0429" w:rsidR="002C7E07" w:rsidRPr="00702A1B" w:rsidRDefault="002C7E07"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vi-VN"/>
        </w:rPr>
        <w:tab/>
      </w:r>
      <w:r w:rsidR="00AC73A1" w:rsidRPr="00702A1B">
        <w:rPr>
          <w:rFonts w:ascii="Times New Roman" w:hAnsi="Times New Roman"/>
          <w:color w:val="000000" w:themeColor="text1"/>
          <w:sz w:val="28"/>
          <w:szCs w:val="28"/>
          <w:lang w:val="vi-VN"/>
        </w:rPr>
        <w:t>Việc sửa đổi, bổ sung tiêu chuẩn quốc gia được thực hiện theo trình tự, thủ tục quy định tại </w:t>
      </w:r>
      <w:bookmarkStart w:id="17" w:name="tc_4"/>
      <w:r w:rsidR="00AC73A1" w:rsidRPr="00702A1B">
        <w:rPr>
          <w:rFonts w:ascii="Times New Roman" w:hAnsi="Times New Roman"/>
          <w:color w:val="000000" w:themeColor="text1"/>
          <w:sz w:val="28"/>
          <w:szCs w:val="28"/>
          <w:lang w:val="vi-VN"/>
        </w:rPr>
        <w:t xml:space="preserve">Điều </w:t>
      </w:r>
      <w:r w:rsidR="00842A9B" w:rsidRPr="00702A1B">
        <w:rPr>
          <w:rFonts w:ascii="Times New Roman" w:hAnsi="Times New Roman"/>
          <w:color w:val="000000" w:themeColor="text1"/>
          <w:sz w:val="28"/>
          <w:szCs w:val="28"/>
          <w:lang w:val="vi-VN"/>
        </w:rPr>
        <w:t>1</w:t>
      </w:r>
      <w:r w:rsidR="00842A9B" w:rsidRPr="00702A1B">
        <w:rPr>
          <w:rFonts w:ascii="Times New Roman" w:hAnsi="Times New Roman"/>
          <w:color w:val="000000" w:themeColor="text1"/>
          <w:sz w:val="28"/>
          <w:szCs w:val="28"/>
        </w:rPr>
        <w:t>4</w:t>
      </w:r>
      <w:r w:rsidR="00842A9B" w:rsidRPr="00702A1B">
        <w:rPr>
          <w:rFonts w:ascii="Times New Roman" w:hAnsi="Times New Roman"/>
          <w:color w:val="000000" w:themeColor="text1"/>
          <w:sz w:val="28"/>
          <w:szCs w:val="28"/>
          <w:lang w:val="vi-VN"/>
        </w:rPr>
        <w:t xml:space="preserve"> </w:t>
      </w:r>
      <w:r w:rsidR="00AC73A1" w:rsidRPr="00702A1B">
        <w:rPr>
          <w:rFonts w:ascii="Times New Roman" w:hAnsi="Times New Roman"/>
          <w:color w:val="000000" w:themeColor="text1"/>
          <w:sz w:val="28"/>
          <w:szCs w:val="28"/>
          <w:lang w:val="vi-VN"/>
        </w:rPr>
        <w:t xml:space="preserve">của </w:t>
      </w:r>
      <w:r w:rsidR="00682A7E" w:rsidRPr="00702A1B">
        <w:rPr>
          <w:rFonts w:ascii="Times New Roman" w:hAnsi="Times New Roman"/>
          <w:color w:val="000000" w:themeColor="text1"/>
          <w:sz w:val="28"/>
          <w:szCs w:val="28"/>
          <w:lang w:val="vi-VN"/>
        </w:rPr>
        <w:t>Nghị định</w:t>
      </w:r>
      <w:r w:rsidR="00AC73A1" w:rsidRPr="00702A1B">
        <w:rPr>
          <w:rFonts w:ascii="Times New Roman" w:hAnsi="Times New Roman"/>
          <w:color w:val="000000" w:themeColor="text1"/>
          <w:sz w:val="28"/>
          <w:szCs w:val="28"/>
          <w:lang w:val="vi-VN"/>
        </w:rPr>
        <w:t xml:space="preserve"> này</w:t>
      </w:r>
      <w:bookmarkEnd w:id="17"/>
      <w:r w:rsidR="00AC73A1" w:rsidRPr="00702A1B">
        <w:rPr>
          <w:rFonts w:ascii="Times New Roman" w:hAnsi="Times New Roman"/>
          <w:color w:val="000000" w:themeColor="text1"/>
          <w:sz w:val="28"/>
          <w:szCs w:val="28"/>
          <w:lang w:val="vi-VN"/>
        </w:rPr>
        <w:t> trên cơ sở kết quả rà soát hoặc đề nghị của tổ chức, cá nhân.</w:t>
      </w:r>
    </w:p>
    <w:p w14:paraId="785063B0" w14:textId="13C4B9D2" w:rsidR="00AF519D" w:rsidRPr="00702A1B" w:rsidRDefault="00AF519D"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color w:val="000000" w:themeColor="text1"/>
          <w:sz w:val="28"/>
          <w:szCs w:val="28"/>
          <w:lang w:val="pt-BR"/>
        </w:rPr>
        <w:tab/>
      </w:r>
      <w:r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2</w:t>
      </w:r>
      <w:r w:rsidRPr="00702A1B">
        <w:rPr>
          <w:rFonts w:ascii="Times New Roman" w:hAnsi="Times New Roman"/>
          <w:b/>
          <w:color w:val="000000" w:themeColor="text1"/>
          <w:sz w:val="28"/>
          <w:szCs w:val="28"/>
          <w:lang w:val="pt-BR"/>
        </w:rPr>
        <w:t xml:space="preserve">. </w:t>
      </w:r>
      <w:r w:rsidR="00F726FA" w:rsidRPr="00702A1B">
        <w:rPr>
          <w:rFonts w:ascii="Times New Roman" w:hAnsi="Times New Roman"/>
          <w:b/>
          <w:color w:val="000000" w:themeColor="text1"/>
          <w:sz w:val="28"/>
          <w:szCs w:val="28"/>
          <w:lang w:val="pt-BR"/>
        </w:rPr>
        <w:t>B</w:t>
      </w:r>
      <w:r w:rsidR="009B2D8B" w:rsidRPr="00702A1B">
        <w:rPr>
          <w:rFonts w:ascii="Times New Roman" w:hAnsi="Times New Roman"/>
          <w:b/>
          <w:color w:val="000000" w:themeColor="text1"/>
          <w:sz w:val="28"/>
          <w:szCs w:val="28"/>
          <w:lang w:val="vi-VN"/>
        </w:rPr>
        <w:t>ãi bỏ tiêu chuẩn quốc gia</w:t>
      </w:r>
    </w:p>
    <w:p w14:paraId="7BACEAA7" w14:textId="4C8E03A6" w:rsidR="00D421AD" w:rsidRPr="00702A1B" w:rsidRDefault="00807FB2"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imes New Roman" w:hAnsi="Times New Roman"/>
          <w:b/>
          <w:color w:val="000000" w:themeColor="text1"/>
          <w:sz w:val="28"/>
          <w:szCs w:val="28"/>
        </w:rPr>
        <w:tab/>
      </w:r>
      <w:r w:rsidRPr="00702A1B">
        <w:rPr>
          <w:rFonts w:asciiTheme="majorHAnsi" w:hAnsiTheme="majorHAnsi" w:cstheme="majorHAnsi"/>
          <w:color w:val="000000" w:themeColor="text1"/>
          <w:sz w:val="28"/>
          <w:szCs w:val="28"/>
        </w:rPr>
        <w:t xml:space="preserve">1. </w:t>
      </w:r>
      <w:r w:rsidR="00364825" w:rsidRPr="00702A1B">
        <w:rPr>
          <w:rFonts w:asciiTheme="majorHAnsi" w:hAnsiTheme="majorHAnsi" w:cstheme="majorHAnsi"/>
          <w:color w:val="000000" w:themeColor="text1"/>
          <w:sz w:val="28"/>
          <w:szCs w:val="28"/>
        </w:rPr>
        <w:t>Trường hợp</w:t>
      </w:r>
      <w:r w:rsidR="00D421AD" w:rsidRPr="00702A1B">
        <w:rPr>
          <w:rFonts w:asciiTheme="majorHAnsi" w:hAnsiTheme="majorHAnsi" w:cstheme="majorHAnsi"/>
          <w:color w:val="000000" w:themeColor="text1"/>
          <w:sz w:val="28"/>
          <w:szCs w:val="28"/>
        </w:rPr>
        <w:t xml:space="preserve"> bãi bỏ </w:t>
      </w:r>
      <w:r w:rsidR="008A2565" w:rsidRPr="00702A1B">
        <w:rPr>
          <w:rFonts w:ascii="Times New Roman" w:hAnsi="Times New Roman"/>
          <w:color w:val="000000" w:themeColor="text1"/>
          <w:sz w:val="28"/>
          <w:szCs w:val="28"/>
          <w:lang w:val="vi-VN"/>
        </w:rPr>
        <w:t>tiêu chuẩn quốc gia</w:t>
      </w:r>
      <w:r w:rsidR="00D421AD" w:rsidRPr="00702A1B">
        <w:rPr>
          <w:rFonts w:asciiTheme="majorHAnsi" w:hAnsiTheme="majorHAnsi" w:cstheme="majorHAnsi"/>
          <w:color w:val="000000" w:themeColor="text1"/>
          <w:sz w:val="28"/>
          <w:szCs w:val="28"/>
        </w:rPr>
        <w:t xml:space="preserve"> trên cơ sở kết quả rà soát định kỳ </w:t>
      </w:r>
      <w:r w:rsidR="008A2565" w:rsidRPr="00702A1B">
        <w:rPr>
          <w:rFonts w:ascii="Times New Roman" w:hAnsi="Times New Roman"/>
          <w:color w:val="000000" w:themeColor="text1"/>
          <w:sz w:val="28"/>
          <w:szCs w:val="28"/>
          <w:lang w:val="vi-VN"/>
        </w:rPr>
        <w:t>tiêu chuẩn quốc gia</w:t>
      </w:r>
      <w:r w:rsidR="00364825" w:rsidRPr="00702A1B">
        <w:rPr>
          <w:rFonts w:asciiTheme="majorHAnsi" w:hAnsiTheme="majorHAnsi" w:cstheme="majorHAnsi"/>
          <w:color w:val="000000" w:themeColor="text1"/>
          <w:sz w:val="28"/>
          <w:szCs w:val="28"/>
        </w:rPr>
        <w:t>,</w:t>
      </w:r>
      <w:r w:rsidR="00D421AD" w:rsidRPr="00702A1B">
        <w:rPr>
          <w:rFonts w:asciiTheme="majorHAnsi" w:hAnsiTheme="majorHAnsi" w:cstheme="majorHAnsi"/>
          <w:color w:val="000000" w:themeColor="text1"/>
          <w:sz w:val="28"/>
          <w:szCs w:val="28"/>
        </w:rPr>
        <w:t xml:space="preserve"> </w:t>
      </w:r>
      <w:r w:rsidR="00DB0CB6" w:rsidRPr="00702A1B">
        <w:rPr>
          <w:rFonts w:asciiTheme="majorHAnsi" w:hAnsiTheme="majorHAnsi" w:cstheme="majorHAnsi"/>
          <w:color w:val="000000" w:themeColor="text1"/>
          <w:sz w:val="28"/>
          <w:szCs w:val="28"/>
        </w:rPr>
        <w:t xml:space="preserve">Cơ quan </w:t>
      </w:r>
      <w:r w:rsidR="007D3C96" w:rsidRPr="00702A1B">
        <w:rPr>
          <w:rFonts w:asciiTheme="majorHAnsi" w:hAnsiTheme="majorHAnsi" w:cstheme="majorHAnsi"/>
          <w:color w:val="000000" w:themeColor="text1"/>
          <w:sz w:val="28"/>
          <w:szCs w:val="28"/>
        </w:rPr>
        <w:t xml:space="preserve">tiêu </w:t>
      </w:r>
      <w:r w:rsidR="00DB0CB6" w:rsidRPr="00702A1B">
        <w:rPr>
          <w:rFonts w:asciiTheme="majorHAnsi" w:hAnsiTheme="majorHAnsi" w:cstheme="majorHAnsi"/>
          <w:color w:val="000000" w:themeColor="text1"/>
          <w:sz w:val="28"/>
          <w:szCs w:val="28"/>
        </w:rPr>
        <w:t>chuẩn quốc gia</w:t>
      </w:r>
      <w:r w:rsidR="00D421AD" w:rsidRPr="00702A1B">
        <w:rPr>
          <w:rFonts w:asciiTheme="majorHAnsi" w:hAnsiTheme="majorHAnsi" w:cstheme="majorHAnsi"/>
          <w:color w:val="000000" w:themeColor="text1"/>
          <w:sz w:val="28"/>
          <w:szCs w:val="28"/>
          <w:lang w:val="vi-VN"/>
        </w:rPr>
        <w:t xml:space="preserve"> căn cứ kết quả rà soát định kỳ được phê duyệt, lập hồ sơ đề nghị </w:t>
      </w:r>
      <w:r w:rsidR="00364825"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 </w:t>
      </w:r>
      <w:r w:rsidR="008A2565" w:rsidRPr="00702A1B">
        <w:rPr>
          <w:rFonts w:ascii="Times New Roman" w:hAnsi="Times New Roman"/>
          <w:color w:val="000000" w:themeColor="text1"/>
          <w:sz w:val="28"/>
          <w:szCs w:val="28"/>
          <w:lang w:val="vi-VN"/>
        </w:rPr>
        <w:t>tiêu chuẩn quốc gia</w:t>
      </w:r>
      <w:r w:rsidR="008A2565" w:rsidRPr="00702A1B">
        <w:rPr>
          <w:rFonts w:asciiTheme="majorHAnsi" w:hAnsiTheme="majorHAnsi" w:cstheme="majorHAnsi"/>
          <w:color w:val="000000" w:themeColor="text1"/>
          <w:sz w:val="28"/>
          <w:szCs w:val="28"/>
        </w:rPr>
        <w:t xml:space="preserve"> </w:t>
      </w:r>
      <w:r w:rsidR="00D421AD" w:rsidRPr="00702A1B">
        <w:rPr>
          <w:rFonts w:asciiTheme="majorHAnsi" w:hAnsiTheme="majorHAnsi" w:cstheme="majorHAnsi"/>
          <w:color w:val="000000" w:themeColor="text1"/>
          <w:sz w:val="28"/>
          <w:szCs w:val="28"/>
          <w:lang w:val="vi-VN"/>
        </w:rPr>
        <w:t xml:space="preserve">trình Bộ trưởng Bộ Khoa học và Công nghệ xem xét, quyết định việc công bố </w:t>
      </w:r>
      <w:r w:rsidR="00D851FE"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 Hồ sơ đề nghị </w:t>
      </w:r>
      <w:r w:rsidR="007D1BB0"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 </w:t>
      </w:r>
      <w:r w:rsidR="00B43B7E" w:rsidRPr="00702A1B">
        <w:rPr>
          <w:rFonts w:ascii="Times New Roman" w:hAnsi="Times New Roman"/>
          <w:color w:val="000000" w:themeColor="text1"/>
          <w:sz w:val="28"/>
          <w:szCs w:val="28"/>
        </w:rPr>
        <w:t>tiêu chuẩn quốc gia</w:t>
      </w:r>
      <w:r w:rsidR="00D421AD" w:rsidRPr="00702A1B">
        <w:rPr>
          <w:rFonts w:asciiTheme="majorHAnsi" w:hAnsiTheme="majorHAnsi" w:cstheme="majorHAnsi"/>
          <w:color w:val="000000" w:themeColor="text1"/>
          <w:sz w:val="28"/>
          <w:szCs w:val="28"/>
          <w:lang w:val="vi-VN"/>
        </w:rPr>
        <w:t xml:space="preserve"> gồm:</w:t>
      </w:r>
    </w:p>
    <w:p w14:paraId="33B30101" w14:textId="77777777" w:rsidR="00D421AD" w:rsidRPr="00702A1B" w:rsidRDefault="00F726FA"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r>
      <w:r w:rsidR="00D421AD" w:rsidRPr="00702A1B">
        <w:rPr>
          <w:rFonts w:asciiTheme="majorHAnsi" w:hAnsiTheme="majorHAnsi" w:cstheme="majorHAnsi"/>
          <w:color w:val="000000" w:themeColor="text1"/>
          <w:sz w:val="28"/>
          <w:szCs w:val="28"/>
          <w:lang w:val="vi-VN"/>
        </w:rPr>
        <w:t xml:space="preserve">a) Bản </w:t>
      </w:r>
      <w:r w:rsidR="008A2565" w:rsidRPr="00702A1B">
        <w:rPr>
          <w:rFonts w:ascii="Times New Roman" w:hAnsi="Times New Roman"/>
          <w:color w:val="000000" w:themeColor="text1"/>
          <w:sz w:val="28"/>
          <w:szCs w:val="28"/>
          <w:lang w:val="vi-VN"/>
        </w:rPr>
        <w:t>tiêu chuẩn quốc gia</w:t>
      </w:r>
      <w:r w:rsidR="00D421AD" w:rsidRPr="00702A1B">
        <w:rPr>
          <w:rFonts w:asciiTheme="majorHAnsi" w:hAnsiTheme="majorHAnsi" w:cstheme="majorHAnsi"/>
          <w:color w:val="000000" w:themeColor="text1"/>
          <w:sz w:val="28"/>
          <w:szCs w:val="28"/>
          <w:lang w:val="vi-VN"/>
        </w:rPr>
        <w:t xml:space="preserve"> đề nghị </w:t>
      </w:r>
      <w:r w:rsidR="00E726E8"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w:t>
      </w:r>
    </w:p>
    <w:p w14:paraId="753A5269" w14:textId="77777777" w:rsidR="00D421AD" w:rsidRPr="00702A1B" w:rsidRDefault="00F726FA"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lastRenderedPageBreak/>
        <w:tab/>
      </w:r>
      <w:r w:rsidR="00221BB7" w:rsidRPr="00702A1B">
        <w:rPr>
          <w:rFonts w:asciiTheme="majorHAnsi" w:hAnsiTheme="majorHAnsi" w:cstheme="majorHAnsi"/>
          <w:color w:val="000000" w:themeColor="text1"/>
          <w:sz w:val="28"/>
          <w:szCs w:val="28"/>
        </w:rPr>
        <w:t>b</w:t>
      </w:r>
      <w:r w:rsidR="00D421AD" w:rsidRPr="00702A1B">
        <w:rPr>
          <w:rFonts w:asciiTheme="majorHAnsi" w:hAnsiTheme="majorHAnsi" w:cstheme="majorHAnsi"/>
          <w:color w:val="000000" w:themeColor="text1"/>
          <w:sz w:val="28"/>
          <w:szCs w:val="28"/>
          <w:lang w:val="vi-VN"/>
        </w:rPr>
        <w:t xml:space="preserve">) Tổng hợp ý kiến của các bộ, ngành, tổ chức, cá nhân liên quan về việc </w:t>
      </w:r>
      <w:r w:rsidR="00E726E8"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 </w:t>
      </w:r>
      <w:r w:rsidR="008A2565" w:rsidRPr="00702A1B">
        <w:rPr>
          <w:rFonts w:ascii="Times New Roman" w:hAnsi="Times New Roman"/>
          <w:color w:val="000000" w:themeColor="text1"/>
          <w:sz w:val="28"/>
          <w:szCs w:val="28"/>
          <w:lang w:val="vi-VN"/>
        </w:rPr>
        <w:t>tiêu chuẩn quốc gia</w:t>
      </w:r>
      <w:r w:rsidR="00D421AD" w:rsidRPr="00702A1B">
        <w:rPr>
          <w:rFonts w:asciiTheme="majorHAnsi" w:hAnsiTheme="majorHAnsi" w:cstheme="majorHAnsi"/>
          <w:color w:val="000000" w:themeColor="text1"/>
          <w:sz w:val="28"/>
          <w:szCs w:val="28"/>
          <w:lang w:val="vi-VN"/>
        </w:rPr>
        <w:t xml:space="preserve"> trong quá trình rà soát;</w:t>
      </w:r>
    </w:p>
    <w:p w14:paraId="5978782F" w14:textId="77777777" w:rsidR="00D421AD" w:rsidRPr="00702A1B" w:rsidRDefault="00F726FA"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r>
      <w:r w:rsidR="00221BB7" w:rsidRPr="00702A1B">
        <w:rPr>
          <w:rFonts w:asciiTheme="majorHAnsi" w:hAnsiTheme="majorHAnsi" w:cstheme="majorHAnsi"/>
          <w:color w:val="000000" w:themeColor="text1"/>
          <w:sz w:val="28"/>
          <w:szCs w:val="28"/>
        </w:rPr>
        <w:t>c</w:t>
      </w:r>
      <w:r w:rsidR="00D421AD" w:rsidRPr="00702A1B">
        <w:rPr>
          <w:rFonts w:asciiTheme="majorHAnsi" w:hAnsiTheme="majorHAnsi" w:cstheme="majorHAnsi"/>
          <w:color w:val="000000" w:themeColor="text1"/>
          <w:sz w:val="28"/>
          <w:szCs w:val="28"/>
          <w:lang w:val="vi-VN"/>
        </w:rPr>
        <w:t>) Các tài liệu liên quan khác (nếu có);</w:t>
      </w:r>
    </w:p>
    <w:p w14:paraId="7DA78E98" w14:textId="65C3B0C8" w:rsidR="00D421AD" w:rsidRPr="00702A1B" w:rsidRDefault="00F726FA"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r>
      <w:r w:rsidR="00221BB7" w:rsidRPr="00702A1B">
        <w:rPr>
          <w:rFonts w:asciiTheme="majorHAnsi" w:hAnsiTheme="majorHAnsi" w:cstheme="majorHAnsi"/>
          <w:color w:val="000000" w:themeColor="text1"/>
          <w:sz w:val="28"/>
          <w:szCs w:val="28"/>
        </w:rPr>
        <w:t>d</w:t>
      </w:r>
      <w:r w:rsidR="00D421AD" w:rsidRPr="00702A1B">
        <w:rPr>
          <w:rFonts w:asciiTheme="majorHAnsi" w:hAnsiTheme="majorHAnsi" w:cstheme="majorHAnsi"/>
          <w:color w:val="000000" w:themeColor="text1"/>
          <w:sz w:val="28"/>
          <w:szCs w:val="28"/>
          <w:lang w:val="vi-VN"/>
        </w:rPr>
        <w:t>) Công văn của </w:t>
      </w:r>
      <w:r w:rsidR="00DB0CB6" w:rsidRPr="00702A1B">
        <w:rPr>
          <w:rFonts w:asciiTheme="majorHAnsi" w:hAnsiTheme="majorHAnsi" w:cstheme="majorHAnsi"/>
          <w:color w:val="000000" w:themeColor="text1"/>
          <w:sz w:val="28"/>
          <w:szCs w:val="28"/>
        </w:rPr>
        <w:t>Cơ quan Tiêu chuẩn quốc gia</w:t>
      </w:r>
      <w:r w:rsidR="00B85A70" w:rsidRPr="00702A1B">
        <w:rPr>
          <w:rFonts w:asciiTheme="majorHAnsi" w:hAnsiTheme="majorHAnsi" w:cstheme="majorHAnsi"/>
          <w:color w:val="000000" w:themeColor="text1"/>
          <w:sz w:val="28"/>
          <w:szCs w:val="28"/>
          <w:lang w:val="vi-VN"/>
        </w:rPr>
        <w:t> </w:t>
      </w:r>
      <w:r w:rsidR="00D421AD" w:rsidRPr="00702A1B">
        <w:rPr>
          <w:rFonts w:asciiTheme="majorHAnsi" w:hAnsiTheme="majorHAnsi" w:cstheme="majorHAnsi"/>
          <w:color w:val="000000" w:themeColor="text1"/>
          <w:sz w:val="28"/>
          <w:szCs w:val="28"/>
          <w:lang w:val="vi-VN"/>
        </w:rPr>
        <w:t xml:space="preserve">đề nghị </w:t>
      </w:r>
      <w:r w:rsidR="004D351C" w:rsidRPr="00702A1B">
        <w:rPr>
          <w:rFonts w:asciiTheme="majorHAnsi" w:hAnsiTheme="majorHAnsi" w:cstheme="majorHAnsi"/>
          <w:color w:val="000000" w:themeColor="text1"/>
          <w:sz w:val="28"/>
          <w:szCs w:val="28"/>
        </w:rPr>
        <w:t>bãi</w:t>
      </w:r>
      <w:r w:rsidR="00D421AD" w:rsidRPr="00702A1B">
        <w:rPr>
          <w:rFonts w:asciiTheme="majorHAnsi" w:hAnsiTheme="majorHAnsi" w:cstheme="majorHAnsi"/>
          <w:color w:val="000000" w:themeColor="text1"/>
          <w:sz w:val="28"/>
          <w:szCs w:val="28"/>
          <w:lang w:val="vi-VN"/>
        </w:rPr>
        <w:t xml:space="preserve"> bỏ </w:t>
      </w:r>
      <w:r w:rsidR="008A2565" w:rsidRPr="00702A1B">
        <w:rPr>
          <w:rFonts w:ascii="Times New Roman" w:hAnsi="Times New Roman"/>
          <w:color w:val="000000" w:themeColor="text1"/>
          <w:sz w:val="28"/>
          <w:szCs w:val="28"/>
          <w:lang w:val="vi-VN"/>
        </w:rPr>
        <w:t>tiêu chuẩn quốc gia</w:t>
      </w:r>
      <w:r w:rsidR="00D421AD" w:rsidRPr="00702A1B">
        <w:rPr>
          <w:rFonts w:asciiTheme="majorHAnsi" w:hAnsiTheme="majorHAnsi" w:cstheme="majorHAnsi"/>
          <w:color w:val="000000" w:themeColor="text1"/>
          <w:sz w:val="28"/>
          <w:szCs w:val="28"/>
          <w:lang w:val="vi-VN"/>
        </w:rPr>
        <w:t xml:space="preserve"> cụ thể có kèm theo thuyết minh.</w:t>
      </w:r>
    </w:p>
    <w:p w14:paraId="20165029" w14:textId="41A46F6A" w:rsidR="00B878D5" w:rsidRPr="00702A1B" w:rsidRDefault="00B878D5"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t xml:space="preserve">2. Trường hợp bãi bỏ </w:t>
      </w:r>
      <w:r w:rsidR="008A2565" w:rsidRPr="00702A1B">
        <w:rPr>
          <w:rFonts w:ascii="Times New Roman" w:hAnsi="Times New Roman"/>
          <w:color w:val="000000" w:themeColor="text1"/>
          <w:sz w:val="28"/>
          <w:szCs w:val="28"/>
          <w:lang w:val="vi-VN"/>
        </w:rPr>
        <w:t>tiêu chuẩn quốc gia</w:t>
      </w:r>
      <w:r w:rsidRPr="00702A1B">
        <w:rPr>
          <w:rFonts w:asciiTheme="majorHAnsi" w:hAnsiTheme="majorHAnsi" w:cstheme="majorHAnsi"/>
          <w:color w:val="000000" w:themeColor="text1"/>
          <w:sz w:val="28"/>
          <w:szCs w:val="28"/>
        </w:rPr>
        <w:t xml:space="preserve"> trên cơ sở đề nghị của bộ, ngành, ban kỹ thuật </w:t>
      </w:r>
      <w:r w:rsidR="008A2565" w:rsidRPr="00702A1B">
        <w:rPr>
          <w:rFonts w:ascii="Times New Roman" w:hAnsi="Times New Roman"/>
          <w:color w:val="000000" w:themeColor="text1"/>
          <w:sz w:val="28"/>
          <w:szCs w:val="28"/>
          <w:lang w:val="vi-VN"/>
        </w:rPr>
        <w:t>tiêu chuẩn quốc gia</w:t>
      </w:r>
      <w:r w:rsidRPr="00702A1B">
        <w:rPr>
          <w:rFonts w:asciiTheme="majorHAnsi" w:hAnsiTheme="majorHAnsi" w:cstheme="majorHAnsi"/>
          <w:color w:val="000000" w:themeColor="text1"/>
          <w:sz w:val="28"/>
          <w:szCs w:val="28"/>
        </w:rPr>
        <w:t>, tổ chức, cá nhân</w:t>
      </w:r>
      <w:r w:rsidR="006F76B0" w:rsidRPr="00702A1B">
        <w:rPr>
          <w:rFonts w:asciiTheme="majorHAnsi" w:hAnsiTheme="majorHAnsi" w:cstheme="majorHAnsi"/>
          <w:color w:val="000000" w:themeColor="text1"/>
          <w:sz w:val="28"/>
          <w:szCs w:val="28"/>
        </w:rPr>
        <w:t xml:space="preserve">, </w:t>
      </w:r>
      <w:r w:rsidR="00CA0FB3" w:rsidRPr="00702A1B">
        <w:rPr>
          <w:rFonts w:asciiTheme="majorHAnsi" w:hAnsiTheme="majorHAnsi" w:cstheme="majorHAnsi"/>
          <w:color w:val="000000" w:themeColor="text1"/>
          <w:sz w:val="28"/>
          <w:szCs w:val="28"/>
        </w:rPr>
        <w:t xml:space="preserve">Cơ </w:t>
      </w:r>
      <w:r w:rsidR="006F76B0" w:rsidRPr="00702A1B">
        <w:rPr>
          <w:rFonts w:asciiTheme="majorHAnsi" w:hAnsiTheme="majorHAnsi" w:cstheme="majorHAnsi"/>
          <w:color w:val="000000" w:themeColor="text1"/>
          <w:sz w:val="28"/>
          <w:szCs w:val="28"/>
        </w:rPr>
        <w:t xml:space="preserve">quan tiêu </w:t>
      </w:r>
      <w:r w:rsidR="00393682" w:rsidRPr="00702A1B">
        <w:rPr>
          <w:rFonts w:asciiTheme="majorHAnsi" w:hAnsiTheme="majorHAnsi" w:cstheme="majorHAnsi"/>
          <w:color w:val="000000" w:themeColor="text1"/>
          <w:sz w:val="28"/>
          <w:szCs w:val="28"/>
        </w:rPr>
        <w:t xml:space="preserve">chuẩn </w:t>
      </w:r>
      <w:r w:rsidR="006F76B0" w:rsidRPr="00702A1B">
        <w:rPr>
          <w:rFonts w:asciiTheme="majorHAnsi" w:hAnsiTheme="majorHAnsi" w:cstheme="majorHAnsi"/>
          <w:color w:val="000000" w:themeColor="text1"/>
          <w:sz w:val="28"/>
          <w:szCs w:val="28"/>
        </w:rPr>
        <w:t xml:space="preserve">quốc gia tổ chức thẩm định hồ sơ đề nghị bãi bỏ </w:t>
      </w:r>
      <w:r w:rsidR="008A2565" w:rsidRPr="00702A1B">
        <w:rPr>
          <w:rFonts w:ascii="Times New Roman" w:hAnsi="Times New Roman"/>
          <w:color w:val="000000" w:themeColor="text1"/>
          <w:sz w:val="28"/>
          <w:szCs w:val="28"/>
          <w:lang w:val="vi-VN"/>
        </w:rPr>
        <w:t>tiêu chuẩn quốc gia</w:t>
      </w:r>
      <w:r w:rsidR="006F76B0" w:rsidRPr="00702A1B">
        <w:rPr>
          <w:rFonts w:asciiTheme="majorHAnsi" w:hAnsiTheme="majorHAnsi" w:cstheme="majorHAnsi"/>
          <w:color w:val="000000" w:themeColor="text1"/>
          <w:sz w:val="28"/>
          <w:szCs w:val="28"/>
        </w:rPr>
        <w:t xml:space="preserve"> được lập, đề nghị thẩm định bởi bộ, ngành, ban kỹ thuật </w:t>
      </w:r>
      <w:r w:rsidR="008A2565" w:rsidRPr="00702A1B">
        <w:rPr>
          <w:rFonts w:ascii="Times New Roman" w:hAnsi="Times New Roman"/>
          <w:color w:val="000000" w:themeColor="text1"/>
          <w:sz w:val="28"/>
          <w:szCs w:val="28"/>
          <w:lang w:val="vi-VN"/>
        </w:rPr>
        <w:t>tiêu chuẩn quốc gia</w:t>
      </w:r>
      <w:r w:rsidR="006F76B0" w:rsidRPr="00702A1B">
        <w:rPr>
          <w:rFonts w:asciiTheme="majorHAnsi" w:hAnsiTheme="majorHAnsi" w:cstheme="majorHAnsi"/>
          <w:color w:val="000000" w:themeColor="text1"/>
          <w:sz w:val="28"/>
          <w:szCs w:val="28"/>
        </w:rPr>
        <w:t>, tổ chức, cá nhân</w:t>
      </w:r>
      <w:r w:rsidR="00F45DCA" w:rsidRPr="00702A1B">
        <w:rPr>
          <w:rFonts w:asciiTheme="majorHAnsi" w:hAnsiTheme="majorHAnsi" w:cstheme="majorHAnsi"/>
          <w:color w:val="000000" w:themeColor="text1"/>
          <w:sz w:val="28"/>
          <w:szCs w:val="28"/>
        </w:rPr>
        <w:t xml:space="preserve">; </w:t>
      </w:r>
      <w:r w:rsidRPr="00702A1B">
        <w:rPr>
          <w:rFonts w:asciiTheme="majorHAnsi" w:hAnsiTheme="majorHAnsi" w:cstheme="majorHAnsi"/>
          <w:color w:val="000000" w:themeColor="text1"/>
          <w:sz w:val="28"/>
          <w:szCs w:val="28"/>
          <w:lang w:val="vi-VN"/>
        </w:rPr>
        <w:t xml:space="preserve">trình Bộ trưởng Bộ Khoa học và Công nghệ kết quả thẩm định và dự thảo quyết định </w:t>
      </w:r>
      <w:r w:rsidR="00C91251" w:rsidRPr="00702A1B">
        <w:rPr>
          <w:rFonts w:asciiTheme="majorHAnsi" w:hAnsiTheme="majorHAnsi" w:cstheme="majorHAnsi"/>
          <w:color w:val="000000" w:themeColor="text1"/>
          <w:sz w:val="28"/>
          <w:szCs w:val="28"/>
        </w:rPr>
        <w:t xml:space="preserve">bãi </w:t>
      </w:r>
      <w:r w:rsidRPr="00702A1B">
        <w:rPr>
          <w:rFonts w:asciiTheme="majorHAnsi" w:hAnsiTheme="majorHAnsi" w:cstheme="majorHAnsi"/>
          <w:color w:val="000000" w:themeColor="text1"/>
          <w:sz w:val="28"/>
          <w:szCs w:val="28"/>
          <w:lang w:val="vi-VN"/>
        </w:rPr>
        <w:t xml:space="preserve">bỏ để xem xét, quyết định. Hồ sơ đề nghị </w:t>
      </w:r>
      <w:r w:rsidR="00232DF5" w:rsidRPr="00702A1B">
        <w:rPr>
          <w:rFonts w:asciiTheme="majorHAnsi" w:hAnsiTheme="majorHAnsi" w:cstheme="majorHAnsi"/>
          <w:color w:val="000000" w:themeColor="text1"/>
          <w:sz w:val="28"/>
          <w:szCs w:val="28"/>
        </w:rPr>
        <w:t xml:space="preserve">bãi </w:t>
      </w:r>
      <w:r w:rsidRPr="00702A1B">
        <w:rPr>
          <w:rFonts w:asciiTheme="majorHAnsi" w:hAnsiTheme="majorHAnsi" w:cstheme="majorHAnsi"/>
          <w:color w:val="000000" w:themeColor="text1"/>
          <w:sz w:val="28"/>
          <w:szCs w:val="28"/>
          <w:lang w:val="vi-VN"/>
        </w:rPr>
        <w:t xml:space="preserve">bỏ </w:t>
      </w:r>
      <w:r w:rsidR="008A2565" w:rsidRPr="00702A1B">
        <w:rPr>
          <w:rFonts w:ascii="Times New Roman" w:hAnsi="Times New Roman"/>
          <w:color w:val="000000" w:themeColor="text1"/>
          <w:sz w:val="28"/>
          <w:szCs w:val="28"/>
          <w:lang w:val="vi-VN"/>
        </w:rPr>
        <w:t>tiêu chuẩn quốc gia</w:t>
      </w:r>
      <w:r w:rsidRPr="00702A1B">
        <w:rPr>
          <w:rFonts w:asciiTheme="majorHAnsi" w:hAnsiTheme="majorHAnsi" w:cstheme="majorHAnsi"/>
          <w:color w:val="000000" w:themeColor="text1"/>
          <w:sz w:val="28"/>
          <w:szCs w:val="28"/>
          <w:lang w:val="vi-VN"/>
        </w:rPr>
        <w:t xml:space="preserve"> bao gồm:</w:t>
      </w:r>
    </w:p>
    <w:p w14:paraId="130E00F3" w14:textId="5956DCAA" w:rsidR="00B878D5" w:rsidRPr="00702A1B" w:rsidRDefault="00232DF5"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a</w:t>
      </w:r>
      <w:r w:rsidR="00B878D5" w:rsidRPr="00702A1B">
        <w:rPr>
          <w:rFonts w:asciiTheme="majorHAnsi" w:hAnsiTheme="majorHAnsi" w:cstheme="majorHAnsi"/>
          <w:color w:val="000000" w:themeColor="text1"/>
          <w:sz w:val="28"/>
          <w:szCs w:val="28"/>
          <w:lang w:val="vi-VN"/>
        </w:rPr>
        <w:t xml:space="preserve">) Bản tiêu chuẩn quốc gia đề nghị </w:t>
      </w:r>
      <w:r w:rsidR="002B0523" w:rsidRPr="00702A1B">
        <w:rPr>
          <w:rFonts w:asciiTheme="majorHAnsi" w:hAnsiTheme="majorHAnsi" w:cstheme="majorHAnsi"/>
          <w:color w:val="000000" w:themeColor="text1"/>
          <w:sz w:val="28"/>
          <w:szCs w:val="28"/>
        </w:rPr>
        <w:t>bãi</w:t>
      </w:r>
      <w:r w:rsidR="002B0523" w:rsidRPr="00702A1B">
        <w:rPr>
          <w:rFonts w:asciiTheme="majorHAnsi" w:hAnsiTheme="majorHAnsi" w:cstheme="majorHAnsi"/>
          <w:color w:val="000000" w:themeColor="text1"/>
          <w:sz w:val="28"/>
          <w:szCs w:val="28"/>
          <w:lang w:val="vi-VN"/>
        </w:rPr>
        <w:t xml:space="preserve"> </w:t>
      </w:r>
      <w:r w:rsidR="00B878D5" w:rsidRPr="00702A1B">
        <w:rPr>
          <w:rFonts w:asciiTheme="majorHAnsi" w:hAnsiTheme="majorHAnsi" w:cstheme="majorHAnsi"/>
          <w:color w:val="000000" w:themeColor="text1"/>
          <w:sz w:val="28"/>
          <w:szCs w:val="28"/>
          <w:lang w:val="vi-VN"/>
        </w:rPr>
        <w:t>bỏ;</w:t>
      </w:r>
    </w:p>
    <w:p w14:paraId="1B472BC4" w14:textId="77777777" w:rsidR="00B878D5" w:rsidRPr="00702A1B" w:rsidRDefault="00232DF5"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b</w:t>
      </w:r>
      <w:r w:rsidR="00B878D5" w:rsidRPr="00702A1B">
        <w:rPr>
          <w:rFonts w:asciiTheme="majorHAnsi" w:hAnsiTheme="majorHAnsi" w:cstheme="majorHAnsi"/>
          <w:color w:val="000000" w:themeColor="text1"/>
          <w:sz w:val="28"/>
          <w:szCs w:val="28"/>
          <w:lang w:val="vi-VN"/>
        </w:rPr>
        <w:t xml:space="preserve">) Văn bản đề nghị của Bộ, ngành, ban kỹ thuật </w:t>
      </w:r>
      <w:r w:rsidR="0038314C" w:rsidRPr="00702A1B">
        <w:rPr>
          <w:rFonts w:ascii="Times New Roman" w:hAnsi="Times New Roman"/>
          <w:color w:val="000000" w:themeColor="text1"/>
          <w:sz w:val="28"/>
          <w:szCs w:val="28"/>
          <w:lang w:val="vi-VN"/>
        </w:rPr>
        <w:t>tiêu chuẩn quốc gia</w:t>
      </w:r>
      <w:r w:rsidR="00B878D5" w:rsidRPr="00702A1B">
        <w:rPr>
          <w:rFonts w:asciiTheme="majorHAnsi" w:hAnsiTheme="majorHAnsi" w:cstheme="majorHAnsi"/>
          <w:color w:val="000000" w:themeColor="text1"/>
          <w:sz w:val="28"/>
          <w:szCs w:val="28"/>
          <w:lang w:val="vi-VN"/>
        </w:rPr>
        <w:t>, tổ chức, cá nhân (nêu rõ lý do, cơ sở pháp lý, cơ sở khoa học);</w:t>
      </w:r>
    </w:p>
    <w:p w14:paraId="1466CE9B" w14:textId="77777777" w:rsidR="00B878D5" w:rsidRPr="00702A1B" w:rsidRDefault="00232DF5"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c</w:t>
      </w:r>
      <w:r w:rsidR="00B878D5" w:rsidRPr="00702A1B">
        <w:rPr>
          <w:rFonts w:asciiTheme="majorHAnsi" w:hAnsiTheme="majorHAnsi" w:cstheme="majorHAnsi"/>
          <w:color w:val="000000" w:themeColor="text1"/>
          <w:sz w:val="28"/>
          <w:szCs w:val="28"/>
          <w:lang w:val="vi-VN"/>
        </w:rPr>
        <w:t>) Ý kiến của cơ quan, tổ chức, cá nhân liên quan;</w:t>
      </w:r>
    </w:p>
    <w:p w14:paraId="4710BFF6" w14:textId="77777777" w:rsidR="00B878D5" w:rsidRPr="00702A1B" w:rsidRDefault="00232DF5"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d</w:t>
      </w:r>
      <w:r w:rsidR="00B878D5" w:rsidRPr="00702A1B">
        <w:rPr>
          <w:rFonts w:asciiTheme="majorHAnsi" w:hAnsiTheme="majorHAnsi" w:cstheme="majorHAnsi"/>
          <w:color w:val="000000" w:themeColor="text1"/>
          <w:sz w:val="28"/>
          <w:szCs w:val="28"/>
          <w:lang w:val="vi-VN"/>
        </w:rPr>
        <w:t>) Các tài liệu khác liên quan (nếu có).</w:t>
      </w:r>
    </w:p>
    <w:p w14:paraId="0A799245" w14:textId="508E1D4A" w:rsidR="00F726FA" w:rsidRPr="00702A1B" w:rsidRDefault="00F726FA"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3</w:t>
      </w:r>
      <w:r w:rsidRPr="00702A1B">
        <w:rPr>
          <w:rFonts w:ascii="Times New Roman" w:hAnsi="Times New Roman"/>
          <w:b/>
          <w:color w:val="000000" w:themeColor="text1"/>
          <w:sz w:val="28"/>
          <w:szCs w:val="28"/>
          <w:lang w:val="pt-BR"/>
        </w:rPr>
        <w:t>. Thay thế</w:t>
      </w:r>
      <w:r w:rsidRPr="00702A1B">
        <w:rPr>
          <w:rFonts w:ascii="Times New Roman" w:hAnsi="Times New Roman"/>
          <w:b/>
          <w:color w:val="000000" w:themeColor="text1"/>
          <w:sz w:val="28"/>
          <w:szCs w:val="28"/>
          <w:lang w:val="vi-VN"/>
        </w:rPr>
        <w:t xml:space="preserve"> tiêu chuẩn quốc gia</w:t>
      </w:r>
    </w:p>
    <w:p w14:paraId="74ED1C2F" w14:textId="3C722FE4" w:rsidR="00027C25" w:rsidRPr="00702A1B" w:rsidRDefault="008A2565"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1. Thay thế tiêu chuẩn</w:t>
      </w:r>
      <w:r w:rsidR="00526A88" w:rsidRPr="00702A1B">
        <w:rPr>
          <w:rFonts w:ascii="Times New Roman" w:hAnsi="Times New Roman"/>
          <w:color w:val="000000" w:themeColor="text1"/>
          <w:sz w:val="28"/>
          <w:szCs w:val="28"/>
        </w:rPr>
        <w:t xml:space="preserve"> quốc gia</w:t>
      </w:r>
      <w:r w:rsidR="00452E77" w:rsidRPr="00702A1B">
        <w:rPr>
          <w:rFonts w:ascii="Times New Roman" w:hAnsi="Times New Roman"/>
          <w:color w:val="000000" w:themeColor="text1"/>
          <w:sz w:val="28"/>
          <w:szCs w:val="28"/>
        </w:rPr>
        <w:t xml:space="preserve"> là </w:t>
      </w:r>
      <w:r w:rsidR="00370F34" w:rsidRPr="00702A1B">
        <w:rPr>
          <w:rFonts w:ascii="Times New Roman" w:hAnsi="Times New Roman"/>
          <w:color w:val="000000" w:themeColor="text1"/>
          <w:sz w:val="28"/>
          <w:szCs w:val="28"/>
        </w:rPr>
        <w:t>hoạt động</w:t>
      </w:r>
      <w:r w:rsidR="00452E77" w:rsidRPr="00702A1B">
        <w:rPr>
          <w:rFonts w:ascii="Times New Roman" w:hAnsi="Times New Roman"/>
          <w:color w:val="000000" w:themeColor="text1"/>
          <w:sz w:val="28"/>
          <w:szCs w:val="28"/>
        </w:rPr>
        <w:t xml:space="preserve"> công bố tiêu chuẩn quốc gia mới, đồng thời bãi bỏ tiêu chuẩ</w:t>
      </w:r>
      <w:r w:rsidR="00B57CC1" w:rsidRPr="00702A1B">
        <w:rPr>
          <w:rFonts w:ascii="Times New Roman" w:hAnsi="Times New Roman"/>
          <w:color w:val="000000" w:themeColor="text1"/>
          <w:sz w:val="28"/>
          <w:szCs w:val="28"/>
        </w:rPr>
        <w:t xml:space="preserve">n </w:t>
      </w:r>
      <w:r w:rsidR="00683FFC" w:rsidRPr="00702A1B">
        <w:rPr>
          <w:rFonts w:ascii="Times New Roman" w:hAnsi="Times New Roman"/>
          <w:color w:val="000000" w:themeColor="text1"/>
          <w:sz w:val="28"/>
          <w:szCs w:val="28"/>
        </w:rPr>
        <w:t xml:space="preserve">quốc gia </w:t>
      </w:r>
      <w:r w:rsidR="00B57CC1" w:rsidRPr="00702A1B">
        <w:rPr>
          <w:rFonts w:ascii="Times New Roman" w:hAnsi="Times New Roman"/>
          <w:color w:val="000000" w:themeColor="text1"/>
          <w:sz w:val="28"/>
          <w:szCs w:val="28"/>
        </w:rPr>
        <w:t>cũ tương ứng.</w:t>
      </w:r>
    </w:p>
    <w:p w14:paraId="475F1CFA" w14:textId="05258222" w:rsidR="00D421AD" w:rsidRPr="00702A1B" w:rsidRDefault="00D421AD"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2. </w:t>
      </w:r>
      <w:r w:rsidR="00173D14" w:rsidRPr="00702A1B">
        <w:rPr>
          <w:rFonts w:ascii="Times New Roman" w:hAnsi="Times New Roman"/>
          <w:color w:val="000000" w:themeColor="text1"/>
          <w:sz w:val="28"/>
          <w:szCs w:val="28"/>
        </w:rPr>
        <w:t xml:space="preserve">Hồ sơ </w:t>
      </w:r>
      <w:r w:rsidR="0068236B" w:rsidRPr="00702A1B">
        <w:rPr>
          <w:rFonts w:ascii="Times New Roman" w:hAnsi="Times New Roman"/>
          <w:color w:val="000000" w:themeColor="text1"/>
          <w:sz w:val="28"/>
          <w:szCs w:val="28"/>
        </w:rPr>
        <w:t xml:space="preserve">đề nghị </w:t>
      </w:r>
      <w:r w:rsidR="00173D14" w:rsidRPr="00702A1B">
        <w:rPr>
          <w:rFonts w:ascii="Times New Roman" w:hAnsi="Times New Roman"/>
          <w:color w:val="000000" w:themeColor="text1"/>
          <w:sz w:val="28"/>
          <w:szCs w:val="28"/>
        </w:rPr>
        <w:t xml:space="preserve">thay thế </w:t>
      </w:r>
      <w:r w:rsidR="00A7395B" w:rsidRPr="00702A1B">
        <w:rPr>
          <w:rFonts w:ascii="Times New Roman" w:hAnsi="Times New Roman"/>
          <w:color w:val="000000" w:themeColor="text1"/>
          <w:sz w:val="28"/>
          <w:szCs w:val="28"/>
        </w:rPr>
        <w:t xml:space="preserve">tiêu chuẩn quốc gia </w:t>
      </w:r>
      <w:r w:rsidR="00D52C49" w:rsidRPr="00702A1B">
        <w:rPr>
          <w:rFonts w:ascii="Times New Roman" w:hAnsi="Times New Roman"/>
          <w:color w:val="000000" w:themeColor="text1"/>
          <w:sz w:val="28"/>
          <w:szCs w:val="28"/>
        </w:rPr>
        <w:t>bao gồm</w:t>
      </w:r>
      <w:r w:rsidR="0068236B" w:rsidRPr="00702A1B">
        <w:rPr>
          <w:rFonts w:ascii="Times New Roman" w:hAnsi="Times New Roman"/>
          <w:color w:val="000000" w:themeColor="text1"/>
          <w:sz w:val="28"/>
          <w:szCs w:val="28"/>
        </w:rPr>
        <w:t xml:space="preserve"> hồ sơ đề nghị thẩm định tiêu chuẩn quốc gia được đề nghị công bố</w:t>
      </w:r>
      <w:r w:rsidR="00A53E70" w:rsidRPr="00702A1B">
        <w:rPr>
          <w:rFonts w:ascii="Times New Roman" w:hAnsi="Times New Roman"/>
          <w:color w:val="000000" w:themeColor="text1"/>
          <w:sz w:val="28"/>
          <w:szCs w:val="28"/>
        </w:rPr>
        <w:t xml:space="preserve"> và hồ sơ tiêu chuẩn quốc gia đề nghị </w:t>
      </w:r>
      <w:r w:rsidR="0068236B" w:rsidRPr="00702A1B">
        <w:rPr>
          <w:rFonts w:ascii="Times New Roman" w:hAnsi="Times New Roman"/>
          <w:color w:val="000000" w:themeColor="text1"/>
          <w:sz w:val="28"/>
          <w:szCs w:val="28"/>
        </w:rPr>
        <w:t>bãi bỏ.</w:t>
      </w:r>
    </w:p>
    <w:p w14:paraId="26E77DDC" w14:textId="77777777" w:rsidR="00173D14" w:rsidRPr="00702A1B" w:rsidRDefault="00173D1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3. Trong trường hợp thay thế tiêu chuẩn quố</w:t>
      </w:r>
      <w:r w:rsidR="00027C25" w:rsidRPr="00702A1B">
        <w:rPr>
          <w:rFonts w:ascii="Times New Roman" w:hAnsi="Times New Roman"/>
          <w:color w:val="000000" w:themeColor="text1"/>
          <w:sz w:val="28"/>
          <w:szCs w:val="28"/>
        </w:rPr>
        <w:t>c gia, trình tự, thủ tục</w:t>
      </w:r>
      <w:r w:rsidRPr="00702A1B">
        <w:rPr>
          <w:rFonts w:ascii="Times New Roman" w:hAnsi="Times New Roman"/>
          <w:color w:val="000000" w:themeColor="text1"/>
          <w:sz w:val="28"/>
          <w:szCs w:val="28"/>
        </w:rPr>
        <w:t xml:space="preserve"> bãi </w:t>
      </w:r>
      <w:r w:rsidR="00A42EA7" w:rsidRPr="00702A1B">
        <w:rPr>
          <w:rFonts w:ascii="Times New Roman" w:hAnsi="Times New Roman"/>
          <w:color w:val="000000" w:themeColor="text1"/>
          <w:sz w:val="28"/>
          <w:szCs w:val="28"/>
        </w:rPr>
        <w:t>bỏ</w:t>
      </w:r>
      <w:r w:rsidR="00027C25" w:rsidRPr="00702A1B">
        <w:rPr>
          <w:rFonts w:ascii="Times New Roman" w:hAnsi="Times New Roman"/>
          <w:color w:val="000000" w:themeColor="text1"/>
          <w:sz w:val="28"/>
          <w:szCs w:val="28"/>
        </w:rPr>
        <w:t xml:space="preserve"> tiêu chuẩn quốc gia được thực hiện đồng thời với trình tự, thủ tục công bố tiêu chuẩn quốc gia</w:t>
      </w:r>
      <w:r w:rsidR="00521128"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w:t>
      </w:r>
    </w:p>
    <w:p w14:paraId="19D42F00" w14:textId="5038EBB4" w:rsidR="00AE4089" w:rsidRPr="00702A1B" w:rsidRDefault="00843AFD"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r>
      <w:r w:rsidR="0087481D"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4</w:t>
      </w:r>
      <w:r w:rsidR="0026522F" w:rsidRPr="00702A1B">
        <w:rPr>
          <w:rFonts w:ascii="Times New Roman" w:hAnsi="Times New Roman"/>
          <w:b/>
          <w:color w:val="000000" w:themeColor="text1"/>
          <w:sz w:val="28"/>
          <w:szCs w:val="28"/>
        </w:rPr>
        <w:t>.</w:t>
      </w:r>
      <w:r w:rsidR="0087481D" w:rsidRPr="00702A1B">
        <w:rPr>
          <w:rFonts w:ascii="Times New Roman" w:hAnsi="Times New Roman"/>
          <w:b/>
          <w:color w:val="000000" w:themeColor="text1"/>
          <w:sz w:val="28"/>
          <w:szCs w:val="28"/>
          <w:lang w:val="pt-BR"/>
        </w:rPr>
        <w:t xml:space="preserve"> </w:t>
      </w:r>
      <w:r w:rsidR="00AE4089" w:rsidRPr="00702A1B">
        <w:rPr>
          <w:rFonts w:ascii="Times New Roman" w:hAnsi="Times New Roman"/>
          <w:b/>
          <w:color w:val="000000" w:themeColor="text1"/>
          <w:sz w:val="28"/>
          <w:szCs w:val="28"/>
          <w:lang w:val="vi-VN"/>
        </w:rPr>
        <w:t xml:space="preserve">Phổ biến </w:t>
      </w:r>
      <w:r w:rsidR="0087481D" w:rsidRPr="00702A1B">
        <w:rPr>
          <w:rFonts w:ascii="Times New Roman" w:hAnsi="Times New Roman"/>
          <w:b/>
          <w:color w:val="000000" w:themeColor="text1"/>
          <w:sz w:val="28"/>
          <w:szCs w:val="28"/>
          <w:lang w:val="pt-BR"/>
        </w:rPr>
        <w:t>tiêu chuẩn quốc gia</w:t>
      </w:r>
    </w:p>
    <w:p w14:paraId="7C1BD0D0" w14:textId="77777777" w:rsidR="00AE4089" w:rsidRPr="00702A1B" w:rsidRDefault="00843AFD"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pt-BR"/>
        </w:rPr>
        <w:tab/>
      </w:r>
      <w:r w:rsidR="001C5782" w:rsidRPr="00702A1B">
        <w:rPr>
          <w:rFonts w:ascii="Times New Roman" w:hAnsi="Times New Roman"/>
          <w:color w:val="000000" w:themeColor="text1"/>
          <w:sz w:val="28"/>
          <w:szCs w:val="28"/>
        </w:rPr>
        <w:t>1.</w:t>
      </w:r>
      <w:r w:rsidR="00AE4089" w:rsidRPr="00702A1B">
        <w:rPr>
          <w:rFonts w:ascii="Times New Roman" w:hAnsi="Times New Roman"/>
          <w:color w:val="000000" w:themeColor="text1"/>
          <w:sz w:val="28"/>
          <w:szCs w:val="28"/>
          <w:lang w:val="vi-VN"/>
        </w:rPr>
        <w:t xml:space="preserve"> </w:t>
      </w:r>
      <w:r w:rsidR="00B317DB" w:rsidRPr="00702A1B">
        <w:rPr>
          <w:rFonts w:ascii="Times New Roman" w:hAnsi="Times New Roman"/>
          <w:color w:val="000000" w:themeColor="text1"/>
          <w:sz w:val="28"/>
          <w:szCs w:val="28"/>
        </w:rPr>
        <w:t>Bộ Khoa học và Công nghệ</w:t>
      </w:r>
      <w:r w:rsidR="00AE4089" w:rsidRPr="00702A1B">
        <w:rPr>
          <w:rFonts w:ascii="Times New Roman" w:hAnsi="Times New Roman"/>
          <w:color w:val="000000" w:themeColor="text1"/>
          <w:sz w:val="28"/>
          <w:szCs w:val="28"/>
          <w:lang w:val="vi-VN"/>
        </w:rPr>
        <w:t xml:space="preserve"> chủ trì, phối hợp với các bộ, ngành tổ chức lập kế hoạch phổ biến </w:t>
      </w:r>
      <w:r w:rsidR="003C5328" w:rsidRPr="00702A1B">
        <w:rPr>
          <w:rFonts w:ascii="Times New Roman" w:hAnsi="Times New Roman"/>
          <w:color w:val="000000" w:themeColor="text1"/>
          <w:sz w:val="28"/>
          <w:szCs w:val="28"/>
        </w:rPr>
        <w:t>tiêu chuẩn quốc gia</w:t>
      </w:r>
      <w:r w:rsidR="00AE4089" w:rsidRPr="00702A1B">
        <w:rPr>
          <w:rFonts w:ascii="Times New Roman" w:hAnsi="Times New Roman"/>
          <w:color w:val="000000" w:themeColor="text1"/>
          <w:sz w:val="28"/>
          <w:szCs w:val="28"/>
          <w:lang w:val="vi-VN"/>
        </w:rPr>
        <w:t xml:space="preserve"> đã được công bố.</w:t>
      </w:r>
    </w:p>
    <w:p w14:paraId="5226B625" w14:textId="77777777" w:rsidR="00AE4089" w:rsidRPr="00702A1B" w:rsidRDefault="00843AFD"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1C5782" w:rsidRPr="00702A1B">
        <w:rPr>
          <w:rFonts w:ascii="Times New Roman" w:hAnsi="Times New Roman"/>
          <w:color w:val="000000" w:themeColor="text1"/>
          <w:sz w:val="28"/>
          <w:szCs w:val="28"/>
        </w:rPr>
        <w:t>2.</w:t>
      </w:r>
      <w:r w:rsidR="00AE4089" w:rsidRPr="00702A1B">
        <w:rPr>
          <w:rFonts w:ascii="Times New Roman" w:hAnsi="Times New Roman"/>
          <w:color w:val="000000" w:themeColor="text1"/>
          <w:sz w:val="28"/>
          <w:szCs w:val="28"/>
          <w:lang w:val="vi-VN"/>
        </w:rPr>
        <w:t xml:space="preserve"> Bộ, </w:t>
      </w:r>
      <w:r w:rsidR="00A61E68" w:rsidRPr="00702A1B">
        <w:rPr>
          <w:rFonts w:ascii="Times New Roman" w:hAnsi="Times New Roman"/>
          <w:color w:val="000000" w:themeColor="text1"/>
          <w:sz w:val="28"/>
          <w:szCs w:val="28"/>
        </w:rPr>
        <w:t>cơ quan ngang bộ</w:t>
      </w:r>
      <w:r w:rsidR="002B5E39" w:rsidRPr="00702A1B">
        <w:rPr>
          <w:rFonts w:ascii="Times New Roman" w:hAnsi="Times New Roman"/>
          <w:color w:val="000000" w:themeColor="text1"/>
          <w:sz w:val="28"/>
          <w:szCs w:val="28"/>
        </w:rPr>
        <w:t xml:space="preserve">, </w:t>
      </w:r>
      <w:r w:rsidR="002B5E39" w:rsidRPr="00702A1B">
        <w:rPr>
          <w:rFonts w:ascii="Times New Roman" w:hAnsi="Times New Roman"/>
          <w:color w:val="000000" w:themeColor="text1"/>
          <w:sz w:val="28"/>
          <w:szCs w:val="28"/>
          <w:lang w:val="pt-BR"/>
        </w:rPr>
        <w:t>cơ quan thuộc Chính phủ</w:t>
      </w:r>
      <w:r w:rsidR="00AE4089" w:rsidRPr="00702A1B">
        <w:rPr>
          <w:rFonts w:ascii="Times New Roman" w:hAnsi="Times New Roman"/>
          <w:color w:val="000000" w:themeColor="text1"/>
          <w:sz w:val="28"/>
          <w:szCs w:val="28"/>
          <w:lang w:val="vi-VN"/>
        </w:rPr>
        <w:t xml:space="preserve"> chủ trì, phối hợp với các cơ quan, tổ chức liên quan </w:t>
      </w:r>
      <w:r w:rsidR="000B341A" w:rsidRPr="00702A1B">
        <w:rPr>
          <w:rFonts w:ascii="Times New Roman" w:hAnsi="Times New Roman"/>
          <w:color w:val="000000" w:themeColor="text1"/>
          <w:sz w:val="28"/>
          <w:szCs w:val="28"/>
        </w:rPr>
        <w:t>thực hiện</w:t>
      </w:r>
      <w:r w:rsidR="00AE4089" w:rsidRPr="00702A1B">
        <w:rPr>
          <w:rFonts w:ascii="Times New Roman" w:hAnsi="Times New Roman"/>
          <w:color w:val="000000" w:themeColor="text1"/>
          <w:sz w:val="28"/>
          <w:szCs w:val="28"/>
          <w:lang w:val="vi-VN"/>
        </w:rPr>
        <w:t xml:space="preserve"> phổ biến </w:t>
      </w:r>
      <w:r w:rsidR="0029244E" w:rsidRPr="00702A1B">
        <w:rPr>
          <w:rFonts w:ascii="Times New Roman" w:hAnsi="Times New Roman"/>
          <w:color w:val="000000" w:themeColor="text1"/>
          <w:sz w:val="28"/>
          <w:szCs w:val="28"/>
        </w:rPr>
        <w:t>tiêu chuẩn quốc gia</w:t>
      </w:r>
      <w:r w:rsidR="00370160" w:rsidRPr="00702A1B">
        <w:rPr>
          <w:rFonts w:ascii="Times New Roman" w:hAnsi="Times New Roman"/>
          <w:color w:val="000000" w:themeColor="text1"/>
          <w:sz w:val="28"/>
          <w:szCs w:val="28"/>
        </w:rPr>
        <w:t xml:space="preserve"> do mình xây dựng hoặc tiêu chuẩn quốc gia</w:t>
      </w:r>
      <w:r w:rsidR="00AE4089" w:rsidRPr="00702A1B">
        <w:rPr>
          <w:rFonts w:ascii="Times New Roman" w:hAnsi="Times New Roman"/>
          <w:color w:val="000000" w:themeColor="text1"/>
          <w:sz w:val="28"/>
          <w:szCs w:val="28"/>
          <w:lang w:val="vi-VN"/>
        </w:rPr>
        <w:t xml:space="preserve"> </w:t>
      </w:r>
      <w:r w:rsidR="00FC3F21" w:rsidRPr="00702A1B">
        <w:rPr>
          <w:rFonts w:ascii="Times New Roman" w:hAnsi="Times New Roman"/>
          <w:color w:val="000000" w:themeColor="text1"/>
          <w:sz w:val="28"/>
          <w:szCs w:val="28"/>
        </w:rPr>
        <w:t>liên quan đến</w:t>
      </w:r>
      <w:r w:rsidR="00AE4089" w:rsidRPr="00702A1B">
        <w:rPr>
          <w:rFonts w:ascii="Times New Roman" w:hAnsi="Times New Roman"/>
          <w:color w:val="000000" w:themeColor="text1"/>
          <w:sz w:val="28"/>
          <w:szCs w:val="28"/>
          <w:lang w:val="vi-VN"/>
        </w:rPr>
        <w:t xml:space="preserve"> lĩnh vực quản lý được phân công.</w:t>
      </w:r>
    </w:p>
    <w:p w14:paraId="32268993" w14:textId="77777777" w:rsidR="00AE4089" w:rsidRPr="00702A1B" w:rsidRDefault="00843AFD"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1C5782" w:rsidRPr="00702A1B">
        <w:rPr>
          <w:rFonts w:ascii="Times New Roman" w:hAnsi="Times New Roman"/>
          <w:color w:val="000000" w:themeColor="text1"/>
          <w:sz w:val="28"/>
          <w:szCs w:val="28"/>
        </w:rPr>
        <w:t>3.</w:t>
      </w:r>
      <w:r w:rsidR="00AE4089" w:rsidRPr="00702A1B">
        <w:rPr>
          <w:rFonts w:ascii="Times New Roman" w:hAnsi="Times New Roman"/>
          <w:color w:val="000000" w:themeColor="text1"/>
          <w:sz w:val="28"/>
          <w:szCs w:val="28"/>
          <w:lang w:val="vi-VN"/>
        </w:rPr>
        <w:t xml:space="preserve"> Phổ biến </w:t>
      </w:r>
      <w:r w:rsidR="006E40B1" w:rsidRPr="00702A1B">
        <w:rPr>
          <w:rFonts w:ascii="Times New Roman" w:hAnsi="Times New Roman"/>
          <w:color w:val="000000" w:themeColor="text1"/>
          <w:sz w:val="28"/>
          <w:szCs w:val="28"/>
        </w:rPr>
        <w:t>tiêu chuẩn quốc gia</w:t>
      </w:r>
      <w:r w:rsidR="00AE4089" w:rsidRPr="00702A1B">
        <w:rPr>
          <w:rFonts w:ascii="Times New Roman" w:hAnsi="Times New Roman"/>
          <w:color w:val="000000" w:themeColor="text1"/>
          <w:sz w:val="28"/>
          <w:szCs w:val="28"/>
          <w:lang w:val="vi-VN"/>
        </w:rPr>
        <w:t xml:space="preserve"> thực hiện thông qua nhiều hình thức: hội nghị; hội thảo; đào tạo; tập huấn và các hình thức khác.</w:t>
      </w:r>
    </w:p>
    <w:p w14:paraId="0B78A7F8" w14:textId="3A67C396" w:rsidR="00B37F0B" w:rsidRPr="00702A1B" w:rsidRDefault="00B37F0B"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lastRenderedPageBreak/>
        <w:tab/>
      </w:r>
      <w:r w:rsidR="00FF09EF"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5</w:t>
      </w:r>
      <w:r w:rsidR="00FF09EF" w:rsidRPr="00702A1B">
        <w:rPr>
          <w:rFonts w:ascii="Times New Roman" w:hAnsi="Times New Roman"/>
          <w:b/>
          <w:color w:val="000000" w:themeColor="text1"/>
          <w:sz w:val="28"/>
          <w:szCs w:val="28"/>
        </w:rPr>
        <w:t>. Xây dựng, công bố</w:t>
      </w:r>
      <w:r w:rsidR="00A53E1A" w:rsidRPr="00702A1B">
        <w:rPr>
          <w:rFonts w:ascii="Times New Roman" w:hAnsi="Times New Roman"/>
          <w:b/>
          <w:color w:val="000000" w:themeColor="text1"/>
          <w:sz w:val="28"/>
          <w:szCs w:val="28"/>
        </w:rPr>
        <w:t xml:space="preserve"> </w:t>
      </w:r>
      <w:r w:rsidR="00FF09EF" w:rsidRPr="00702A1B">
        <w:rPr>
          <w:rFonts w:ascii="Times New Roman" w:hAnsi="Times New Roman"/>
          <w:b/>
          <w:color w:val="000000" w:themeColor="text1"/>
          <w:sz w:val="28"/>
          <w:szCs w:val="28"/>
        </w:rPr>
        <w:t>tiêu chuẩn quốc</w:t>
      </w:r>
      <w:r w:rsidR="00753D6E" w:rsidRPr="00702A1B">
        <w:rPr>
          <w:rFonts w:ascii="Times New Roman" w:hAnsi="Times New Roman"/>
          <w:b/>
          <w:color w:val="000000" w:themeColor="text1"/>
          <w:sz w:val="28"/>
          <w:szCs w:val="28"/>
        </w:rPr>
        <w:t xml:space="preserve"> gia</w:t>
      </w:r>
      <w:r w:rsidR="00FF09EF" w:rsidRPr="00702A1B">
        <w:rPr>
          <w:rFonts w:ascii="Times New Roman" w:hAnsi="Times New Roman"/>
          <w:b/>
          <w:color w:val="000000" w:themeColor="text1"/>
          <w:sz w:val="28"/>
          <w:szCs w:val="28"/>
        </w:rPr>
        <w:t xml:space="preserve"> theo trình tự, thủ tục rút gọn</w:t>
      </w:r>
    </w:p>
    <w:p w14:paraId="2ED08739" w14:textId="77777777" w:rsidR="001D2316" w:rsidRPr="00702A1B" w:rsidRDefault="005E106E"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rPr>
        <w:tab/>
      </w:r>
      <w:r w:rsidR="001D2316" w:rsidRPr="00702A1B">
        <w:rPr>
          <w:rFonts w:ascii="Times New Roman" w:hAnsi="Times New Roman"/>
          <w:color w:val="000000" w:themeColor="text1"/>
          <w:sz w:val="28"/>
          <w:szCs w:val="28"/>
        </w:rPr>
        <w:t>1. Bộ trưởng, Thủ trưởng cơ quan ngang bộ, Thủ trưởng cơ quan thuộc Chính phủ quyết định việc áp dụng trình tự, thủ tục rút gọn đối với tiêu chuẩn quốc gia do mình xây dự</w:t>
      </w:r>
      <w:r w:rsidR="00E217A9" w:rsidRPr="00702A1B">
        <w:rPr>
          <w:rFonts w:ascii="Times New Roman" w:hAnsi="Times New Roman"/>
          <w:color w:val="000000" w:themeColor="text1"/>
          <w:sz w:val="28"/>
          <w:szCs w:val="28"/>
        </w:rPr>
        <w:t>ng</w:t>
      </w:r>
      <w:r w:rsidR="001D2316" w:rsidRPr="00702A1B">
        <w:rPr>
          <w:rFonts w:ascii="Times New Roman" w:hAnsi="Times New Roman"/>
          <w:color w:val="000000" w:themeColor="text1"/>
          <w:sz w:val="28"/>
          <w:szCs w:val="28"/>
        </w:rPr>
        <w:t>.</w:t>
      </w:r>
    </w:p>
    <w:p w14:paraId="10E05D0B" w14:textId="77777777" w:rsidR="001D2316" w:rsidRPr="00702A1B" w:rsidRDefault="001D2316"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0E562B" w:rsidRPr="00702A1B">
        <w:rPr>
          <w:rFonts w:ascii="Times New Roman" w:hAnsi="Times New Roman"/>
          <w:color w:val="000000" w:themeColor="text1"/>
          <w:sz w:val="28"/>
          <w:szCs w:val="28"/>
        </w:rPr>
        <w:t>2.</w:t>
      </w:r>
      <w:r w:rsidRPr="00702A1B">
        <w:rPr>
          <w:rFonts w:ascii="Times New Roman" w:hAnsi="Times New Roman"/>
          <w:color w:val="000000" w:themeColor="text1"/>
          <w:sz w:val="28"/>
          <w:szCs w:val="28"/>
        </w:rPr>
        <w:t xml:space="preserve"> Trình tự, thủ tục xây dựng, thẩm định, công bố tiêu chuẩn quốc gia theo trình tự, thủ tục rút gọn:</w:t>
      </w:r>
    </w:p>
    <w:p w14:paraId="0A5E1F7A" w14:textId="77777777" w:rsidR="001D2316" w:rsidRPr="00702A1B" w:rsidRDefault="001D2316"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F77518" w:rsidRPr="00702A1B">
        <w:rPr>
          <w:rFonts w:ascii="Times New Roman" w:hAnsi="Times New Roman"/>
          <w:color w:val="000000" w:themeColor="text1"/>
          <w:sz w:val="28"/>
          <w:szCs w:val="28"/>
        </w:rPr>
        <w:t>a)</w:t>
      </w:r>
      <w:r w:rsidRPr="00702A1B">
        <w:rPr>
          <w:rFonts w:ascii="Times New Roman" w:hAnsi="Times New Roman"/>
          <w:color w:val="000000" w:themeColor="text1"/>
          <w:sz w:val="28"/>
          <w:szCs w:val="28"/>
        </w:rPr>
        <w:t xml:space="preserve"> Bộ, cơ quan ngang bộ, cơ quan thuộc Chính phủ tổ chức việc soạn thảo tiêu chuẩn quốc gia;</w:t>
      </w:r>
    </w:p>
    <w:p w14:paraId="57EA52CD" w14:textId="52F29E06" w:rsidR="001D2316" w:rsidRPr="00702A1B" w:rsidRDefault="001D2316"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FB0F94" w:rsidRPr="00702A1B">
        <w:rPr>
          <w:rFonts w:ascii="Times New Roman" w:hAnsi="Times New Roman"/>
          <w:color w:val="000000" w:themeColor="text1"/>
          <w:sz w:val="28"/>
          <w:szCs w:val="28"/>
        </w:rPr>
        <w:t>b)</w:t>
      </w:r>
      <w:r w:rsidRPr="00702A1B">
        <w:rPr>
          <w:rFonts w:ascii="Times New Roman" w:hAnsi="Times New Roman"/>
          <w:color w:val="000000" w:themeColor="text1"/>
          <w:sz w:val="28"/>
          <w:szCs w:val="28"/>
        </w:rPr>
        <w:t xml:space="preserve"> Bộ, cơ quan ngang bộ, cơ quan thuộc Chính phủ có thể tổ chức lấy ý kiến đối tượng chịu sự tác động trực tiếp của tiêu chuẩn quốc gia, cơ quan, tổ chức, cá nhân có liên quan</w:t>
      </w:r>
      <w:r w:rsidR="00557C19" w:rsidRPr="00702A1B">
        <w:rPr>
          <w:rFonts w:ascii="Times New Roman" w:hAnsi="Times New Roman"/>
          <w:color w:val="000000" w:themeColor="text1"/>
          <w:sz w:val="28"/>
          <w:szCs w:val="28"/>
        </w:rPr>
        <w:t xml:space="preserve"> nếu cần thiết</w:t>
      </w:r>
      <w:r w:rsidRPr="00702A1B">
        <w:rPr>
          <w:rFonts w:ascii="Times New Roman" w:hAnsi="Times New Roman"/>
          <w:color w:val="000000" w:themeColor="text1"/>
          <w:sz w:val="28"/>
          <w:szCs w:val="28"/>
        </w:rPr>
        <w:t>. Trường hợp lấy ý kiến, thời hạn lấy ý kiến không quá mười lăm ngày;</w:t>
      </w:r>
    </w:p>
    <w:p w14:paraId="53776740" w14:textId="77777777" w:rsidR="001D2316" w:rsidRPr="00702A1B" w:rsidRDefault="001D2316" w:rsidP="00C73380">
      <w:pPr>
        <w:widowControl w:val="0"/>
        <w:tabs>
          <w:tab w:val="left" w:pos="0"/>
        </w:tabs>
        <w:jc w:val="both"/>
        <w:rPr>
          <w:rFonts w:ascii="Times New Roman" w:hAnsi="Times New Roman"/>
          <w:color w:val="000000" w:themeColor="text1"/>
          <w:spacing w:val="-4"/>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pacing w:val="-4"/>
          <w:sz w:val="28"/>
          <w:szCs w:val="28"/>
        </w:rPr>
        <w:t xml:space="preserve">c) </w:t>
      </w:r>
      <w:r w:rsidR="00D07427" w:rsidRPr="00702A1B">
        <w:rPr>
          <w:rFonts w:ascii="Times New Roman" w:hAnsi="Times New Roman"/>
          <w:color w:val="000000" w:themeColor="text1"/>
          <w:sz w:val="28"/>
          <w:szCs w:val="28"/>
        </w:rPr>
        <w:t xml:space="preserve">Bộ, cơ quan ngang bộ, cơ quan thuộc Chính phủ </w:t>
      </w:r>
      <w:r w:rsidR="00B2557A" w:rsidRPr="00702A1B">
        <w:rPr>
          <w:rFonts w:ascii="Times New Roman" w:hAnsi="Times New Roman"/>
          <w:color w:val="000000" w:themeColor="text1"/>
          <w:sz w:val="28"/>
          <w:szCs w:val="28"/>
        </w:rPr>
        <w:t>chuyển hồ sơ đến Bộ Khoa học và Công nghệ để tổ chức thẩm định.</w:t>
      </w:r>
      <w:r w:rsidR="00D07427" w:rsidRPr="00702A1B">
        <w:rPr>
          <w:rFonts w:ascii="Times New Roman" w:hAnsi="Times New Roman"/>
          <w:color w:val="000000" w:themeColor="text1"/>
          <w:sz w:val="28"/>
          <w:szCs w:val="28"/>
        </w:rPr>
        <w:t xml:space="preserve"> </w:t>
      </w:r>
      <w:r w:rsidR="00B2557A" w:rsidRPr="00702A1B">
        <w:rPr>
          <w:rFonts w:ascii="Times New Roman" w:hAnsi="Times New Roman"/>
          <w:color w:val="000000" w:themeColor="text1"/>
          <w:sz w:val="28"/>
          <w:szCs w:val="28"/>
        </w:rPr>
        <w:t>T</w:t>
      </w:r>
      <w:r w:rsidRPr="00702A1B">
        <w:rPr>
          <w:rFonts w:ascii="Times New Roman" w:hAnsi="Times New Roman"/>
          <w:color w:val="000000" w:themeColor="text1"/>
          <w:spacing w:val="-4"/>
          <w:sz w:val="28"/>
          <w:szCs w:val="28"/>
        </w:rPr>
        <w:t xml:space="preserve">rong thời hạn bảy ngày </w:t>
      </w:r>
      <w:r w:rsidR="00B14301" w:rsidRPr="00702A1B">
        <w:rPr>
          <w:rFonts w:ascii="Times New Roman" w:hAnsi="Times New Roman"/>
          <w:color w:val="000000" w:themeColor="text1"/>
          <w:spacing w:val="-4"/>
          <w:sz w:val="28"/>
          <w:szCs w:val="28"/>
        </w:rPr>
        <w:t xml:space="preserve">làm việc </w:t>
      </w:r>
      <w:r w:rsidRPr="00702A1B">
        <w:rPr>
          <w:rFonts w:ascii="Times New Roman" w:hAnsi="Times New Roman"/>
          <w:color w:val="000000" w:themeColor="text1"/>
          <w:spacing w:val="-4"/>
          <w:sz w:val="28"/>
          <w:szCs w:val="28"/>
        </w:rPr>
        <w:t>kể từ ngày nhận được hồ sơ hợp lệ, Bộ Khoa học và Công nghệ có trách nhiệm thẩm định dự thảo tiêu chuẩn quốc gia;</w:t>
      </w:r>
    </w:p>
    <w:p w14:paraId="26C0E7DB" w14:textId="77777777" w:rsidR="005E106E" w:rsidRPr="00702A1B" w:rsidRDefault="001D2316" w:rsidP="00C73380">
      <w:pPr>
        <w:widowControl w:val="0"/>
        <w:tabs>
          <w:tab w:val="left" w:pos="0"/>
        </w:tabs>
        <w:jc w:val="both"/>
        <w:rPr>
          <w:rFonts w:ascii="Times New Roman" w:hAnsi="Times New Roman"/>
          <w:b/>
          <w:color w:val="000000" w:themeColor="text1"/>
          <w:spacing w:val="-4"/>
          <w:sz w:val="28"/>
          <w:szCs w:val="28"/>
        </w:rPr>
      </w:pPr>
      <w:r w:rsidRPr="00702A1B">
        <w:rPr>
          <w:rFonts w:ascii="Times New Roman" w:hAnsi="Times New Roman"/>
          <w:color w:val="000000" w:themeColor="text1"/>
          <w:sz w:val="28"/>
          <w:szCs w:val="28"/>
        </w:rPr>
        <w:tab/>
      </w:r>
      <w:r w:rsidR="00FB208C" w:rsidRPr="00702A1B">
        <w:rPr>
          <w:rFonts w:ascii="Times New Roman" w:hAnsi="Times New Roman"/>
          <w:color w:val="000000" w:themeColor="text1"/>
          <w:sz w:val="28"/>
          <w:szCs w:val="28"/>
        </w:rPr>
        <w:t>d</w:t>
      </w:r>
      <w:r w:rsidRPr="00702A1B">
        <w:rPr>
          <w:rFonts w:ascii="Times New Roman" w:hAnsi="Times New Roman"/>
          <w:color w:val="000000" w:themeColor="text1"/>
          <w:sz w:val="28"/>
          <w:szCs w:val="28"/>
        </w:rPr>
        <w:t>) Bộ trưởng Bộ Khoa học và Công nghệ công bố tiêu chuẩn quốc gia trong thời hạn bảy ngày</w:t>
      </w:r>
      <w:r w:rsidR="00F97312" w:rsidRPr="00702A1B">
        <w:rPr>
          <w:rFonts w:ascii="Times New Roman" w:hAnsi="Times New Roman"/>
          <w:color w:val="000000" w:themeColor="text1"/>
          <w:sz w:val="28"/>
          <w:szCs w:val="28"/>
        </w:rPr>
        <w:t xml:space="preserve"> làm việc</w:t>
      </w:r>
      <w:r w:rsidRPr="00702A1B">
        <w:rPr>
          <w:rFonts w:ascii="Times New Roman" w:hAnsi="Times New Roman"/>
          <w:color w:val="000000" w:themeColor="text1"/>
          <w:sz w:val="28"/>
          <w:szCs w:val="28"/>
        </w:rPr>
        <w:t>, kể từ ngày có ý kiến thẩm định nhất trí với dự thảo tiêu chuẩn quố</w:t>
      </w:r>
      <w:r w:rsidR="00A343B0" w:rsidRPr="00702A1B">
        <w:rPr>
          <w:rFonts w:ascii="Times New Roman" w:hAnsi="Times New Roman"/>
          <w:color w:val="000000" w:themeColor="text1"/>
          <w:sz w:val="28"/>
          <w:szCs w:val="28"/>
        </w:rPr>
        <w:t>c gia;</w:t>
      </w:r>
      <w:r w:rsidR="00AF4090" w:rsidRPr="00702A1B">
        <w:rPr>
          <w:rFonts w:ascii="Times New Roman" w:hAnsi="Times New Roman"/>
          <w:color w:val="000000" w:themeColor="text1"/>
          <w:spacing w:val="-4"/>
          <w:sz w:val="28"/>
          <w:szCs w:val="28"/>
        </w:rPr>
        <w:t xml:space="preserve"> </w:t>
      </w:r>
      <w:r w:rsidRPr="00702A1B">
        <w:rPr>
          <w:rFonts w:ascii="Times New Roman" w:hAnsi="Times New Roman"/>
          <w:color w:val="000000" w:themeColor="text1"/>
          <w:spacing w:val="-4"/>
          <w:sz w:val="28"/>
          <w:szCs w:val="28"/>
        </w:rPr>
        <w:t>thông báo công khai việc công bố tiêu chuẩn quốc gia chậm nhấ</w:t>
      </w:r>
      <w:r w:rsidR="00F97312" w:rsidRPr="00702A1B">
        <w:rPr>
          <w:rFonts w:ascii="Times New Roman" w:hAnsi="Times New Roman"/>
          <w:color w:val="000000" w:themeColor="text1"/>
          <w:spacing w:val="-4"/>
          <w:sz w:val="28"/>
          <w:szCs w:val="28"/>
        </w:rPr>
        <w:t xml:space="preserve">t là ba </w:t>
      </w:r>
      <w:r w:rsidRPr="00702A1B">
        <w:rPr>
          <w:rFonts w:ascii="Times New Roman" w:hAnsi="Times New Roman"/>
          <w:color w:val="000000" w:themeColor="text1"/>
          <w:spacing w:val="-4"/>
          <w:sz w:val="28"/>
          <w:szCs w:val="28"/>
        </w:rPr>
        <w:t>ngày</w:t>
      </w:r>
      <w:r w:rsidR="00F97312" w:rsidRPr="00702A1B">
        <w:rPr>
          <w:rFonts w:ascii="Times New Roman" w:hAnsi="Times New Roman"/>
          <w:color w:val="000000" w:themeColor="text1"/>
          <w:spacing w:val="-4"/>
          <w:sz w:val="28"/>
          <w:szCs w:val="28"/>
        </w:rPr>
        <w:t xml:space="preserve"> làm việc</w:t>
      </w:r>
      <w:r w:rsidRPr="00702A1B">
        <w:rPr>
          <w:rFonts w:ascii="Times New Roman" w:hAnsi="Times New Roman"/>
          <w:color w:val="000000" w:themeColor="text1"/>
          <w:spacing w:val="-4"/>
          <w:sz w:val="28"/>
          <w:szCs w:val="28"/>
        </w:rPr>
        <w:t xml:space="preserve"> kể từ ngày tiêu chuẩn được công bố.</w:t>
      </w:r>
    </w:p>
    <w:p w14:paraId="518B7BB9" w14:textId="2965E716" w:rsidR="00FF09EF" w:rsidRPr="00702A1B" w:rsidRDefault="00FF09EF"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tab/>
      </w:r>
      <w:r w:rsidR="00753D6E"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6</w:t>
      </w:r>
      <w:r w:rsidR="0026522F" w:rsidRPr="00702A1B">
        <w:rPr>
          <w:rFonts w:ascii="Times New Roman" w:hAnsi="Times New Roman"/>
          <w:b/>
          <w:color w:val="000000" w:themeColor="text1"/>
          <w:sz w:val="28"/>
          <w:szCs w:val="28"/>
        </w:rPr>
        <w:t>.</w:t>
      </w:r>
      <w:r w:rsidR="00753D6E" w:rsidRPr="00702A1B">
        <w:rPr>
          <w:rFonts w:ascii="Times New Roman" w:hAnsi="Times New Roman"/>
          <w:b/>
          <w:color w:val="000000" w:themeColor="text1"/>
          <w:sz w:val="28"/>
          <w:szCs w:val="28"/>
        </w:rPr>
        <w:t xml:space="preserve"> Xây dựng, công bố</w:t>
      </w:r>
      <w:r w:rsidR="00A53E1A" w:rsidRPr="00702A1B">
        <w:rPr>
          <w:rFonts w:ascii="Times New Roman" w:hAnsi="Times New Roman"/>
          <w:b/>
          <w:color w:val="000000" w:themeColor="text1"/>
          <w:sz w:val="28"/>
          <w:szCs w:val="28"/>
        </w:rPr>
        <w:t xml:space="preserve"> </w:t>
      </w:r>
      <w:r w:rsidR="00753D6E" w:rsidRPr="00702A1B">
        <w:rPr>
          <w:rFonts w:ascii="Times New Roman" w:hAnsi="Times New Roman"/>
          <w:b/>
          <w:color w:val="000000" w:themeColor="text1"/>
          <w:sz w:val="28"/>
          <w:szCs w:val="28"/>
        </w:rPr>
        <w:t>tiêu chuẩn quốc gia đối với đối tượng thuộc danh mục bí mật nhà nước</w:t>
      </w:r>
    </w:p>
    <w:p w14:paraId="6F1646C4" w14:textId="77777777" w:rsidR="005240A4" w:rsidRPr="00702A1B" w:rsidRDefault="00115110" w:rsidP="00C73380">
      <w:pPr>
        <w:widowControl w:val="0"/>
        <w:tabs>
          <w:tab w:val="left" w:pos="0"/>
        </w:tabs>
        <w:jc w:val="both"/>
        <w:rPr>
          <w:rFonts w:ascii="Times New Roman" w:hAnsi="Times New Roman"/>
          <w:color w:val="000000" w:themeColor="text1"/>
          <w:sz w:val="28"/>
          <w:szCs w:val="28"/>
          <w:lang w:val="it-IT"/>
        </w:rPr>
      </w:pPr>
      <w:r w:rsidRPr="00702A1B">
        <w:rPr>
          <w:rFonts w:ascii="Times New Roman" w:hAnsi="Times New Roman"/>
          <w:b/>
          <w:color w:val="000000" w:themeColor="text1"/>
          <w:sz w:val="28"/>
          <w:szCs w:val="28"/>
          <w:lang w:val="pt-BR"/>
        </w:rPr>
        <w:tab/>
      </w:r>
      <w:r w:rsidR="005240A4" w:rsidRPr="00702A1B">
        <w:rPr>
          <w:rFonts w:ascii="Times New Roman" w:hAnsi="Times New Roman"/>
          <w:bCs/>
          <w:iCs/>
          <w:color w:val="000000" w:themeColor="text1"/>
          <w:sz w:val="28"/>
          <w:szCs w:val="28"/>
          <w:lang w:val="eu-ES"/>
        </w:rPr>
        <w:t xml:space="preserve">1. </w:t>
      </w:r>
      <w:r w:rsidR="00FE027A" w:rsidRPr="00702A1B">
        <w:rPr>
          <w:rFonts w:ascii="Times New Roman" w:hAnsi="Times New Roman"/>
          <w:color w:val="000000" w:themeColor="text1"/>
          <w:sz w:val="28"/>
          <w:szCs w:val="28"/>
        </w:rPr>
        <w:t>B</w:t>
      </w:r>
      <w:r w:rsidR="005240A4" w:rsidRPr="00702A1B">
        <w:rPr>
          <w:rFonts w:ascii="Times New Roman" w:hAnsi="Times New Roman"/>
          <w:color w:val="000000" w:themeColor="text1"/>
          <w:sz w:val="28"/>
          <w:szCs w:val="28"/>
        </w:rPr>
        <w:t>ộ, cơ quan ngang bộ, cơ quan thuộc Chính phủ</w:t>
      </w:r>
      <w:r w:rsidR="005240A4" w:rsidRPr="00702A1B">
        <w:rPr>
          <w:rFonts w:ascii="Times New Roman" w:hAnsi="Times New Roman"/>
          <w:color w:val="000000" w:themeColor="text1"/>
          <w:sz w:val="28"/>
          <w:szCs w:val="28"/>
          <w:lang w:val="vi-VN"/>
        </w:rPr>
        <w:t> </w:t>
      </w:r>
      <w:r w:rsidR="005240A4" w:rsidRPr="00702A1B">
        <w:rPr>
          <w:rFonts w:ascii="Times New Roman" w:hAnsi="Times New Roman"/>
          <w:color w:val="000000" w:themeColor="text1"/>
          <w:sz w:val="28"/>
          <w:szCs w:val="28"/>
        </w:rPr>
        <w:t>triển khai</w:t>
      </w:r>
      <w:r w:rsidR="005240A4" w:rsidRPr="00702A1B">
        <w:rPr>
          <w:rFonts w:ascii="Times New Roman" w:hAnsi="Times New Roman"/>
          <w:color w:val="000000" w:themeColor="text1"/>
          <w:sz w:val="28"/>
          <w:szCs w:val="28"/>
          <w:lang w:val="vi-VN"/>
        </w:rPr>
        <w:t xml:space="preserve"> xây dựng </w:t>
      </w:r>
      <w:r w:rsidR="005240A4" w:rsidRPr="00702A1B">
        <w:rPr>
          <w:rFonts w:ascii="Times New Roman" w:hAnsi="Times New Roman"/>
          <w:color w:val="000000" w:themeColor="text1"/>
          <w:sz w:val="28"/>
          <w:szCs w:val="28"/>
        </w:rPr>
        <w:t>dự thảo tiêu chuẩn quốc gia</w:t>
      </w:r>
      <w:r w:rsidR="005240A4" w:rsidRPr="00702A1B">
        <w:rPr>
          <w:rFonts w:ascii="Times New Roman" w:hAnsi="Times New Roman"/>
          <w:color w:val="000000" w:themeColor="text1"/>
          <w:sz w:val="28"/>
          <w:szCs w:val="28"/>
          <w:lang w:val="vi-VN"/>
        </w:rPr>
        <w:t xml:space="preserve"> với sự tham gia của </w:t>
      </w:r>
      <w:r w:rsidR="005240A4" w:rsidRPr="00702A1B">
        <w:rPr>
          <w:rFonts w:ascii="Times New Roman" w:hAnsi="Times New Roman"/>
          <w:color w:val="000000" w:themeColor="text1"/>
          <w:sz w:val="28"/>
          <w:szCs w:val="28"/>
          <w:lang w:val="it-IT"/>
        </w:rPr>
        <w:t>đại diện cơ quan, tổ chức hoặc </w:t>
      </w:r>
      <w:r w:rsidR="005240A4" w:rsidRPr="00702A1B">
        <w:rPr>
          <w:rFonts w:ascii="Times New Roman" w:hAnsi="Times New Roman"/>
          <w:color w:val="000000" w:themeColor="text1"/>
          <w:sz w:val="28"/>
          <w:szCs w:val="28"/>
        </w:rPr>
        <w:t>cá nhân</w:t>
      </w:r>
      <w:r w:rsidR="005240A4" w:rsidRPr="00702A1B">
        <w:rPr>
          <w:rFonts w:ascii="Times New Roman" w:hAnsi="Times New Roman"/>
          <w:color w:val="000000" w:themeColor="text1"/>
          <w:sz w:val="28"/>
          <w:szCs w:val="28"/>
          <w:lang w:val="vi-VN"/>
        </w:rPr>
        <w:t xml:space="preserve"> được giao </w:t>
      </w:r>
      <w:r w:rsidR="005240A4" w:rsidRPr="00702A1B">
        <w:rPr>
          <w:rFonts w:ascii="Times New Roman" w:hAnsi="Times New Roman"/>
          <w:color w:val="000000" w:themeColor="text1"/>
          <w:sz w:val="28"/>
          <w:szCs w:val="28"/>
          <w:lang w:val="it-IT"/>
        </w:rPr>
        <w:t>thực hiện nhiệm vụ liên quan đến bí mật nhà nướ</w:t>
      </w:r>
      <w:r w:rsidR="000B4B4E" w:rsidRPr="00702A1B">
        <w:rPr>
          <w:rFonts w:ascii="Times New Roman" w:hAnsi="Times New Roman"/>
          <w:color w:val="000000" w:themeColor="text1"/>
          <w:sz w:val="28"/>
          <w:szCs w:val="28"/>
          <w:lang w:val="it-IT"/>
        </w:rPr>
        <w:t>c.</w:t>
      </w:r>
    </w:p>
    <w:p w14:paraId="44A5AFE2" w14:textId="77777777" w:rsidR="005240A4" w:rsidRPr="00702A1B" w:rsidRDefault="005240A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it-IT"/>
        </w:rPr>
        <w:tab/>
        <w:t xml:space="preserve">2. </w:t>
      </w:r>
      <w:r w:rsidRPr="00702A1B">
        <w:rPr>
          <w:rFonts w:ascii="Times New Roman" w:hAnsi="Times New Roman"/>
          <w:color w:val="000000" w:themeColor="text1"/>
          <w:sz w:val="28"/>
          <w:szCs w:val="28"/>
        </w:rPr>
        <w:t>Bộ, cơ quan ngang bộ, cơ quan thuộc Chính phủ</w:t>
      </w:r>
      <w:r w:rsidRPr="00702A1B">
        <w:rPr>
          <w:rFonts w:ascii="Times New Roman" w:hAnsi="Times New Roman"/>
          <w:color w:val="000000" w:themeColor="text1"/>
          <w:sz w:val="28"/>
          <w:szCs w:val="28"/>
          <w:lang w:val="vi-VN"/>
        </w:rPr>
        <w:t xml:space="preserve"> tổ chức lấy ý kiến </w:t>
      </w:r>
      <w:r w:rsidRPr="00702A1B">
        <w:rPr>
          <w:rFonts w:ascii="Times New Roman" w:hAnsi="Times New Roman"/>
          <w:color w:val="000000" w:themeColor="text1"/>
          <w:sz w:val="28"/>
          <w:szCs w:val="28"/>
          <w:lang w:val="it-IT"/>
        </w:rPr>
        <w:t>cơ quan, tổ chức hoặc </w:t>
      </w:r>
      <w:r w:rsidRPr="00702A1B">
        <w:rPr>
          <w:rFonts w:ascii="Times New Roman" w:hAnsi="Times New Roman"/>
          <w:color w:val="000000" w:themeColor="text1"/>
          <w:sz w:val="28"/>
          <w:szCs w:val="28"/>
        </w:rPr>
        <w:t>cá nhân</w:t>
      </w:r>
      <w:r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rPr>
        <w:t>có</w:t>
      </w:r>
      <w:r w:rsidRPr="00702A1B">
        <w:rPr>
          <w:rFonts w:ascii="Times New Roman" w:hAnsi="Times New Roman"/>
          <w:color w:val="000000" w:themeColor="text1"/>
          <w:sz w:val="28"/>
          <w:szCs w:val="28"/>
          <w:lang w:val="it-IT"/>
        </w:rPr>
        <w:t xml:space="preserve"> liên quan theo quy định của pháp luật bảo vệ bí mật nhà nước</w:t>
      </w:r>
      <w:r w:rsidR="00FE3EC0" w:rsidRPr="00702A1B">
        <w:rPr>
          <w:rFonts w:ascii="Times New Roman" w:hAnsi="Times New Roman"/>
          <w:color w:val="000000" w:themeColor="text1"/>
          <w:sz w:val="28"/>
          <w:szCs w:val="28"/>
          <w:lang w:val="it-IT"/>
        </w:rPr>
        <w:t>.</w:t>
      </w:r>
      <w:r w:rsidRPr="00702A1B">
        <w:rPr>
          <w:rFonts w:ascii="Times New Roman" w:hAnsi="Times New Roman"/>
          <w:color w:val="000000" w:themeColor="text1"/>
          <w:sz w:val="28"/>
          <w:szCs w:val="28"/>
          <w:lang w:val="vi-VN"/>
        </w:rPr>
        <w:t xml:space="preserve"> </w:t>
      </w:r>
    </w:p>
    <w:p w14:paraId="2359537C" w14:textId="77777777" w:rsidR="005240A4" w:rsidRPr="00702A1B" w:rsidRDefault="005240A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Pr="00702A1B">
        <w:rPr>
          <w:rFonts w:ascii="Times New Roman" w:hAnsi="Times New Roman"/>
          <w:color w:val="000000" w:themeColor="text1"/>
          <w:sz w:val="28"/>
          <w:szCs w:val="28"/>
        </w:rPr>
        <w:t>3.</w:t>
      </w:r>
      <w:r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rPr>
        <w:t>Bộ, cơ quan ngang bộ, cơ quan thuộc Chính phủ</w:t>
      </w:r>
      <w:r w:rsidRPr="00702A1B">
        <w:rPr>
          <w:rFonts w:ascii="Times New Roman" w:hAnsi="Times New Roman"/>
          <w:color w:val="000000" w:themeColor="text1"/>
          <w:sz w:val="28"/>
          <w:szCs w:val="28"/>
          <w:lang w:val="vi-VN"/>
        </w:rPr>
        <w:t xml:space="preserve"> nghiên cứu tiếp thu ý kiến của cơ quan, tổ chức, cá nhân để hoàn chỉnh dự thảo </w:t>
      </w:r>
      <w:r w:rsidRPr="00702A1B">
        <w:rPr>
          <w:rFonts w:ascii="Times New Roman" w:hAnsi="Times New Roman"/>
          <w:color w:val="000000" w:themeColor="text1"/>
          <w:sz w:val="28"/>
          <w:szCs w:val="28"/>
        </w:rPr>
        <w:t>tiêu chuẩn</w:t>
      </w:r>
      <w:r w:rsidRPr="00702A1B">
        <w:rPr>
          <w:rFonts w:ascii="Times New Roman" w:hAnsi="Times New Roman"/>
          <w:color w:val="000000" w:themeColor="text1"/>
          <w:sz w:val="28"/>
          <w:szCs w:val="28"/>
          <w:lang w:val="vi-VN"/>
        </w:rPr>
        <w:t xml:space="preserve"> quốc gia và tổ chức</w:t>
      </w:r>
      <w:r w:rsidRPr="00702A1B">
        <w:rPr>
          <w:rFonts w:ascii="Times New Roman" w:hAnsi="Times New Roman"/>
          <w:color w:val="000000" w:themeColor="text1"/>
          <w:sz w:val="28"/>
          <w:szCs w:val="28"/>
        </w:rPr>
        <w:t xml:space="preserve"> hội đồng</w:t>
      </w:r>
      <w:r w:rsidRPr="00702A1B">
        <w:rPr>
          <w:rFonts w:ascii="Times New Roman" w:hAnsi="Times New Roman"/>
          <w:color w:val="000000" w:themeColor="text1"/>
          <w:sz w:val="28"/>
          <w:szCs w:val="28"/>
          <w:lang w:val="vi-VN"/>
        </w:rPr>
        <w:t xml:space="preserve"> thẩm định dự thảo </w:t>
      </w:r>
      <w:r w:rsidRPr="00702A1B">
        <w:rPr>
          <w:rFonts w:ascii="Times New Roman" w:hAnsi="Times New Roman"/>
          <w:color w:val="000000" w:themeColor="text1"/>
          <w:sz w:val="28"/>
          <w:szCs w:val="28"/>
        </w:rPr>
        <w:t>tiêu chuẩn</w:t>
      </w:r>
      <w:r w:rsidRPr="00702A1B">
        <w:rPr>
          <w:rFonts w:ascii="Times New Roman" w:hAnsi="Times New Roman"/>
          <w:color w:val="000000" w:themeColor="text1"/>
          <w:sz w:val="28"/>
          <w:szCs w:val="28"/>
          <w:lang w:val="vi-VN"/>
        </w:rPr>
        <w:t xml:space="preserve"> quốc gia</w:t>
      </w:r>
      <w:r w:rsidR="00E55876" w:rsidRPr="00702A1B">
        <w:rPr>
          <w:rFonts w:ascii="Times New Roman" w:hAnsi="Times New Roman"/>
          <w:color w:val="000000" w:themeColor="text1"/>
          <w:sz w:val="28"/>
          <w:szCs w:val="28"/>
        </w:rPr>
        <w:t>.</w:t>
      </w:r>
    </w:p>
    <w:p w14:paraId="34E4827B" w14:textId="70910B6B" w:rsidR="00B33D6A" w:rsidRPr="00702A1B" w:rsidRDefault="005240A4"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Cs/>
          <w:iCs/>
          <w:color w:val="000000" w:themeColor="text1"/>
          <w:sz w:val="28"/>
          <w:szCs w:val="28"/>
          <w:lang w:val="eu-ES"/>
        </w:rPr>
        <w:tab/>
      </w:r>
      <w:r w:rsidRPr="00702A1B">
        <w:rPr>
          <w:rFonts w:ascii="Times New Roman" w:hAnsi="Times New Roman"/>
          <w:color w:val="000000" w:themeColor="text1"/>
          <w:sz w:val="28"/>
          <w:szCs w:val="28"/>
        </w:rPr>
        <w:t>4.</w:t>
      </w:r>
      <w:r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rPr>
        <w:t>Bộ, cơ quan ngang bộ, cơ quan thuộc Chính phủ</w:t>
      </w:r>
      <w:r w:rsidRPr="00702A1B">
        <w:rPr>
          <w:rFonts w:ascii="Times New Roman" w:hAnsi="Times New Roman"/>
          <w:color w:val="000000" w:themeColor="text1"/>
          <w:sz w:val="28"/>
          <w:szCs w:val="28"/>
          <w:lang w:val="vi-VN"/>
        </w:rPr>
        <w:t xml:space="preserve"> hoàn chỉnh dự thảo và </w:t>
      </w:r>
      <w:r w:rsidRPr="00702A1B">
        <w:rPr>
          <w:rFonts w:ascii="Times New Roman" w:hAnsi="Times New Roman"/>
          <w:color w:val="000000" w:themeColor="text1"/>
          <w:sz w:val="28"/>
          <w:szCs w:val="28"/>
        </w:rPr>
        <w:t>công bố</w:t>
      </w:r>
      <w:r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rPr>
        <w:t>tiêu chuẩn</w:t>
      </w:r>
      <w:r w:rsidRPr="00702A1B">
        <w:rPr>
          <w:rFonts w:ascii="Times New Roman" w:hAnsi="Times New Roman"/>
          <w:color w:val="000000" w:themeColor="text1"/>
          <w:sz w:val="28"/>
          <w:szCs w:val="28"/>
          <w:lang w:val="vi-VN"/>
        </w:rPr>
        <w:t xml:space="preserve"> quốc gia trong thời hạn </w:t>
      </w:r>
      <w:r w:rsidR="006A7FC1" w:rsidRPr="00702A1B">
        <w:rPr>
          <w:rFonts w:ascii="Times New Roman" w:hAnsi="Times New Roman"/>
          <w:color w:val="000000" w:themeColor="text1"/>
          <w:sz w:val="28"/>
          <w:szCs w:val="28"/>
        </w:rPr>
        <w:t>ba</w:t>
      </w:r>
      <w:r w:rsidRPr="00702A1B">
        <w:rPr>
          <w:rFonts w:ascii="Times New Roman" w:hAnsi="Times New Roman"/>
          <w:color w:val="000000" w:themeColor="text1"/>
          <w:sz w:val="28"/>
          <w:szCs w:val="28"/>
          <w:lang w:val="vi-VN"/>
        </w:rPr>
        <w:t xml:space="preserve"> mươi ngày</w:t>
      </w:r>
      <w:r w:rsidRPr="00702A1B">
        <w:rPr>
          <w:rFonts w:ascii="Times New Roman" w:hAnsi="Times New Roman"/>
          <w:color w:val="000000" w:themeColor="text1"/>
          <w:sz w:val="28"/>
          <w:szCs w:val="28"/>
        </w:rPr>
        <w:t>, kể từ ngày có kết luận của hội đồng thẩm định</w:t>
      </w:r>
      <w:r w:rsidRPr="00702A1B">
        <w:rPr>
          <w:rFonts w:ascii="Times New Roman" w:hAnsi="Times New Roman"/>
          <w:color w:val="000000" w:themeColor="text1"/>
          <w:sz w:val="28"/>
          <w:szCs w:val="28"/>
          <w:lang w:val="vi-VN"/>
        </w:rPr>
        <w:t>.</w:t>
      </w:r>
    </w:p>
    <w:p w14:paraId="3D6E78A2" w14:textId="23281FC3" w:rsidR="00115110" w:rsidRPr="00702A1B" w:rsidRDefault="006A7FC1"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pt-BR"/>
        </w:rPr>
        <w:tab/>
        <w:t xml:space="preserve">5. </w:t>
      </w:r>
      <w:r w:rsidR="0091255B" w:rsidRPr="00702A1B">
        <w:rPr>
          <w:rFonts w:ascii="Times New Roman" w:hAnsi="Times New Roman"/>
          <w:color w:val="000000" w:themeColor="text1"/>
          <w:sz w:val="28"/>
          <w:szCs w:val="28"/>
        </w:rPr>
        <w:t>Trường hợp xây dựng tiêu chuẩn quốc gia theo</w:t>
      </w:r>
      <w:r w:rsidR="00FE027A" w:rsidRPr="00702A1B">
        <w:rPr>
          <w:rFonts w:ascii="Times New Roman" w:hAnsi="Times New Roman"/>
          <w:color w:val="000000" w:themeColor="text1"/>
          <w:sz w:val="28"/>
          <w:szCs w:val="28"/>
        </w:rPr>
        <w:t xml:space="preserve"> trình tự</w:t>
      </w:r>
      <w:r w:rsidR="0091255B" w:rsidRPr="00702A1B">
        <w:rPr>
          <w:rFonts w:ascii="Times New Roman" w:hAnsi="Times New Roman"/>
          <w:color w:val="000000" w:themeColor="text1"/>
          <w:sz w:val="28"/>
          <w:szCs w:val="28"/>
        </w:rPr>
        <w:t>,</w:t>
      </w:r>
      <w:r w:rsidR="00FE027A" w:rsidRPr="00702A1B">
        <w:rPr>
          <w:rFonts w:ascii="Times New Roman" w:hAnsi="Times New Roman"/>
          <w:color w:val="000000" w:themeColor="text1"/>
          <w:sz w:val="28"/>
          <w:szCs w:val="28"/>
        </w:rPr>
        <w:t xml:space="preserve"> thủ tục</w:t>
      </w:r>
      <w:r w:rsidR="0091255B" w:rsidRPr="00702A1B">
        <w:rPr>
          <w:rFonts w:ascii="Times New Roman" w:hAnsi="Times New Roman"/>
          <w:color w:val="000000" w:themeColor="text1"/>
          <w:sz w:val="28"/>
          <w:szCs w:val="28"/>
        </w:rPr>
        <w:t xml:space="preserve"> rút</w:t>
      </w:r>
      <w:r w:rsidR="00FE027A" w:rsidRPr="00702A1B">
        <w:rPr>
          <w:rFonts w:ascii="Times New Roman" w:hAnsi="Times New Roman"/>
          <w:color w:val="000000" w:themeColor="text1"/>
          <w:sz w:val="28"/>
          <w:szCs w:val="28"/>
        </w:rPr>
        <w:t xml:space="preserve"> gọn</w:t>
      </w:r>
      <w:r w:rsidR="0091255B" w:rsidRPr="00702A1B">
        <w:rPr>
          <w:rFonts w:ascii="Times New Roman" w:hAnsi="Times New Roman"/>
          <w:color w:val="000000" w:themeColor="text1"/>
          <w:sz w:val="28"/>
          <w:szCs w:val="28"/>
        </w:rPr>
        <w:t xml:space="preserve">, </w:t>
      </w:r>
      <w:r w:rsidR="0091255B" w:rsidRPr="00702A1B">
        <w:rPr>
          <w:rFonts w:ascii="Times New Roman" w:hAnsi="Times New Roman"/>
          <w:color w:val="000000" w:themeColor="text1"/>
          <w:sz w:val="28"/>
          <w:szCs w:val="28"/>
        </w:rPr>
        <w:lastRenderedPageBreak/>
        <w:t>cơ quan xây dựng</w:t>
      </w:r>
      <w:r w:rsidR="008C2B22" w:rsidRPr="00702A1B">
        <w:rPr>
          <w:rFonts w:ascii="Times New Roman" w:hAnsi="Times New Roman"/>
          <w:color w:val="000000" w:themeColor="text1"/>
          <w:sz w:val="28"/>
          <w:szCs w:val="28"/>
        </w:rPr>
        <w:t>,</w:t>
      </w:r>
      <w:r w:rsidR="0091255B" w:rsidRPr="00702A1B">
        <w:rPr>
          <w:rFonts w:ascii="Times New Roman" w:hAnsi="Times New Roman"/>
          <w:color w:val="000000" w:themeColor="text1"/>
          <w:sz w:val="28"/>
          <w:szCs w:val="28"/>
        </w:rPr>
        <w:t xml:space="preserve"> công bố tiêu chuẩn quố</w:t>
      </w:r>
      <w:r w:rsidR="008C2B22" w:rsidRPr="00702A1B">
        <w:rPr>
          <w:rFonts w:ascii="Times New Roman" w:hAnsi="Times New Roman"/>
          <w:color w:val="000000" w:themeColor="text1"/>
          <w:sz w:val="28"/>
          <w:szCs w:val="28"/>
        </w:rPr>
        <w:t xml:space="preserve">c gia quyết định </w:t>
      </w:r>
      <w:r w:rsidR="0091255B" w:rsidRPr="00702A1B">
        <w:rPr>
          <w:rFonts w:ascii="Times New Roman" w:hAnsi="Times New Roman"/>
          <w:color w:val="000000" w:themeColor="text1"/>
          <w:sz w:val="28"/>
          <w:szCs w:val="28"/>
        </w:rPr>
        <w:t xml:space="preserve">lấy ý kiến cơ </w:t>
      </w:r>
      <w:r w:rsidR="0091255B" w:rsidRPr="00702A1B">
        <w:rPr>
          <w:rFonts w:ascii="Times New Roman" w:hAnsi="Times New Roman"/>
          <w:color w:val="000000" w:themeColor="text1"/>
          <w:sz w:val="28"/>
          <w:szCs w:val="28"/>
          <w:lang w:val="it-IT"/>
        </w:rPr>
        <w:t>quan, tổ chức hoặc </w:t>
      </w:r>
      <w:r w:rsidR="0091255B" w:rsidRPr="00702A1B">
        <w:rPr>
          <w:rFonts w:ascii="Times New Roman" w:hAnsi="Times New Roman"/>
          <w:color w:val="000000" w:themeColor="text1"/>
          <w:sz w:val="28"/>
          <w:szCs w:val="28"/>
        </w:rPr>
        <w:t>cá nhân</w:t>
      </w:r>
      <w:r w:rsidR="0091255B" w:rsidRPr="00702A1B">
        <w:rPr>
          <w:rFonts w:ascii="Times New Roman" w:hAnsi="Times New Roman"/>
          <w:color w:val="000000" w:themeColor="text1"/>
          <w:sz w:val="28"/>
          <w:szCs w:val="28"/>
          <w:lang w:val="vi-VN"/>
        </w:rPr>
        <w:t xml:space="preserve"> </w:t>
      </w:r>
      <w:r w:rsidR="0091255B" w:rsidRPr="00702A1B">
        <w:rPr>
          <w:rFonts w:ascii="Times New Roman" w:hAnsi="Times New Roman"/>
          <w:color w:val="000000" w:themeColor="text1"/>
          <w:sz w:val="28"/>
          <w:szCs w:val="28"/>
        </w:rPr>
        <w:t>có</w:t>
      </w:r>
      <w:r w:rsidR="0091255B" w:rsidRPr="00702A1B">
        <w:rPr>
          <w:rFonts w:ascii="Times New Roman" w:hAnsi="Times New Roman"/>
          <w:color w:val="000000" w:themeColor="text1"/>
          <w:sz w:val="28"/>
          <w:szCs w:val="28"/>
          <w:lang w:val="it-IT"/>
        </w:rPr>
        <w:t xml:space="preserve"> liên quan </w:t>
      </w:r>
      <w:r w:rsidR="008C2B22" w:rsidRPr="00702A1B">
        <w:rPr>
          <w:rFonts w:ascii="Times New Roman" w:hAnsi="Times New Roman"/>
          <w:color w:val="000000" w:themeColor="text1"/>
          <w:sz w:val="28"/>
          <w:szCs w:val="28"/>
          <w:lang w:val="it-IT"/>
        </w:rPr>
        <w:t>trong trường hợp cần thiết</w:t>
      </w:r>
      <w:r w:rsidR="00F3518E" w:rsidRPr="00702A1B">
        <w:rPr>
          <w:rFonts w:ascii="Times New Roman" w:hAnsi="Times New Roman"/>
          <w:color w:val="000000" w:themeColor="text1"/>
          <w:sz w:val="28"/>
          <w:szCs w:val="28"/>
          <w:lang w:val="it-IT"/>
        </w:rPr>
        <w:t xml:space="preserve">, </w:t>
      </w:r>
      <w:r w:rsidR="00F3518E" w:rsidRPr="00702A1B">
        <w:rPr>
          <w:rFonts w:ascii="Times New Roman" w:hAnsi="Times New Roman"/>
          <w:color w:val="000000" w:themeColor="text1"/>
          <w:sz w:val="28"/>
          <w:szCs w:val="28"/>
        </w:rPr>
        <w:t>công bố</w:t>
      </w:r>
      <w:r w:rsidR="00F3518E" w:rsidRPr="00702A1B">
        <w:rPr>
          <w:rFonts w:ascii="Times New Roman" w:hAnsi="Times New Roman"/>
          <w:color w:val="000000" w:themeColor="text1"/>
          <w:sz w:val="28"/>
          <w:szCs w:val="28"/>
          <w:lang w:val="vi-VN"/>
        </w:rPr>
        <w:t xml:space="preserve"> </w:t>
      </w:r>
      <w:r w:rsidR="00F3518E" w:rsidRPr="00702A1B">
        <w:rPr>
          <w:rFonts w:ascii="Times New Roman" w:hAnsi="Times New Roman"/>
          <w:color w:val="000000" w:themeColor="text1"/>
          <w:sz w:val="28"/>
          <w:szCs w:val="28"/>
        </w:rPr>
        <w:t>tiêu chuẩn</w:t>
      </w:r>
      <w:r w:rsidR="00F3518E" w:rsidRPr="00702A1B">
        <w:rPr>
          <w:rFonts w:ascii="Times New Roman" w:hAnsi="Times New Roman"/>
          <w:color w:val="000000" w:themeColor="text1"/>
          <w:sz w:val="28"/>
          <w:szCs w:val="28"/>
          <w:lang w:val="vi-VN"/>
        </w:rPr>
        <w:t xml:space="preserve"> quốc gia trong thời hạn </w:t>
      </w:r>
      <w:r w:rsidR="00762D5B" w:rsidRPr="00702A1B">
        <w:rPr>
          <w:rFonts w:ascii="Times New Roman" w:hAnsi="Times New Roman"/>
          <w:color w:val="000000" w:themeColor="text1"/>
          <w:sz w:val="28"/>
          <w:szCs w:val="28"/>
        </w:rPr>
        <w:t>bảy</w:t>
      </w:r>
      <w:r w:rsidR="00F3518E" w:rsidRPr="00702A1B">
        <w:rPr>
          <w:rFonts w:ascii="Times New Roman" w:hAnsi="Times New Roman"/>
          <w:color w:val="000000" w:themeColor="text1"/>
          <w:sz w:val="28"/>
          <w:szCs w:val="28"/>
          <w:lang w:val="vi-VN"/>
        </w:rPr>
        <w:t xml:space="preserve"> ngày</w:t>
      </w:r>
      <w:r w:rsidR="00F3518E" w:rsidRPr="00702A1B">
        <w:rPr>
          <w:rFonts w:ascii="Times New Roman" w:hAnsi="Times New Roman"/>
          <w:color w:val="000000" w:themeColor="text1"/>
          <w:sz w:val="28"/>
          <w:szCs w:val="28"/>
        </w:rPr>
        <w:t xml:space="preserve"> làm việc, kể từ ngày có kết luận của hội đồng thẩm định</w:t>
      </w:r>
      <w:r w:rsidR="00E46F77" w:rsidRPr="00702A1B">
        <w:rPr>
          <w:rFonts w:ascii="Times New Roman" w:hAnsi="Times New Roman"/>
          <w:color w:val="000000" w:themeColor="text1"/>
          <w:sz w:val="28"/>
          <w:szCs w:val="28"/>
        </w:rPr>
        <w:t>.</w:t>
      </w:r>
      <w:r w:rsidR="0091255B" w:rsidRPr="00702A1B">
        <w:rPr>
          <w:rFonts w:ascii="Times New Roman" w:hAnsi="Times New Roman"/>
          <w:color w:val="000000" w:themeColor="text1"/>
          <w:sz w:val="28"/>
          <w:szCs w:val="28"/>
        </w:rPr>
        <w:t xml:space="preserve"> </w:t>
      </w:r>
      <w:r w:rsidR="00FE027A" w:rsidRPr="00702A1B">
        <w:rPr>
          <w:rFonts w:ascii="Times New Roman" w:hAnsi="Times New Roman"/>
          <w:color w:val="000000" w:themeColor="text1"/>
          <w:sz w:val="28"/>
          <w:szCs w:val="28"/>
        </w:rPr>
        <w:t xml:space="preserve">  </w:t>
      </w:r>
    </w:p>
    <w:p w14:paraId="5E9FA162" w14:textId="68E22665" w:rsidR="00F96093" w:rsidRPr="00702A1B" w:rsidRDefault="00F96093"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b/>
          <w:color w:val="000000" w:themeColor="text1"/>
          <w:sz w:val="28"/>
          <w:szCs w:val="28"/>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7</w:t>
      </w:r>
      <w:r w:rsidRPr="00702A1B">
        <w:rPr>
          <w:rFonts w:ascii="Times New Roman" w:hAnsi="Times New Roman"/>
          <w:b/>
          <w:color w:val="000000" w:themeColor="text1"/>
          <w:sz w:val="28"/>
          <w:szCs w:val="28"/>
        </w:rPr>
        <w:t>. Công bố tiêu chuẩn áp dụng</w:t>
      </w:r>
    </w:p>
    <w:p w14:paraId="0EC77F78" w14:textId="40F4469D" w:rsidR="00D50305" w:rsidRPr="00702A1B" w:rsidRDefault="00646BFE"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rPr>
        <w:tab/>
      </w:r>
      <w:r w:rsidR="00F761EC" w:rsidRPr="00702A1B">
        <w:rPr>
          <w:rFonts w:ascii="Times New Roman" w:hAnsi="Times New Roman"/>
          <w:color w:val="000000" w:themeColor="text1"/>
          <w:sz w:val="28"/>
          <w:szCs w:val="28"/>
        </w:rPr>
        <w:t>1. Công bố tiêu chuẩn áp dụng</w:t>
      </w:r>
      <w:r w:rsidR="00EB033D" w:rsidRPr="00702A1B">
        <w:rPr>
          <w:rFonts w:ascii="Times New Roman" w:hAnsi="Times New Roman"/>
          <w:color w:val="000000" w:themeColor="text1"/>
          <w:sz w:val="28"/>
          <w:szCs w:val="28"/>
        </w:rPr>
        <w:t xml:space="preserve"> là việc</w:t>
      </w:r>
      <w:r w:rsidR="00F761EC" w:rsidRPr="00702A1B">
        <w:rPr>
          <w:rFonts w:ascii="Times New Roman" w:hAnsi="Times New Roman"/>
          <w:color w:val="000000" w:themeColor="text1"/>
          <w:sz w:val="28"/>
          <w:szCs w:val="28"/>
        </w:rPr>
        <w:t xml:space="preserve"> tổ chức, cá nhân</w:t>
      </w:r>
      <w:r w:rsidR="00EB033D" w:rsidRPr="00702A1B">
        <w:rPr>
          <w:rFonts w:ascii="Times New Roman" w:hAnsi="Times New Roman"/>
          <w:color w:val="000000" w:themeColor="text1"/>
          <w:sz w:val="28"/>
          <w:szCs w:val="28"/>
        </w:rPr>
        <w:t xml:space="preserve"> sản xuất, kinh doanh</w:t>
      </w:r>
      <w:r w:rsidR="00F761EC" w:rsidRPr="00702A1B">
        <w:rPr>
          <w:rFonts w:ascii="Times New Roman" w:hAnsi="Times New Roman"/>
          <w:color w:val="000000" w:themeColor="text1"/>
          <w:sz w:val="28"/>
          <w:szCs w:val="28"/>
        </w:rPr>
        <w:t xml:space="preserve"> </w:t>
      </w:r>
      <w:r w:rsidR="00270A8C" w:rsidRPr="00702A1B">
        <w:rPr>
          <w:rFonts w:ascii="Times New Roman" w:hAnsi="Times New Roman"/>
          <w:color w:val="000000" w:themeColor="text1"/>
          <w:sz w:val="28"/>
          <w:szCs w:val="28"/>
        </w:rPr>
        <w:t>thông báo</w:t>
      </w:r>
      <w:r w:rsidR="00F761EC" w:rsidRPr="00702A1B">
        <w:rPr>
          <w:rFonts w:ascii="Times New Roman" w:hAnsi="Times New Roman"/>
          <w:color w:val="000000" w:themeColor="text1"/>
          <w:sz w:val="28"/>
          <w:szCs w:val="28"/>
        </w:rPr>
        <w:t xml:space="preserve"> </w:t>
      </w:r>
      <w:r w:rsidR="008C54F3" w:rsidRPr="00702A1B">
        <w:rPr>
          <w:rFonts w:ascii="Times New Roman" w:hAnsi="Times New Roman"/>
          <w:color w:val="000000" w:themeColor="text1"/>
          <w:sz w:val="28"/>
          <w:szCs w:val="28"/>
        </w:rPr>
        <w:t>tiêu chuẩn</w:t>
      </w:r>
      <w:r w:rsidR="00EB033D" w:rsidRPr="00702A1B">
        <w:rPr>
          <w:rFonts w:ascii="Times New Roman" w:hAnsi="Times New Roman"/>
          <w:color w:val="000000" w:themeColor="text1"/>
          <w:sz w:val="28"/>
          <w:szCs w:val="28"/>
        </w:rPr>
        <w:t xml:space="preserve"> áp dụng</w:t>
      </w:r>
      <w:r w:rsidR="00B3400B" w:rsidRPr="00702A1B">
        <w:rPr>
          <w:rFonts w:ascii="Times New Roman" w:hAnsi="Times New Roman"/>
          <w:color w:val="000000" w:themeColor="text1"/>
          <w:sz w:val="28"/>
          <w:szCs w:val="28"/>
        </w:rPr>
        <w:t xml:space="preserve"> với các đặc tính cơ bản của sản phẩm, hàng hóa, dịch vụ, quá trình môi trường</w:t>
      </w:r>
      <w:r w:rsidR="00D50305" w:rsidRPr="00702A1B">
        <w:rPr>
          <w:rFonts w:ascii="Times New Roman" w:hAnsi="Times New Roman"/>
          <w:color w:val="000000" w:themeColor="text1"/>
          <w:sz w:val="28"/>
          <w:szCs w:val="28"/>
        </w:rPr>
        <w:t>;</w:t>
      </w:r>
      <w:r w:rsidR="00D50305" w:rsidRPr="00702A1B">
        <w:rPr>
          <w:rFonts w:ascii="Times New Roman" w:hAnsi="Times New Roman"/>
          <w:color w:val="000000" w:themeColor="text1"/>
          <w:sz w:val="28"/>
          <w:szCs w:val="28"/>
        </w:rPr>
        <w:tab/>
      </w:r>
    </w:p>
    <w:p w14:paraId="41662DF7" w14:textId="1F1D154D" w:rsidR="005706E3" w:rsidRPr="00702A1B" w:rsidRDefault="005706E3"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B3400B" w:rsidRPr="00702A1B">
        <w:rPr>
          <w:rFonts w:ascii="Times New Roman" w:hAnsi="Times New Roman"/>
          <w:color w:val="000000" w:themeColor="text1"/>
          <w:sz w:val="28"/>
          <w:szCs w:val="28"/>
          <w:lang w:val="pt-BR"/>
        </w:rPr>
        <w:t>2</w:t>
      </w:r>
      <w:r w:rsidRPr="00702A1B">
        <w:rPr>
          <w:rFonts w:ascii="Times New Roman" w:hAnsi="Times New Roman"/>
          <w:color w:val="000000" w:themeColor="text1"/>
          <w:sz w:val="28"/>
          <w:szCs w:val="28"/>
          <w:lang w:val="pt-BR"/>
        </w:rPr>
        <w:t xml:space="preserve">. Việc công bố tiêu chuẩn áp dụng được thực hiện thông qua hình thức ghi số hiệu tiêu chuẩn được áp dụng hoặc các đặc tính cơ bản trên nhãn hoặc bao gói sản phẩm, hàng hoá, hoặc trong các tài liệu </w:t>
      </w:r>
      <w:r w:rsidR="00095087" w:rsidRPr="00702A1B">
        <w:rPr>
          <w:rFonts w:ascii="Times New Roman" w:hAnsi="Times New Roman"/>
          <w:color w:val="000000" w:themeColor="text1"/>
          <w:sz w:val="28"/>
          <w:szCs w:val="28"/>
          <w:lang w:val="pt-BR"/>
        </w:rPr>
        <w:t xml:space="preserve"> hướng dẫn</w:t>
      </w:r>
      <w:r w:rsidRPr="00702A1B">
        <w:rPr>
          <w:rFonts w:ascii="Times New Roman" w:hAnsi="Times New Roman"/>
          <w:color w:val="000000" w:themeColor="text1"/>
          <w:sz w:val="28"/>
          <w:szCs w:val="28"/>
          <w:lang w:val="pt-BR"/>
        </w:rPr>
        <w:t>, giới thiệu</w:t>
      </w:r>
      <w:r w:rsidR="00095087" w:rsidRPr="00702A1B">
        <w:rPr>
          <w:rFonts w:ascii="Times New Roman" w:hAnsi="Times New Roman"/>
          <w:color w:val="000000" w:themeColor="text1"/>
          <w:sz w:val="28"/>
          <w:szCs w:val="28"/>
          <w:lang w:val="pt-BR"/>
        </w:rPr>
        <w:t xml:space="preserve"> kèm theo</w:t>
      </w:r>
      <w:r w:rsidRPr="00702A1B">
        <w:rPr>
          <w:rFonts w:ascii="Times New Roman" w:hAnsi="Times New Roman"/>
          <w:color w:val="000000" w:themeColor="text1"/>
          <w:sz w:val="28"/>
          <w:szCs w:val="28"/>
          <w:lang w:val="pt-BR"/>
        </w:rPr>
        <w:t xml:space="preserve"> sản phẩm, dịch vụ, quá trình, môi trường và các hình thức thích hợp khác.</w:t>
      </w:r>
    </w:p>
    <w:p w14:paraId="39C6FC6C" w14:textId="46E7F28B" w:rsidR="00270A8C" w:rsidRDefault="00270A8C"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Đối với tiêu chuẩn cơ sở, thực hiện công bố tiêu chuẩn áp dụng theo quy định tại Khoản 2 Điều </w:t>
      </w:r>
      <w:r w:rsidR="00842A9B" w:rsidRPr="00702A1B">
        <w:rPr>
          <w:rFonts w:ascii="Times New Roman" w:hAnsi="Times New Roman"/>
          <w:color w:val="000000" w:themeColor="text1"/>
          <w:sz w:val="28"/>
          <w:szCs w:val="28"/>
          <w:lang w:val="pt-BR"/>
        </w:rPr>
        <w:t xml:space="preserve">21 </w:t>
      </w:r>
      <w:r w:rsidRPr="00702A1B">
        <w:rPr>
          <w:rFonts w:ascii="Times New Roman" w:hAnsi="Times New Roman"/>
          <w:color w:val="000000" w:themeColor="text1"/>
          <w:sz w:val="28"/>
          <w:szCs w:val="28"/>
          <w:lang w:val="pt-BR"/>
        </w:rPr>
        <w:t>của Luật.</w:t>
      </w:r>
    </w:p>
    <w:p w14:paraId="2697B26F" w14:textId="0A7274B2" w:rsidR="00317233" w:rsidRPr="00702A1B" w:rsidRDefault="00317233" w:rsidP="00317233">
      <w:pPr>
        <w:widowControl w:val="0"/>
        <w:tabs>
          <w:tab w:val="left" w:pos="0"/>
        </w:tabs>
        <w:ind w:firstLine="810"/>
        <w:jc w:val="both"/>
        <w:rPr>
          <w:rFonts w:ascii="Times New Roman" w:hAnsi="Times New Roman"/>
          <w:color w:val="000000" w:themeColor="text1"/>
          <w:sz w:val="28"/>
          <w:szCs w:val="28"/>
          <w:lang w:val="pt-BR"/>
        </w:rPr>
      </w:pPr>
      <w:r w:rsidRPr="00667AC5">
        <w:rPr>
          <w:rFonts w:ascii="Times New Roman" w:hAnsi="Times New Roman"/>
          <w:color w:val="000000" w:themeColor="text1"/>
          <w:sz w:val="28"/>
          <w:szCs w:val="28"/>
          <w:lang w:val="pt-BR"/>
        </w:rPr>
        <w:t>3. Chịu trách nhiệm trước pháp luật về nội dung của tiêu chuẩn áp dụng do mình công bố.</w:t>
      </w:r>
    </w:p>
    <w:p w14:paraId="5216B16C" w14:textId="77777777" w:rsidR="00B33D6A" w:rsidRPr="00702A1B" w:rsidRDefault="00B33D6A" w:rsidP="00C73380">
      <w:pPr>
        <w:widowControl w:val="0"/>
        <w:tabs>
          <w:tab w:val="left" w:pos="0"/>
        </w:tabs>
        <w:jc w:val="center"/>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C</w:t>
      </w:r>
      <w:r w:rsidR="00E97994" w:rsidRPr="00702A1B">
        <w:rPr>
          <w:rFonts w:ascii="Times New Roman" w:hAnsi="Times New Roman"/>
          <w:b/>
          <w:color w:val="000000" w:themeColor="text1"/>
          <w:sz w:val="28"/>
          <w:szCs w:val="28"/>
          <w:lang w:val="pt-BR"/>
        </w:rPr>
        <w:t>hương</w:t>
      </w:r>
      <w:r w:rsidRPr="00702A1B">
        <w:rPr>
          <w:rFonts w:ascii="Times New Roman" w:hAnsi="Times New Roman"/>
          <w:b/>
          <w:color w:val="000000" w:themeColor="text1"/>
          <w:sz w:val="28"/>
          <w:szCs w:val="28"/>
          <w:lang w:val="pt-BR"/>
        </w:rPr>
        <w:t xml:space="preserve"> III</w:t>
      </w:r>
    </w:p>
    <w:p w14:paraId="4BA15C84" w14:textId="77777777" w:rsidR="00B33D6A" w:rsidRPr="00702A1B" w:rsidRDefault="00B33D6A" w:rsidP="00C73380">
      <w:pPr>
        <w:widowControl w:val="0"/>
        <w:tabs>
          <w:tab w:val="left" w:pos="0"/>
        </w:tabs>
        <w:jc w:val="center"/>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XÂY DỰNG, BAN HÀNH VÀ ÁP DỤNG QUY CHUẨN KỸ THUẬT</w:t>
      </w:r>
    </w:p>
    <w:p w14:paraId="08671D75" w14:textId="6CB1DB44" w:rsidR="00814382" w:rsidRPr="00702A1B" w:rsidRDefault="00461AA0"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r>
      <w:r w:rsidR="00814382"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8</w:t>
      </w:r>
      <w:r w:rsidR="00814382" w:rsidRPr="00702A1B">
        <w:rPr>
          <w:rFonts w:ascii="Times New Roman" w:hAnsi="Times New Roman"/>
          <w:b/>
          <w:color w:val="000000" w:themeColor="text1"/>
          <w:sz w:val="28"/>
          <w:szCs w:val="28"/>
          <w:lang w:val="pt-BR"/>
        </w:rPr>
        <w:t>. Kế hoạch xây dựng quy chuẩn kỹ thuật</w:t>
      </w:r>
    </w:p>
    <w:p w14:paraId="76E1BB63" w14:textId="563048FF" w:rsidR="0091438A" w:rsidRPr="00702A1B" w:rsidRDefault="00E430A4"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pt-BR"/>
        </w:rPr>
        <w:tab/>
      </w:r>
      <w:r w:rsidR="0091438A" w:rsidRPr="00702A1B">
        <w:rPr>
          <w:rFonts w:ascii="Times New Roman" w:hAnsi="Times New Roman"/>
          <w:color w:val="000000" w:themeColor="text1"/>
          <w:sz w:val="28"/>
          <w:szCs w:val="28"/>
          <w:lang w:val="vi-VN"/>
        </w:rPr>
        <w:t>1. Cơ quan ban hành quy chuẩn kỹ thuật chủ trì, phối hợp với Bộ Khoa học và Công nghệ và cơ quan có liên quan tổ chức lập, lấy ý kiến công khai kế hoạch xây dựng quy chuẩn kỹ thuật trước khi phê duyệt</w:t>
      </w:r>
      <w:r w:rsidR="00917B77" w:rsidRPr="00702A1B">
        <w:rPr>
          <w:rFonts w:ascii="Times New Roman" w:hAnsi="Times New Roman"/>
          <w:color w:val="000000" w:themeColor="text1"/>
          <w:sz w:val="28"/>
          <w:szCs w:val="28"/>
        </w:rPr>
        <w:t xml:space="preserve"> để bảo đảm nguyên tắc</w:t>
      </w:r>
      <w:r w:rsidR="004D3FD1" w:rsidRPr="00702A1B">
        <w:rPr>
          <w:rFonts w:ascii="Times New Roman" w:hAnsi="Times New Roman"/>
          <w:color w:val="000000" w:themeColor="text1"/>
          <w:sz w:val="28"/>
          <w:szCs w:val="28"/>
        </w:rPr>
        <w:t xml:space="preserve"> quy định Điều 6 và khoản 1 Điều 26a</w:t>
      </w:r>
      <w:r w:rsidR="008575DE" w:rsidRPr="00702A1B">
        <w:rPr>
          <w:rFonts w:ascii="Times New Roman" w:hAnsi="Times New Roman"/>
          <w:color w:val="000000" w:themeColor="text1"/>
          <w:sz w:val="28"/>
          <w:szCs w:val="28"/>
        </w:rPr>
        <w:t xml:space="preserve"> của</w:t>
      </w:r>
      <w:r w:rsidR="00917B77" w:rsidRPr="00702A1B">
        <w:rPr>
          <w:rFonts w:ascii="Times New Roman" w:hAnsi="Times New Roman"/>
          <w:color w:val="000000" w:themeColor="text1"/>
          <w:sz w:val="28"/>
          <w:szCs w:val="28"/>
        </w:rPr>
        <w:t xml:space="preserve"> Luật</w:t>
      </w:r>
      <w:r w:rsidR="0091438A" w:rsidRPr="00702A1B">
        <w:rPr>
          <w:rFonts w:ascii="Times New Roman" w:hAnsi="Times New Roman"/>
          <w:color w:val="000000" w:themeColor="text1"/>
          <w:sz w:val="28"/>
          <w:szCs w:val="28"/>
          <w:lang w:val="vi-VN"/>
        </w:rPr>
        <w:t xml:space="preserve">. </w:t>
      </w:r>
    </w:p>
    <w:p w14:paraId="4CDEB369" w14:textId="2960D088" w:rsidR="0091438A" w:rsidRPr="00702A1B" w:rsidRDefault="00FF31A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91438A" w:rsidRPr="00702A1B">
        <w:rPr>
          <w:rFonts w:ascii="Times New Roman" w:hAnsi="Times New Roman"/>
          <w:color w:val="000000" w:themeColor="text1"/>
          <w:sz w:val="28"/>
          <w:szCs w:val="28"/>
          <w:lang w:val="vi-VN"/>
        </w:rPr>
        <w:t>Cơ quan ban hành quy chuẩn kỹ thuật phê duyệt và thông báo công khai kế hoạch xây dựng quy chuẩn kỹ thuật trên Cơ sở dữ liệu quốc gia về tiêu chuẩn, đo lường, chất lượng trong thời hạn ba mươi ngày, kể từ ngày phê duyệt.</w:t>
      </w:r>
    </w:p>
    <w:p w14:paraId="16959319" w14:textId="337CF2CE" w:rsidR="00E430A4" w:rsidRPr="00702A1B" w:rsidRDefault="0091438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2. Trong trường hợp cần thiết, cơ quan ban hành quy chuẩn kỹ thuật thực hiện điều chỉnh, bổ sung kế hoạch xây dựng quy chuẩn kỹ thuật trên cơ sở quy định tại khoản 1 Điều </w:t>
      </w:r>
      <w:r w:rsidR="002429BA" w:rsidRPr="00702A1B">
        <w:rPr>
          <w:rFonts w:ascii="Times New Roman" w:hAnsi="Times New Roman"/>
          <w:color w:val="000000" w:themeColor="text1"/>
          <w:sz w:val="28"/>
          <w:szCs w:val="28"/>
          <w:lang w:val="vi-VN"/>
        </w:rPr>
        <w:t>29</w:t>
      </w:r>
      <w:r w:rsidR="008575DE" w:rsidRPr="00702A1B">
        <w:rPr>
          <w:rFonts w:ascii="Times New Roman" w:hAnsi="Times New Roman"/>
          <w:color w:val="000000" w:themeColor="text1"/>
          <w:sz w:val="28"/>
          <w:szCs w:val="28"/>
        </w:rPr>
        <w:t xml:space="preserve"> của</w:t>
      </w:r>
      <w:r w:rsidR="002429BA" w:rsidRPr="00702A1B">
        <w:rPr>
          <w:rFonts w:ascii="Times New Roman" w:hAnsi="Times New Roman"/>
          <w:color w:val="000000" w:themeColor="text1"/>
          <w:sz w:val="28"/>
          <w:szCs w:val="28"/>
          <w:lang w:val="vi-VN"/>
        </w:rPr>
        <w:t xml:space="preserve"> Luật</w:t>
      </w:r>
      <w:r w:rsidRPr="00702A1B">
        <w:rPr>
          <w:rFonts w:ascii="Times New Roman" w:hAnsi="Times New Roman"/>
          <w:color w:val="000000" w:themeColor="text1"/>
          <w:sz w:val="28"/>
          <w:szCs w:val="28"/>
          <w:lang w:val="vi-VN"/>
        </w:rPr>
        <w:t xml:space="preserve">. Việc điều chỉnh, bổ sung kế hoạch xây dựng </w:t>
      </w:r>
      <w:r w:rsidR="00CE12FF" w:rsidRPr="00702A1B">
        <w:rPr>
          <w:rFonts w:ascii="Times New Roman" w:hAnsi="Times New Roman"/>
          <w:color w:val="000000" w:themeColor="text1"/>
          <w:sz w:val="28"/>
          <w:szCs w:val="28"/>
        </w:rPr>
        <w:t>quy chuẩn kỹ thuật</w:t>
      </w:r>
      <w:r w:rsidRPr="00702A1B">
        <w:rPr>
          <w:rFonts w:ascii="Times New Roman" w:hAnsi="Times New Roman"/>
          <w:color w:val="000000" w:themeColor="text1"/>
          <w:sz w:val="28"/>
          <w:szCs w:val="28"/>
          <w:lang w:val="vi-VN"/>
        </w:rPr>
        <w:t xml:space="preserve"> được thực hiện theo quy định tại </w:t>
      </w:r>
      <w:r w:rsidRPr="00702A1B">
        <w:rPr>
          <w:rFonts w:ascii="Times New Roman" w:hAnsi="Times New Roman"/>
          <w:iCs/>
          <w:color w:val="000000" w:themeColor="text1"/>
          <w:sz w:val="28"/>
          <w:szCs w:val="28"/>
          <w:lang w:val="vi-VN"/>
        </w:rPr>
        <w:t xml:space="preserve">khoản </w:t>
      </w:r>
      <w:r w:rsidR="00CE12FF" w:rsidRPr="00702A1B">
        <w:rPr>
          <w:rFonts w:ascii="Times New Roman" w:hAnsi="Times New Roman"/>
          <w:iCs/>
          <w:color w:val="000000" w:themeColor="text1"/>
          <w:sz w:val="28"/>
          <w:szCs w:val="28"/>
        </w:rPr>
        <w:t>1</w:t>
      </w:r>
      <w:r w:rsidR="00CE12FF" w:rsidRPr="00702A1B">
        <w:rPr>
          <w:rFonts w:ascii="Times New Roman" w:hAnsi="Times New Roman"/>
          <w:iCs/>
          <w:color w:val="000000" w:themeColor="text1"/>
          <w:sz w:val="28"/>
          <w:szCs w:val="28"/>
          <w:lang w:val="vi-VN"/>
        </w:rPr>
        <w:t xml:space="preserve"> </w:t>
      </w:r>
      <w:r w:rsidRPr="00702A1B">
        <w:rPr>
          <w:rFonts w:ascii="Times New Roman" w:hAnsi="Times New Roman"/>
          <w:iCs/>
          <w:color w:val="000000" w:themeColor="text1"/>
          <w:sz w:val="28"/>
          <w:szCs w:val="28"/>
          <w:lang w:val="vi-VN"/>
        </w:rPr>
        <w:t>Điều này</w:t>
      </w:r>
      <w:r w:rsidRPr="00702A1B">
        <w:rPr>
          <w:rFonts w:ascii="Times New Roman" w:hAnsi="Times New Roman"/>
          <w:color w:val="000000" w:themeColor="text1"/>
          <w:sz w:val="28"/>
          <w:szCs w:val="28"/>
          <w:lang w:val="vi-VN"/>
        </w:rPr>
        <w:t>.</w:t>
      </w:r>
    </w:p>
    <w:p w14:paraId="50536090" w14:textId="14FE6CF9" w:rsidR="00975ED1" w:rsidRPr="00702A1B" w:rsidRDefault="00975ED1"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3. Trường hợp quy chuẩn kỹ thuật được xây dựng theo trình tự, thủ tục rút gọn, cơ quan ban hành quy chuẩn kỹ thuật lấy ý kiến</w:t>
      </w:r>
      <w:r w:rsidR="00D21562" w:rsidRPr="00702A1B">
        <w:rPr>
          <w:rFonts w:ascii="Times New Roman" w:hAnsi="Times New Roman"/>
          <w:color w:val="000000" w:themeColor="text1"/>
          <w:sz w:val="28"/>
          <w:szCs w:val="28"/>
        </w:rPr>
        <w:t xml:space="preserve"> Bộ Khoa học và Công nghệ và nếu cần thiết, lấy ý kiến</w:t>
      </w:r>
      <w:r w:rsidRPr="00702A1B">
        <w:rPr>
          <w:rFonts w:ascii="Times New Roman" w:hAnsi="Times New Roman"/>
          <w:color w:val="000000" w:themeColor="text1"/>
          <w:sz w:val="28"/>
          <w:szCs w:val="28"/>
        </w:rPr>
        <w:t xml:space="preserve"> các cơ quan, tổ chức</w:t>
      </w:r>
      <w:r w:rsidR="00D21562" w:rsidRPr="00702A1B">
        <w:rPr>
          <w:rFonts w:ascii="Times New Roman" w:hAnsi="Times New Roman"/>
          <w:color w:val="000000" w:themeColor="text1"/>
          <w:sz w:val="28"/>
          <w:szCs w:val="28"/>
        </w:rPr>
        <w:t xml:space="preserve"> khác</w:t>
      </w:r>
      <w:r w:rsidRPr="00702A1B">
        <w:rPr>
          <w:rFonts w:ascii="Times New Roman" w:hAnsi="Times New Roman"/>
          <w:color w:val="000000" w:themeColor="text1"/>
          <w:sz w:val="28"/>
          <w:szCs w:val="28"/>
        </w:rPr>
        <w:t xml:space="preserve"> liên quan trước khi </w:t>
      </w:r>
      <w:r w:rsidR="007018E3" w:rsidRPr="00702A1B">
        <w:rPr>
          <w:rFonts w:ascii="Times New Roman" w:hAnsi="Times New Roman"/>
          <w:color w:val="000000" w:themeColor="text1"/>
          <w:sz w:val="28"/>
          <w:szCs w:val="28"/>
        </w:rPr>
        <w:t>thực hiện điều chỉnh, bổ sung kế hoạch xây dựng quy chuẩn kỹ</w:t>
      </w:r>
      <w:r w:rsidR="00D21562" w:rsidRPr="00702A1B">
        <w:rPr>
          <w:rFonts w:ascii="Times New Roman" w:hAnsi="Times New Roman"/>
          <w:color w:val="000000" w:themeColor="text1"/>
          <w:sz w:val="28"/>
          <w:szCs w:val="28"/>
        </w:rPr>
        <w:t xml:space="preserve"> thuật</w:t>
      </w:r>
      <w:r w:rsidRPr="00702A1B">
        <w:rPr>
          <w:rFonts w:ascii="Times New Roman" w:hAnsi="Times New Roman"/>
          <w:color w:val="000000" w:themeColor="text1"/>
          <w:sz w:val="28"/>
          <w:szCs w:val="28"/>
        </w:rPr>
        <w:t>.</w:t>
      </w:r>
    </w:p>
    <w:p w14:paraId="7FA73C8F" w14:textId="116369F0" w:rsidR="00D21562" w:rsidRPr="00702A1B" w:rsidRDefault="00D21562"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rPr>
        <w:tab/>
        <w:t xml:space="preserve">Bộ Khoa học và Công nghệ có trách nhiệm trả lời </w:t>
      </w:r>
      <w:r w:rsidR="00A42D1C" w:rsidRPr="00702A1B">
        <w:rPr>
          <w:rFonts w:ascii="Times New Roman" w:hAnsi="Times New Roman"/>
          <w:color w:val="000000" w:themeColor="text1"/>
          <w:sz w:val="28"/>
          <w:szCs w:val="28"/>
        </w:rPr>
        <w:t xml:space="preserve">trong thời hạn mười ngày, kể từ ngày nhận được văn bản lấy ý kiến của cơ quan ban hành quy chuẩn </w:t>
      </w:r>
      <w:r w:rsidR="00A42D1C" w:rsidRPr="00702A1B">
        <w:rPr>
          <w:rFonts w:ascii="Times New Roman" w:hAnsi="Times New Roman"/>
          <w:color w:val="000000" w:themeColor="text1"/>
          <w:sz w:val="28"/>
          <w:szCs w:val="28"/>
        </w:rPr>
        <w:lastRenderedPageBreak/>
        <w:t>kỹ thuật.</w:t>
      </w:r>
    </w:p>
    <w:p w14:paraId="0338D24B" w14:textId="6E8E9EEC" w:rsidR="003070BC" w:rsidRPr="00702A1B" w:rsidRDefault="00814382"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r>
      <w:r w:rsidR="005A50FD"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2</w:t>
      </w:r>
      <w:r w:rsidR="00842A9B" w:rsidRPr="00702A1B">
        <w:rPr>
          <w:rFonts w:ascii="Times New Roman" w:hAnsi="Times New Roman"/>
          <w:b/>
          <w:color w:val="000000" w:themeColor="text1"/>
          <w:sz w:val="28"/>
          <w:szCs w:val="28"/>
        </w:rPr>
        <w:t>9</w:t>
      </w:r>
      <w:r w:rsidR="005A50FD" w:rsidRPr="00702A1B">
        <w:rPr>
          <w:rFonts w:ascii="Times New Roman" w:hAnsi="Times New Roman"/>
          <w:b/>
          <w:color w:val="000000" w:themeColor="text1"/>
          <w:sz w:val="28"/>
          <w:szCs w:val="28"/>
          <w:lang w:val="pt-BR"/>
        </w:rPr>
        <w:t xml:space="preserve">. </w:t>
      </w:r>
      <w:r w:rsidR="003070BC" w:rsidRPr="00702A1B">
        <w:rPr>
          <w:rFonts w:ascii="Times New Roman" w:hAnsi="Times New Roman"/>
          <w:b/>
          <w:color w:val="000000" w:themeColor="text1"/>
          <w:sz w:val="28"/>
          <w:szCs w:val="28"/>
          <w:lang w:val="pt-BR"/>
        </w:rPr>
        <w:t>Xây dựng, thẩm định, ban hành quy chuẩn kỹ thuật</w:t>
      </w:r>
    </w:p>
    <w:p w14:paraId="2A18D1C3" w14:textId="04035508" w:rsidR="002A5660" w:rsidRPr="00702A1B" w:rsidRDefault="00C37C6B"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color w:val="000000" w:themeColor="text1"/>
          <w:sz w:val="28"/>
          <w:szCs w:val="28"/>
          <w:lang w:val="pt-BR"/>
        </w:rPr>
        <w:tab/>
      </w:r>
      <w:bookmarkStart w:id="18" w:name="dieu_41"/>
      <w:r w:rsidR="002A5660" w:rsidRPr="00702A1B">
        <w:rPr>
          <w:rFonts w:ascii="Times New Roman" w:hAnsi="Times New Roman"/>
          <w:bCs/>
          <w:color w:val="000000" w:themeColor="text1"/>
          <w:sz w:val="28"/>
          <w:szCs w:val="28"/>
          <w:lang w:val="vi-VN"/>
        </w:rPr>
        <w:t>1. Trình tự, thủ tục xây dựng, thẩm định, ban hành quy chuẩn kỹ thuật quốc gia được quy định như sau:</w:t>
      </w:r>
    </w:p>
    <w:p w14:paraId="1533E6BB" w14:textId="66C794C4" w:rsidR="002A5660" w:rsidRPr="00702A1B" w:rsidRDefault="002A5660"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t>a) Căn cứ kế hoạch xây dựng quy chuẩn kỹ thuật đã được phê duyệt, cơ quan ban hành quy chuẩn kỹ thuật quốc gia quy định tại Điều 27 của Luật tổ chức việc xây dựng quy chuẩn kỹ thuật quốc gia với sự tham gia của đại diện cơ quan nhà nước, tổ chức khoa học và công nghệ, doanh nghiệp, các tổ chức khác có liên quan, người tiêu dùng và các chuyên gia; thực hiện đánh giá tác động của quy chuẩn kỹ thuật quốc gia</w:t>
      </w:r>
      <w:r w:rsidR="00A12227" w:rsidRPr="00702A1B">
        <w:rPr>
          <w:rFonts w:ascii="Times New Roman" w:hAnsi="Times New Roman"/>
          <w:bCs/>
          <w:color w:val="000000" w:themeColor="text1"/>
          <w:sz w:val="28"/>
          <w:szCs w:val="28"/>
        </w:rPr>
        <w:t xml:space="preserve"> với sự tham gia của các cơ quan, tổ chức, hiệp hội ngành hàng, doanh nghiệp</w:t>
      </w:r>
      <w:r w:rsidR="00EA4C12" w:rsidRPr="00702A1B">
        <w:rPr>
          <w:rFonts w:ascii="Times New Roman" w:hAnsi="Times New Roman"/>
          <w:bCs/>
          <w:color w:val="000000" w:themeColor="text1"/>
          <w:sz w:val="28"/>
          <w:szCs w:val="28"/>
          <w:lang w:val="vi-VN"/>
        </w:rPr>
        <w:t>, cá nhân</w:t>
      </w:r>
      <w:r w:rsidR="00A12227" w:rsidRPr="00702A1B">
        <w:rPr>
          <w:rFonts w:ascii="Times New Roman" w:hAnsi="Times New Roman"/>
          <w:bCs/>
          <w:color w:val="000000" w:themeColor="text1"/>
          <w:sz w:val="28"/>
          <w:szCs w:val="28"/>
        </w:rPr>
        <w:t xml:space="preserve"> liên quan</w:t>
      </w:r>
      <w:r w:rsidRPr="00702A1B">
        <w:rPr>
          <w:rFonts w:ascii="Times New Roman" w:hAnsi="Times New Roman"/>
          <w:bCs/>
          <w:color w:val="000000" w:themeColor="text1"/>
          <w:sz w:val="28"/>
          <w:szCs w:val="28"/>
          <w:lang w:val="vi-VN"/>
        </w:rPr>
        <w:t>;</w:t>
      </w:r>
    </w:p>
    <w:p w14:paraId="032752F4" w14:textId="381C4271" w:rsidR="002A5660" w:rsidRPr="00702A1B" w:rsidRDefault="002A5660"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t>b) Cơ quan ban hành quy chuẩn kỹ thuật quốc gia tổ chức tham vấn; lấy ý kiến rộng rãi, công khai của tổ chức, cá nhân có liên quan về dự thảo quy chuẩn kỹ thuật quốc gia</w:t>
      </w:r>
      <w:r w:rsidR="00462842" w:rsidRPr="00702A1B">
        <w:rPr>
          <w:rFonts w:ascii="Times New Roman" w:hAnsi="Times New Roman"/>
          <w:bCs/>
          <w:color w:val="000000" w:themeColor="text1"/>
          <w:sz w:val="28"/>
          <w:szCs w:val="28"/>
        </w:rPr>
        <w:t xml:space="preserve"> </w:t>
      </w:r>
      <w:r w:rsidR="00462842" w:rsidRPr="00702A1B">
        <w:rPr>
          <w:rFonts w:ascii="Times New Roman" w:hAnsi="Times New Roman"/>
          <w:bCs/>
          <w:color w:val="000000" w:themeColor="text1"/>
          <w:sz w:val="28"/>
          <w:szCs w:val="28"/>
          <w:lang w:val="vi-VN"/>
        </w:rPr>
        <w:t>trên Cổng thông tin điện tử của mình và Cơ sở dữ liệu quốc gia về tiêu chuẩn, đo lường, chất lượng</w:t>
      </w:r>
      <w:r w:rsidRPr="00702A1B">
        <w:rPr>
          <w:rFonts w:ascii="Times New Roman" w:hAnsi="Times New Roman"/>
          <w:bCs/>
          <w:color w:val="000000" w:themeColor="text1"/>
          <w:sz w:val="28"/>
          <w:szCs w:val="28"/>
          <w:lang w:val="vi-VN"/>
        </w:rPr>
        <w:t>;</w:t>
      </w:r>
      <w:r w:rsidR="00FF31AA" w:rsidRPr="00702A1B">
        <w:rPr>
          <w:rFonts w:ascii="Times New Roman" w:hAnsi="Times New Roman"/>
          <w:bCs/>
          <w:color w:val="000000" w:themeColor="text1"/>
          <w:sz w:val="28"/>
          <w:szCs w:val="28"/>
        </w:rPr>
        <w:t xml:space="preserve"> gửi dự thảo quy chuẩn kỹ thuật quốc gia đến Bộ Khoa học và Công nghệ để</w:t>
      </w:r>
      <w:r w:rsidRPr="00702A1B">
        <w:rPr>
          <w:rFonts w:ascii="Times New Roman" w:hAnsi="Times New Roman"/>
          <w:bCs/>
          <w:color w:val="000000" w:themeColor="text1"/>
          <w:sz w:val="28"/>
          <w:szCs w:val="28"/>
        </w:rPr>
        <w:t xml:space="preserve"> lấy ý kiến</w:t>
      </w:r>
      <w:r w:rsidR="00537CD8" w:rsidRPr="00702A1B">
        <w:rPr>
          <w:rFonts w:ascii="Times New Roman" w:hAnsi="Times New Roman"/>
          <w:bCs/>
          <w:color w:val="000000" w:themeColor="text1"/>
          <w:sz w:val="28"/>
          <w:szCs w:val="28"/>
        </w:rPr>
        <w:t xml:space="preserve"> các nước thành viên</w:t>
      </w:r>
      <w:r w:rsidRPr="00702A1B">
        <w:rPr>
          <w:rFonts w:ascii="Times New Roman" w:hAnsi="Times New Roman"/>
          <w:bCs/>
          <w:color w:val="000000" w:themeColor="text1"/>
          <w:sz w:val="28"/>
          <w:szCs w:val="28"/>
        </w:rPr>
        <w:t xml:space="preserve"> WTO</w:t>
      </w:r>
      <w:r w:rsidR="00537CD8" w:rsidRPr="00702A1B">
        <w:rPr>
          <w:rFonts w:ascii="Times New Roman" w:hAnsi="Times New Roman"/>
          <w:bCs/>
          <w:color w:val="000000" w:themeColor="text1"/>
          <w:sz w:val="28"/>
          <w:szCs w:val="28"/>
        </w:rPr>
        <w:t xml:space="preserve"> theo nghĩa vụ về minh bạch hóa</w:t>
      </w:r>
      <w:r w:rsidRPr="00702A1B">
        <w:rPr>
          <w:rFonts w:ascii="Times New Roman" w:hAnsi="Times New Roman"/>
          <w:bCs/>
          <w:color w:val="000000" w:themeColor="text1"/>
          <w:sz w:val="28"/>
          <w:szCs w:val="28"/>
          <w:lang w:val="vi-VN"/>
        </w:rPr>
        <w:t>. Thời gian lấy ý kiến về dự thảo ít nhất là sáu mươi ngày</w:t>
      </w:r>
      <w:r w:rsidR="00F726F2" w:rsidRPr="00702A1B">
        <w:rPr>
          <w:rFonts w:ascii="Times New Roman" w:hAnsi="Times New Roman"/>
          <w:bCs/>
          <w:color w:val="000000" w:themeColor="text1"/>
          <w:sz w:val="28"/>
          <w:szCs w:val="28"/>
          <w:lang w:val="vi-VN"/>
        </w:rPr>
        <w:t>;</w:t>
      </w:r>
    </w:p>
    <w:p w14:paraId="16A604E7" w14:textId="2F2DBF85" w:rsidR="002A5660" w:rsidRPr="00702A1B" w:rsidRDefault="002A5660"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t>c) Cơ quan ban hành quy chuẩn kỹ thuật quốc gia nghiên cứu tiếp thu ý kiến của tổ chức, cá nhân, đăng tải nội dung</w:t>
      </w:r>
      <w:r w:rsidR="006903F7" w:rsidRPr="00702A1B">
        <w:rPr>
          <w:rFonts w:ascii="Times New Roman" w:hAnsi="Times New Roman"/>
          <w:bCs/>
          <w:color w:val="000000" w:themeColor="text1"/>
          <w:sz w:val="28"/>
          <w:szCs w:val="28"/>
        </w:rPr>
        <w:t xml:space="preserve"> kết quả tham vấn,</w:t>
      </w:r>
      <w:r w:rsidRPr="00702A1B">
        <w:rPr>
          <w:rFonts w:ascii="Times New Roman" w:hAnsi="Times New Roman"/>
          <w:bCs/>
          <w:color w:val="000000" w:themeColor="text1"/>
          <w:sz w:val="28"/>
          <w:szCs w:val="28"/>
          <w:lang w:val="vi-VN"/>
        </w:rPr>
        <w:t xml:space="preserve"> giải trình, tiếp thu</w:t>
      </w:r>
      <w:r w:rsidR="006903F7" w:rsidRPr="00702A1B">
        <w:rPr>
          <w:rFonts w:ascii="Times New Roman" w:hAnsi="Times New Roman"/>
          <w:bCs/>
          <w:color w:val="000000" w:themeColor="text1"/>
          <w:sz w:val="28"/>
          <w:szCs w:val="28"/>
        </w:rPr>
        <w:t xml:space="preserve"> ý kiến</w:t>
      </w:r>
      <w:r w:rsidRPr="00702A1B">
        <w:rPr>
          <w:rFonts w:ascii="Times New Roman" w:hAnsi="Times New Roman"/>
          <w:bCs/>
          <w:color w:val="000000" w:themeColor="text1"/>
          <w:sz w:val="28"/>
          <w:szCs w:val="28"/>
          <w:lang w:val="vi-VN"/>
        </w:rPr>
        <w:t>trên Cổng thông tin điện tử của mình và Cơ sở dữ liệu quốc gia về tiêu chuẩn, đo lường, chất lượng, hoàn chỉnh dự thảo quy chuẩn kỹ thuật quốc gia, lập hồ sơ dự thảo;</w:t>
      </w:r>
    </w:p>
    <w:p w14:paraId="7A16D67A" w14:textId="36BE0755" w:rsidR="002A5660" w:rsidRPr="00702A1B" w:rsidRDefault="002A5660"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t>d) Cơ quan ban hành quy chuẩn kỹ thuật tổ chức hội đồng thẩm định hồ sơ dự thảo quy chuẩn kỹ thuật quốc gia theo các nội dung quy định tại Điều 33</w:t>
      </w:r>
      <w:r w:rsidR="008575DE" w:rsidRPr="00702A1B">
        <w:rPr>
          <w:rFonts w:ascii="Times New Roman" w:hAnsi="Times New Roman"/>
          <w:bCs/>
          <w:color w:val="000000" w:themeColor="text1"/>
          <w:sz w:val="28"/>
          <w:szCs w:val="28"/>
        </w:rPr>
        <w:t xml:space="preserve"> của</w:t>
      </w:r>
      <w:r w:rsidRPr="00702A1B">
        <w:rPr>
          <w:rFonts w:ascii="Times New Roman" w:hAnsi="Times New Roman"/>
          <w:bCs/>
          <w:color w:val="000000" w:themeColor="text1"/>
          <w:sz w:val="28"/>
          <w:szCs w:val="28"/>
          <w:lang w:val="vi-VN"/>
        </w:rPr>
        <w:t xml:space="preserve"> Luật</w:t>
      </w:r>
      <w:r w:rsidR="005B5369" w:rsidRPr="00702A1B">
        <w:rPr>
          <w:rFonts w:ascii="Times New Roman" w:hAnsi="Times New Roman"/>
          <w:bCs/>
          <w:color w:val="000000" w:themeColor="text1"/>
          <w:sz w:val="28"/>
          <w:szCs w:val="28"/>
        </w:rPr>
        <w:t>;</w:t>
      </w:r>
      <w:r w:rsidR="002312BD" w:rsidRPr="00702A1B">
        <w:rPr>
          <w:rFonts w:ascii="Times New Roman" w:hAnsi="Times New Roman"/>
          <w:bCs/>
          <w:color w:val="000000" w:themeColor="text1"/>
          <w:sz w:val="28"/>
          <w:szCs w:val="28"/>
          <w:lang w:val="vi-VN"/>
        </w:rPr>
        <w:t xml:space="preserve"> h</w:t>
      </w:r>
      <w:r w:rsidRPr="00702A1B">
        <w:rPr>
          <w:rFonts w:ascii="Times New Roman" w:hAnsi="Times New Roman"/>
          <w:bCs/>
          <w:color w:val="000000" w:themeColor="text1"/>
          <w:sz w:val="28"/>
          <w:szCs w:val="28"/>
          <w:lang w:val="vi-VN"/>
        </w:rPr>
        <w:t>oàn thiện hồ sơ</w:t>
      </w:r>
      <w:r w:rsidR="00FF31AA" w:rsidRPr="00702A1B">
        <w:rPr>
          <w:rFonts w:ascii="Times New Roman" w:hAnsi="Times New Roman"/>
          <w:bCs/>
          <w:color w:val="000000" w:themeColor="text1"/>
          <w:sz w:val="28"/>
          <w:szCs w:val="28"/>
        </w:rPr>
        <w:t xml:space="preserve"> theo kết luận thẩm định,</w:t>
      </w:r>
      <w:r w:rsidR="00541735" w:rsidRPr="00702A1B">
        <w:rPr>
          <w:rFonts w:ascii="Times New Roman" w:hAnsi="Times New Roman"/>
          <w:bCs/>
          <w:color w:val="000000" w:themeColor="text1"/>
          <w:sz w:val="28"/>
          <w:szCs w:val="28"/>
        </w:rPr>
        <w:t xml:space="preserve"> </w:t>
      </w:r>
      <w:r w:rsidRPr="00702A1B">
        <w:rPr>
          <w:rFonts w:ascii="Times New Roman" w:hAnsi="Times New Roman"/>
          <w:bCs/>
          <w:color w:val="000000" w:themeColor="text1"/>
          <w:sz w:val="28"/>
          <w:szCs w:val="28"/>
          <w:lang w:val="vi-VN"/>
        </w:rPr>
        <w:t>gửi lấy ý kiến của Bộ Khoa học và Công nghệ</w:t>
      </w:r>
      <w:r w:rsidR="00FF31AA" w:rsidRPr="00702A1B">
        <w:rPr>
          <w:rFonts w:ascii="Times New Roman" w:hAnsi="Times New Roman"/>
          <w:bCs/>
          <w:color w:val="000000" w:themeColor="text1"/>
          <w:sz w:val="28"/>
          <w:szCs w:val="28"/>
        </w:rPr>
        <w:t xml:space="preserve"> trước khi ban hành</w:t>
      </w:r>
      <w:r w:rsidRPr="00702A1B">
        <w:rPr>
          <w:rFonts w:ascii="Times New Roman" w:hAnsi="Times New Roman"/>
          <w:bCs/>
          <w:color w:val="000000" w:themeColor="text1"/>
          <w:sz w:val="28"/>
          <w:szCs w:val="28"/>
          <w:lang w:val="vi-VN"/>
        </w:rPr>
        <w:t>;</w:t>
      </w:r>
    </w:p>
    <w:p w14:paraId="4C8CD8E5" w14:textId="09191C53" w:rsidR="00F914BF" w:rsidRPr="00702A1B" w:rsidRDefault="00F914BF"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Cs/>
          <w:color w:val="000000" w:themeColor="text1"/>
          <w:sz w:val="28"/>
          <w:szCs w:val="28"/>
          <w:lang w:val="vi-VN"/>
        </w:rPr>
        <w:tab/>
      </w:r>
      <w:r w:rsidRPr="00702A1B">
        <w:rPr>
          <w:rFonts w:ascii="Times New Roman" w:hAnsi="Times New Roman"/>
          <w:color w:val="000000" w:themeColor="text1"/>
          <w:sz w:val="28"/>
          <w:szCs w:val="28"/>
        </w:rPr>
        <w:t xml:space="preserve">Trường hợp quá </w:t>
      </w:r>
      <w:r w:rsidR="00095087" w:rsidRPr="00702A1B">
        <w:rPr>
          <w:rFonts w:ascii="Times New Roman" w:hAnsi="Times New Roman"/>
          <w:color w:val="000000" w:themeColor="text1"/>
          <w:sz w:val="28"/>
          <w:szCs w:val="28"/>
        </w:rPr>
        <w:t xml:space="preserve">một trăm hai </w:t>
      </w:r>
      <w:r w:rsidRPr="00702A1B">
        <w:rPr>
          <w:rFonts w:ascii="Times New Roman" w:hAnsi="Times New Roman"/>
          <w:color w:val="000000" w:themeColor="text1"/>
          <w:sz w:val="28"/>
          <w:szCs w:val="28"/>
        </w:rPr>
        <w:t xml:space="preserve">mươi ngày kể từ ngày có </w:t>
      </w:r>
      <w:r w:rsidR="00AF0812" w:rsidRPr="00702A1B">
        <w:rPr>
          <w:rFonts w:ascii="Times New Roman" w:hAnsi="Times New Roman"/>
          <w:color w:val="000000" w:themeColor="text1"/>
          <w:sz w:val="28"/>
          <w:szCs w:val="28"/>
        </w:rPr>
        <w:t>kết</w:t>
      </w:r>
      <w:r w:rsidR="00AF0812" w:rsidRPr="00702A1B">
        <w:rPr>
          <w:rFonts w:ascii="Times New Roman" w:hAnsi="Times New Roman"/>
          <w:color w:val="000000" w:themeColor="text1"/>
          <w:sz w:val="28"/>
          <w:szCs w:val="28"/>
          <w:lang w:val="vi-VN"/>
        </w:rPr>
        <w:t xml:space="preserve"> luận của hội đồng</w:t>
      </w:r>
      <w:r w:rsidRPr="00702A1B">
        <w:rPr>
          <w:rFonts w:ascii="Times New Roman" w:hAnsi="Times New Roman"/>
          <w:color w:val="000000" w:themeColor="text1"/>
          <w:sz w:val="28"/>
          <w:szCs w:val="28"/>
        </w:rPr>
        <w:t xml:space="preserve"> thẩm định, quy chuẩn kỹ thuật quốc gia chưa được ban hành</w:t>
      </w:r>
      <w:r w:rsidR="00E87935" w:rsidRPr="00702A1B">
        <w:rPr>
          <w:rFonts w:ascii="Times New Roman" w:hAnsi="Times New Roman"/>
          <w:color w:val="000000" w:themeColor="text1"/>
          <w:sz w:val="28"/>
          <w:szCs w:val="28"/>
        </w:rPr>
        <w:t xml:space="preserve"> </w:t>
      </w:r>
      <w:r w:rsidR="00E87935" w:rsidRPr="00702A1B">
        <w:rPr>
          <w:rFonts w:ascii="Times New Roman" w:hAnsi="Times New Roman"/>
          <w:color w:val="000000" w:themeColor="text1"/>
          <w:sz w:val="28"/>
          <w:szCs w:val="28"/>
          <w:lang w:val="eu-ES"/>
        </w:rPr>
        <w:t>hoặc căn cứ kết luận thẩm định</w:t>
      </w:r>
      <w:r w:rsidR="00616372" w:rsidRPr="00702A1B">
        <w:rPr>
          <w:rFonts w:ascii="Times New Roman" w:hAnsi="Times New Roman"/>
          <w:color w:val="000000" w:themeColor="text1"/>
          <w:sz w:val="28"/>
          <w:szCs w:val="28"/>
        </w:rPr>
        <w:t>,</w:t>
      </w:r>
      <w:r w:rsidR="00034343" w:rsidRPr="00702A1B">
        <w:rPr>
          <w:rFonts w:ascii="Times New Roman" w:hAnsi="Times New Roman"/>
          <w:color w:val="000000" w:themeColor="text1"/>
          <w:sz w:val="28"/>
          <w:szCs w:val="28"/>
          <w:lang w:val="vi-VN"/>
        </w:rPr>
        <w:t xml:space="preserve"> </w:t>
      </w:r>
      <w:r w:rsidR="007C2817" w:rsidRPr="00702A1B">
        <w:rPr>
          <w:rFonts w:ascii="Times New Roman" w:hAnsi="Times New Roman"/>
          <w:color w:val="000000" w:themeColor="text1"/>
          <w:sz w:val="28"/>
          <w:szCs w:val="28"/>
          <w:lang w:val="eu-ES"/>
        </w:rPr>
        <w:t>dự thảo quy chuẩn kỹ thuật quốc gia phải được tổ chức thẩm định lại.</w:t>
      </w:r>
    </w:p>
    <w:p w14:paraId="1F80491C" w14:textId="0D1BD780" w:rsidR="002A5660" w:rsidRPr="00702A1B" w:rsidRDefault="002A5660"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r>
      <w:r w:rsidR="00432867" w:rsidRPr="00702A1B">
        <w:rPr>
          <w:rFonts w:ascii="Times New Roman" w:hAnsi="Times New Roman"/>
          <w:bCs/>
          <w:color w:val="000000" w:themeColor="text1"/>
          <w:sz w:val="28"/>
          <w:szCs w:val="28"/>
          <w:lang w:val="vi-VN"/>
        </w:rPr>
        <w:t>đ</w:t>
      </w:r>
      <w:r w:rsidRPr="00702A1B">
        <w:rPr>
          <w:rFonts w:ascii="Times New Roman" w:hAnsi="Times New Roman"/>
          <w:bCs/>
          <w:color w:val="000000" w:themeColor="text1"/>
          <w:sz w:val="28"/>
          <w:szCs w:val="28"/>
          <w:lang w:val="vi-VN"/>
        </w:rPr>
        <w:t xml:space="preserve">) Bộ Khoa học và Công nghệ có ý kiến góp ý đối với hồ sơ dự thảo quy chuẩn kỹ thuật quốc gia </w:t>
      </w:r>
      <w:r w:rsidR="00AF2EAD" w:rsidRPr="00702A1B">
        <w:rPr>
          <w:rFonts w:ascii="Times New Roman" w:hAnsi="Times New Roman"/>
          <w:bCs/>
          <w:color w:val="000000" w:themeColor="text1"/>
          <w:sz w:val="28"/>
          <w:szCs w:val="28"/>
        </w:rPr>
        <w:t>nhằm đảm bảo</w:t>
      </w:r>
      <w:r w:rsidRPr="00702A1B">
        <w:rPr>
          <w:rFonts w:ascii="Times New Roman" w:hAnsi="Times New Roman"/>
          <w:bCs/>
          <w:color w:val="000000" w:themeColor="text1"/>
          <w:sz w:val="28"/>
          <w:szCs w:val="28"/>
          <w:lang w:val="vi-VN"/>
        </w:rPr>
        <w:t xml:space="preserve"> tính thống nhất, đồng bộ</w:t>
      </w:r>
      <w:r w:rsidR="00AF2EAD" w:rsidRPr="00702A1B">
        <w:rPr>
          <w:rFonts w:ascii="Times New Roman" w:hAnsi="Times New Roman"/>
          <w:bCs/>
          <w:color w:val="000000" w:themeColor="text1"/>
          <w:sz w:val="28"/>
          <w:szCs w:val="28"/>
        </w:rPr>
        <w:t>, không chồng chéo</w:t>
      </w:r>
      <w:r w:rsidRPr="00702A1B">
        <w:rPr>
          <w:rFonts w:ascii="Times New Roman" w:hAnsi="Times New Roman"/>
          <w:bCs/>
          <w:color w:val="000000" w:themeColor="text1"/>
          <w:sz w:val="28"/>
          <w:szCs w:val="28"/>
          <w:lang w:val="vi-VN"/>
        </w:rPr>
        <w:t xml:space="preserve"> của hệ thống quy chuẩn kỹ thuật; việc tuân thủ quy định, cam kết </w:t>
      </w:r>
      <w:r w:rsidR="00063739" w:rsidRPr="00702A1B">
        <w:rPr>
          <w:rFonts w:ascii="Times New Roman" w:hAnsi="Times New Roman"/>
          <w:bCs/>
          <w:color w:val="000000" w:themeColor="text1"/>
          <w:sz w:val="28"/>
          <w:szCs w:val="28"/>
        </w:rPr>
        <w:t>về</w:t>
      </w:r>
      <w:r w:rsidR="00AF2EAD" w:rsidRPr="00702A1B">
        <w:rPr>
          <w:rFonts w:ascii="Times New Roman" w:hAnsi="Times New Roman"/>
          <w:bCs/>
          <w:color w:val="000000" w:themeColor="text1"/>
          <w:sz w:val="28"/>
          <w:szCs w:val="28"/>
        </w:rPr>
        <w:t xml:space="preserve"> loại bỏ</w:t>
      </w:r>
      <w:r w:rsidR="00063739" w:rsidRPr="00702A1B">
        <w:rPr>
          <w:rFonts w:ascii="Times New Roman" w:hAnsi="Times New Roman"/>
          <w:bCs/>
          <w:color w:val="000000" w:themeColor="text1"/>
          <w:sz w:val="28"/>
          <w:szCs w:val="28"/>
        </w:rPr>
        <w:t xml:space="preserve"> </w:t>
      </w:r>
      <w:r w:rsidR="00AA4E98" w:rsidRPr="00702A1B">
        <w:rPr>
          <w:rFonts w:ascii="Times New Roman" w:hAnsi="Times New Roman"/>
          <w:bCs/>
          <w:color w:val="000000" w:themeColor="text1"/>
          <w:sz w:val="28"/>
          <w:szCs w:val="28"/>
        </w:rPr>
        <w:t xml:space="preserve">hàng </w:t>
      </w:r>
      <w:r w:rsidRPr="00702A1B">
        <w:rPr>
          <w:rFonts w:ascii="Times New Roman" w:hAnsi="Times New Roman"/>
          <w:bCs/>
          <w:color w:val="000000" w:themeColor="text1"/>
          <w:sz w:val="28"/>
          <w:szCs w:val="28"/>
          <w:lang w:val="vi-VN"/>
        </w:rPr>
        <w:t>rào</w:t>
      </w:r>
      <w:r w:rsidR="005346A3" w:rsidRPr="00702A1B">
        <w:rPr>
          <w:rFonts w:ascii="Times New Roman" w:hAnsi="Times New Roman"/>
          <w:bCs/>
          <w:color w:val="000000" w:themeColor="text1"/>
          <w:sz w:val="28"/>
          <w:szCs w:val="28"/>
        </w:rPr>
        <w:t xml:space="preserve"> </w:t>
      </w:r>
      <w:r w:rsidRPr="00702A1B">
        <w:rPr>
          <w:rFonts w:ascii="Times New Roman" w:hAnsi="Times New Roman"/>
          <w:bCs/>
          <w:color w:val="000000" w:themeColor="text1"/>
          <w:sz w:val="28"/>
          <w:szCs w:val="28"/>
          <w:lang w:val="vi-VN"/>
        </w:rPr>
        <w:t>kỹ thuật</w:t>
      </w:r>
      <w:r w:rsidR="005346A3" w:rsidRPr="00702A1B">
        <w:rPr>
          <w:rFonts w:ascii="Times New Roman" w:hAnsi="Times New Roman"/>
          <w:bCs/>
          <w:color w:val="000000" w:themeColor="text1"/>
          <w:sz w:val="28"/>
          <w:szCs w:val="28"/>
        </w:rPr>
        <w:t xml:space="preserve"> </w:t>
      </w:r>
      <w:r w:rsidRPr="00702A1B">
        <w:rPr>
          <w:rFonts w:ascii="Times New Roman" w:hAnsi="Times New Roman"/>
          <w:bCs/>
          <w:color w:val="000000" w:themeColor="text1"/>
          <w:sz w:val="28"/>
          <w:szCs w:val="28"/>
          <w:lang w:val="vi-VN"/>
        </w:rPr>
        <w:t>trong thương mại</w:t>
      </w:r>
      <w:r w:rsidR="00226A4B" w:rsidRPr="00702A1B">
        <w:rPr>
          <w:rFonts w:ascii="Times New Roman" w:hAnsi="Times New Roman"/>
          <w:bCs/>
          <w:color w:val="000000" w:themeColor="text1"/>
          <w:sz w:val="28"/>
          <w:szCs w:val="28"/>
        </w:rPr>
        <w:t xml:space="preserve"> </w:t>
      </w:r>
      <w:r w:rsidR="00AF2EAD" w:rsidRPr="00702A1B">
        <w:rPr>
          <w:rFonts w:ascii="Times New Roman" w:hAnsi="Times New Roman"/>
          <w:bCs/>
          <w:color w:val="000000" w:themeColor="text1"/>
          <w:sz w:val="28"/>
          <w:szCs w:val="28"/>
        </w:rPr>
        <w:t>theo</w:t>
      </w:r>
      <w:r w:rsidR="00AA4E98" w:rsidRPr="00702A1B">
        <w:rPr>
          <w:rFonts w:ascii="Times New Roman" w:hAnsi="Times New Roman"/>
          <w:bCs/>
          <w:color w:val="000000" w:themeColor="text1"/>
          <w:sz w:val="28"/>
          <w:szCs w:val="28"/>
        </w:rPr>
        <w:t xml:space="preserve"> các điều ước quốc tế mà Việt Nam là thành viên</w:t>
      </w:r>
      <w:r w:rsidRPr="00702A1B">
        <w:rPr>
          <w:rFonts w:ascii="Times New Roman" w:hAnsi="Times New Roman"/>
          <w:bCs/>
          <w:color w:val="000000" w:themeColor="text1"/>
          <w:sz w:val="28"/>
          <w:szCs w:val="28"/>
          <w:lang w:val="vi-VN"/>
        </w:rPr>
        <w:t xml:space="preserve">. Thời hạn có ý kiến không quá </w:t>
      </w:r>
      <w:r w:rsidR="00277276" w:rsidRPr="00702A1B">
        <w:rPr>
          <w:rFonts w:ascii="Times New Roman" w:hAnsi="Times New Roman"/>
          <w:bCs/>
          <w:color w:val="000000" w:themeColor="text1"/>
          <w:sz w:val="28"/>
          <w:szCs w:val="28"/>
        </w:rPr>
        <w:t>hai mươi</w:t>
      </w:r>
      <w:r w:rsidRPr="00702A1B">
        <w:rPr>
          <w:rFonts w:ascii="Times New Roman" w:hAnsi="Times New Roman"/>
          <w:bCs/>
          <w:color w:val="000000" w:themeColor="text1"/>
          <w:sz w:val="28"/>
          <w:szCs w:val="28"/>
          <w:lang w:val="vi-VN"/>
        </w:rPr>
        <w:t xml:space="preserve"> ngày, kể từ ngày nhận hồ sơ hợp lệ.</w:t>
      </w:r>
    </w:p>
    <w:p w14:paraId="1781816E" w14:textId="43728990" w:rsidR="00D045BC" w:rsidRPr="00702A1B" w:rsidRDefault="00164705"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Cs/>
          <w:color w:val="000000" w:themeColor="text1"/>
          <w:sz w:val="28"/>
          <w:szCs w:val="28"/>
          <w:lang w:val="vi-VN"/>
        </w:rPr>
        <w:tab/>
      </w:r>
      <w:r w:rsidR="007024ED" w:rsidRPr="00702A1B">
        <w:rPr>
          <w:rFonts w:ascii="Times New Roman" w:hAnsi="Times New Roman"/>
          <w:bCs/>
          <w:color w:val="000000" w:themeColor="text1"/>
          <w:sz w:val="28"/>
          <w:szCs w:val="28"/>
        </w:rPr>
        <w:t>e</w:t>
      </w:r>
      <w:r w:rsidR="002A5660" w:rsidRPr="00702A1B">
        <w:rPr>
          <w:rFonts w:ascii="Times New Roman" w:hAnsi="Times New Roman"/>
          <w:bCs/>
          <w:color w:val="000000" w:themeColor="text1"/>
          <w:sz w:val="28"/>
          <w:szCs w:val="28"/>
          <w:lang w:val="vi-VN"/>
        </w:rPr>
        <w:t xml:space="preserve">) Cơ quan ban hành quy chuẩn kỹ thuật quốc gia hoàn chỉnh dự thảo và </w:t>
      </w:r>
      <w:r w:rsidR="002A5660" w:rsidRPr="00702A1B">
        <w:rPr>
          <w:rFonts w:ascii="Times New Roman" w:hAnsi="Times New Roman"/>
          <w:bCs/>
          <w:color w:val="000000" w:themeColor="text1"/>
          <w:sz w:val="28"/>
          <w:szCs w:val="28"/>
          <w:lang w:val="vi-VN"/>
        </w:rPr>
        <w:lastRenderedPageBreak/>
        <w:t xml:space="preserve">ban hành quy chuẩn kỹ thuật quốc gia trong thời hạn </w:t>
      </w:r>
      <w:r w:rsidR="007B2C0B" w:rsidRPr="00702A1B">
        <w:rPr>
          <w:rFonts w:ascii="Times New Roman" w:hAnsi="Times New Roman"/>
          <w:bCs/>
          <w:color w:val="000000" w:themeColor="text1"/>
          <w:sz w:val="28"/>
          <w:szCs w:val="28"/>
          <w:lang w:val="vi-VN"/>
        </w:rPr>
        <w:t>hai</w:t>
      </w:r>
      <w:r w:rsidR="002A5660" w:rsidRPr="00702A1B">
        <w:rPr>
          <w:rFonts w:ascii="Times New Roman" w:hAnsi="Times New Roman"/>
          <w:bCs/>
          <w:color w:val="000000" w:themeColor="text1"/>
          <w:sz w:val="28"/>
          <w:szCs w:val="28"/>
          <w:lang w:val="vi-VN"/>
        </w:rPr>
        <w:t xml:space="preserve"> mươi ngày, kể từ ngày có ý kiến của Bộ Khoa học và Công nghệ.</w:t>
      </w:r>
      <w:bookmarkEnd w:id="18"/>
    </w:p>
    <w:p w14:paraId="5E4F0CA9" w14:textId="77777777" w:rsidR="003E6E72" w:rsidRPr="00702A1B" w:rsidRDefault="00C97653"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3E6E72" w:rsidRPr="00702A1B">
        <w:rPr>
          <w:rFonts w:ascii="Times New Roman" w:hAnsi="Times New Roman"/>
          <w:color w:val="000000" w:themeColor="text1"/>
          <w:sz w:val="28"/>
          <w:szCs w:val="28"/>
          <w:lang w:val="vi-VN"/>
        </w:rPr>
        <w:t>2. Trình tự, thủ tục xây dựng, ban hành quy chuẩn kỹ thuật địa phương được quy định như sau:</w:t>
      </w:r>
    </w:p>
    <w:p w14:paraId="19A595F9" w14:textId="2E7EEB0F" w:rsidR="003E6E72"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a) Căn cứ kế hoạch xây dựng quy chuẩn kỹ thuật đã được phê duyệt, Uỷ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giao cho cơ quan chuyên môn quản lý chuyên ngành, lĩnh vực thuộc thẩm quyền quản lý</w:t>
      </w:r>
      <w:r w:rsidR="00106C75" w:rsidRPr="00702A1B">
        <w:rPr>
          <w:rFonts w:ascii="Times New Roman" w:hAnsi="Times New Roman"/>
          <w:color w:val="000000" w:themeColor="text1"/>
          <w:sz w:val="28"/>
          <w:szCs w:val="28"/>
        </w:rPr>
        <w:t xml:space="preserve"> (sau đây gọi là cơ quan </w:t>
      </w:r>
      <w:r w:rsidR="00A71476" w:rsidRPr="00702A1B">
        <w:rPr>
          <w:rFonts w:ascii="Times New Roman" w:hAnsi="Times New Roman"/>
          <w:color w:val="000000" w:themeColor="text1"/>
          <w:sz w:val="28"/>
          <w:szCs w:val="28"/>
        </w:rPr>
        <w:t>chuyên môn</w:t>
      </w:r>
      <w:r w:rsidR="00AF2EAD" w:rsidRPr="00702A1B">
        <w:rPr>
          <w:rFonts w:ascii="Times New Roman" w:hAnsi="Times New Roman"/>
          <w:color w:val="000000" w:themeColor="text1"/>
          <w:sz w:val="28"/>
          <w:szCs w:val="28"/>
        </w:rPr>
        <w:t xml:space="preserve"> chủ trì</w:t>
      </w:r>
      <w:r w:rsidR="00106C75"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tổ chức việc xây dựng quy chuẩn kỹ thuật địa phương với sự tham gia của </w:t>
      </w:r>
      <w:r w:rsidR="00106C75" w:rsidRPr="00702A1B">
        <w:rPr>
          <w:rFonts w:ascii="Times New Roman" w:hAnsi="Times New Roman"/>
          <w:bCs/>
          <w:color w:val="000000" w:themeColor="text1"/>
          <w:sz w:val="28"/>
          <w:szCs w:val="28"/>
          <w:lang w:val="vi-VN"/>
        </w:rPr>
        <w:t>đại diện cơ quan nhà nước, tổ chức khoa học và công nghệ, doanh nghiệp, các tổ chức khác có liên quan, người tiêu dùng và các chuyên gia</w:t>
      </w:r>
      <w:r w:rsidRPr="00702A1B">
        <w:rPr>
          <w:rFonts w:ascii="Times New Roman" w:hAnsi="Times New Roman"/>
          <w:color w:val="000000" w:themeColor="text1"/>
          <w:sz w:val="28"/>
          <w:szCs w:val="28"/>
          <w:lang w:val="vi-VN"/>
        </w:rPr>
        <w:t>; thực hiện đánh giá tác động của quy chuẩn kỹ thuật địa phương</w:t>
      </w:r>
      <w:r w:rsidR="00A12227" w:rsidRPr="00702A1B">
        <w:rPr>
          <w:rFonts w:ascii="Times New Roman" w:hAnsi="Times New Roman"/>
          <w:color w:val="000000" w:themeColor="text1"/>
          <w:sz w:val="28"/>
          <w:szCs w:val="28"/>
        </w:rPr>
        <w:t xml:space="preserve"> với sự tham gia của cơ quan, tổ chức, hiệp hội, doanh nghiệp liên quan</w:t>
      </w:r>
      <w:r w:rsidRPr="00702A1B">
        <w:rPr>
          <w:rFonts w:ascii="Times New Roman" w:hAnsi="Times New Roman"/>
          <w:color w:val="000000" w:themeColor="text1"/>
          <w:sz w:val="28"/>
          <w:szCs w:val="28"/>
          <w:lang w:val="vi-VN"/>
        </w:rPr>
        <w:t>;</w:t>
      </w:r>
      <w:r w:rsidRPr="00702A1B">
        <w:rPr>
          <w:rFonts w:ascii="Times New Roman" w:hAnsi="Times New Roman"/>
          <w:color w:val="000000" w:themeColor="text1"/>
          <w:sz w:val="28"/>
          <w:szCs w:val="28"/>
          <w:lang w:val="vi-VN"/>
        </w:rPr>
        <w:tab/>
      </w:r>
    </w:p>
    <w:p w14:paraId="00773E7D" w14:textId="77BE1C8C" w:rsidR="003E6E72"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b) Cơ quan chuyên môn</w:t>
      </w:r>
      <w:r w:rsidR="00AF2EAD" w:rsidRPr="00702A1B">
        <w:rPr>
          <w:rFonts w:ascii="Times New Roman" w:hAnsi="Times New Roman"/>
          <w:color w:val="000000" w:themeColor="text1"/>
          <w:sz w:val="28"/>
          <w:szCs w:val="28"/>
        </w:rPr>
        <w:t xml:space="preserve"> chủ trì</w:t>
      </w:r>
      <w:r w:rsidRPr="00702A1B">
        <w:rPr>
          <w:rFonts w:ascii="Times New Roman" w:hAnsi="Times New Roman"/>
          <w:color w:val="000000" w:themeColor="text1"/>
          <w:sz w:val="28"/>
          <w:szCs w:val="28"/>
          <w:lang w:val="vi-VN"/>
        </w:rPr>
        <w:t xml:space="preserve"> tổ chức tham vấn; lấy ý kiến rộng rãi, công khai của tổ chức, cá nhân có liên quan về dự thảo quy chuẩn kỹ thuật địa phương; </w:t>
      </w:r>
      <w:r w:rsidR="00435804" w:rsidRPr="00702A1B">
        <w:rPr>
          <w:rFonts w:ascii="Times New Roman" w:hAnsi="Times New Roman"/>
          <w:color w:val="000000" w:themeColor="text1"/>
          <w:sz w:val="28"/>
          <w:szCs w:val="28"/>
        </w:rPr>
        <w:t xml:space="preserve">phối hợp với Điểm TBT quốc gia và cơ quan TBT tại địa phương về việc </w:t>
      </w:r>
      <w:r w:rsidRPr="00702A1B">
        <w:rPr>
          <w:rFonts w:ascii="Times New Roman" w:hAnsi="Times New Roman"/>
          <w:color w:val="000000" w:themeColor="text1"/>
          <w:sz w:val="28"/>
          <w:szCs w:val="28"/>
        </w:rPr>
        <w:t>thực hiện nghĩa vụ minh bạch hoá</w:t>
      </w:r>
      <w:r w:rsidRPr="00702A1B">
        <w:rPr>
          <w:rFonts w:ascii="Times New Roman" w:hAnsi="Times New Roman"/>
          <w:color w:val="000000" w:themeColor="text1"/>
          <w:sz w:val="28"/>
          <w:szCs w:val="28"/>
          <w:lang w:val="vi-VN"/>
        </w:rPr>
        <w:t>. Thời gian lấy ý kiến về dự thảo ít nhất là sáu mươi ngày</w:t>
      </w:r>
      <w:r w:rsidR="00B15107" w:rsidRPr="00702A1B">
        <w:rPr>
          <w:rFonts w:ascii="Times New Roman" w:hAnsi="Times New Roman"/>
          <w:color w:val="000000" w:themeColor="text1"/>
          <w:sz w:val="28"/>
          <w:szCs w:val="28"/>
          <w:lang w:val="vi-VN"/>
        </w:rPr>
        <w:t>;</w:t>
      </w:r>
    </w:p>
    <w:p w14:paraId="79A4EA65" w14:textId="1E299FF1" w:rsidR="003E6E72" w:rsidRPr="00702A1B" w:rsidRDefault="003E6E72"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c) Cơ quan chuyên môn</w:t>
      </w:r>
      <w:r w:rsidR="00AF2EAD" w:rsidRPr="00702A1B">
        <w:rPr>
          <w:rFonts w:ascii="Times New Roman" w:hAnsi="Times New Roman"/>
          <w:color w:val="000000" w:themeColor="text1"/>
          <w:sz w:val="28"/>
          <w:szCs w:val="28"/>
        </w:rPr>
        <w:t xml:space="preserve"> chủ trì</w:t>
      </w:r>
      <w:r w:rsidRPr="00702A1B">
        <w:rPr>
          <w:rFonts w:ascii="Times New Roman" w:hAnsi="Times New Roman"/>
          <w:color w:val="000000" w:themeColor="text1"/>
          <w:sz w:val="28"/>
          <w:szCs w:val="28"/>
          <w:lang w:val="vi-VN"/>
        </w:rPr>
        <w:t xml:space="preserve"> nghiên cứu, tiếp thu ý kiến của tổ chức, cá nhân có liên quan, đăng tải nội dung </w:t>
      </w:r>
      <w:r w:rsidR="00CC6725" w:rsidRPr="00702A1B">
        <w:rPr>
          <w:rFonts w:ascii="Times New Roman" w:hAnsi="Times New Roman"/>
          <w:bCs/>
          <w:color w:val="000000" w:themeColor="text1"/>
          <w:sz w:val="28"/>
          <w:szCs w:val="28"/>
        </w:rPr>
        <w:t>kết quả tham vấn,</w:t>
      </w:r>
      <w:r w:rsidR="00CC6725" w:rsidRPr="00702A1B">
        <w:rPr>
          <w:rFonts w:ascii="Times New Roman" w:hAnsi="Times New Roman"/>
          <w:bCs/>
          <w:color w:val="000000" w:themeColor="text1"/>
          <w:sz w:val="28"/>
          <w:szCs w:val="28"/>
          <w:lang w:val="vi-VN"/>
        </w:rPr>
        <w:t xml:space="preserve"> giải trình, tiếp thu</w:t>
      </w:r>
      <w:r w:rsidR="00CC6725" w:rsidRPr="00702A1B">
        <w:rPr>
          <w:rFonts w:ascii="Times New Roman" w:hAnsi="Times New Roman"/>
          <w:bCs/>
          <w:color w:val="000000" w:themeColor="text1"/>
          <w:sz w:val="28"/>
          <w:szCs w:val="28"/>
        </w:rPr>
        <w:t xml:space="preserve"> ý kiến</w:t>
      </w:r>
      <w:r w:rsidRPr="00702A1B">
        <w:rPr>
          <w:rFonts w:ascii="Times New Roman" w:hAnsi="Times New Roman"/>
          <w:color w:val="000000" w:themeColor="text1"/>
          <w:sz w:val="28"/>
          <w:szCs w:val="28"/>
          <w:lang w:val="vi-VN"/>
        </w:rPr>
        <w:t xml:space="preserve"> trên Cổng thông tin điện tử của mình, Cổng thông tin điện tử của Ủy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và Cơ sở dữ liệu quốc gia về tiêu chuẩn, đo lường, chất lượng, hoàn chỉnh dự thảo quy chuẩn kỹ thuật địa phương, lập hồ sơ dự thảo; </w:t>
      </w:r>
      <w:r w:rsidR="005B5369" w:rsidRPr="00702A1B">
        <w:rPr>
          <w:rFonts w:ascii="Times New Roman" w:hAnsi="Times New Roman"/>
          <w:color w:val="000000" w:themeColor="text1"/>
          <w:sz w:val="28"/>
          <w:szCs w:val="28"/>
        </w:rPr>
        <w:t xml:space="preserve"> </w:t>
      </w:r>
    </w:p>
    <w:p w14:paraId="46C10C3E" w14:textId="15455E8D" w:rsidR="003E6E72"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d) Cơ quan chuyên môn</w:t>
      </w:r>
      <w:r w:rsidR="00AF2EAD" w:rsidRPr="00702A1B">
        <w:rPr>
          <w:rFonts w:ascii="Times New Roman" w:hAnsi="Times New Roman"/>
          <w:color w:val="000000" w:themeColor="text1"/>
          <w:sz w:val="28"/>
          <w:szCs w:val="28"/>
        </w:rPr>
        <w:t xml:space="preserve"> chủ trì</w:t>
      </w:r>
      <w:r w:rsidRPr="00702A1B">
        <w:rPr>
          <w:rFonts w:ascii="Times New Roman" w:hAnsi="Times New Roman"/>
          <w:color w:val="000000" w:themeColor="text1"/>
          <w:sz w:val="28"/>
          <w:szCs w:val="28"/>
          <w:lang w:val="vi-VN"/>
        </w:rPr>
        <w:t xml:space="preserve"> tổ chức hội đồng thẩm định hồ sơ dự thảo quy chuẩn kỹ thuật địa phương theo các nội dung quy định tại Điều 33</w:t>
      </w:r>
      <w:r w:rsidR="00652775" w:rsidRPr="00702A1B">
        <w:rPr>
          <w:rFonts w:ascii="Times New Roman" w:hAnsi="Times New Roman"/>
          <w:color w:val="000000" w:themeColor="text1"/>
          <w:sz w:val="28"/>
          <w:szCs w:val="28"/>
        </w:rPr>
        <w:t xml:space="preserve"> của</w:t>
      </w:r>
      <w:r w:rsidRPr="00702A1B">
        <w:rPr>
          <w:rFonts w:ascii="Times New Roman" w:hAnsi="Times New Roman"/>
          <w:color w:val="000000" w:themeColor="text1"/>
          <w:sz w:val="28"/>
          <w:szCs w:val="28"/>
          <w:lang w:val="vi-VN"/>
        </w:rPr>
        <w:t xml:space="preserve"> Luật, hoàn thiện hồ sơ để gửi lấy ý kiến của </w:t>
      </w:r>
      <w:r w:rsidR="00AF2EAD" w:rsidRPr="00702A1B">
        <w:rPr>
          <w:rFonts w:ascii="Times New Roman" w:hAnsi="Times New Roman"/>
          <w:color w:val="000000" w:themeColor="text1"/>
          <w:sz w:val="28"/>
          <w:szCs w:val="28"/>
        </w:rPr>
        <w:t>Sở</w:t>
      </w:r>
      <w:r w:rsidRPr="00702A1B">
        <w:rPr>
          <w:rFonts w:ascii="Times New Roman" w:hAnsi="Times New Roman"/>
          <w:color w:val="000000" w:themeColor="text1"/>
          <w:sz w:val="28"/>
          <w:szCs w:val="28"/>
          <w:lang w:val="vi-VN"/>
        </w:rPr>
        <w:t xml:space="preserve"> </w:t>
      </w:r>
      <w:r w:rsidR="00AF2EAD" w:rsidRPr="00702A1B">
        <w:rPr>
          <w:rFonts w:ascii="Times New Roman" w:hAnsi="Times New Roman"/>
          <w:color w:val="000000" w:themeColor="text1"/>
          <w:sz w:val="28"/>
          <w:szCs w:val="28"/>
        </w:rPr>
        <w:t>K</w:t>
      </w:r>
      <w:r w:rsidRPr="00702A1B">
        <w:rPr>
          <w:rFonts w:ascii="Times New Roman" w:hAnsi="Times New Roman"/>
          <w:color w:val="000000" w:themeColor="text1"/>
          <w:sz w:val="28"/>
          <w:szCs w:val="28"/>
          <w:lang w:val="vi-VN"/>
        </w:rPr>
        <w:t xml:space="preserve">hoa học và </w:t>
      </w:r>
      <w:r w:rsidR="00AF2EAD" w:rsidRPr="00702A1B">
        <w:rPr>
          <w:rFonts w:ascii="Times New Roman" w:hAnsi="Times New Roman"/>
          <w:color w:val="000000" w:themeColor="text1"/>
          <w:sz w:val="28"/>
          <w:szCs w:val="28"/>
        </w:rPr>
        <w:t>C</w:t>
      </w:r>
      <w:r w:rsidRPr="00702A1B">
        <w:rPr>
          <w:rFonts w:ascii="Times New Roman" w:hAnsi="Times New Roman"/>
          <w:color w:val="000000" w:themeColor="text1"/>
          <w:sz w:val="28"/>
          <w:szCs w:val="28"/>
          <w:lang w:val="vi-VN"/>
        </w:rPr>
        <w:t>ông nghệ tại địa phương;</w:t>
      </w:r>
    </w:p>
    <w:p w14:paraId="76FF8CF3" w14:textId="2908D384" w:rsidR="003E6E72"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đ) </w:t>
      </w:r>
      <w:r w:rsidR="00AF2EAD" w:rsidRPr="00702A1B">
        <w:rPr>
          <w:rFonts w:ascii="Times New Roman" w:hAnsi="Times New Roman"/>
          <w:color w:val="000000" w:themeColor="text1"/>
          <w:sz w:val="28"/>
          <w:szCs w:val="28"/>
        </w:rPr>
        <w:t>Sở Khoa học và Công nghệ</w:t>
      </w:r>
      <w:r w:rsidRPr="00702A1B">
        <w:rPr>
          <w:rFonts w:ascii="Times New Roman" w:hAnsi="Times New Roman"/>
          <w:color w:val="000000" w:themeColor="text1"/>
          <w:sz w:val="28"/>
          <w:szCs w:val="28"/>
          <w:lang w:val="vi-VN"/>
        </w:rPr>
        <w:t xml:space="preserve"> tại địa phương có ý kiến góp ý theo nội dung và thời hạn quy định tại điểm đ khoản 1 Điều này.</w:t>
      </w:r>
    </w:p>
    <w:p w14:paraId="44CF2BBB" w14:textId="001109FC" w:rsidR="003E6E72"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e) Trên cơ sở ý kiến của </w:t>
      </w:r>
      <w:r w:rsidR="00AF2EAD" w:rsidRPr="00702A1B">
        <w:rPr>
          <w:rFonts w:ascii="Times New Roman" w:hAnsi="Times New Roman"/>
          <w:color w:val="000000" w:themeColor="text1"/>
          <w:sz w:val="28"/>
          <w:szCs w:val="28"/>
        </w:rPr>
        <w:t>Sở K</w:t>
      </w:r>
      <w:r w:rsidRPr="00702A1B">
        <w:rPr>
          <w:rFonts w:ascii="Times New Roman" w:hAnsi="Times New Roman"/>
          <w:color w:val="000000" w:themeColor="text1"/>
          <w:sz w:val="28"/>
          <w:szCs w:val="28"/>
          <w:lang w:val="vi-VN"/>
        </w:rPr>
        <w:t xml:space="preserve">hoa học và </w:t>
      </w:r>
      <w:r w:rsidR="00AF2EAD" w:rsidRPr="00702A1B">
        <w:rPr>
          <w:rFonts w:ascii="Times New Roman" w:hAnsi="Times New Roman"/>
          <w:color w:val="000000" w:themeColor="text1"/>
          <w:sz w:val="28"/>
          <w:szCs w:val="28"/>
        </w:rPr>
        <w:t>C</w:t>
      </w:r>
      <w:r w:rsidRPr="00702A1B">
        <w:rPr>
          <w:rFonts w:ascii="Times New Roman" w:hAnsi="Times New Roman"/>
          <w:color w:val="000000" w:themeColor="text1"/>
          <w:sz w:val="28"/>
          <w:szCs w:val="28"/>
          <w:lang w:val="vi-VN"/>
        </w:rPr>
        <w:t>ông nghệ tại địa phương, cơ quan chuyên môn</w:t>
      </w:r>
      <w:r w:rsidR="00AF2EAD" w:rsidRPr="00702A1B">
        <w:rPr>
          <w:rFonts w:ascii="Times New Roman" w:hAnsi="Times New Roman"/>
          <w:color w:val="000000" w:themeColor="text1"/>
          <w:sz w:val="28"/>
          <w:szCs w:val="28"/>
        </w:rPr>
        <w:t xml:space="preserve"> chủ trì</w:t>
      </w:r>
      <w:r w:rsidRPr="00702A1B">
        <w:rPr>
          <w:rFonts w:ascii="Times New Roman" w:hAnsi="Times New Roman"/>
          <w:color w:val="000000" w:themeColor="text1"/>
          <w:sz w:val="28"/>
          <w:szCs w:val="28"/>
          <w:lang w:val="vi-VN"/>
        </w:rPr>
        <w:t xml:space="preserve"> hoàn chỉnh dự thảo và hồ sơ quy chuẩn kỹ thuật địa phương, trình Uỷ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xem xét, gửi cơ quan có thẩm quyền quy định tại điểm a khoản 1 Điều 27 của Luật để lấy ý kiến. Thời hạn có ý kiến không quá ba mươi ngày kể từ ngày nhận hồ sơ hợp lệ.</w:t>
      </w:r>
    </w:p>
    <w:p w14:paraId="5ACD7CAC" w14:textId="78B5710A" w:rsidR="00C97653" w:rsidRPr="00702A1B" w:rsidRDefault="003E6E7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g) Uỷ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ban hành quy chuẩn kỹ thuật địa phương trong thời hạn ba mươi ngày kể từ ngày </w:t>
      </w:r>
      <w:r w:rsidR="005B5369" w:rsidRPr="00702A1B">
        <w:rPr>
          <w:rFonts w:ascii="Times New Roman" w:hAnsi="Times New Roman"/>
          <w:color w:val="000000" w:themeColor="text1"/>
          <w:sz w:val="28"/>
          <w:szCs w:val="28"/>
        </w:rPr>
        <w:t>lấy</w:t>
      </w:r>
      <w:r w:rsidRPr="00702A1B">
        <w:rPr>
          <w:rFonts w:ascii="Times New Roman" w:hAnsi="Times New Roman"/>
          <w:color w:val="000000" w:themeColor="text1"/>
          <w:sz w:val="28"/>
          <w:szCs w:val="28"/>
          <w:lang w:val="vi-VN"/>
        </w:rPr>
        <w:t xml:space="preserve"> ý kiến của cơ quan nhà nước có thẩm quyền quy định tại điểm a khoản 1 Điều 27 của Luật.</w:t>
      </w:r>
    </w:p>
    <w:p w14:paraId="1834C73A" w14:textId="77777777" w:rsidR="006C2529" w:rsidRPr="00702A1B" w:rsidRDefault="006C2529"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3. </w:t>
      </w:r>
      <w:r w:rsidR="008D4416" w:rsidRPr="00702A1B">
        <w:rPr>
          <w:rFonts w:ascii="Times New Roman" w:hAnsi="Times New Roman"/>
          <w:color w:val="000000" w:themeColor="text1"/>
          <w:sz w:val="28"/>
          <w:szCs w:val="28"/>
          <w:lang w:val="nl-NL"/>
        </w:rPr>
        <w:t>Trình tự, thủ tục lập kế hoạch, xây dựng, lấy ý kiến, đánh giá tác động, thẩm định quy chuẩn kỹ thuật được thực hiện theo quy định của Nghị định này</w:t>
      </w:r>
      <w:r w:rsidR="008D4416" w:rsidRPr="00702A1B">
        <w:rPr>
          <w:rFonts w:ascii="Times New Roman" w:hAnsi="Times New Roman"/>
          <w:color w:val="000000" w:themeColor="text1"/>
          <w:sz w:val="28"/>
          <w:szCs w:val="28"/>
          <w:lang w:val="vi-VN"/>
        </w:rPr>
        <w:t xml:space="preserve">, </w:t>
      </w:r>
      <w:r w:rsidR="008D4416" w:rsidRPr="00702A1B">
        <w:rPr>
          <w:rFonts w:ascii="Times New Roman" w:hAnsi="Times New Roman"/>
          <w:color w:val="000000" w:themeColor="text1"/>
          <w:sz w:val="28"/>
          <w:szCs w:val="28"/>
          <w:lang w:val="vi-VN"/>
        </w:rPr>
        <w:lastRenderedPageBreak/>
        <w:t>đảm bảo không trùng lặp với trình tự, thủ tục xây dựng, ban hành văn bản quy phạm pháp luật</w:t>
      </w:r>
      <w:r w:rsidR="008D4416" w:rsidRPr="00702A1B">
        <w:rPr>
          <w:rFonts w:ascii="Times New Roman" w:hAnsi="Times New Roman"/>
          <w:color w:val="000000" w:themeColor="text1"/>
          <w:sz w:val="28"/>
          <w:szCs w:val="28"/>
          <w:lang w:val="nl-NL"/>
        </w:rPr>
        <w:t>.</w:t>
      </w:r>
    </w:p>
    <w:p w14:paraId="10149FCB" w14:textId="0D330E1A" w:rsidR="00B33D6A" w:rsidRPr="00702A1B" w:rsidRDefault="00DD3C12"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lang w:val="vi-VN"/>
        </w:rPr>
        <w:tab/>
      </w:r>
      <w:r w:rsidR="006C2529" w:rsidRPr="00702A1B">
        <w:rPr>
          <w:rFonts w:ascii="Times New Roman" w:hAnsi="Times New Roman"/>
          <w:color w:val="000000" w:themeColor="text1"/>
          <w:sz w:val="28"/>
          <w:szCs w:val="28"/>
          <w:lang w:val="vi-VN"/>
        </w:rPr>
        <w:t>4</w:t>
      </w:r>
      <w:r w:rsidR="00C37C6B" w:rsidRPr="00702A1B">
        <w:rPr>
          <w:rFonts w:ascii="Times New Roman" w:hAnsi="Times New Roman"/>
          <w:color w:val="000000" w:themeColor="text1"/>
          <w:sz w:val="28"/>
          <w:szCs w:val="28"/>
          <w:lang w:val="vi-VN"/>
        </w:rPr>
        <w:t xml:space="preserve">. </w:t>
      </w:r>
      <w:r w:rsidR="005A50FD" w:rsidRPr="00702A1B">
        <w:rPr>
          <w:rFonts w:ascii="Times New Roman" w:hAnsi="Times New Roman"/>
          <w:color w:val="000000" w:themeColor="text1"/>
          <w:sz w:val="28"/>
          <w:szCs w:val="28"/>
          <w:lang w:val="vi-VN"/>
        </w:rPr>
        <w:t>Xây dựng, thẩm định, ban hành quy chuẩn kỹ thuật quốc gia cho đối tượng thuộc trách nhiệm quản lý của cơ quan thuộc Chính phủ</w:t>
      </w:r>
      <w:r w:rsidR="00AF519D" w:rsidRPr="00702A1B">
        <w:rPr>
          <w:rFonts w:ascii="Times New Roman" w:hAnsi="Times New Roman"/>
          <w:color w:val="000000" w:themeColor="text1"/>
          <w:sz w:val="28"/>
          <w:szCs w:val="28"/>
        </w:rPr>
        <w:t>.</w:t>
      </w:r>
    </w:p>
    <w:p w14:paraId="0242EA05" w14:textId="77777777" w:rsidR="00503BC4" w:rsidRPr="00702A1B" w:rsidRDefault="00B33D6A"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
          <w:color w:val="000000" w:themeColor="text1"/>
          <w:sz w:val="28"/>
          <w:szCs w:val="28"/>
          <w:lang w:val="pt-BR"/>
        </w:rPr>
        <w:tab/>
      </w:r>
      <w:bookmarkStart w:id="19" w:name="diem_a_4_9"/>
      <w:r w:rsidR="00C37C6B" w:rsidRPr="00702A1B">
        <w:rPr>
          <w:rFonts w:ascii="Times New Roman" w:hAnsi="Times New Roman"/>
          <w:color w:val="000000" w:themeColor="text1"/>
          <w:sz w:val="28"/>
          <w:szCs w:val="28"/>
          <w:lang w:val="pt-BR"/>
        </w:rPr>
        <w:t>a)</w:t>
      </w:r>
      <w:r w:rsidR="00503BC4" w:rsidRPr="00702A1B">
        <w:rPr>
          <w:rFonts w:ascii="Times New Roman" w:hAnsi="Times New Roman"/>
          <w:color w:val="000000" w:themeColor="text1"/>
          <w:sz w:val="28"/>
          <w:szCs w:val="28"/>
          <w:lang w:val="pt-BR"/>
        </w:rPr>
        <w:t xml:space="preserve"> Bộ Khoa học và Công nghệ phê duyệt kế hoạch xây dựng quy chuẩn kỹ thuật quốc gia trên cơ sở đề xuất của cơ quan thuộc Chính phủ;</w:t>
      </w:r>
      <w:bookmarkEnd w:id="19"/>
    </w:p>
    <w:p w14:paraId="5C1868ED" w14:textId="04E489CC" w:rsidR="00503BC4" w:rsidRPr="00702A1B" w:rsidRDefault="00503BC4"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C37C6B" w:rsidRPr="00702A1B">
        <w:rPr>
          <w:rFonts w:ascii="Times New Roman" w:hAnsi="Times New Roman"/>
          <w:color w:val="000000" w:themeColor="text1"/>
          <w:sz w:val="28"/>
          <w:szCs w:val="28"/>
          <w:lang w:val="pt-BR"/>
        </w:rPr>
        <w:t>b)</w:t>
      </w:r>
      <w:r w:rsidRPr="00702A1B">
        <w:rPr>
          <w:rFonts w:ascii="Times New Roman" w:hAnsi="Times New Roman"/>
          <w:color w:val="000000" w:themeColor="text1"/>
          <w:sz w:val="28"/>
          <w:szCs w:val="28"/>
          <w:lang w:val="pt-BR"/>
        </w:rPr>
        <w:t xml:space="preserve"> Cơ quan thuộc Chính phủ tổ chức xây dựng dự thảo quy chuẩn kỹ thuật quốc gia theo trình tự, thủ tục quy định tại </w:t>
      </w:r>
      <w:bookmarkStart w:id="20" w:name="dc_13"/>
      <w:r w:rsidRPr="00702A1B">
        <w:rPr>
          <w:rFonts w:ascii="Times New Roman" w:hAnsi="Times New Roman"/>
          <w:color w:val="000000" w:themeColor="text1"/>
          <w:sz w:val="28"/>
          <w:szCs w:val="28"/>
          <w:lang w:val="pt-BR"/>
        </w:rPr>
        <w:t>khoản 1 Điều 32 của Luật</w:t>
      </w:r>
      <w:bookmarkEnd w:id="20"/>
      <w:r w:rsidRPr="00702A1B">
        <w:rPr>
          <w:rFonts w:ascii="Times New Roman" w:hAnsi="Times New Roman"/>
          <w:color w:val="000000" w:themeColor="text1"/>
          <w:sz w:val="28"/>
          <w:szCs w:val="28"/>
          <w:lang w:val="pt-BR"/>
        </w:rPr>
        <w:t>;</w:t>
      </w:r>
    </w:p>
    <w:p w14:paraId="2F7E4543" w14:textId="77777777" w:rsidR="00503BC4" w:rsidRPr="00702A1B" w:rsidRDefault="00503BC4"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C37C6B" w:rsidRPr="00702A1B">
        <w:rPr>
          <w:rFonts w:ascii="Times New Roman" w:hAnsi="Times New Roman"/>
          <w:color w:val="000000" w:themeColor="text1"/>
          <w:sz w:val="28"/>
          <w:szCs w:val="28"/>
          <w:lang w:val="pt-BR"/>
        </w:rPr>
        <w:t>c)</w:t>
      </w:r>
      <w:r w:rsidRPr="00702A1B">
        <w:rPr>
          <w:rFonts w:ascii="Times New Roman" w:hAnsi="Times New Roman"/>
          <w:color w:val="000000" w:themeColor="text1"/>
          <w:sz w:val="28"/>
          <w:szCs w:val="28"/>
          <w:lang w:val="pt-BR"/>
        </w:rPr>
        <w:t xml:space="preserve"> Bộ Khoa học và Công nghệ tổ chức thẩm định dự thảo quy chuẩn kỹ thuật quốc gia và ban hành quy chuẩn kỹ thuật quốc gia.</w:t>
      </w:r>
    </w:p>
    <w:p w14:paraId="1A33DACF" w14:textId="7AB0BB35" w:rsidR="00B15FF1" w:rsidRPr="00702A1B" w:rsidRDefault="00B15FF1"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6C2529" w:rsidRPr="00702A1B">
        <w:rPr>
          <w:rFonts w:ascii="Times New Roman" w:hAnsi="Times New Roman"/>
          <w:color w:val="000000" w:themeColor="text1"/>
          <w:sz w:val="28"/>
          <w:szCs w:val="28"/>
          <w:lang w:val="vi-VN"/>
        </w:rPr>
        <w:t>5</w:t>
      </w:r>
      <w:r w:rsidRPr="00702A1B">
        <w:rPr>
          <w:rFonts w:ascii="Times New Roman" w:hAnsi="Times New Roman"/>
          <w:color w:val="000000" w:themeColor="text1"/>
          <w:sz w:val="28"/>
          <w:szCs w:val="28"/>
          <w:lang w:val="pt-BR"/>
        </w:rPr>
        <w:t xml:space="preserve">. Trong quá trình xây dựng, thẩm định, ban hành quy chuẩn kỹ thuật, </w:t>
      </w:r>
      <w:r w:rsidR="006A4AE9" w:rsidRPr="00702A1B">
        <w:rPr>
          <w:rFonts w:ascii="Times New Roman" w:hAnsi="Times New Roman"/>
          <w:color w:val="000000" w:themeColor="text1"/>
          <w:sz w:val="28"/>
          <w:szCs w:val="28"/>
          <w:lang w:val="pt-BR"/>
        </w:rPr>
        <w:t>cơ quan có thẩm quyền xây dựng, thẩm định,</w:t>
      </w:r>
      <w:r w:rsidR="00B54BE3" w:rsidRPr="00702A1B">
        <w:rPr>
          <w:rFonts w:ascii="Times New Roman" w:hAnsi="Times New Roman"/>
          <w:color w:val="000000" w:themeColor="text1"/>
          <w:sz w:val="28"/>
          <w:szCs w:val="28"/>
          <w:lang w:val="pt-BR"/>
        </w:rPr>
        <w:t xml:space="preserve"> ban hành quy chuẩn kỹ thuật có trách nhiệm</w:t>
      </w:r>
      <w:r w:rsidR="006A4AE9" w:rsidRPr="00702A1B">
        <w:rPr>
          <w:rFonts w:ascii="Times New Roman" w:hAnsi="Times New Roman"/>
          <w:color w:val="000000" w:themeColor="text1"/>
          <w:sz w:val="28"/>
          <w:szCs w:val="28"/>
          <w:lang w:val="pt-BR"/>
        </w:rPr>
        <w:t xml:space="preserve"> </w:t>
      </w:r>
      <w:r w:rsidR="00B54BE3" w:rsidRPr="00702A1B">
        <w:rPr>
          <w:rFonts w:ascii="Times New Roman" w:hAnsi="Times New Roman"/>
          <w:color w:val="000000" w:themeColor="text1"/>
          <w:sz w:val="28"/>
          <w:szCs w:val="28"/>
          <w:lang w:val="pt-BR"/>
        </w:rPr>
        <w:t>phản hồi ý kiến của tổ chức, cá nhân liên quan đến nội dung, trình tự, thủ tục xây dựng quy chuẩn kỹ thuật.</w:t>
      </w:r>
    </w:p>
    <w:p w14:paraId="525DE4E8" w14:textId="690AD032" w:rsidR="002F3116" w:rsidRPr="00702A1B" w:rsidRDefault="002F3116"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6C2529" w:rsidRPr="00702A1B">
        <w:rPr>
          <w:rFonts w:ascii="Times New Roman" w:hAnsi="Times New Roman"/>
          <w:color w:val="000000" w:themeColor="text1"/>
          <w:sz w:val="28"/>
          <w:szCs w:val="28"/>
          <w:lang w:val="vi-VN"/>
        </w:rPr>
        <w:t>6</w:t>
      </w:r>
      <w:r w:rsidRPr="00702A1B">
        <w:rPr>
          <w:rFonts w:ascii="Times New Roman" w:hAnsi="Times New Roman"/>
          <w:color w:val="000000" w:themeColor="text1"/>
          <w:sz w:val="28"/>
          <w:szCs w:val="28"/>
          <w:lang w:val="pt-BR"/>
        </w:rPr>
        <w:t xml:space="preserve">. </w:t>
      </w:r>
      <w:r w:rsidR="001F7774" w:rsidRPr="00702A1B">
        <w:rPr>
          <w:rFonts w:ascii="Times New Roman" w:hAnsi="Times New Roman"/>
          <w:color w:val="000000" w:themeColor="text1"/>
          <w:sz w:val="28"/>
          <w:szCs w:val="28"/>
          <w:lang w:val="pt-BR"/>
        </w:rPr>
        <w:t>B</w:t>
      </w:r>
      <w:r w:rsidR="00E7771B" w:rsidRPr="00702A1B">
        <w:rPr>
          <w:rFonts w:ascii="Times New Roman" w:hAnsi="Times New Roman"/>
          <w:color w:val="000000" w:themeColor="text1"/>
          <w:sz w:val="28"/>
          <w:szCs w:val="28"/>
          <w:lang w:val="pt-BR"/>
        </w:rPr>
        <w:t>áo cáo đánh giá tác động dự thảo quy chuẩn kỹ thuậ</w:t>
      </w:r>
      <w:r w:rsidR="001F7774" w:rsidRPr="00702A1B">
        <w:rPr>
          <w:rFonts w:ascii="Times New Roman" w:hAnsi="Times New Roman"/>
          <w:color w:val="000000" w:themeColor="text1"/>
          <w:sz w:val="28"/>
          <w:szCs w:val="28"/>
          <w:lang w:val="pt-BR"/>
        </w:rPr>
        <w:t>t:</w:t>
      </w:r>
    </w:p>
    <w:p w14:paraId="77236A79" w14:textId="77777777" w:rsidR="00036610" w:rsidRPr="00702A1B" w:rsidRDefault="0003661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pt-BR"/>
        </w:rPr>
        <w:tab/>
      </w:r>
      <w:r w:rsidR="001F7774" w:rsidRPr="00702A1B">
        <w:rPr>
          <w:rFonts w:ascii="Times New Roman" w:hAnsi="Times New Roman"/>
          <w:color w:val="000000" w:themeColor="text1"/>
          <w:sz w:val="28"/>
          <w:szCs w:val="28"/>
          <w:lang w:val="pt-BR"/>
        </w:rPr>
        <w:t xml:space="preserve">a) </w:t>
      </w:r>
      <w:r w:rsidRPr="00702A1B">
        <w:rPr>
          <w:rFonts w:ascii="Times New Roman" w:hAnsi="Times New Roman"/>
          <w:color w:val="000000" w:themeColor="text1"/>
          <w:sz w:val="28"/>
          <w:szCs w:val="28"/>
        </w:rPr>
        <w:t>Việc lập báo cáo đánh giá tác động dự thảo quy chuẩn kỹ thuật được thực hiện bằng phương pháp định lượng, phương pháp định tính. Trong trường hợp không thể áp dụng phương pháp định lượng thì trong báo cáo đánh giá tác động dự thảo quy chuẩn kỹ thuật phả</w:t>
      </w:r>
      <w:r w:rsidR="00920CB0" w:rsidRPr="00702A1B">
        <w:rPr>
          <w:rFonts w:ascii="Times New Roman" w:hAnsi="Times New Roman"/>
          <w:color w:val="000000" w:themeColor="text1"/>
          <w:sz w:val="28"/>
          <w:szCs w:val="28"/>
        </w:rPr>
        <w:t>i nêu rõ lý do;</w:t>
      </w:r>
    </w:p>
    <w:p w14:paraId="24B8AE20" w14:textId="77777777" w:rsidR="007B16FD" w:rsidRPr="00702A1B" w:rsidRDefault="00575CCC"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1F7774" w:rsidRPr="00702A1B">
        <w:rPr>
          <w:rFonts w:ascii="Times New Roman" w:hAnsi="Times New Roman"/>
          <w:color w:val="000000" w:themeColor="text1"/>
          <w:sz w:val="28"/>
          <w:szCs w:val="28"/>
        </w:rPr>
        <w:t xml:space="preserve">b) </w:t>
      </w:r>
      <w:r w:rsidR="007B16FD" w:rsidRPr="00702A1B">
        <w:rPr>
          <w:rFonts w:ascii="Times New Roman" w:hAnsi="Times New Roman"/>
          <w:color w:val="000000" w:themeColor="text1"/>
          <w:sz w:val="28"/>
          <w:szCs w:val="28"/>
        </w:rPr>
        <w:t>Thông tin được sử dụng khi xây dựng báo cáo đánh giá tác động của chính sách phải chính xác, trung thực và ghi rõ nguồ</w:t>
      </w:r>
      <w:r w:rsidR="00920CB0" w:rsidRPr="00702A1B">
        <w:rPr>
          <w:rFonts w:ascii="Times New Roman" w:hAnsi="Times New Roman"/>
          <w:color w:val="000000" w:themeColor="text1"/>
          <w:sz w:val="28"/>
          <w:szCs w:val="28"/>
        </w:rPr>
        <w:t>n thông tin;</w:t>
      </w:r>
    </w:p>
    <w:p w14:paraId="5BFCD95D" w14:textId="77777777" w:rsidR="00575CCC" w:rsidRPr="00702A1B" w:rsidRDefault="001F777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c) Nội dung cơ bản của Báo cáo đánh giá tác động bao gồm:</w:t>
      </w:r>
    </w:p>
    <w:p w14:paraId="0E2BB987" w14:textId="77777777" w:rsidR="00920CB0" w:rsidRPr="00702A1B" w:rsidRDefault="001F777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920CB0" w:rsidRPr="00702A1B">
        <w:rPr>
          <w:rFonts w:ascii="Times New Roman" w:hAnsi="Times New Roman"/>
          <w:color w:val="000000" w:themeColor="text1"/>
          <w:sz w:val="28"/>
          <w:szCs w:val="28"/>
        </w:rPr>
        <w:t xml:space="preserve">- Khái quát chung về những nội dung của </w:t>
      </w:r>
      <w:r w:rsidR="00340404" w:rsidRPr="00702A1B">
        <w:rPr>
          <w:rFonts w:ascii="Times New Roman" w:hAnsi="Times New Roman"/>
          <w:color w:val="000000" w:themeColor="text1"/>
          <w:sz w:val="28"/>
          <w:szCs w:val="28"/>
        </w:rPr>
        <w:t xml:space="preserve">dự thảo </w:t>
      </w:r>
      <w:r w:rsidR="00920CB0" w:rsidRPr="00702A1B">
        <w:rPr>
          <w:rFonts w:ascii="Times New Roman" w:hAnsi="Times New Roman"/>
          <w:color w:val="000000" w:themeColor="text1"/>
          <w:sz w:val="28"/>
          <w:szCs w:val="28"/>
        </w:rPr>
        <w:t>quy chuẩn kỹ thuật.</w:t>
      </w:r>
    </w:p>
    <w:p w14:paraId="3E79235F" w14:textId="77777777" w:rsidR="00E4774E" w:rsidRPr="00702A1B" w:rsidRDefault="00920CB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070F00" w:rsidRPr="00702A1B">
        <w:rPr>
          <w:rFonts w:ascii="Times New Roman" w:hAnsi="Times New Roman"/>
          <w:color w:val="000000" w:themeColor="text1"/>
          <w:sz w:val="28"/>
          <w:szCs w:val="28"/>
        </w:rPr>
        <w:t>-</w:t>
      </w:r>
      <w:r w:rsidR="007363D9" w:rsidRPr="00702A1B">
        <w:rPr>
          <w:rFonts w:ascii="Times New Roman" w:hAnsi="Times New Roman"/>
          <w:color w:val="000000" w:themeColor="text1"/>
          <w:sz w:val="28"/>
          <w:szCs w:val="28"/>
        </w:rPr>
        <w:t xml:space="preserve"> </w:t>
      </w:r>
      <w:r w:rsidR="00070F00" w:rsidRPr="00702A1B">
        <w:rPr>
          <w:rFonts w:ascii="Times New Roman" w:hAnsi="Times New Roman"/>
          <w:color w:val="000000" w:themeColor="text1"/>
          <w:sz w:val="28"/>
          <w:szCs w:val="28"/>
        </w:rPr>
        <w:t>Xác định vấn đề (</w:t>
      </w:r>
      <w:r w:rsidR="00A677ED" w:rsidRPr="00702A1B">
        <w:rPr>
          <w:rFonts w:ascii="Times New Roman" w:hAnsi="Times New Roman"/>
          <w:color w:val="000000" w:themeColor="text1"/>
          <w:sz w:val="28"/>
          <w:szCs w:val="28"/>
        </w:rPr>
        <w:t xml:space="preserve">phân tích bất cập trên thực tiễn, </w:t>
      </w:r>
      <w:r w:rsidR="00D52B31" w:rsidRPr="00702A1B">
        <w:rPr>
          <w:rFonts w:ascii="Times New Roman" w:hAnsi="Times New Roman"/>
          <w:color w:val="000000" w:themeColor="text1"/>
          <w:sz w:val="28"/>
          <w:szCs w:val="28"/>
        </w:rPr>
        <w:t xml:space="preserve">diễn giải cụ thể </w:t>
      </w:r>
      <w:r w:rsidR="00070F00" w:rsidRPr="00702A1B">
        <w:rPr>
          <w:rFonts w:ascii="Times New Roman" w:hAnsi="Times New Roman"/>
          <w:color w:val="000000" w:themeColor="text1"/>
          <w:sz w:val="28"/>
          <w:szCs w:val="28"/>
        </w:rPr>
        <w:t>các nội dung của dự thảo quy chuẩn kỹ thuật có khả năng tác động</w:t>
      </w:r>
      <w:r w:rsidR="00537024" w:rsidRPr="00702A1B">
        <w:rPr>
          <w:rFonts w:ascii="Times New Roman" w:hAnsi="Times New Roman"/>
          <w:color w:val="000000" w:themeColor="text1"/>
          <w:sz w:val="28"/>
          <w:szCs w:val="28"/>
        </w:rPr>
        <w:t xml:space="preserve"> và lý do quy định</w:t>
      </w:r>
      <w:r w:rsidR="00070F00" w:rsidRPr="00702A1B">
        <w:rPr>
          <w:rFonts w:ascii="Times New Roman" w:hAnsi="Times New Roman"/>
          <w:color w:val="000000" w:themeColor="text1"/>
          <w:sz w:val="28"/>
          <w:szCs w:val="28"/>
        </w:rPr>
        <w:t>)</w:t>
      </w:r>
      <w:r w:rsidR="001F5C18" w:rsidRPr="00702A1B">
        <w:rPr>
          <w:rFonts w:ascii="Times New Roman" w:hAnsi="Times New Roman"/>
          <w:color w:val="000000" w:themeColor="text1"/>
          <w:sz w:val="28"/>
          <w:szCs w:val="28"/>
        </w:rPr>
        <w:t>.</w:t>
      </w:r>
      <w:r w:rsidR="00070F00" w:rsidRPr="00702A1B">
        <w:rPr>
          <w:rFonts w:ascii="Times New Roman" w:hAnsi="Times New Roman"/>
          <w:color w:val="000000" w:themeColor="text1"/>
          <w:sz w:val="28"/>
          <w:szCs w:val="28"/>
        </w:rPr>
        <w:t xml:space="preserve">  </w:t>
      </w:r>
      <w:r w:rsidR="007363D9" w:rsidRPr="00702A1B">
        <w:rPr>
          <w:rFonts w:ascii="Times New Roman" w:hAnsi="Times New Roman"/>
          <w:color w:val="000000" w:themeColor="text1"/>
          <w:sz w:val="28"/>
          <w:szCs w:val="28"/>
        </w:rPr>
        <w:t xml:space="preserve"> </w:t>
      </w:r>
    </w:p>
    <w:p w14:paraId="484EB73F" w14:textId="77777777" w:rsidR="008E4F3C" w:rsidRPr="00702A1B" w:rsidRDefault="00E4774E"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DB3286" w:rsidRPr="00702A1B">
        <w:rPr>
          <w:rFonts w:ascii="Times New Roman" w:hAnsi="Times New Roman"/>
          <w:color w:val="000000" w:themeColor="text1"/>
          <w:sz w:val="28"/>
          <w:szCs w:val="28"/>
        </w:rPr>
        <w:t>-</w:t>
      </w:r>
      <w:r w:rsidR="007363D9" w:rsidRPr="00702A1B">
        <w:rPr>
          <w:rFonts w:ascii="Times New Roman" w:hAnsi="Times New Roman"/>
          <w:color w:val="000000" w:themeColor="text1"/>
          <w:sz w:val="28"/>
          <w:szCs w:val="28"/>
        </w:rPr>
        <w:t xml:space="preserve"> </w:t>
      </w:r>
      <w:r w:rsidR="008E4F3C" w:rsidRPr="00702A1B">
        <w:rPr>
          <w:rFonts w:ascii="Times New Roman" w:hAnsi="Times New Roman"/>
          <w:color w:val="000000" w:themeColor="text1"/>
          <w:sz w:val="28"/>
          <w:szCs w:val="28"/>
        </w:rPr>
        <w:t>Đưa ra các giải pháp giải quyết vấn đề; phân tích, đánh giá tác động tích cực và tác động tiêu cực của từng giải pháp đối với Nhà nước, người dân, doanh nghiệp.</w:t>
      </w:r>
    </w:p>
    <w:p w14:paraId="0ED8CD86" w14:textId="77777777" w:rsidR="00C40D0F" w:rsidRPr="00702A1B" w:rsidRDefault="00E4774E"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DB77C1" w:rsidRPr="00702A1B">
        <w:rPr>
          <w:rFonts w:ascii="Times New Roman" w:hAnsi="Times New Roman"/>
          <w:color w:val="000000" w:themeColor="text1"/>
          <w:sz w:val="28"/>
          <w:szCs w:val="28"/>
        </w:rPr>
        <w:t>-</w:t>
      </w:r>
      <w:r w:rsidR="004319D9" w:rsidRPr="00702A1B">
        <w:rPr>
          <w:rFonts w:ascii="Times New Roman" w:hAnsi="Times New Roman"/>
          <w:color w:val="000000" w:themeColor="text1"/>
          <w:sz w:val="28"/>
          <w:szCs w:val="28"/>
        </w:rPr>
        <w:t xml:space="preserve"> Tính khả thi, sẵn sàng của hoạt động đánh giá sự phù hợp sau khi quy chuẩn kỹ thuật được ban hành</w:t>
      </w:r>
      <w:r w:rsidR="00CA7110" w:rsidRPr="00702A1B">
        <w:rPr>
          <w:rFonts w:ascii="Times New Roman" w:hAnsi="Times New Roman"/>
          <w:color w:val="000000" w:themeColor="text1"/>
          <w:sz w:val="28"/>
          <w:szCs w:val="28"/>
        </w:rPr>
        <w:t>.</w:t>
      </w:r>
    </w:p>
    <w:p w14:paraId="2E5134CB" w14:textId="77777777" w:rsidR="000D38E3" w:rsidRPr="00702A1B" w:rsidRDefault="000D38E3"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Thời hạn chuyển tiếp (trong trường hợp đang có các quy định hiện hành điều chỉnh nội dung liên quan quy định tại dự thảo quy chuẩn kỹ thuật)</w:t>
      </w:r>
      <w:r w:rsidR="001045B8" w:rsidRPr="00702A1B">
        <w:rPr>
          <w:rFonts w:ascii="Times New Roman" w:hAnsi="Times New Roman"/>
          <w:color w:val="000000" w:themeColor="text1"/>
          <w:sz w:val="28"/>
          <w:szCs w:val="28"/>
        </w:rPr>
        <w:t>, thời điểm quy chuẩn quy chuẩn có hiệu lực.</w:t>
      </w:r>
    </w:p>
    <w:p w14:paraId="7C63228A" w14:textId="77777777" w:rsidR="000D38E3" w:rsidRPr="00702A1B" w:rsidRDefault="000D38E3"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Quá trình tham vấn các vấn đề có khả năng tác động</w:t>
      </w:r>
      <w:r w:rsidR="00E25B78" w:rsidRPr="00702A1B">
        <w:rPr>
          <w:rFonts w:ascii="Times New Roman" w:hAnsi="Times New Roman"/>
          <w:color w:val="000000" w:themeColor="text1"/>
          <w:sz w:val="28"/>
          <w:szCs w:val="28"/>
        </w:rPr>
        <w:t xml:space="preserve"> và giải trình các ý kiến liên quan</w:t>
      </w:r>
      <w:r w:rsidRPr="00702A1B">
        <w:rPr>
          <w:rFonts w:ascii="Times New Roman" w:hAnsi="Times New Roman"/>
          <w:color w:val="000000" w:themeColor="text1"/>
          <w:sz w:val="28"/>
          <w:szCs w:val="28"/>
        </w:rPr>
        <w:t>.</w:t>
      </w:r>
    </w:p>
    <w:p w14:paraId="0230FD53" w14:textId="28B27AE6" w:rsidR="001F7774" w:rsidRPr="00702A1B" w:rsidRDefault="00C40D0F"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lastRenderedPageBreak/>
        <w:tab/>
      </w:r>
      <w:r w:rsidR="00544201" w:rsidRPr="00702A1B">
        <w:rPr>
          <w:rFonts w:ascii="Times New Roman" w:hAnsi="Times New Roman"/>
          <w:color w:val="000000" w:themeColor="text1"/>
          <w:sz w:val="28"/>
          <w:szCs w:val="28"/>
        </w:rPr>
        <w:t>-</w:t>
      </w:r>
      <w:r w:rsidR="007363D9" w:rsidRPr="00702A1B">
        <w:rPr>
          <w:rFonts w:ascii="Times New Roman" w:hAnsi="Times New Roman"/>
          <w:color w:val="000000" w:themeColor="text1"/>
          <w:sz w:val="28"/>
          <w:szCs w:val="28"/>
        </w:rPr>
        <w:t xml:space="preserve"> </w:t>
      </w:r>
      <w:r w:rsidR="00544201" w:rsidRPr="00702A1B">
        <w:rPr>
          <w:rFonts w:ascii="Times New Roman" w:hAnsi="Times New Roman"/>
          <w:color w:val="000000" w:themeColor="text1"/>
          <w:sz w:val="28"/>
          <w:szCs w:val="28"/>
        </w:rPr>
        <w:t>Kiến nghị giải pháp tối ưu trên cơ sở phân tích</w:t>
      </w:r>
      <w:r w:rsidR="00D76130" w:rsidRPr="00702A1B">
        <w:rPr>
          <w:rFonts w:ascii="Times New Roman" w:hAnsi="Times New Roman"/>
          <w:color w:val="000000" w:themeColor="text1"/>
          <w:sz w:val="28"/>
          <w:szCs w:val="28"/>
        </w:rPr>
        <w:t xml:space="preserve"> và quá trình tham vấn.</w:t>
      </w:r>
    </w:p>
    <w:p w14:paraId="6DC79375" w14:textId="1E52E7E0" w:rsidR="00641A64" w:rsidRPr="00702A1B" w:rsidRDefault="00641A64" w:rsidP="00C73380">
      <w:pPr>
        <w:widowControl w:val="0"/>
        <w:tabs>
          <w:tab w:val="left" w:pos="0"/>
        </w:tabs>
        <w:spacing w:line="276"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7. Bộ Khoa học và Công nghệ có trách nhiệm tổ chức kiểm tra, giám sát việc triển khai xây dựng, ban hành, áp dụng quy chuẩn kỹ thuật tuân thủ các quy định của pháp luật về tiêu chuẩn và quy chuẩn kỹ thuật.</w:t>
      </w:r>
    </w:p>
    <w:p w14:paraId="6221A15E" w14:textId="58562094" w:rsidR="00641A64" w:rsidRPr="00702A1B" w:rsidRDefault="00641A6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Kinh phí phục vụ hoạt động kiểm tra, giám sát do ngân sách nhà nước đảm bảo.</w:t>
      </w:r>
    </w:p>
    <w:p w14:paraId="7B2CAF65" w14:textId="7B4246A8" w:rsidR="001501F0" w:rsidRPr="00702A1B" w:rsidRDefault="001501F0" w:rsidP="00C73380">
      <w:pPr>
        <w:widowControl w:val="0"/>
        <w:tabs>
          <w:tab w:val="left" w:pos="0"/>
        </w:tabs>
        <w:ind w:firstLine="720"/>
        <w:jc w:val="both"/>
        <w:rPr>
          <w:color w:val="000000" w:themeColor="text1"/>
        </w:rPr>
      </w:pPr>
      <w:r w:rsidRPr="00702A1B">
        <w:rPr>
          <w:rFonts w:ascii="Times New Roman" w:hAnsi="Times New Roman"/>
          <w:color w:val="000000" w:themeColor="text1"/>
          <w:sz w:val="28"/>
          <w:szCs w:val="28"/>
        </w:rPr>
        <w:t>8. Bộ trưởng Bộ Khoa học và Công nghệ quy định chi tiết Điều này.</w:t>
      </w:r>
    </w:p>
    <w:p w14:paraId="2C730FED" w14:textId="1F84D5BC" w:rsidR="000749C8" w:rsidRPr="00702A1B" w:rsidRDefault="000749C8"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rPr>
        <w:tab/>
        <w:t xml:space="preserve">Điều </w:t>
      </w:r>
      <w:r w:rsidR="00842A9B" w:rsidRPr="00702A1B">
        <w:rPr>
          <w:rFonts w:ascii="Times New Roman" w:hAnsi="Times New Roman"/>
          <w:b/>
          <w:color w:val="000000" w:themeColor="text1"/>
          <w:sz w:val="28"/>
          <w:szCs w:val="28"/>
        </w:rPr>
        <w:t>30</w:t>
      </w:r>
      <w:r w:rsidRPr="00702A1B">
        <w:rPr>
          <w:rFonts w:ascii="Times New Roman" w:hAnsi="Times New Roman"/>
          <w:b/>
          <w:color w:val="000000" w:themeColor="text1"/>
          <w:sz w:val="28"/>
          <w:szCs w:val="28"/>
          <w:lang w:val="vi-VN"/>
        </w:rPr>
        <w:t>. Xây dựng, thẩm định, ban hành quy chuẩn kỹ thuật quốc gia</w:t>
      </w:r>
      <w:r w:rsidRPr="00702A1B">
        <w:rPr>
          <w:rFonts w:ascii="Times New Roman" w:hAnsi="Times New Roman"/>
          <w:b/>
          <w:color w:val="000000" w:themeColor="text1"/>
          <w:sz w:val="28"/>
          <w:szCs w:val="28"/>
          <w:lang w:val="it-IT"/>
        </w:rPr>
        <w:t xml:space="preserve"> có đối tượng thuộc danh mục bí mật nhà nước</w:t>
      </w:r>
    </w:p>
    <w:p w14:paraId="5536C879" w14:textId="77777777" w:rsidR="000749C8" w:rsidRPr="00702A1B" w:rsidRDefault="000749C8"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1.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w:t>
      </w:r>
      <w:r w:rsidRPr="00702A1B">
        <w:rPr>
          <w:rFonts w:ascii="Times New Roman" w:hAnsi="Times New Roman"/>
          <w:color w:val="000000" w:themeColor="text1"/>
          <w:sz w:val="28"/>
          <w:szCs w:val="28"/>
          <w:lang w:val="it-IT"/>
        </w:rPr>
        <w:t>đại diện cơ quan, tổ chức hoặc cá nhân</w:t>
      </w:r>
      <w:r w:rsidRPr="00702A1B">
        <w:rPr>
          <w:rFonts w:ascii="Times New Roman" w:hAnsi="Times New Roman"/>
          <w:color w:val="000000" w:themeColor="text1"/>
          <w:sz w:val="28"/>
          <w:szCs w:val="28"/>
          <w:lang w:val="vi-VN"/>
        </w:rPr>
        <w:t xml:space="preserve"> được giao </w:t>
      </w:r>
      <w:r w:rsidRPr="00702A1B">
        <w:rPr>
          <w:rFonts w:ascii="Times New Roman" w:hAnsi="Times New Roman"/>
          <w:color w:val="000000" w:themeColor="text1"/>
          <w:sz w:val="28"/>
          <w:szCs w:val="28"/>
          <w:lang w:val="it-IT"/>
        </w:rPr>
        <w:t>thực hiện nhiệm vụ liên quan đến bí mật nhà nước</w:t>
      </w:r>
      <w:r w:rsidRPr="00702A1B">
        <w:rPr>
          <w:rFonts w:ascii="Times New Roman" w:hAnsi="Times New Roman"/>
          <w:color w:val="000000" w:themeColor="text1"/>
          <w:sz w:val="28"/>
          <w:szCs w:val="28"/>
          <w:lang w:val="vi-VN"/>
        </w:rPr>
        <w:t>;</w:t>
      </w:r>
    </w:p>
    <w:p w14:paraId="31B59E7A" w14:textId="77777777" w:rsidR="000749C8" w:rsidRPr="00702A1B" w:rsidRDefault="000749C8" w:rsidP="00C73380">
      <w:pPr>
        <w:widowControl w:val="0"/>
        <w:tabs>
          <w:tab w:val="left" w:pos="0"/>
        </w:tabs>
        <w:jc w:val="both"/>
        <w:rPr>
          <w:rFonts w:ascii="Times New Roman" w:hAnsi="Times New Roman"/>
          <w:color w:val="000000" w:themeColor="text1"/>
          <w:sz w:val="28"/>
          <w:szCs w:val="28"/>
          <w:lang w:val="it-IT"/>
        </w:rPr>
      </w:pPr>
      <w:r w:rsidRPr="00702A1B">
        <w:rPr>
          <w:rFonts w:ascii="Times New Roman" w:hAnsi="Times New Roman"/>
          <w:color w:val="000000" w:themeColor="text1"/>
          <w:sz w:val="28"/>
          <w:szCs w:val="28"/>
          <w:lang w:val="vi-VN"/>
        </w:rPr>
        <w:tab/>
        <w:t xml:space="preserve">2. </w:t>
      </w:r>
      <w:r w:rsidRPr="00702A1B">
        <w:rPr>
          <w:rFonts w:ascii="Times New Roman" w:hAnsi="Times New Roman"/>
          <w:color w:val="000000" w:themeColor="text1"/>
          <w:sz w:val="28"/>
          <w:szCs w:val="28"/>
          <w:lang w:val="it-IT"/>
        </w:rPr>
        <w:t>C</w:t>
      </w:r>
      <w:r w:rsidRPr="00702A1B">
        <w:rPr>
          <w:rFonts w:ascii="Times New Roman" w:hAnsi="Times New Roman"/>
          <w:color w:val="000000" w:themeColor="text1"/>
          <w:sz w:val="28"/>
          <w:szCs w:val="28"/>
          <w:lang w:val="vi-VN"/>
        </w:rPr>
        <w:t xml:space="preserve">ơ quan ban hành quy chuẩn kỹ thuật quốc gia tổ chức lấy ý kiến </w:t>
      </w:r>
      <w:r w:rsidRPr="00702A1B">
        <w:rPr>
          <w:rFonts w:ascii="Times New Roman" w:hAnsi="Times New Roman"/>
          <w:color w:val="000000" w:themeColor="text1"/>
          <w:sz w:val="28"/>
          <w:szCs w:val="28"/>
          <w:lang w:val="it-IT"/>
        </w:rPr>
        <w:t>cơ quan, tổ chức hoặc cá nhân</w:t>
      </w:r>
      <w:r w:rsidRPr="00702A1B">
        <w:rPr>
          <w:rFonts w:ascii="Times New Roman" w:hAnsi="Times New Roman"/>
          <w:color w:val="000000" w:themeColor="text1"/>
          <w:sz w:val="28"/>
          <w:szCs w:val="28"/>
          <w:lang w:val="vi-VN"/>
        </w:rPr>
        <w:t xml:space="preserve"> </w:t>
      </w:r>
      <w:r w:rsidRPr="00702A1B">
        <w:rPr>
          <w:rFonts w:ascii="Times New Roman" w:hAnsi="Times New Roman"/>
          <w:color w:val="000000" w:themeColor="text1"/>
          <w:sz w:val="28"/>
          <w:szCs w:val="28"/>
          <w:lang w:val="it-IT"/>
        </w:rPr>
        <w:t>có liên quan theo quy định của pháp luật bảo vệ bí mật nhà nước;</w:t>
      </w:r>
      <w:r w:rsidRPr="00702A1B">
        <w:rPr>
          <w:rFonts w:ascii="Times New Roman" w:hAnsi="Times New Roman"/>
          <w:color w:val="000000" w:themeColor="text1"/>
          <w:sz w:val="28"/>
          <w:szCs w:val="28"/>
          <w:lang w:val="vi-VN"/>
        </w:rPr>
        <w:t xml:space="preserve"> </w:t>
      </w:r>
    </w:p>
    <w:p w14:paraId="1F8D83F7" w14:textId="77777777" w:rsidR="000749C8" w:rsidRPr="00702A1B" w:rsidRDefault="000749C8"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3. Cơ quan ban hành quy chuẩn kỹ thuật quốc gia nghiên cứu tiếp thu ý kiến của cơ quan, tổ chức, cá nhân để hoàn chỉnh dự thảo quy chuẩn kỹ thuật quốc gia và tổ chức hội đồng thẩm định dự thảo quy chuẩn kỹ thuật quốc gia;</w:t>
      </w:r>
    </w:p>
    <w:p w14:paraId="130C65D0" w14:textId="76479738" w:rsidR="000749C8" w:rsidRPr="00702A1B" w:rsidRDefault="000749C8"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Pr="00901312">
        <w:rPr>
          <w:rFonts w:ascii="Times New Roman" w:hAnsi="Times New Roman"/>
          <w:color w:val="000000" w:themeColor="text1"/>
          <w:sz w:val="28"/>
          <w:szCs w:val="28"/>
          <w:lang w:val="vi-VN"/>
        </w:rPr>
        <w:t xml:space="preserve">4. Cơ quan ban hành quy chuẩn kỹ thuật quốc gia hoàn </w:t>
      </w:r>
      <w:r w:rsidR="00F5276E" w:rsidRPr="00901312">
        <w:rPr>
          <w:rFonts w:ascii="Times New Roman" w:hAnsi="Times New Roman"/>
          <w:color w:val="000000" w:themeColor="text1"/>
          <w:sz w:val="28"/>
          <w:szCs w:val="28"/>
        </w:rPr>
        <w:t xml:space="preserve">thiện hồ sơ </w:t>
      </w:r>
      <w:r w:rsidRPr="00901312">
        <w:rPr>
          <w:rFonts w:ascii="Times New Roman" w:hAnsi="Times New Roman"/>
          <w:color w:val="000000" w:themeColor="text1"/>
          <w:sz w:val="28"/>
          <w:szCs w:val="28"/>
          <w:lang w:val="vi-VN"/>
        </w:rPr>
        <w:t>dự thảo</w:t>
      </w:r>
      <w:r w:rsidR="00F5276E" w:rsidRPr="00901312">
        <w:rPr>
          <w:rFonts w:ascii="Times New Roman" w:hAnsi="Times New Roman"/>
          <w:color w:val="000000" w:themeColor="text1"/>
          <w:sz w:val="28"/>
          <w:szCs w:val="28"/>
        </w:rPr>
        <w:t xml:space="preserve"> theo kết luận thẩm định</w:t>
      </w:r>
      <w:r w:rsidR="001D1ABD" w:rsidRPr="00901312">
        <w:rPr>
          <w:rFonts w:ascii="Times New Roman" w:hAnsi="Times New Roman"/>
          <w:color w:val="000000" w:themeColor="text1"/>
          <w:sz w:val="28"/>
          <w:szCs w:val="28"/>
        </w:rPr>
        <w:t>, gửi lấ</w:t>
      </w:r>
      <w:r w:rsidR="00F5276E" w:rsidRPr="00901312">
        <w:rPr>
          <w:rFonts w:ascii="Times New Roman" w:hAnsi="Times New Roman"/>
          <w:color w:val="000000" w:themeColor="text1"/>
          <w:sz w:val="28"/>
          <w:szCs w:val="28"/>
        </w:rPr>
        <w:t>y</w:t>
      </w:r>
      <w:r w:rsidR="001D1ABD" w:rsidRPr="00901312">
        <w:rPr>
          <w:rFonts w:ascii="Times New Roman" w:hAnsi="Times New Roman"/>
          <w:color w:val="000000" w:themeColor="text1"/>
          <w:sz w:val="28"/>
          <w:szCs w:val="28"/>
        </w:rPr>
        <w:t xml:space="preserve"> ý kiến Bộ Khoa học và Công nghệ trước khi ban hành</w:t>
      </w:r>
      <w:r w:rsidRPr="00901312">
        <w:rPr>
          <w:rFonts w:ascii="Times New Roman" w:hAnsi="Times New Roman"/>
          <w:color w:val="000000" w:themeColor="text1"/>
          <w:sz w:val="28"/>
          <w:szCs w:val="28"/>
          <w:lang w:val="vi-VN"/>
        </w:rPr>
        <w:t>.</w:t>
      </w:r>
    </w:p>
    <w:p w14:paraId="5DAA9030" w14:textId="460861BE" w:rsidR="00B638A4" w:rsidRPr="00702A1B" w:rsidRDefault="002A0616"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color w:val="000000" w:themeColor="text1"/>
          <w:sz w:val="28"/>
          <w:szCs w:val="28"/>
        </w:rPr>
        <w:tab/>
      </w:r>
      <w:r w:rsidR="00CE0EC6" w:rsidRPr="00702A1B">
        <w:rPr>
          <w:rFonts w:ascii="Times New Roman" w:hAnsi="Times New Roman"/>
          <w:b/>
          <w:color w:val="000000" w:themeColor="text1"/>
          <w:sz w:val="28"/>
          <w:szCs w:val="28"/>
        </w:rPr>
        <w:t xml:space="preserve">Điều </w:t>
      </w:r>
      <w:r w:rsidR="00A3079E" w:rsidRPr="00702A1B">
        <w:rPr>
          <w:rFonts w:ascii="Times New Roman" w:hAnsi="Times New Roman"/>
          <w:b/>
          <w:color w:val="000000" w:themeColor="text1"/>
          <w:sz w:val="28"/>
          <w:szCs w:val="28"/>
        </w:rPr>
        <w:t>3</w:t>
      </w:r>
      <w:r w:rsidR="00842A9B" w:rsidRPr="00702A1B">
        <w:rPr>
          <w:rFonts w:ascii="Times New Roman" w:hAnsi="Times New Roman"/>
          <w:b/>
          <w:color w:val="000000" w:themeColor="text1"/>
          <w:sz w:val="28"/>
          <w:szCs w:val="28"/>
        </w:rPr>
        <w:t>1</w:t>
      </w:r>
      <w:r w:rsidR="00B64064" w:rsidRPr="00702A1B">
        <w:rPr>
          <w:rFonts w:ascii="Times New Roman" w:hAnsi="Times New Roman"/>
          <w:b/>
          <w:color w:val="000000" w:themeColor="text1"/>
          <w:sz w:val="28"/>
          <w:szCs w:val="28"/>
          <w:lang w:val="vi-VN"/>
        </w:rPr>
        <w:t>.</w:t>
      </w:r>
      <w:r w:rsidR="00CE0EC6" w:rsidRPr="00702A1B">
        <w:rPr>
          <w:rFonts w:ascii="Times New Roman" w:hAnsi="Times New Roman"/>
          <w:b/>
          <w:color w:val="000000" w:themeColor="text1"/>
          <w:sz w:val="28"/>
          <w:szCs w:val="28"/>
        </w:rPr>
        <w:t xml:space="preserve"> </w:t>
      </w:r>
      <w:r w:rsidR="004E06C4" w:rsidRPr="00702A1B">
        <w:rPr>
          <w:rFonts w:ascii="Times New Roman" w:hAnsi="Times New Roman"/>
          <w:b/>
          <w:color w:val="000000" w:themeColor="text1"/>
          <w:sz w:val="28"/>
          <w:szCs w:val="28"/>
        </w:rPr>
        <w:t>Xây dựng, ban hành quy chuẩn kỹ thuật theo trình tự, thủ tục rút gọn</w:t>
      </w:r>
    </w:p>
    <w:p w14:paraId="736A610B" w14:textId="77777777" w:rsidR="005B49F0" w:rsidRPr="00702A1B" w:rsidRDefault="00F00BBE"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5B49F0" w:rsidRPr="00702A1B">
        <w:rPr>
          <w:rFonts w:ascii="Times New Roman" w:hAnsi="Times New Roman"/>
          <w:color w:val="000000" w:themeColor="text1"/>
          <w:sz w:val="28"/>
          <w:szCs w:val="28"/>
        </w:rPr>
        <w:t>1. Đối với quy chuẩn kỹ thuật quốc gia:</w:t>
      </w:r>
    </w:p>
    <w:p w14:paraId="5319DA82" w14:textId="50BDEE20" w:rsidR="00772AB3" w:rsidRPr="00702A1B" w:rsidRDefault="005B49F0"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
          <w:color w:val="000000" w:themeColor="text1"/>
          <w:sz w:val="28"/>
          <w:szCs w:val="28"/>
        </w:rPr>
        <w:tab/>
      </w:r>
      <w:r w:rsidRPr="00702A1B">
        <w:rPr>
          <w:rFonts w:ascii="Times New Roman" w:hAnsi="Times New Roman"/>
          <w:bCs/>
          <w:color w:val="000000" w:themeColor="text1"/>
          <w:sz w:val="28"/>
          <w:szCs w:val="28"/>
          <w:lang w:val="pt-BR"/>
        </w:rPr>
        <w:t>a)</w:t>
      </w:r>
      <w:r w:rsidR="00772AB3" w:rsidRPr="00702A1B">
        <w:rPr>
          <w:rFonts w:ascii="Times New Roman" w:hAnsi="Times New Roman"/>
          <w:bCs/>
          <w:color w:val="000000" w:themeColor="text1"/>
          <w:sz w:val="28"/>
          <w:szCs w:val="28"/>
          <w:lang w:val="pt-BR"/>
        </w:rPr>
        <w:t xml:space="preserve"> Cơ quan ban hành quy chuẩn kỹ thuật</w:t>
      </w:r>
      <w:r w:rsidR="00104484" w:rsidRPr="00702A1B">
        <w:rPr>
          <w:rFonts w:ascii="Times New Roman" w:hAnsi="Times New Roman"/>
          <w:bCs/>
          <w:color w:val="000000" w:themeColor="text1"/>
          <w:sz w:val="28"/>
          <w:szCs w:val="28"/>
          <w:lang w:val="pt-BR"/>
        </w:rPr>
        <w:t xml:space="preserve"> quốc gia</w:t>
      </w:r>
      <w:r w:rsidR="00772AB3" w:rsidRPr="00702A1B">
        <w:rPr>
          <w:rFonts w:ascii="Times New Roman" w:hAnsi="Times New Roman"/>
          <w:bCs/>
          <w:color w:val="000000" w:themeColor="text1"/>
          <w:sz w:val="28"/>
          <w:szCs w:val="28"/>
          <w:lang w:val="pt-BR"/>
        </w:rPr>
        <w:t xml:space="preserve"> tổ chức việc soạn thảo; tổ chức lấy ý kiến đối tượng chịu sự tác động trực tiếp của quy chuẩn kỹ thuật, cơ quan, tổ chức, cá nhân có liên quan</w:t>
      </w:r>
      <w:r w:rsidR="00435804" w:rsidRPr="00702A1B">
        <w:rPr>
          <w:rFonts w:ascii="Times New Roman" w:hAnsi="Times New Roman"/>
          <w:bCs/>
          <w:color w:val="000000" w:themeColor="text1"/>
          <w:sz w:val="28"/>
          <w:szCs w:val="28"/>
          <w:lang w:val="pt-BR"/>
        </w:rPr>
        <w:t xml:space="preserve"> và gửi </w:t>
      </w:r>
      <w:r w:rsidR="00783921" w:rsidRPr="00702A1B">
        <w:rPr>
          <w:rFonts w:ascii="Times New Roman" w:hAnsi="Times New Roman"/>
          <w:bCs/>
          <w:color w:val="000000" w:themeColor="text1"/>
          <w:sz w:val="28"/>
          <w:szCs w:val="28"/>
          <w:lang w:val="pt-BR"/>
        </w:rPr>
        <w:t>dự thảo quy chuẩn kỹ thuật</w:t>
      </w:r>
      <w:r w:rsidR="00435804" w:rsidRPr="00702A1B">
        <w:rPr>
          <w:rFonts w:ascii="Times New Roman" w:hAnsi="Times New Roman"/>
          <w:bCs/>
          <w:color w:val="000000" w:themeColor="text1"/>
          <w:sz w:val="28"/>
          <w:szCs w:val="28"/>
          <w:lang w:val="pt-BR"/>
        </w:rPr>
        <w:t xml:space="preserve"> cho Bộ Khoa học và Công nghệ</w:t>
      </w:r>
      <w:r w:rsidR="00783921" w:rsidRPr="00702A1B">
        <w:rPr>
          <w:rFonts w:ascii="Times New Roman" w:hAnsi="Times New Roman"/>
          <w:bCs/>
          <w:color w:val="000000" w:themeColor="text1"/>
          <w:sz w:val="28"/>
          <w:szCs w:val="28"/>
          <w:lang w:val="pt-BR"/>
        </w:rPr>
        <w:t xml:space="preserve"> để</w:t>
      </w:r>
      <w:r w:rsidR="00435804" w:rsidRPr="00702A1B">
        <w:rPr>
          <w:rFonts w:ascii="Times New Roman" w:hAnsi="Times New Roman"/>
          <w:bCs/>
          <w:color w:val="000000" w:themeColor="text1"/>
          <w:sz w:val="28"/>
          <w:szCs w:val="28"/>
          <w:lang w:val="pt-BR"/>
        </w:rPr>
        <w:t xml:space="preserve"> </w:t>
      </w:r>
      <w:r w:rsidR="00783921" w:rsidRPr="00702A1B">
        <w:rPr>
          <w:rFonts w:ascii="Times New Roman" w:hAnsi="Times New Roman"/>
          <w:bCs/>
          <w:color w:val="000000" w:themeColor="text1"/>
          <w:sz w:val="28"/>
          <w:szCs w:val="28"/>
          <w:lang w:val="pt-BR"/>
        </w:rPr>
        <w:t xml:space="preserve">thông báo cho </w:t>
      </w:r>
      <w:r w:rsidR="00435804" w:rsidRPr="00702A1B">
        <w:rPr>
          <w:rFonts w:ascii="Times New Roman" w:hAnsi="Times New Roman"/>
          <w:bCs/>
          <w:color w:val="000000" w:themeColor="text1"/>
          <w:sz w:val="28"/>
          <w:szCs w:val="28"/>
          <w:lang w:val="pt-BR"/>
        </w:rPr>
        <w:t>các nước thành viên WTO</w:t>
      </w:r>
      <w:r w:rsidR="00783921" w:rsidRPr="00702A1B">
        <w:rPr>
          <w:rFonts w:ascii="Times New Roman" w:hAnsi="Times New Roman"/>
          <w:bCs/>
          <w:color w:val="000000" w:themeColor="text1"/>
          <w:sz w:val="28"/>
          <w:szCs w:val="28"/>
          <w:lang w:val="pt-BR"/>
        </w:rPr>
        <w:t xml:space="preserve"> theo nghĩa vụ về minh bạch hóa</w:t>
      </w:r>
      <w:r w:rsidR="00391991" w:rsidRPr="00702A1B">
        <w:rPr>
          <w:rFonts w:ascii="Times New Roman" w:hAnsi="Times New Roman"/>
          <w:bCs/>
          <w:color w:val="000000" w:themeColor="text1"/>
          <w:sz w:val="28"/>
          <w:szCs w:val="28"/>
          <w:lang w:val="pt-BR"/>
        </w:rPr>
        <w:t xml:space="preserve">. </w:t>
      </w:r>
      <w:r w:rsidR="00772AB3" w:rsidRPr="00702A1B">
        <w:rPr>
          <w:rFonts w:ascii="Times New Roman" w:hAnsi="Times New Roman"/>
          <w:bCs/>
          <w:color w:val="000000" w:themeColor="text1"/>
          <w:sz w:val="28"/>
          <w:szCs w:val="28"/>
          <w:lang w:val="pt-BR"/>
        </w:rPr>
        <w:t xml:space="preserve">Thời hạn lấy ý kiến không quá </w:t>
      </w:r>
      <w:r w:rsidR="00783921" w:rsidRPr="00702A1B">
        <w:rPr>
          <w:rFonts w:ascii="Times New Roman" w:hAnsi="Times New Roman"/>
          <w:bCs/>
          <w:color w:val="000000" w:themeColor="text1"/>
          <w:sz w:val="28"/>
          <w:szCs w:val="28"/>
          <w:lang w:val="pt-BR"/>
        </w:rPr>
        <w:t xml:space="preserve">ba mươi </w:t>
      </w:r>
      <w:r w:rsidR="00772AB3" w:rsidRPr="00702A1B">
        <w:rPr>
          <w:rFonts w:ascii="Times New Roman" w:hAnsi="Times New Roman"/>
          <w:bCs/>
          <w:color w:val="000000" w:themeColor="text1"/>
          <w:sz w:val="28"/>
          <w:szCs w:val="28"/>
          <w:lang w:val="pt-BR"/>
        </w:rPr>
        <w:t>ngày;</w:t>
      </w:r>
    </w:p>
    <w:p w14:paraId="1D66E476" w14:textId="6F5279DB" w:rsidR="00A4423F" w:rsidRPr="00702A1B" w:rsidRDefault="005B49F0" w:rsidP="00C73380">
      <w:pPr>
        <w:widowControl w:val="0"/>
        <w:tabs>
          <w:tab w:val="left" w:pos="720"/>
        </w:tabs>
        <w:ind w:firstLine="720"/>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lang w:val="pt-BR"/>
        </w:rPr>
        <w:t>b)</w:t>
      </w:r>
      <w:r w:rsidR="00772AB3" w:rsidRPr="00702A1B">
        <w:rPr>
          <w:rFonts w:ascii="Times New Roman" w:hAnsi="Times New Roman"/>
          <w:bCs/>
          <w:color w:val="000000" w:themeColor="text1"/>
          <w:sz w:val="28"/>
          <w:szCs w:val="28"/>
          <w:lang w:val="pt-BR"/>
        </w:rPr>
        <w:t xml:space="preserve"> Cơ quan ban hành quy chuẩn kỹ thuật</w:t>
      </w:r>
      <w:r w:rsidR="00104484" w:rsidRPr="00702A1B">
        <w:rPr>
          <w:rFonts w:ascii="Times New Roman" w:hAnsi="Times New Roman"/>
          <w:bCs/>
          <w:color w:val="000000" w:themeColor="text1"/>
          <w:sz w:val="28"/>
          <w:szCs w:val="28"/>
          <w:lang w:val="pt-BR"/>
        </w:rPr>
        <w:t xml:space="preserve"> quốc gia</w:t>
      </w:r>
      <w:r w:rsidR="00772AB3" w:rsidRPr="00702A1B">
        <w:rPr>
          <w:rFonts w:ascii="Times New Roman" w:hAnsi="Times New Roman"/>
          <w:bCs/>
          <w:color w:val="000000" w:themeColor="text1"/>
          <w:sz w:val="28"/>
          <w:szCs w:val="28"/>
          <w:lang w:val="pt-BR"/>
        </w:rPr>
        <w:t xml:space="preserve"> </w:t>
      </w:r>
      <w:r w:rsidR="003E10DD" w:rsidRPr="00702A1B">
        <w:rPr>
          <w:rFonts w:ascii="Times New Roman" w:hAnsi="Times New Roman"/>
          <w:bCs/>
          <w:color w:val="000000" w:themeColor="text1"/>
          <w:sz w:val="28"/>
          <w:szCs w:val="28"/>
          <w:lang w:val="pt-BR"/>
        </w:rPr>
        <w:t>tổ</w:t>
      </w:r>
      <w:r w:rsidR="003E10DD" w:rsidRPr="00702A1B">
        <w:rPr>
          <w:rFonts w:ascii="Times New Roman" w:hAnsi="Times New Roman"/>
          <w:bCs/>
          <w:color w:val="000000" w:themeColor="text1"/>
          <w:sz w:val="28"/>
          <w:szCs w:val="28"/>
          <w:lang w:val="vi-VN"/>
        </w:rPr>
        <w:t xml:space="preserve"> chức </w:t>
      </w:r>
      <w:r w:rsidR="007A5B9B" w:rsidRPr="00702A1B">
        <w:rPr>
          <w:rFonts w:ascii="Times New Roman" w:hAnsi="Times New Roman"/>
          <w:color w:val="000000" w:themeColor="text1"/>
          <w:spacing w:val="-4"/>
          <w:sz w:val="28"/>
          <w:szCs w:val="28"/>
        </w:rPr>
        <w:t xml:space="preserve">thẩm định </w:t>
      </w:r>
      <w:r w:rsidR="003E10DD" w:rsidRPr="00702A1B">
        <w:rPr>
          <w:rFonts w:ascii="Times New Roman" w:hAnsi="Times New Roman"/>
          <w:color w:val="000000" w:themeColor="text1"/>
          <w:spacing w:val="-4"/>
          <w:sz w:val="28"/>
          <w:szCs w:val="28"/>
        </w:rPr>
        <w:t>h</w:t>
      </w:r>
      <w:r w:rsidR="003E10DD" w:rsidRPr="00702A1B">
        <w:rPr>
          <w:rFonts w:ascii="Times New Roman" w:hAnsi="Times New Roman"/>
          <w:color w:val="000000" w:themeColor="text1"/>
          <w:spacing w:val="-4"/>
          <w:sz w:val="28"/>
          <w:szCs w:val="28"/>
          <w:lang w:val="vi-VN"/>
        </w:rPr>
        <w:t xml:space="preserve">ồ sơ </w:t>
      </w:r>
      <w:r w:rsidR="007A5B9B" w:rsidRPr="00702A1B">
        <w:rPr>
          <w:rFonts w:ascii="Times New Roman" w:hAnsi="Times New Roman"/>
          <w:color w:val="000000" w:themeColor="text1"/>
          <w:spacing w:val="-4"/>
          <w:sz w:val="28"/>
          <w:szCs w:val="28"/>
        </w:rPr>
        <w:t xml:space="preserve">dự thảo </w:t>
      </w:r>
      <w:r w:rsidR="007C06E2" w:rsidRPr="00702A1B">
        <w:rPr>
          <w:rFonts w:ascii="Times New Roman" w:hAnsi="Times New Roman"/>
          <w:color w:val="000000" w:themeColor="text1"/>
          <w:sz w:val="28"/>
          <w:szCs w:val="28"/>
        </w:rPr>
        <w:t>quy chuẩn kỹ thuậ</w:t>
      </w:r>
      <w:r w:rsidR="000730E4" w:rsidRPr="00702A1B">
        <w:rPr>
          <w:rFonts w:ascii="Times New Roman" w:hAnsi="Times New Roman"/>
          <w:color w:val="000000" w:themeColor="text1"/>
          <w:sz w:val="28"/>
          <w:szCs w:val="28"/>
        </w:rPr>
        <w:t>t</w:t>
      </w:r>
      <w:r w:rsidR="007C06E2" w:rsidRPr="00702A1B">
        <w:rPr>
          <w:rFonts w:ascii="Times New Roman" w:hAnsi="Times New Roman"/>
          <w:color w:val="000000" w:themeColor="text1"/>
          <w:sz w:val="28"/>
          <w:szCs w:val="28"/>
        </w:rPr>
        <w:t>;</w:t>
      </w:r>
      <w:r w:rsidR="00AA17FD" w:rsidRPr="00702A1B">
        <w:rPr>
          <w:rFonts w:ascii="Times New Roman" w:hAnsi="Times New Roman"/>
          <w:color w:val="000000" w:themeColor="text1"/>
          <w:sz w:val="28"/>
          <w:szCs w:val="28"/>
        </w:rPr>
        <w:t xml:space="preserve"> </w:t>
      </w:r>
      <w:r w:rsidR="00A4423F" w:rsidRPr="00702A1B">
        <w:rPr>
          <w:rFonts w:ascii="Times New Roman" w:hAnsi="Times New Roman"/>
          <w:bCs/>
          <w:color w:val="000000" w:themeColor="text1"/>
          <w:sz w:val="28"/>
          <w:szCs w:val="28"/>
          <w:lang w:val="vi-VN"/>
        </w:rPr>
        <w:t>hoàn thiện hồ sơ</w:t>
      </w:r>
      <w:r w:rsidR="00A4423F" w:rsidRPr="00702A1B">
        <w:rPr>
          <w:rFonts w:ascii="Times New Roman" w:hAnsi="Times New Roman"/>
          <w:bCs/>
          <w:color w:val="000000" w:themeColor="text1"/>
          <w:sz w:val="28"/>
          <w:szCs w:val="28"/>
        </w:rPr>
        <w:t xml:space="preserve"> theo kết luận thẩm định, </w:t>
      </w:r>
      <w:r w:rsidR="00A4423F" w:rsidRPr="00702A1B">
        <w:rPr>
          <w:rFonts w:ascii="Times New Roman" w:hAnsi="Times New Roman"/>
          <w:bCs/>
          <w:color w:val="000000" w:themeColor="text1"/>
          <w:sz w:val="28"/>
          <w:szCs w:val="28"/>
          <w:lang w:val="vi-VN"/>
        </w:rPr>
        <w:t>gửi lấy ý kiến của Bộ Khoa học và Công nghệ</w:t>
      </w:r>
      <w:r w:rsidR="00A4423F" w:rsidRPr="00702A1B">
        <w:rPr>
          <w:rFonts w:ascii="Times New Roman" w:hAnsi="Times New Roman"/>
          <w:bCs/>
          <w:color w:val="000000" w:themeColor="text1"/>
          <w:sz w:val="28"/>
          <w:szCs w:val="28"/>
        </w:rPr>
        <w:t xml:space="preserve"> trước khi ban hành;</w:t>
      </w:r>
    </w:p>
    <w:p w14:paraId="07584927" w14:textId="7705B4A2" w:rsidR="00104484" w:rsidRPr="00702A1B" w:rsidRDefault="00104484" w:rsidP="00C73380">
      <w:pPr>
        <w:widowControl w:val="0"/>
        <w:tabs>
          <w:tab w:val="left" w:pos="720"/>
        </w:tabs>
        <w:ind w:firstLine="720"/>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Thời hạn</w:t>
      </w:r>
      <w:r w:rsidRPr="00702A1B">
        <w:rPr>
          <w:rFonts w:ascii="Times New Roman" w:hAnsi="Times New Roman"/>
          <w:bCs/>
          <w:color w:val="000000" w:themeColor="text1"/>
          <w:sz w:val="28"/>
          <w:szCs w:val="28"/>
        </w:rPr>
        <w:t xml:space="preserve"> Bộ Khoa học và Công nghệ</w:t>
      </w:r>
      <w:r w:rsidRPr="00702A1B">
        <w:rPr>
          <w:rFonts w:ascii="Times New Roman" w:hAnsi="Times New Roman"/>
          <w:bCs/>
          <w:color w:val="000000" w:themeColor="text1"/>
          <w:sz w:val="28"/>
          <w:szCs w:val="28"/>
          <w:lang w:val="vi-VN"/>
        </w:rPr>
        <w:t xml:space="preserve"> có ý kiến không quá </w:t>
      </w:r>
      <w:r w:rsidRPr="00702A1B">
        <w:rPr>
          <w:rFonts w:ascii="Times New Roman" w:hAnsi="Times New Roman"/>
          <w:bCs/>
          <w:color w:val="000000" w:themeColor="text1"/>
          <w:sz w:val="28"/>
          <w:szCs w:val="28"/>
        </w:rPr>
        <w:t>mười</w:t>
      </w:r>
      <w:r w:rsidRPr="00702A1B">
        <w:rPr>
          <w:rFonts w:ascii="Times New Roman" w:hAnsi="Times New Roman"/>
          <w:bCs/>
          <w:color w:val="000000" w:themeColor="text1"/>
          <w:sz w:val="28"/>
          <w:szCs w:val="28"/>
          <w:lang w:val="vi-VN"/>
        </w:rPr>
        <w:t xml:space="preserve"> ngày, kể từ ngày nhận hồ sơ hợp lệ.</w:t>
      </w:r>
    </w:p>
    <w:p w14:paraId="2C2F9971" w14:textId="1F4A4019" w:rsidR="00104484" w:rsidRPr="00702A1B" w:rsidRDefault="00104484"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Cs/>
          <w:color w:val="000000" w:themeColor="text1"/>
          <w:sz w:val="28"/>
          <w:szCs w:val="28"/>
          <w:lang w:val="vi-VN"/>
        </w:rPr>
        <w:lastRenderedPageBreak/>
        <w:tab/>
      </w:r>
      <w:r w:rsidRPr="00702A1B">
        <w:rPr>
          <w:rFonts w:ascii="Times New Roman" w:hAnsi="Times New Roman"/>
          <w:bCs/>
          <w:color w:val="000000" w:themeColor="text1"/>
          <w:sz w:val="28"/>
          <w:szCs w:val="28"/>
        </w:rPr>
        <w:t>c</w:t>
      </w:r>
      <w:r w:rsidRPr="00702A1B">
        <w:rPr>
          <w:rFonts w:ascii="Times New Roman" w:hAnsi="Times New Roman"/>
          <w:bCs/>
          <w:color w:val="000000" w:themeColor="text1"/>
          <w:sz w:val="28"/>
          <w:szCs w:val="28"/>
          <w:lang w:val="vi-VN"/>
        </w:rPr>
        <w:t xml:space="preserve">) Cơ quan ban hành quy chuẩn kỹ thuật quốc gia hoàn chỉnh dự thảo và ban hành quy chuẩn kỹ thuật quốc gia trong thời </w:t>
      </w:r>
      <w:r w:rsidRPr="00702A1B">
        <w:rPr>
          <w:rFonts w:ascii="Times New Roman" w:hAnsi="Times New Roman"/>
          <w:bCs/>
          <w:color w:val="000000" w:themeColor="text1"/>
          <w:sz w:val="28"/>
          <w:szCs w:val="28"/>
        </w:rPr>
        <w:t>hạn mười</w:t>
      </w:r>
      <w:r w:rsidRPr="00702A1B">
        <w:rPr>
          <w:rFonts w:ascii="Times New Roman" w:hAnsi="Times New Roman"/>
          <w:bCs/>
          <w:color w:val="000000" w:themeColor="text1"/>
          <w:sz w:val="28"/>
          <w:szCs w:val="28"/>
          <w:lang w:val="vi-VN"/>
        </w:rPr>
        <w:t xml:space="preserve"> ngày, kể từ ngày có ý kiến của Bộ Khoa học và Công nghệ.</w:t>
      </w:r>
    </w:p>
    <w:p w14:paraId="190E7429" w14:textId="4649F7C3" w:rsidR="00104484" w:rsidRPr="00702A1B" w:rsidRDefault="00104484"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rPr>
        <w:tab/>
        <w:t>d</w:t>
      </w:r>
      <w:r w:rsidRPr="00702A1B">
        <w:rPr>
          <w:rFonts w:ascii="Times New Roman" w:hAnsi="Times New Roman"/>
          <w:bCs/>
          <w:color w:val="000000" w:themeColor="text1"/>
          <w:sz w:val="28"/>
          <w:szCs w:val="28"/>
          <w:lang w:val="pt-BR"/>
        </w:rPr>
        <w:t>) Trong thời hạn năm ngày làm việc kể từ ngày ban hành, Cơ quan ban hành quy chuẩn kỹ thuât quốc gia thông báo việc ban hành quy chuẩn kỹ thuật.</w:t>
      </w:r>
    </w:p>
    <w:p w14:paraId="2D2B09BC" w14:textId="77777777" w:rsidR="00C51717" w:rsidRPr="00702A1B" w:rsidRDefault="00772AB3"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pt-BR"/>
        </w:rPr>
        <w:tab/>
      </w:r>
      <w:r w:rsidR="00C51717" w:rsidRPr="00702A1B">
        <w:rPr>
          <w:rFonts w:ascii="Times New Roman" w:hAnsi="Times New Roman"/>
          <w:bCs/>
          <w:color w:val="000000" w:themeColor="text1"/>
          <w:sz w:val="28"/>
          <w:szCs w:val="28"/>
          <w:lang w:val="pt-BR"/>
        </w:rPr>
        <w:t>2. Đối với quy chuẩn kỹ thuật địa phương:</w:t>
      </w:r>
    </w:p>
    <w:p w14:paraId="67214570" w14:textId="329F6D73" w:rsidR="00C51717" w:rsidRPr="00702A1B" w:rsidRDefault="00C51717"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pt-BR"/>
        </w:rPr>
        <w:tab/>
        <w:t xml:space="preserve">a) </w:t>
      </w:r>
      <w:r w:rsidR="00F65396" w:rsidRPr="00702A1B">
        <w:rPr>
          <w:rFonts w:ascii="Times New Roman" w:hAnsi="Times New Roman"/>
          <w:bCs/>
          <w:color w:val="000000" w:themeColor="text1"/>
          <w:sz w:val="28"/>
          <w:szCs w:val="28"/>
          <w:lang w:val="pt-BR"/>
        </w:rPr>
        <w:t xml:space="preserve">Cơ quan </w:t>
      </w:r>
      <w:r w:rsidR="00E075A8" w:rsidRPr="00702A1B">
        <w:rPr>
          <w:rFonts w:ascii="Times New Roman" w:hAnsi="Times New Roman"/>
          <w:bCs/>
          <w:color w:val="000000" w:themeColor="text1"/>
          <w:sz w:val="28"/>
          <w:szCs w:val="28"/>
          <w:lang w:val="pt-BR"/>
        </w:rPr>
        <w:t xml:space="preserve">đầu mối xây dựng quy chuẩn kỹ thuật </w:t>
      </w:r>
      <w:r w:rsidR="00F65396" w:rsidRPr="00702A1B">
        <w:rPr>
          <w:rFonts w:ascii="Times New Roman" w:hAnsi="Times New Roman"/>
          <w:bCs/>
          <w:color w:val="000000" w:themeColor="text1"/>
          <w:sz w:val="28"/>
          <w:szCs w:val="28"/>
          <w:lang w:val="pt-BR"/>
        </w:rPr>
        <w:t>tổ chức việc soạn thảo; lấy ý kiến đối tượng chịu sự tác động trực tiếp của quy chuẩn kỹ thuật, cơ quan, tổ chức, cá nhân có liên quan</w:t>
      </w:r>
      <w:r w:rsidR="00783921" w:rsidRPr="00702A1B">
        <w:rPr>
          <w:rFonts w:ascii="Times New Roman" w:hAnsi="Times New Roman"/>
          <w:bCs/>
          <w:color w:val="000000" w:themeColor="text1"/>
          <w:sz w:val="28"/>
          <w:szCs w:val="28"/>
          <w:lang w:val="pt-BR"/>
        </w:rPr>
        <w:t xml:space="preserve"> và phối hợp với Điểm TBT quốc gia và cơ quan thực hiện hoạt động TBT tại địa phương về việc thực hiện nghĩa vụ minh bạch hóa</w:t>
      </w:r>
      <w:r w:rsidR="00F65396" w:rsidRPr="00702A1B">
        <w:rPr>
          <w:rFonts w:ascii="Times New Roman" w:hAnsi="Times New Roman"/>
          <w:bCs/>
          <w:color w:val="000000" w:themeColor="text1"/>
          <w:sz w:val="28"/>
          <w:szCs w:val="28"/>
          <w:lang w:val="pt-BR"/>
        </w:rPr>
        <w:t xml:space="preserve">. Thời hạn lấy ý kiến không quá </w:t>
      </w:r>
      <w:r w:rsidR="00783921" w:rsidRPr="00702A1B">
        <w:rPr>
          <w:rFonts w:ascii="Times New Roman" w:hAnsi="Times New Roman"/>
          <w:bCs/>
          <w:color w:val="000000" w:themeColor="text1"/>
          <w:sz w:val="28"/>
          <w:szCs w:val="28"/>
          <w:lang w:val="pt-BR"/>
        </w:rPr>
        <w:t xml:space="preserve">ba mươi </w:t>
      </w:r>
      <w:r w:rsidR="00F65396" w:rsidRPr="00702A1B">
        <w:rPr>
          <w:rFonts w:ascii="Times New Roman" w:hAnsi="Times New Roman"/>
          <w:bCs/>
          <w:color w:val="000000" w:themeColor="text1"/>
          <w:sz w:val="28"/>
          <w:szCs w:val="28"/>
          <w:lang w:val="pt-BR"/>
        </w:rPr>
        <w:t>ngày;</w:t>
      </w:r>
    </w:p>
    <w:p w14:paraId="151D51F6" w14:textId="244127D4" w:rsidR="004A2EA7" w:rsidRPr="00702A1B" w:rsidRDefault="00AA17FD" w:rsidP="00C73380">
      <w:pPr>
        <w:widowControl w:val="0"/>
        <w:tabs>
          <w:tab w:val="left" w:pos="0"/>
        </w:tabs>
        <w:jc w:val="both"/>
        <w:rPr>
          <w:rFonts w:ascii="Times New Roman" w:hAnsi="Times New Roman"/>
          <w:bCs/>
          <w:color w:val="000000" w:themeColor="text1"/>
          <w:sz w:val="28"/>
          <w:szCs w:val="28"/>
        </w:rPr>
      </w:pPr>
      <w:r w:rsidRPr="00702A1B">
        <w:rPr>
          <w:rFonts w:ascii="Times New Roman" w:hAnsi="Times New Roman"/>
          <w:bCs/>
          <w:color w:val="000000" w:themeColor="text1"/>
          <w:sz w:val="28"/>
          <w:szCs w:val="28"/>
          <w:lang w:val="pt-BR"/>
        </w:rPr>
        <w:tab/>
        <w:t>b) Cơ quan</w:t>
      </w:r>
      <w:r w:rsidR="00104484" w:rsidRPr="00702A1B">
        <w:rPr>
          <w:rFonts w:ascii="Times New Roman" w:hAnsi="Times New Roman"/>
          <w:bCs/>
          <w:color w:val="000000" w:themeColor="text1"/>
          <w:sz w:val="28"/>
          <w:szCs w:val="28"/>
          <w:lang w:val="pt-BR"/>
        </w:rPr>
        <w:t xml:space="preserve"> chuyên môn</w:t>
      </w:r>
      <w:r w:rsidRPr="00702A1B">
        <w:rPr>
          <w:rFonts w:ascii="Times New Roman" w:hAnsi="Times New Roman"/>
          <w:bCs/>
          <w:color w:val="000000" w:themeColor="text1"/>
          <w:sz w:val="28"/>
          <w:szCs w:val="28"/>
          <w:lang w:val="pt-BR"/>
        </w:rPr>
        <w:t xml:space="preserve"> đầu mối xây dựng quy chuẩn kỹ thuật </w:t>
      </w:r>
      <w:r w:rsidR="00AA49F3" w:rsidRPr="00702A1B">
        <w:rPr>
          <w:rFonts w:ascii="Times New Roman" w:hAnsi="Times New Roman"/>
          <w:bCs/>
          <w:color w:val="000000" w:themeColor="text1"/>
          <w:sz w:val="28"/>
          <w:szCs w:val="28"/>
          <w:lang w:val="pt-BR"/>
        </w:rPr>
        <w:t>tổ</w:t>
      </w:r>
      <w:r w:rsidR="00AA49F3" w:rsidRPr="00702A1B">
        <w:rPr>
          <w:rFonts w:ascii="Times New Roman" w:hAnsi="Times New Roman"/>
          <w:bCs/>
          <w:color w:val="000000" w:themeColor="text1"/>
          <w:sz w:val="28"/>
          <w:szCs w:val="28"/>
          <w:lang w:val="vi-VN"/>
        </w:rPr>
        <w:t xml:space="preserve"> chức</w:t>
      </w:r>
      <w:r w:rsidRPr="00702A1B">
        <w:rPr>
          <w:rFonts w:ascii="Times New Roman" w:hAnsi="Times New Roman"/>
          <w:color w:val="000000" w:themeColor="text1"/>
          <w:spacing w:val="-4"/>
          <w:sz w:val="28"/>
          <w:szCs w:val="28"/>
        </w:rPr>
        <w:t xml:space="preserve"> thẩm định dự thảo </w:t>
      </w:r>
      <w:r w:rsidRPr="00702A1B">
        <w:rPr>
          <w:rFonts w:ascii="Times New Roman" w:hAnsi="Times New Roman"/>
          <w:color w:val="000000" w:themeColor="text1"/>
          <w:sz w:val="28"/>
          <w:szCs w:val="28"/>
        </w:rPr>
        <w:t>quy chuẩn kỹ thuật;</w:t>
      </w:r>
      <w:r w:rsidR="00AE2EDB" w:rsidRPr="00702A1B">
        <w:rPr>
          <w:rFonts w:ascii="Times New Roman" w:hAnsi="Times New Roman"/>
          <w:bCs/>
          <w:color w:val="000000" w:themeColor="text1"/>
          <w:sz w:val="28"/>
          <w:szCs w:val="28"/>
          <w:lang w:val="pt-BR"/>
        </w:rPr>
        <w:t xml:space="preserve"> </w:t>
      </w:r>
      <w:r w:rsidR="004A2EA7" w:rsidRPr="00702A1B">
        <w:rPr>
          <w:rFonts w:ascii="Times New Roman" w:hAnsi="Times New Roman"/>
          <w:bCs/>
          <w:color w:val="000000" w:themeColor="text1"/>
          <w:sz w:val="28"/>
          <w:szCs w:val="28"/>
          <w:lang w:val="vi-VN"/>
        </w:rPr>
        <w:t>hoàn thiện hồ sơ</w:t>
      </w:r>
      <w:r w:rsidR="004A2EA7" w:rsidRPr="00702A1B">
        <w:rPr>
          <w:rFonts w:ascii="Times New Roman" w:hAnsi="Times New Roman"/>
          <w:bCs/>
          <w:color w:val="000000" w:themeColor="text1"/>
          <w:sz w:val="28"/>
          <w:szCs w:val="28"/>
        </w:rPr>
        <w:t xml:space="preserve"> theo kết luận thẩm định, </w:t>
      </w:r>
      <w:r w:rsidR="004A2EA7" w:rsidRPr="00702A1B">
        <w:rPr>
          <w:rFonts w:ascii="Times New Roman" w:hAnsi="Times New Roman"/>
          <w:bCs/>
          <w:color w:val="000000" w:themeColor="text1"/>
          <w:sz w:val="28"/>
          <w:szCs w:val="28"/>
          <w:lang w:val="vi-VN"/>
        </w:rPr>
        <w:t xml:space="preserve">gửi lấy ý kiến của </w:t>
      </w:r>
      <w:r w:rsidR="004A2EA7" w:rsidRPr="00702A1B">
        <w:rPr>
          <w:rFonts w:ascii="Times New Roman" w:hAnsi="Times New Roman"/>
          <w:bCs/>
          <w:color w:val="000000" w:themeColor="text1"/>
          <w:sz w:val="28"/>
          <w:szCs w:val="28"/>
        </w:rPr>
        <w:t>Sở</w:t>
      </w:r>
      <w:r w:rsidR="004A2EA7" w:rsidRPr="00702A1B">
        <w:rPr>
          <w:rFonts w:ascii="Times New Roman" w:hAnsi="Times New Roman"/>
          <w:bCs/>
          <w:color w:val="000000" w:themeColor="text1"/>
          <w:sz w:val="28"/>
          <w:szCs w:val="28"/>
          <w:lang w:val="vi-VN"/>
        </w:rPr>
        <w:t xml:space="preserve"> Khoa học và Công nghệ</w:t>
      </w:r>
      <w:r w:rsidR="004A2EA7" w:rsidRPr="00702A1B">
        <w:rPr>
          <w:rFonts w:ascii="Times New Roman" w:hAnsi="Times New Roman"/>
          <w:bCs/>
          <w:color w:val="000000" w:themeColor="text1"/>
          <w:sz w:val="28"/>
          <w:szCs w:val="28"/>
        </w:rPr>
        <w:t xml:space="preserve"> trước khi ban hành;</w:t>
      </w:r>
    </w:p>
    <w:p w14:paraId="20DE1705" w14:textId="1BFF7181" w:rsidR="004A2EA7" w:rsidRPr="00702A1B" w:rsidRDefault="004A2EA7"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vi-VN"/>
        </w:rPr>
        <w:tab/>
        <w:t>Thời hạn</w:t>
      </w:r>
      <w:r w:rsidRPr="00702A1B">
        <w:rPr>
          <w:rFonts w:ascii="Times New Roman" w:hAnsi="Times New Roman"/>
          <w:bCs/>
          <w:color w:val="000000" w:themeColor="text1"/>
          <w:sz w:val="28"/>
          <w:szCs w:val="28"/>
        </w:rPr>
        <w:t xml:space="preserve"> Sở Khoa học và Công nghệ</w:t>
      </w:r>
      <w:r w:rsidRPr="00702A1B">
        <w:rPr>
          <w:rFonts w:ascii="Times New Roman" w:hAnsi="Times New Roman"/>
          <w:bCs/>
          <w:color w:val="000000" w:themeColor="text1"/>
          <w:sz w:val="28"/>
          <w:szCs w:val="28"/>
          <w:lang w:val="vi-VN"/>
        </w:rPr>
        <w:t xml:space="preserve"> có ý kiến không quá </w:t>
      </w:r>
      <w:r w:rsidRPr="00702A1B">
        <w:rPr>
          <w:rFonts w:ascii="Times New Roman" w:hAnsi="Times New Roman"/>
          <w:bCs/>
          <w:color w:val="000000" w:themeColor="text1"/>
          <w:sz w:val="28"/>
          <w:szCs w:val="28"/>
        </w:rPr>
        <w:t>mười</w:t>
      </w:r>
      <w:r w:rsidRPr="00702A1B">
        <w:rPr>
          <w:rFonts w:ascii="Times New Roman" w:hAnsi="Times New Roman"/>
          <w:bCs/>
          <w:color w:val="000000" w:themeColor="text1"/>
          <w:sz w:val="28"/>
          <w:szCs w:val="28"/>
          <w:lang w:val="vi-VN"/>
        </w:rPr>
        <w:t xml:space="preserve"> ngày, kể từ ngày nhận hồ sơ hợp lệ.</w:t>
      </w:r>
    </w:p>
    <w:p w14:paraId="64A6F2A9" w14:textId="159B021D" w:rsidR="002130E7" w:rsidRPr="00702A1B" w:rsidRDefault="004A2EA7"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pt-BR"/>
        </w:rPr>
        <w:tab/>
        <w:t xml:space="preserve">c) Cơ quan chuyên môn đầu mối </w:t>
      </w:r>
      <w:r w:rsidR="002130E7" w:rsidRPr="00702A1B">
        <w:rPr>
          <w:rFonts w:ascii="Times New Roman" w:hAnsi="Times New Roman"/>
          <w:bCs/>
          <w:color w:val="000000" w:themeColor="text1"/>
          <w:sz w:val="28"/>
          <w:szCs w:val="28"/>
          <w:lang w:val="pt-BR"/>
        </w:rPr>
        <w:t xml:space="preserve">hoàn chỉnh dự thảo và </w:t>
      </w:r>
      <w:r w:rsidR="00E11C71" w:rsidRPr="00702A1B">
        <w:rPr>
          <w:rFonts w:ascii="Times New Roman" w:hAnsi="Times New Roman"/>
          <w:bCs/>
          <w:color w:val="000000" w:themeColor="text1"/>
          <w:sz w:val="28"/>
          <w:szCs w:val="28"/>
          <w:lang w:val="pt-BR"/>
        </w:rPr>
        <w:t xml:space="preserve">trình Ủy ban nhân dân tỉnh, </w:t>
      </w:r>
      <w:r w:rsidR="00D9382B" w:rsidRPr="00702A1B">
        <w:rPr>
          <w:rFonts w:ascii="Times New Roman" w:hAnsi="Times New Roman"/>
          <w:bCs/>
          <w:color w:val="000000" w:themeColor="text1"/>
          <w:sz w:val="28"/>
          <w:szCs w:val="28"/>
          <w:lang w:val="pt-BR"/>
        </w:rPr>
        <w:t>thành phố</w:t>
      </w:r>
      <w:r w:rsidR="00E11C71" w:rsidRPr="00702A1B">
        <w:rPr>
          <w:rFonts w:ascii="Times New Roman" w:hAnsi="Times New Roman"/>
          <w:bCs/>
          <w:color w:val="000000" w:themeColor="text1"/>
          <w:sz w:val="28"/>
          <w:szCs w:val="28"/>
          <w:lang w:val="pt-BR"/>
        </w:rPr>
        <w:t xml:space="preserve"> </w:t>
      </w:r>
      <w:r w:rsidR="002130E7" w:rsidRPr="00702A1B">
        <w:rPr>
          <w:rFonts w:ascii="Times New Roman" w:hAnsi="Times New Roman"/>
          <w:bCs/>
          <w:color w:val="000000" w:themeColor="text1"/>
          <w:sz w:val="28"/>
          <w:szCs w:val="28"/>
          <w:lang w:val="pt-BR"/>
        </w:rPr>
        <w:t xml:space="preserve">ban hành quy chuẩn kỹ thuật trong thời hạn </w:t>
      </w:r>
      <w:r w:rsidR="001E3E6B" w:rsidRPr="00702A1B">
        <w:rPr>
          <w:rFonts w:ascii="Times New Roman" w:hAnsi="Times New Roman"/>
          <w:bCs/>
          <w:color w:val="000000" w:themeColor="text1"/>
          <w:sz w:val="28"/>
          <w:szCs w:val="28"/>
          <w:lang w:val="pt-BR"/>
        </w:rPr>
        <w:t>mười</w:t>
      </w:r>
      <w:r w:rsidR="002130E7" w:rsidRPr="00702A1B">
        <w:rPr>
          <w:rFonts w:ascii="Times New Roman" w:hAnsi="Times New Roman"/>
          <w:bCs/>
          <w:color w:val="000000" w:themeColor="text1"/>
          <w:sz w:val="28"/>
          <w:szCs w:val="28"/>
          <w:lang w:val="pt-BR"/>
        </w:rPr>
        <w:t xml:space="preserve"> ngày, </w:t>
      </w:r>
      <w:r w:rsidR="002130E7" w:rsidRPr="00702A1B">
        <w:rPr>
          <w:rFonts w:ascii="Times New Roman" w:hAnsi="Times New Roman"/>
          <w:color w:val="000000" w:themeColor="text1"/>
          <w:sz w:val="28"/>
          <w:szCs w:val="28"/>
        </w:rPr>
        <w:t xml:space="preserve">kể từ ngày có </w:t>
      </w:r>
      <w:r w:rsidRPr="00702A1B">
        <w:rPr>
          <w:rFonts w:ascii="Times New Roman" w:hAnsi="Times New Roman"/>
          <w:color w:val="000000" w:themeColor="text1"/>
          <w:sz w:val="28"/>
          <w:szCs w:val="28"/>
        </w:rPr>
        <w:t>ý kiến của Sở Khoa học và Công nghệ</w:t>
      </w:r>
      <w:r w:rsidR="002130E7" w:rsidRPr="00702A1B">
        <w:rPr>
          <w:rFonts w:ascii="Times New Roman" w:hAnsi="Times New Roman"/>
          <w:color w:val="000000" w:themeColor="text1"/>
          <w:sz w:val="28"/>
          <w:szCs w:val="28"/>
        </w:rPr>
        <w:t>.</w:t>
      </w:r>
      <w:r w:rsidR="002130E7" w:rsidRPr="00702A1B">
        <w:rPr>
          <w:rFonts w:ascii="Times New Roman" w:hAnsi="Times New Roman"/>
          <w:bCs/>
          <w:color w:val="000000" w:themeColor="text1"/>
          <w:sz w:val="28"/>
          <w:szCs w:val="28"/>
          <w:lang w:val="pt-BR"/>
        </w:rPr>
        <w:t xml:space="preserve"> </w:t>
      </w:r>
    </w:p>
    <w:p w14:paraId="73B83BDF" w14:textId="19FE6014" w:rsidR="00B37E33" w:rsidRPr="00702A1B" w:rsidRDefault="00F839EC"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rPr>
        <w:tab/>
      </w:r>
      <w:r w:rsidR="004A2EA7" w:rsidRPr="00702A1B">
        <w:rPr>
          <w:rFonts w:ascii="Times New Roman" w:hAnsi="Times New Roman"/>
          <w:bCs/>
          <w:color w:val="000000" w:themeColor="text1"/>
          <w:sz w:val="28"/>
          <w:szCs w:val="28"/>
        </w:rPr>
        <w:t>d</w:t>
      </w:r>
      <w:r w:rsidRPr="00702A1B">
        <w:rPr>
          <w:rFonts w:ascii="Times New Roman" w:hAnsi="Times New Roman"/>
          <w:bCs/>
          <w:color w:val="000000" w:themeColor="text1"/>
          <w:sz w:val="28"/>
          <w:szCs w:val="28"/>
          <w:lang w:val="pt-BR"/>
        </w:rPr>
        <w:t xml:space="preserve">) Trong thời hạn năm ngày làm việc kể từ ngày ban hành, Ủy ban nhân dân tỉnh, </w:t>
      </w:r>
      <w:r w:rsidR="00D9382B" w:rsidRPr="00702A1B">
        <w:rPr>
          <w:rFonts w:ascii="Times New Roman" w:hAnsi="Times New Roman"/>
          <w:bCs/>
          <w:color w:val="000000" w:themeColor="text1"/>
          <w:sz w:val="28"/>
          <w:szCs w:val="28"/>
          <w:lang w:val="pt-BR"/>
        </w:rPr>
        <w:t>thành phố</w:t>
      </w:r>
      <w:r w:rsidRPr="00702A1B">
        <w:rPr>
          <w:rFonts w:ascii="Times New Roman" w:hAnsi="Times New Roman"/>
          <w:bCs/>
          <w:color w:val="000000" w:themeColor="text1"/>
          <w:sz w:val="28"/>
          <w:szCs w:val="28"/>
          <w:lang w:val="pt-BR"/>
        </w:rPr>
        <w:t xml:space="preserve"> thông báo</w:t>
      </w:r>
      <w:r w:rsidR="00104484" w:rsidRPr="00702A1B">
        <w:rPr>
          <w:rFonts w:ascii="Times New Roman" w:hAnsi="Times New Roman"/>
          <w:bCs/>
          <w:color w:val="000000" w:themeColor="text1"/>
          <w:sz w:val="28"/>
          <w:szCs w:val="28"/>
          <w:lang w:val="pt-BR"/>
        </w:rPr>
        <w:t xml:space="preserve"> việc ban hành</w:t>
      </w:r>
      <w:r w:rsidRPr="00702A1B">
        <w:rPr>
          <w:rFonts w:ascii="Times New Roman" w:hAnsi="Times New Roman"/>
          <w:bCs/>
          <w:color w:val="000000" w:themeColor="text1"/>
          <w:sz w:val="28"/>
          <w:szCs w:val="28"/>
          <w:lang w:val="pt-BR"/>
        </w:rPr>
        <w:t xml:space="preserve"> quy chuẩn kỹ thuật.</w:t>
      </w:r>
    </w:p>
    <w:p w14:paraId="2736ECB5" w14:textId="24E1963B" w:rsidR="00E70F32" w:rsidRPr="00702A1B" w:rsidRDefault="00E70F32" w:rsidP="00C73380">
      <w:pPr>
        <w:widowControl w:val="0"/>
        <w:tabs>
          <w:tab w:val="left" w:pos="0"/>
        </w:tabs>
        <w:jc w:val="both"/>
        <w:rPr>
          <w:rFonts w:ascii="Times New Roman" w:hAnsi="Times New Roman"/>
          <w:b/>
          <w:bCs/>
          <w:color w:val="000000" w:themeColor="text1"/>
          <w:sz w:val="28"/>
          <w:szCs w:val="28"/>
          <w:lang w:val="pt-BR"/>
        </w:rPr>
      </w:pPr>
      <w:r w:rsidRPr="00702A1B">
        <w:rPr>
          <w:rFonts w:ascii="Times New Roman" w:hAnsi="Times New Roman"/>
          <w:b/>
          <w:bCs/>
          <w:color w:val="000000" w:themeColor="text1"/>
          <w:sz w:val="28"/>
          <w:szCs w:val="28"/>
          <w:lang w:val="pt-BR"/>
        </w:rPr>
        <w:tab/>
        <w:t>Điều</w:t>
      </w:r>
      <w:r w:rsidRPr="00702A1B">
        <w:rPr>
          <w:rFonts w:ascii="Times New Roman" w:hAnsi="Times New Roman"/>
          <w:b/>
          <w:bCs/>
          <w:color w:val="000000" w:themeColor="text1"/>
          <w:sz w:val="28"/>
          <w:szCs w:val="28"/>
          <w:lang w:val="vi-VN"/>
        </w:rPr>
        <w:t xml:space="preserve"> </w:t>
      </w:r>
      <w:r w:rsidR="00842A9B" w:rsidRPr="00702A1B">
        <w:rPr>
          <w:rFonts w:ascii="Times New Roman" w:hAnsi="Times New Roman"/>
          <w:b/>
          <w:bCs/>
          <w:color w:val="000000" w:themeColor="text1"/>
          <w:sz w:val="28"/>
          <w:szCs w:val="28"/>
          <w:lang w:val="vi-VN"/>
        </w:rPr>
        <w:t>3</w:t>
      </w:r>
      <w:r w:rsidR="00842A9B" w:rsidRPr="00702A1B">
        <w:rPr>
          <w:rFonts w:ascii="Times New Roman" w:hAnsi="Times New Roman"/>
          <w:b/>
          <w:bCs/>
          <w:color w:val="000000" w:themeColor="text1"/>
          <w:sz w:val="28"/>
          <w:szCs w:val="28"/>
        </w:rPr>
        <w:t>2</w:t>
      </w:r>
      <w:r w:rsidRPr="00702A1B">
        <w:rPr>
          <w:rFonts w:ascii="Times New Roman" w:hAnsi="Times New Roman"/>
          <w:b/>
          <w:bCs/>
          <w:color w:val="000000" w:themeColor="text1"/>
          <w:sz w:val="28"/>
          <w:szCs w:val="28"/>
          <w:lang w:val="vi-VN"/>
        </w:rPr>
        <w:t xml:space="preserve">. </w:t>
      </w:r>
      <w:r w:rsidRPr="00702A1B">
        <w:rPr>
          <w:rFonts w:ascii="Times New Roman" w:hAnsi="Times New Roman"/>
          <w:b/>
          <w:bCs/>
          <w:color w:val="000000" w:themeColor="text1"/>
          <w:sz w:val="28"/>
          <w:szCs w:val="28"/>
          <w:lang w:val="pt-BR"/>
        </w:rPr>
        <w:t>Hồ sơ thẩm định dự thảo quy chuẩn kỹ thuật</w:t>
      </w:r>
      <w:r w:rsidRPr="00702A1B">
        <w:rPr>
          <w:b/>
          <w:color w:val="000000" w:themeColor="text1"/>
        </w:rPr>
        <w:t xml:space="preserve"> </w:t>
      </w:r>
    </w:p>
    <w:p w14:paraId="546AD3A6" w14:textId="1E2D6131" w:rsidR="00C2637C" w:rsidRPr="00702A1B" w:rsidRDefault="004F10EE" w:rsidP="00C73380">
      <w:pPr>
        <w:widowControl w:val="0"/>
        <w:tabs>
          <w:tab w:val="left" w:pos="0"/>
        </w:tabs>
        <w:jc w:val="both"/>
        <w:rPr>
          <w:rFonts w:ascii="Times New Roman" w:hAnsi="Times New Roman"/>
          <w:bCs/>
          <w:color w:val="000000" w:themeColor="text1"/>
          <w:sz w:val="28"/>
          <w:szCs w:val="28"/>
          <w:lang w:val="vi-VN"/>
        </w:rPr>
      </w:pPr>
      <w:r w:rsidRPr="00702A1B">
        <w:rPr>
          <w:rFonts w:ascii="Times New Roman" w:hAnsi="Times New Roman"/>
          <w:bCs/>
          <w:color w:val="000000" w:themeColor="text1"/>
          <w:sz w:val="28"/>
          <w:szCs w:val="28"/>
          <w:lang w:val="pt-BR"/>
        </w:rPr>
        <w:tab/>
      </w:r>
      <w:r w:rsidR="00C2637C" w:rsidRPr="00702A1B">
        <w:rPr>
          <w:rFonts w:ascii="Times New Roman" w:hAnsi="Times New Roman"/>
          <w:bCs/>
          <w:color w:val="000000" w:themeColor="text1"/>
          <w:sz w:val="28"/>
          <w:szCs w:val="28"/>
          <w:lang w:val="vi-VN"/>
        </w:rPr>
        <w:t xml:space="preserve">1. </w:t>
      </w:r>
      <w:r w:rsidR="00C2637C" w:rsidRPr="00702A1B">
        <w:rPr>
          <w:rFonts w:ascii="Times New Roman" w:hAnsi="Times New Roman"/>
          <w:bCs/>
          <w:color w:val="000000" w:themeColor="text1"/>
          <w:sz w:val="28"/>
          <w:szCs w:val="28"/>
          <w:lang w:val="pt-BR"/>
        </w:rPr>
        <w:t>Hồ sơ thẩm định dự thảo quy chuẩn kỹ thuật</w:t>
      </w:r>
      <w:r w:rsidR="00C2637C" w:rsidRPr="00702A1B">
        <w:rPr>
          <w:rFonts w:ascii="Times New Roman" w:hAnsi="Times New Roman"/>
          <w:bCs/>
          <w:color w:val="000000" w:themeColor="text1"/>
          <w:sz w:val="28"/>
          <w:szCs w:val="28"/>
          <w:lang w:val="vi-VN"/>
        </w:rPr>
        <w:t xml:space="preserve"> bao gồm:</w:t>
      </w:r>
    </w:p>
    <w:p w14:paraId="1066B513" w14:textId="21467680" w:rsidR="00C35A59" w:rsidRPr="00702A1B" w:rsidRDefault="00C2637C"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r>
      <w:r w:rsidR="00C35A59" w:rsidRPr="00702A1B">
        <w:rPr>
          <w:rFonts w:ascii="Times New Roman" w:hAnsi="Times New Roman"/>
          <w:bCs/>
          <w:color w:val="000000" w:themeColor="text1"/>
          <w:sz w:val="28"/>
          <w:szCs w:val="28"/>
          <w:lang w:val="vi-VN"/>
        </w:rPr>
        <w:t>a) Quyết định giao nhiệm vụ xây dựng dự thảo quy chuẩn kỹ thuật kèm theo kế hoạch, dự án xây dựng quy chuẩn kỹ thuật đã được phê duyệt;</w:t>
      </w:r>
    </w:p>
    <w:p w14:paraId="4F3D4775" w14:textId="71D84461" w:rsidR="00C35A59" w:rsidRPr="00702A1B" w:rsidRDefault="00C35A5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t>b) Báo cáo đánh giá tác động của dự thảo quy chuẩn kỹ thuật;</w:t>
      </w:r>
    </w:p>
    <w:p w14:paraId="7CEB3E20" w14:textId="10C43E91" w:rsidR="00C35A59" w:rsidRPr="00702A1B" w:rsidRDefault="00C35A5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t>c) Báo cáo quá trình xây dựng dự thảo quy chuẩn kỹ thuật của cơ quan, tổ chức xây dựng dự thảo quy chuẩn kỹ thuật;</w:t>
      </w:r>
    </w:p>
    <w:p w14:paraId="67BB3DAB" w14:textId="53A107EF" w:rsidR="00C35A59" w:rsidRPr="00702A1B" w:rsidRDefault="00C35A5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t>d) Dự thảo quy chuẩn kỹ thuật trình duyệt kèm theo thuyết minh; bản sao tài liệu gốc được sử dụng làm căn cứ để xây dựng dự thảo quy chuẩn kỹ thuật và các tài liệu tham khảo khác;</w:t>
      </w:r>
    </w:p>
    <w:p w14:paraId="1539C6A1" w14:textId="63BA2BB2" w:rsidR="00C35A59" w:rsidRPr="00702A1B" w:rsidRDefault="00C35A5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t>đ) Danh sách cơ quan được gửi dự thảo để lấy ý kiến; bản tổng hợp và tiếp thu ý kiến góp ý kèm theo văn bản góp ý;</w:t>
      </w:r>
    </w:p>
    <w:p w14:paraId="36765410" w14:textId="65C7DDB6" w:rsidR="004F10EE" w:rsidRPr="00702A1B" w:rsidRDefault="00C35A5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tab/>
      </w:r>
      <w:r w:rsidR="0053116B" w:rsidRPr="00702A1B">
        <w:rPr>
          <w:rFonts w:ascii="Times New Roman" w:hAnsi="Times New Roman"/>
          <w:bCs/>
          <w:color w:val="000000" w:themeColor="text1"/>
          <w:sz w:val="28"/>
          <w:szCs w:val="28"/>
          <w:lang w:val="vi-VN"/>
        </w:rPr>
        <w:t>e</w:t>
      </w:r>
      <w:r w:rsidRPr="00702A1B">
        <w:rPr>
          <w:rFonts w:ascii="Times New Roman" w:hAnsi="Times New Roman"/>
          <w:bCs/>
          <w:color w:val="000000" w:themeColor="text1"/>
          <w:sz w:val="28"/>
          <w:szCs w:val="28"/>
          <w:lang w:val="vi-VN"/>
        </w:rPr>
        <w:t>) Các tài liệu khác có liên quan.</w:t>
      </w:r>
    </w:p>
    <w:p w14:paraId="5003891B" w14:textId="481B5BBC" w:rsidR="0088425A" w:rsidRPr="00702A1B" w:rsidRDefault="00687436"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vi-VN"/>
        </w:rPr>
        <w:lastRenderedPageBreak/>
        <w:tab/>
      </w:r>
      <w:r w:rsidR="00C2637C" w:rsidRPr="00702A1B">
        <w:rPr>
          <w:rFonts w:ascii="Times New Roman" w:hAnsi="Times New Roman"/>
          <w:color w:val="000000" w:themeColor="text1"/>
          <w:sz w:val="28"/>
          <w:szCs w:val="28"/>
          <w:lang w:val="vi-VN"/>
        </w:rPr>
        <w:t xml:space="preserve">2. </w:t>
      </w:r>
      <w:r w:rsidR="0088425A" w:rsidRPr="00702A1B">
        <w:rPr>
          <w:rFonts w:ascii="Times New Roman" w:hAnsi="Times New Roman"/>
          <w:bCs/>
          <w:color w:val="000000" w:themeColor="text1"/>
          <w:sz w:val="28"/>
          <w:szCs w:val="28"/>
          <w:lang w:val="pt-BR"/>
        </w:rPr>
        <w:t>Hồ sơ thẩm định dự thảo quy chuẩn kỹ thuật</w:t>
      </w:r>
      <w:r w:rsidR="00A12227" w:rsidRPr="00702A1B">
        <w:rPr>
          <w:color w:val="000000" w:themeColor="text1"/>
        </w:rPr>
        <w:t xml:space="preserve"> </w:t>
      </w:r>
      <w:r w:rsidR="00A12227" w:rsidRPr="00702A1B">
        <w:rPr>
          <w:rFonts w:ascii="Times New Roman" w:hAnsi="Times New Roman"/>
          <w:bCs/>
          <w:color w:val="000000" w:themeColor="text1"/>
          <w:sz w:val="28"/>
          <w:szCs w:val="28"/>
          <w:lang w:val="pt-BR"/>
        </w:rPr>
        <w:t>theo trình tự, thủ tục rút gọn</w:t>
      </w:r>
      <w:r w:rsidR="00C2637C" w:rsidRPr="00702A1B">
        <w:rPr>
          <w:rFonts w:ascii="Times New Roman" w:hAnsi="Times New Roman"/>
          <w:bCs/>
          <w:color w:val="000000" w:themeColor="text1"/>
          <w:sz w:val="28"/>
          <w:szCs w:val="28"/>
          <w:lang w:val="vi-VN"/>
        </w:rPr>
        <w:t xml:space="preserve"> bao gồm</w:t>
      </w:r>
      <w:r w:rsidR="00272199" w:rsidRPr="00702A1B">
        <w:rPr>
          <w:rFonts w:ascii="Times New Roman" w:hAnsi="Times New Roman"/>
          <w:bCs/>
          <w:color w:val="000000" w:themeColor="text1"/>
          <w:sz w:val="28"/>
          <w:szCs w:val="28"/>
          <w:lang w:val="vi-VN"/>
        </w:rPr>
        <w:t xml:space="preserve"> quyết định giao nhiệm vụ xây dựng dự thảo quy chuẩn kỹ thuật</w:t>
      </w:r>
      <w:r w:rsidR="00EF36C6" w:rsidRPr="00702A1B">
        <w:rPr>
          <w:rFonts w:ascii="Times New Roman" w:hAnsi="Times New Roman"/>
          <w:bCs/>
          <w:color w:val="000000" w:themeColor="text1"/>
          <w:sz w:val="28"/>
          <w:szCs w:val="28"/>
          <w:lang w:val="vi-VN"/>
        </w:rPr>
        <w:t xml:space="preserve"> và các tài liệu quy định tại các điểm b, d, đ, e khoản 1 Điều này.</w:t>
      </w:r>
    </w:p>
    <w:p w14:paraId="4A0FF316" w14:textId="0F5304B5" w:rsidR="008B0ED4" w:rsidRPr="00702A1B" w:rsidRDefault="00C51717" w:rsidP="00C73380">
      <w:pPr>
        <w:widowControl w:val="0"/>
        <w:tabs>
          <w:tab w:val="left" w:pos="0"/>
        </w:tabs>
        <w:jc w:val="both"/>
        <w:rPr>
          <w:color w:val="000000" w:themeColor="text1"/>
        </w:rPr>
      </w:pPr>
      <w:r w:rsidRPr="00702A1B">
        <w:rPr>
          <w:rFonts w:ascii="Times New Roman" w:hAnsi="Times New Roman"/>
          <w:bCs/>
          <w:color w:val="000000" w:themeColor="text1"/>
          <w:sz w:val="28"/>
          <w:szCs w:val="28"/>
          <w:lang w:val="pt-BR"/>
        </w:rPr>
        <w:tab/>
      </w:r>
      <w:r w:rsidR="00B90FCB"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3</w:t>
      </w:r>
      <w:r w:rsidR="00B90FCB" w:rsidRPr="00702A1B">
        <w:rPr>
          <w:rFonts w:ascii="Times New Roman" w:hAnsi="Times New Roman"/>
          <w:b/>
          <w:color w:val="000000" w:themeColor="text1"/>
          <w:sz w:val="28"/>
          <w:szCs w:val="28"/>
          <w:lang w:val="pt-BR"/>
        </w:rPr>
        <w:t xml:space="preserve">. </w:t>
      </w:r>
      <w:r w:rsidR="00945755" w:rsidRPr="00702A1B">
        <w:rPr>
          <w:rFonts w:ascii="Times New Roman" w:hAnsi="Times New Roman"/>
          <w:b/>
          <w:bCs/>
          <w:color w:val="000000" w:themeColor="text1"/>
          <w:sz w:val="28"/>
          <w:szCs w:val="28"/>
          <w:lang w:val="pt-BR"/>
        </w:rPr>
        <w:t>Hồ sơ trình ban hành dự thảo quy chuẩn kỹ thuật</w:t>
      </w:r>
      <w:r w:rsidR="00A12227" w:rsidRPr="00702A1B">
        <w:rPr>
          <w:color w:val="000000" w:themeColor="text1"/>
        </w:rPr>
        <w:t xml:space="preserve"> </w:t>
      </w:r>
    </w:p>
    <w:p w14:paraId="1A1B1DFE" w14:textId="2ED237DB" w:rsidR="0016590C" w:rsidRPr="00702A1B" w:rsidRDefault="0016590C"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pt-BR"/>
        </w:rPr>
        <w:tab/>
        <w:t>1. Hồ sơ trình ban hành dự thảo quy chuẩn kỹ thuật quốc gia bao gồm</w:t>
      </w:r>
      <w:r w:rsidR="00AB5CED" w:rsidRPr="00702A1B">
        <w:rPr>
          <w:rFonts w:ascii="Times New Roman" w:hAnsi="Times New Roman"/>
          <w:bCs/>
          <w:color w:val="000000" w:themeColor="text1"/>
          <w:sz w:val="28"/>
          <w:szCs w:val="28"/>
          <w:lang w:val="vi-VN"/>
        </w:rPr>
        <w:t xml:space="preserve"> các t</w:t>
      </w:r>
      <w:r w:rsidR="00D04943" w:rsidRPr="00702A1B">
        <w:rPr>
          <w:rFonts w:ascii="Times New Roman" w:hAnsi="Times New Roman"/>
          <w:bCs/>
          <w:color w:val="000000" w:themeColor="text1"/>
          <w:sz w:val="28"/>
          <w:szCs w:val="28"/>
          <w:lang w:val="vi-VN"/>
        </w:rPr>
        <w:t>à</w:t>
      </w:r>
      <w:r w:rsidR="00AB5CED" w:rsidRPr="00702A1B">
        <w:rPr>
          <w:rFonts w:ascii="Times New Roman" w:hAnsi="Times New Roman"/>
          <w:bCs/>
          <w:color w:val="000000" w:themeColor="text1"/>
          <w:sz w:val="28"/>
          <w:szCs w:val="28"/>
          <w:lang w:val="vi-VN"/>
        </w:rPr>
        <w:t xml:space="preserve">i liệu quy định tại khoản 1 Điều </w:t>
      </w:r>
      <w:r w:rsidR="00842A9B" w:rsidRPr="00702A1B">
        <w:rPr>
          <w:rFonts w:ascii="Times New Roman" w:hAnsi="Times New Roman"/>
          <w:bCs/>
          <w:color w:val="000000" w:themeColor="text1"/>
          <w:sz w:val="28"/>
          <w:szCs w:val="28"/>
          <w:lang w:val="vi-VN"/>
        </w:rPr>
        <w:t>3</w:t>
      </w:r>
      <w:r w:rsidR="00842A9B" w:rsidRPr="00702A1B">
        <w:rPr>
          <w:rFonts w:ascii="Times New Roman" w:hAnsi="Times New Roman"/>
          <w:bCs/>
          <w:color w:val="000000" w:themeColor="text1"/>
          <w:sz w:val="28"/>
          <w:szCs w:val="28"/>
        </w:rPr>
        <w:t>2</w:t>
      </w:r>
      <w:r w:rsidR="00842A9B" w:rsidRPr="00702A1B">
        <w:rPr>
          <w:rFonts w:ascii="Times New Roman" w:hAnsi="Times New Roman"/>
          <w:bCs/>
          <w:color w:val="000000" w:themeColor="text1"/>
          <w:sz w:val="28"/>
          <w:szCs w:val="28"/>
          <w:lang w:val="vi-VN"/>
        </w:rPr>
        <w:t xml:space="preserve"> </w:t>
      </w:r>
      <w:r w:rsidR="00AB5CED" w:rsidRPr="00702A1B">
        <w:rPr>
          <w:rFonts w:ascii="Times New Roman" w:hAnsi="Times New Roman"/>
          <w:bCs/>
          <w:color w:val="000000" w:themeColor="text1"/>
          <w:sz w:val="28"/>
          <w:szCs w:val="28"/>
          <w:lang w:val="vi-VN"/>
        </w:rPr>
        <w:t>Nghị định này và các tài liệu sau đây</w:t>
      </w:r>
      <w:r w:rsidRPr="00702A1B">
        <w:rPr>
          <w:rFonts w:ascii="Times New Roman" w:hAnsi="Times New Roman"/>
          <w:bCs/>
          <w:color w:val="000000" w:themeColor="text1"/>
          <w:sz w:val="28"/>
          <w:szCs w:val="28"/>
          <w:lang w:val="pt-BR"/>
        </w:rPr>
        <w:t>:</w:t>
      </w:r>
      <w:r w:rsidR="00A12227" w:rsidRPr="00702A1B">
        <w:rPr>
          <w:rFonts w:ascii="Times New Roman" w:hAnsi="Times New Roman"/>
          <w:bCs/>
          <w:color w:val="000000" w:themeColor="text1"/>
          <w:sz w:val="28"/>
          <w:szCs w:val="28"/>
          <w:lang w:val="pt-BR"/>
        </w:rPr>
        <w:t xml:space="preserve"> </w:t>
      </w:r>
    </w:p>
    <w:p w14:paraId="1D5A68A0" w14:textId="77777777" w:rsidR="0016590C" w:rsidRPr="00702A1B" w:rsidRDefault="0016590C"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
          <w:bCs/>
          <w:color w:val="000000" w:themeColor="text1"/>
          <w:sz w:val="28"/>
          <w:szCs w:val="28"/>
          <w:lang w:val="pt-BR"/>
        </w:rPr>
        <w:tab/>
      </w:r>
      <w:r w:rsidRPr="00702A1B">
        <w:rPr>
          <w:rFonts w:ascii="Times New Roman" w:hAnsi="Times New Roman"/>
          <w:color w:val="000000" w:themeColor="text1"/>
          <w:sz w:val="28"/>
          <w:szCs w:val="28"/>
          <w:lang w:val="pt-BR"/>
        </w:rPr>
        <w:t>a) Báo cáo kết quả thẩm định dự thảo quy chuẩn kỹ thuật quốc gia;</w:t>
      </w:r>
    </w:p>
    <w:p w14:paraId="306C8350" w14:textId="68C99CE6" w:rsidR="0016590C" w:rsidRPr="00702A1B" w:rsidRDefault="0016590C"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rPr>
        <w:t>b) Văn bản</w:t>
      </w:r>
      <w:r w:rsidR="00E33AA5" w:rsidRPr="00702A1B">
        <w:rPr>
          <w:rFonts w:ascii="Times New Roman" w:hAnsi="Times New Roman"/>
          <w:color w:val="000000" w:themeColor="text1"/>
          <w:sz w:val="28"/>
          <w:szCs w:val="28"/>
          <w:lang w:val="vi-VN"/>
        </w:rPr>
        <w:t xml:space="preserve"> tiếp thu,</w:t>
      </w:r>
      <w:r w:rsidRPr="00702A1B">
        <w:rPr>
          <w:rFonts w:ascii="Times New Roman" w:hAnsi="Times New Roman"/>
          <w:color w:val="000000" w:themeColor="text1"/>
          <w:sz w:val="28"/>
          <w:szCs w:val="28"/>
        </w:rPr>
        <w:t xml:space="preserve"> </w:t>
      </w:r>
      <w:r w:rsidR="00BF343A" w:rsidRPr="00702A1B">
        <w:rPr>
          <w:rFonts w:ascii="Times New Roman" w:hAnsi="Times New Roman"/>
          <w:color w:val="000000" w:themeColor="text1"/>
          <w:sz w:val="28"/>
          <w:szCs w:val="28"/>
        </w:rPr>
        <w:t>giải trình</w:t>
      </w:r>
      <w:r w:rsidRPr="00702A1B">
        <w:rPr>
          <w:rFonts w:ascii="Times New Roman" w:hAnsi="Times New Roman"/>
          <w:color w:val="000000" w:themeColor="text1"/>
          <w:sz w:val="28"/>
          <w:szCs w:val="28"/>
        </w:rPr>
        <w:t xml:space="preserve"> ý kiến thẩm định</w:t>
      </w:r>
      <w:r w:rsidR="00E33AA5" w:rsidRPr="00702A1B">
        <w:rPr>
          <w:rFonts w:ascii="Times New Roman" w:hAnsi="Times New Roman"/>
          <w:color w:val="000000" w:themeColor="text1"/>
          <w:sz w:val="28"/>
          <w:szCs w:val="28"/>
          <w:lang w:val="vi-VN"/>
        </w:rPr>
        <w:t>, ý kiến của Bộ Khoa học và Công nghệ</w:t>
      </w:r>
      <w:r w:rsidRPr="00702A1B">
        <w:rPr>
          <w:rFonts w:ascii="Times New Roman" w:hAnsi="Times New Roman"/>
          <w:color w:val="000000" w:themeColor="text1"/>
          <w:sz w:val="28"/>
          <w:szCs w:val="28"/>
        </w:rPr>
        <w:t xml:space="preserve"> cho dự thảo quy chuẩn kỹ thuật quốc gia;</w:t>
      </w:r>
    </w:p>
    <w:p w14:paraId="4DF66EF3" w14:textId="3B2D94EB" w:rsidR="0016590C" w:rsidRPr="00702A1B" w:rsidRDefault="0016590C"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c) Dự thảo quy chuẩn kỹ thuật quốc gia đã được hoàn chỉnh kèm theo thuyết minh.</w:t>
      </w:r>
    </w:p>
    <w:p w14:paraId="7C6D4EE7" w14:textId="1A51AC10" w:rsidR="00D04943" w:rsidRPr="00702A1B" w:rsidRDefault="00FE5203"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color w:val="000000" w:themeColor="text1"/>
          <w:sz w:val="28"/>
          <w:szCs w:val="28"/>
          <w:lang w:val="pt-BR"/>
        </w:rPr>
        <w:tab/>
        <w:t>2</w:t>
      </w:r>
      <w:r w:rsidR="001132B7" w:rsidRPr="00702A1B">
        <w:rPr>
          <w:rFonts w:ascii="Times New Roman" w:hAnsi="Times New Roman"/>
          <w:color w:val="000000" w:themeColor="text1"/>
          <w:sz w:val="28"/>
          <w:szCs w:val="28"/>
          <w:lang w:val="vi-VN"/>
        </w:rPr>
        <w:t>.</w:t>
      </w:r>
      <w:r w:rsidRPr="00702A1B">
        <w:rPr>
          <w:rFonts w:ascii="Times New Roman" w:hAnsi="Times New Roman"/>
          <w:b/>
          <w:color w:val="000000" w:themeColor="text1"/>
          <w:sz w:val="28"/>
          <w:szCs w:val="28"/>
          <w:lang w:val="pt-BR"/>
        </w:rPr>
        <w:t xml:space="preserve"> </w:t>
      </w:r>
      <w:r w:rsidR="00367B22" w:rsidRPr="00702A1B">
        <w:rPr>
          <w:rFonts w:ascii="Times New Roman" w:hAnsi="Times New Roman"/>
          <w:bCs/>
          <w:color w:val="000000" w:themeColor="text1"/>
          <w:sz w:val="28"/>
          <w:szCs w:val="28"/>
          <w:lang w:val="pt-BR"/>
        </w:rPr>
        <w:t xml:space="preserve">Hồ sơ trình ban hành dự thảo quy chuẩn kỹ thuật </w:t>
      </w:r>
      <w:r w:rsidR="00341433" w:rsidRPr="00702A1B">
        <w:rPr>
          <w:rFonts w:ascii="Times New Roman" w:hAnsi="Times New Roman"/>
          <w:bCs/>
          <w:color w:val="000000" w:themeColor="text1"/>
          <w:sz w:val="28"/>
          <w:szCs w:val="28"/>
          <w:lang w:val="pt-BR"/>
        </w:rPr>
        <w:t>địa phương</w:t>
      </w:r>
      <w:r w:rsidR="00367B22" w:rsidRPr="00702A1B">
        <w:rPr>
          <w:rFonts w:ascii="Times New Roman" w:hAnsi="Times New Roman"/>
          <w:bCs/>
          <w:color w:val="000000" w:themeColor="text1"/>
          <w:sz w:val="28"/>
          <w:szCs w:val="28"/>
          <w:lang w:val="pt-BR"/>
        </w:rPr>
        <w:t xml:space="preserve"> </w:t>
      </w:r>
      <w:r w:rsidR="00D04943" w:rsidRPr="00702A1B">
        <w:rPr>
          <w:rFonts w:ascii="Times New Roman" w:hAnsi="Times New Roman"/>
          <w:bCs/>
          <w:color w:val="000000" w:themeColor="text1"/>
          <w:sz w:val="28"/>
          <w:szCs w:val="28"/>
          <w:lang w:val="pt-BR"/>
        </w:rPr>
        <w:t>bao gồm</w:t>
      </w:r>
      <w:r w:rsidR="00D04943" w:rsidRPr="00702A1B">
        <w:rPr>
          <w:rFonts w:ascii="Times New Roman" w:hAnsi="Times New Roman"/>
          <w:bCs/>
          <w:color w:val="000000" w:themeColor="text1"/>
          <w:sz w:val="28"/>
          <w:szCs w:val="28"/>
          <w:lang w:val="vi-VN"/>
        </w:rPr>
        <w:t xml:space="preserve"> các tài liệu quy định tại khoản 1 Điều </w:t>
      </w:r>
      <w:r w:rsidR="00842A9B" w:rsidRPr="00702A1B">
        <w:rPr>
          <w:rFonts w:ascii="Times New Roman" w:hAnsi="Times New Roman"/>
          <w:bCs/>
          <w:color w:val="000000" w:themeColor="text1"/>
          <w:sz w:val="28"/>
          <w:szCs w:val="28"/>
          <w:lang w:val="vi-VN"/>
        </w:rPr>
        <w:t>3</w:t>
      </w:r>
      <w:r w:rsidR="00842A9B" w:rsidRPr="00702A1B">
        <w:rPr>
          <w:rFonts w:ascii="Times New Roman" w:hAnsi="Times New Roman"/>
          <w:bCs/>
          <w:color w:val="000000" w:themeColor="text1"/>
          <w:sz w:val="28"/>
          <w:szCs w:val="28"/>
        </w:rPr>
        <w:t>2</w:t>
      </w:r>
      <w:r w:rsidR="00842A9B" w:rsidRPr="00702A1B">
        <w:rPr>
          <w:rFonts w:ascii="Times New Roman" w:hAnsi="Times New Roman"/>
          <w:bCs/>
          <w:color w:val="000000" w:themeColor="text1"/>
          <w:sz w:val="28"/>
          <w:szCs w:val="28"/>
          <w:lang w:val="vi-VN"/>
        </w:rPr>
        <w:t xml:space="preserve"> </w:t>
      </w:r>
      <w:r w:rsidR="00D04943" w:rsidRPr="00702A1B">
        <w:rPr>
          <w:rFonts w:ascii="Times New Roman" w:hAnsi="Times New Roman"/>
          <w:bCs/>
          <w:color w:val="000000" w:themeColor="text1"/>
          <w:sz w:val="28"/>
          <w:szCs w:val="28"/>
          <w:lang w:val="vi-VN"/>
        </w:rPr>
        <w:t>Nghị định này và các tài liệu sau đây</w:t>
      </w:r>
      <w:r w:rsidR="00D04943" w:rsidRPr="00702A1B">
        <w:rPr>
          <w:rFonts w:ascii="Times New Roman" w:hAnsi="Times New Roman"/>
          <w:bCs/>
          <w:color w:val="000000" w:themeColor="text1"/>
          <w:sz w:val="28"/>
          <w:szCs w:val="28"/>
          <w:lang w:val="pt-BR"/>
        </w:rPr>
        <w:t xml:space="preserve">: </w:t>
      </w:r>
    </w:p>
    <w:p w14:paraId="0878ECDC" w14:textId="18B5F05E" w:rsidR="00D04943" w:rsidRPr="00702A1B" w:rsidRDefault="00D04943"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
          <w:bCs/>
          <w:color w:val="000000" w:themeColor="text1"/>
          <w:sz w:val="28"/>
          <w:szCs w:val="28"/>
          <w:lang w:val="pt-BR"/>
        </w:rPr>
        <w:tab/>
      </w:r>
      <w:r w:rsidRPr="00702A1B">
        <w:rPr>
          <w:rFonts w:ascii="Times New Roman" w:hAnsi="Times New Roman"/>
          <w:color w:val="000000" w:themeColor="text1"/>
          <w:sz w:val="28"/>
          <w:szCs w:val="28"/>
          <w:lang w:val="pt-BR"/>
        </w:rPr>
        <w:t xml:space="preserve">a) Báo cáo kết quả thẩm định dự thảo quy chuẩn kỹ thuật </w:t>
      </w:r>
      <w:r w:rsidR="00242F44" w:rsidRPr="00702A1B">
        <w:rPr>
          <w:rFonts w:ascii="Times New Roman" w:hAnsi="Times New Roman"/>
          <w:color w:val="000000" w:themeColor="text1"/>
          <w:sz w:val="28"/>
          <w:szCs w:val="28"/>
          <w:lang w:val="pt-BR"/>
        </w:rPr>
        <w:t>địa phương</w:t>
      </w:r>
      <w:r w:rsidRPr="00702A1B">
        <w:rPr>
          <w:rFonts w:ascii="Times New Roman" w:hAnsi="Times New Roman"/>
          <w:color w:val="000000" w:themeColor="text1"/>
          <w:sz w:val="28"/>
          <w:szCs w:val="28"/>
          <w:lang w:val="pt-BR"/>
        </w:rPr>
        <w:t>;</w:t>
      </w:r>
    </w:p>
    <w:p w14:paraId="22235E8F" w14:textId="41F9453B" w:rsidR="00D04943" w:rsidRPr="00702A1B" w:rsidRDefault="00D04943"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rPr>
        <w:t>b) Văn bản</w:t>
      </w:r>
      <w:r w:rsidRPr="00702A1B">
        <w:rPr>
          <w:rFonts w:ascii="Times New Roman" w:hAnsi="Times New Roman"/>
          <w:color w:val="000000" w:themeColor="text1"/>
          <w:sz w:val="28"/>
          <w:szCs w:val="28"/>
          <w:lang w:val="vi-VN"/>
        </w:rPr>
        <w:t xml:space="preserve"> tiếp thu,</w:t>
      </w:r>
      <w:r w:rsidRPr="00702A1B">
        <w:rPr>
          <w:rFonts w:ascii="Times New Roman" w:hAnsi="Times New Roman"/>
          <w:color w:val="000000" w:themeColor="text1"/>
          <w:sz w:val="28"/>
          <w:szCs w:val="28"/>
        </w:rPr>
        <w:t xml:space="preserve"> giải trình ý kiến thẩm định</w:t>
      </w:r>
      <w:r w:rsidRPr="00702A1B">
        <w:rPr>
          <w:rFonts w:ascii="Times New Roman" w:hAnsi="Times New Roman"/>
          <w:color w:val="000000" w:themeColor="text1"/>
          <w:sz w:val="28"/>
          <w:szCs w:val="28"/>
          <w:lang w:val="vi-VN"/>
        </w:rPr>
        <w:t xml:space="preserve">, ý kiến của </w:t>
      </w:r>
      <w:r w:rsidR="002A2DE0" w:rsidRPr="00702A1B">
        <w:rPr>
          <w:rFonts w:ascii="Times New Roman" w:hAnsi="Times New Roman"/>
          <w:color w:val="000000" w:themeColor="text1"/>
          <w:sz w:val="28"/>
          <w:szCs w:val="28"/>
          <w:lang w:val="vi-VN"/>
        </w:rPr>
        <w:t>cơ quan quản lý về khoa học và công nghệ tại địa phương</w:t>
      </w:r>
      <w:r w:rsidR="002A2DE0" w:rsidRPr="00702A1B">
        <w:rPr>
          <w:rFonts w:ascii="Times New Roman" w:hAnsi="Times New Roman"/>
          <w:color w:val="000000" w:themeColor="text1"/>
          <w:sz w:val="28"/>
          <w:szCs w:val="28"/>
        </w:rPr>
        <w:t>, ý kiế</w:t>
      </w:r>
      <w:r w:rsidR="00732EE6">
        <w:rPr>
          <w:rFonts w:ascii="Times New Roman" w:hAnsi="Times New Roman"/>
          <w:color w:val="000000" w:themeColor="text1"/>
          <w:sz w:val="28"/>
          <w:szCs w:val="28"/>
        </w:rPr>
        <w:t>n</w:t>
      </w:r>
      <w:bookmarkStart w:id="21" w:name="_GoBack"/>
      <w:bookmarkEnd w:id="21"/>
      <w:r w:rsidR="002A2DE0" w:rsidRPr="00702A1B">
        <w:rPr>
          <w:rFonts w:ascii="Times New Roman" w:hAnsi="Times New Roman"/>
          <w:color w:val="000000" w:themeColor="text1"/>
          <w:sz w:val="28"/>
          <w:szCs w:val="28"/>
        </w:rPr>
        <w:t xml:space="preserve"> của</w:t>
      </w:r>
      <w:r w:rsidR="002A2DE0" w:rsidRPr="00702A1B" w:rsidDel="00242F44">
        <w:rPr>
          <w:rFonts w:ascii="Times New Roman" w:hAnsi="Times New Roman"/>
          <w:color w:val="000000" w:themeColor="text1"/>
          <w:sz w:val="28"/>
          <w:szCs w:val="28"/>
          <w:lang w:val="vi-VN"/>
        </w:rPr>
        <w:t xml:space="preserve"> </w:t>
      </w:r>
      <w:r w:rsidR="00242F44" w:rsidRPr="00702A1B">
        <w:rPr>
          <w:rFonts w:ascii="Times New Roman" w:hAnsi="Times New Roman"/>
          <w:color w:val="000000" w:themeColor="text1"/>
          <w:sz w:val="28"/>
          <w:szCs w:val="28"/>
          <w:lang w:val="vi-VN"/>
        </w:rPr>
        <w:t xml:space="preserve">cơ quan có thẩm quyền quy định tại điểm </w:t>
      </w:r>
      <w:r w:rsidR="00242F44" w:rsidRPr="00702A1B">
        <w:rPr>
          <w:rFonts w:ascii="Times New Roman" w:hAnsi="Times New Roman"/>
          <w:color w:val="000000" w:themeColor="text1"/>
          <w:sz w:val="28"/>
          <w:szCs w:val="28"/>
        </w:rPr>
        <w:t>e</w:t>
      </w:r>
      <w:r w:rsidR="00242F44" w:rsidRPr="00702A1B">
        <w:rPr>
          <w:rFonts w:ascii="Times New Roman" w:hAnsi="Times New Roman"/>
          <w:color w:val="000000" w:themeColor="text1"/>
          <w:sz w:val="28"/>
          <w:szCs w:val="28"/>
          <w:lang w:val="vi-VN"/>
        </w:rPr>
        <w:t xml:space="preserve"> khoản </w:t>
      </w:r>
      <w:r w:rsidR="00242F44" w:rsidRPr="00702A1B">
        <w:rPr>
          <w:rFonts w:ascii="Times New Roman" w:hAnsi="Times New Roman"/>
          <w:color w:val="000000" w:themeColor="text1"/>
          <w:sz w:val="28"/>
          <w:szCs w:val="28"/>
        </w:rPr>
        <w:t>2</w:t>
      </w:r>
      <w:r w:rsidR="00242F44" w:rsidRPr="00702A1B">
        <w:rPr>
          <w:rFonts w:ascii="Times New Roman" w:hAnsi="Times New Roman"/>
          <w:color w:val="000000" w:themeColor="text1"/>
          <w:sz w:val="28"/>
          <w:szCs w:val="28"/>
          <w:lang w:val="vi-VN"/>
        </w:rPr>
        <w:t xml:space="preserve"> Điều 2</w:t>
      </w:r>
      <w:r w:rsidR="00242F44" w:rsidRPr="00702A1B">
        <w:rPr>
          <w:rFonts w:ascii="Times New Roman" w:hAnsi="Times New Roman"/>
          <w:color w:val="000000" w:themeColor="text1"/>
          <w:sz w:val="28"/>
          <w:szCs w:val="28"/>
        </w:rPr>
        <w:t>8</w:t>
      </w:r>
      <w:r w:rsidR="00242F44" w:rsidRPr="00702A1B">
        <w:rPr>
          <w:rFonts w:ascii="Times New Roman" w:hAnsi="Times New Roman"/>
          <w:color w:val="000000" w:themeColor="text1"/>
          <w:sz w:val="28"/>
          <w:szCs w:val="28"/>
          <w:lang w:val="vi-VN"/>
        </w:rPr>
        <w:t xml:space="preserve"> của Luật</w:t>
      </w:r>
      <w:r w:rsidR="00242F44" w:rsidRPr="00702A1B">
        <w:rPr>
          <w:rFonts w:ascii="Times New Roman" w:hAnsi="Times New Roman"/>
          <w:color w:val="000000" w:themeColor="text1"/>
          <w:sz w:val="28"/>
          <w:szCs w:val="28"/>
        </w:rPr>
        <w:t xml:space="preserve"> </w:t>
      </w:r>
      <w:r w:rsidRPr="00702A1B">
        <w:rPr>
          <w:rFonts w:ascii="Times New Roman" w:hAnsi="Times New Roman"/>
          <w:color w:val="000000" w:themeColor="text1"/>
          <w:sz w:val="28"/>
          <w:szCs w:val="28"/>
        </w:rPr>
        <w:t xml:space="preserve">cho dự thảo quy chuẩn kỹ thuật </w:t>
      </w:r>
      <w:r w:rsidR="00242F44" w:rsidRPr="00702A1B">
        <w:rPr>
          <w:rFonts w:ascii="Times New Roman" w:hAnsi="Times New Roman"/>
          <w:color w:val="000000" w:themeColor="text1"/>
          <w:sz w:val="28"/>
          <w:szCs w:val="28"/>
        </w:rPr>
        <w:t>địa phương</w:t>
      </w:r>
      <w:r w:rsidRPr="00702A1B">
        <w:rPr>
          <w:rFonts w:ascii="Times New Roman" w:hAnsi="Times New Roman"/>
          <w:color w:val="000000" w:themeColor="text1"/>
          <w:sz w:val="28"/>
          <w:szCs w:val="28"/>
        </w:rPr>
        <w:t>;</w:t>
      </w:r>
    </w:p>
    <w:p w14:paraId="796B3BF3" w14:textId="7BBEFCB2" w:rsidR="000E6C1F" w:rsidRPr="00702A1B" w:rsidRDefault="00D04943"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rPr>
        <w:tab/>
        <w:t xml:space="preserve">c) Dự thảo quy chuẩn kỹ thuật </w:t>
      </w:r>
      <w:r w:rsidR="00242F44" w:rsidRPr="00702A1B">
        <w:rPr>
          <w:rFonts w:ascii="Times New Roman" w:hAnsi="Times New Roman"/>
          <w:color w:val="000000" w:themeColor="text1"/>
          <w:sz w:val="28"/>
          <w:szCs w:val="28"/>
        </w:rPr>
        <w:t xml:space="preserve">địa phương </w:t>
      </w:r>
      <w:r w:rsidRPr="00702A1B">
        <w:rPr>
          <w:rFonts w:ascii="Times New Roman" w:hAnsi="Times New Roman"/>
          <w:color w:val="000000" w:themeColor="text1"/>
          <w:sz w:val="28"/>
          <w:szCs w:val="28"/>
        </w:rPr>
        <w:t>đã được hoàn chỉnh kèm theo thuyết minh.</w:t>
      </w:r>
    </w:p>
    <w:p w14:paraId="21E7D773" w14:textId="44DC1A56" w:rsidR="000E6C1F" w:rsidRPr="00702A1B" w:rsidRDefault="002E2BD9"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
          <w:color w:val="000000" w:themeColor="text1"/>
          <w:sz w:val="28"/>
          <w:szCs w:val="28"/>
          <w:lang w:val="pt-BR"/>
        </w:rPr>
        <w:tab/>
      </w:r>
      <w:r w:rsidRPr="00702A1B">
        <w:rPr>
          <w:rFonts w:ascii="Times New Roman" w:hAnsi="Times New Roman"/>
          <w:color w:val="000000" w:themeColor="text1"/>
          <w:sz w:val="28"/>
          <w:szCs w:val="28"/>
          <w:lang w:val="pt-BR"/>
        </w:rPr>
        <w:t>3.</w:t>
      </w:r>
      <w:r w:rsidRPr="00702A1B">
        <w:rPr>
          <w:rFonts w:ascii="Times New Roman" w:hAnsi="Times New Roman"/>
          <w:b/>
          <w:color w:val="000000" w:themeColor="text1"/>
          <w:sz w:val="28"/>
          <w:szCs w:val="28"/>
          <w:lang w:val="pt-BR"/>
        </w:rPr>
        <w:t xml:space="preserve"> </w:t>
      </w:r>
      <w:r w:rsidRPr="00702A1B">
        <w:rPr>
          <w:rFonts w:ascii="Times New Roman" w:hAnsi="Times New Roman"/>
          <w:bCs/>
          <w:color w:val="000000" w:themeColor="text1"/>
          <w:sz w:val="28"/>
          <w:szCs w:val="28"/>
          <w:lang w:val="pt-BR"/>
        </w:rPr>
        <w:t xml:space="preserve">Hồ sơ trình ban hành dự thảo quy chuẩn kỹ thuật </w:t>
      </w:r>
      <w:r w:rsidR="00C2256C" w:rsidRPr="00702A1B">
        <w:rPr>
          <w:rFonts w:ascii="Times New Roman" w:hAnsi="Times New Roman"/>
          <w:bCs/>
          <w:color w:val="000000" w:themeColor="text1"/>
          <w:sz w:val="28"/>
          <w:szCs w:val="28"/>
          <w:lang w:val="pt-BR"/>
        </w:rPr>
        <w:t>theo trình tự thủ tục rút gọn</w:t>
      </w:r>
      <w:r w:rsidRPr="00702A1B">
        <w:rPr>
          <w:rFonts w:ascii="Times New Roman" w:hAnsi="Times New Roman"/>
          <w:bCs/>
          <w:color w:val="000000" w:themeColor="text1"/>
          <w:sz w:val="28"/>
          <w:szCs w:val="28"/>
          <w:lang w:val="pt-BR"/>
        </w:rPr>
        <w:t xml:space="preserve"> bao gồm các tài liệu quy định tại </w:t>
      </w:r>
      <w:r w:rsidR="004D4B93" w:rsidRPr="00702A1B">
        <w:rPr>
          <w:rFonts w:ascii="Times New Roman" w:hAnsi="Times New Roman"/>
          <w:bCs/>
          <w:color w:val="000000" w:themeColor="text1"/>
          <w:sz w:val="28"/>
          <w:szCs w:val="28"/>
          <w:lang w:val="pt-BR"/>
        </w:rPr>
        <w:t>khoản</w:t>
      </w:r>
      <w:r w:rsidR="004D4B93" w:rsidRPr="00702A1B">
        <w:rPr>
          <w:rFonts w:ascii="Times New Roman" w:hAnsi="Times New Roman"/>
          <w:bCs/>
          <w:color w:val="000000" w:themeColor="text1"/>
          <w:sz w:val="28"/>
          <w:szCs w:val="28"/>
          <w:lang w:val="vi-VN"/>
        </w:rPr>
        <w:t xml:space="preserve"> 2 Điều </w:t>
      </w:r>
      <w:r w:rsidR="00842A9B" w:rsidRPr="00702A1B">
        <w:rPr>
          <w:rFonts w:ascii="Times New Roman" w:hAnsi="Times New Roman"/>
          <w:bCs/>
          <w:color w:val="000000" w:themeColor="text1"/>
          <w:sz w:val="28"/>
          <w:szCs w:val="28"/>
          <w:lang w:val="vi-VN"/>
        </w:rPr>
        <w:t>3</w:t>
      </w:r>
      <w:r w:rsidR="002326BD">
        <w:rPr>
          <w:rFonts w:ascii="Times New Roman" w:hAnsi="Times New Roman"/>
          <w:bCs/>
          <w:color w:val="000000" w:themeColor="text1"/>
          <w:sz w:val="28"/>
          <w:szCs w:val="28"/>
        </w:rPr>
        <w:t>2</w:t>
      </w:r>
      <w:r w:rsidR="00842A9B" w:rsidRPr="00702A1B">
        <w:rPr>
          <w:rFonts w:ascii="Times New Roman" w:hAnsi="Times New Roman"/>
          <w:bCs/>
          <w:color w:val="000000" w:themeColor="text1"/>
          <w:sz w:val="28"/>
          <w:szCs w:val="28"/>
          <w:lang w:val="vi-VN"/>
        </w:rPr>
        <w:t xml:space="preserve"> </w:t>
      </w:r>
      <w:r w:rsidR="00543123" w:rsidRPr="00702A1B">
        <w:rPr>
          <w:rFonts w:ascii="Times New Roman" w:hAnsi="Times New Roman"/>
          <w:bCs/>
          <w:color w:val="000000" w:themeColor="text1"/>
          <w:sz w:val="28"/>
          <w:szCs w:val="28"/>
          <w:lang w:val="vi-VN"/>
        </w:rPr>
        <w:t>và khoản 1, khoản 2 Điều này</w:t>
      </w:r>
      <w:r w:rsidR="00446EFE" w:rsidRPr="00702A1B">
        <w:rPr>
          <w:rFonts w:ascii="Times New Roman" w:hAnsi="Times New Roman"/>
          <w:bCs/>
          <w:color w:val="000000" w:themeColor="text1"/>
          <w:sz w:val="28"/>
          <w:szCs w:val="28"/>
          <w:lang w:val="pt-BR"/>
        </w:rPr>
        <w:t>.</w:t>
      </w:r>
    </w:p>
    <w:p w14:paraId="56411CFC" w14:textId="52F5787E" w:rsidR="00ED5000" w:rsidRPr="00702A1B" w:rsidRDefault="00ED5000"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color w:val="000000" w:themeColor="text1"/>
          <w:sz w:val="28"/>
          <w:szCs w:val="28"/>
          <w:lang w:val="pt-BR"/>
        </w:rPr>
        <w:tab/>
      </w:r>
      <w:bookmarkStart w:id="22" w:name="dieu_9"/>
      <w:r w:rsidRPr="00702A1B">
        <w:rPr>
          <w:rFonts w:ascii="Times New Roman" w:hAnsi="Times New Roman"/>
          <w:b/>
          <w:color w:val="000000" w:themeColor="text1"/>
          <w:sz w:val="28"/>
          <w:szCs w:val="28"/>
          <w:lang w:val="pt-BR"/>
        </w:rPr>
        <w:t xml:space="preserve">Điều </w:t>
      </w:r>
      <w:r w:rsidR="00B94FA9"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4</w:t>
      </w:r>
      <w:r w:rsidRPr="00702A1B">
        <w:rPr>
          <w:rFonts w:ascii="Times New Roman" w:hAnsi="Times New Roman"/>
          <w:b/>
          <w:color w:val="000000" w:themeColor="text1"/>
          <w:sz w:val="28"/>
          <w:szCs w:val="28"/>
          <w:lang w:val="pt-BR"/>
        </w:rPr>
        <w:t>. Phân công trách nhiệm xây dựng, ban hành quy chuẩn kỹ thuật quốc gia</w:t>
      </w:r>
      <w:bookmarkEnd w:id="22"/>
    </w:p>
    <w:p w14:paraId="1B01D0F5" w14:textId="79983B5E" w:rsidR="00ED5000" w:rsidRPr="00702A1B" w:rsidRDefault="00ED5000"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
          <w:color w:val="000000" w:themeColor="text1"/>
          <w:sz w:val="28"/>
          <w:szCs w:val="28"/>
          <w:lang w:val="pt-BR"/>
        </w:rPr>
        <w:tab/>
      </w:r>
      <w:r w:rsidRPr="00702A1B">
        <w:rPr>
          <w:rFonts w:ascii="Times New Roman" w:hAnsi="Times New Roman"/>
          <w:color w:val="000000" w:themeColor="text1"/>
          <w:sz w:val="28"/>
          <w:szCs w:val="28"/>
          <w:lang w:val="pt-BR"/>
        </w:rPr>
        <w:t>1. Bộ, cơ quan ngang bộ thực hiện việc xây dựng, ban hành quy chuẩn kỹ thuật quốc gia cho các lĩnh vực thuộc chức năng, nhiệm vụ quản lý nhà nước được Chính phủ phân công</w:t>
      </w:r>
      <w:r w:rsidR="00F805C4" w:rsidRPr="00702A1B">
        <w:rPr>
          <w:rFonts w:ascii="Times New Roman" w:hAnsi="Times New Roman"/>
          <w:color w:val="000000" w:themeColor="text1"/>
          <w:sz w:val="28"/>
          <w:szCs w:val="28"/>
          <w:lang w:val="pt-BR"/>
        </w:rPr>
        <w:t xml:space="preserve"> đảm bảo nguyên tắc </w:t>
      </w:r>
      <w:r w:rsidR="00D919F3" w:rsidRPr="00702A1B">
        <w:rPr>
          <w:rFonts w:ascii="Times New Roman" w:hAnsi="Times New Roman"/>
          <w:color w:val="000000" w:themeColor="text1"/>
          <w:sz w:val="28"/>
          <w:szCs w:val="28"/>
          <w:lang w:val="pt-BR"/>
        </w:rPr>
        <w:t>mỗi sản phẩm, hàng hóa, dịch vụ, quá trình, môi trường hoặc đối tượng khác trong hoạt động kinh tế - xã hội chỉ được điều chỉnh bởi một quy chuẩn kỹ thuật quốc gia thống nhất trên phạm vi toàn quốc, trừ trường hợp pháp luật có quy định khác</w:t>
      </w:r>
      <w:r w:rsidRPr="00702A1B">
        <w:rPr>
          <w:rFonts w:ascii="Times New Roman" w:hAnsi="Times New Roman"/>
          <w:color w:val="000000" w:themeColor="text1"/>
          <w:sz w:val="28"/>
          <w:szCs w:val="28"/>
          <w:lang w:val="pt-BR"/>
        </w:rPr>
        <w:t>, cụ thể như sau:</w:t>
      </w:r>
    </w:p>
    <w:p w14:paraId="2FB9FF93"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a) Bộ Y tế</w:t>
      </w:r>
    </w:p>
    <w:p w14:paraId="0D8E8991" w14:textId="1467AE82"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Sức khoẻ của cộng đồ</w:t>
      </w:r>
      <w:r w:rsidR="00A528A6" w:rsidRPr="00702A1B">
        <w:rPr>
          <w:rFonts w:ascii="Times New Roman" w:hAnsi="Times New Roman"/>
          <w:color w:val="000000" w:themeColor="text1"/>
          <w:sz w:val="28"/>
          <w:szCs w:val="28"/>
          <w:lang w:val="vi-VN"/>
        </w:rPr>
        <w:t xml:space="preserve">ng; an toàn </w:t>
      </w:r>
      <w:r w:rsidRPr="00702A1B">
        <w:rPr>
          <w:rFonts w:ascii="Times New Roman" w:hAnsi="Times New Roman"/>
          <w:color w:val="000000" w:themeColor="text1"/>
          <w:sz w:val="28"/>
          <w:szCs w:val="28"/>
          <w:lang w:val="vi-VN"/>
        </w:rPr>
        <w:t xml:space="preserve">thực phẩm, phụ gia thực phẩm, chất hỗ trợ chế biến thực phẩm, thực phẩm chức năng, nước uống, nước sinh hoạt, vắc xin và sinh phẩm y tế và môi trường lao động; hóa chất gia dụng, chế phẩm diệt </w:t>
      </w:r>
      <w:r w:rsidRPr="00702A1B">
        <w:rPr>
          <w:rFonts w:ascii="Times New Roman" w:hAnsi="Times New Roman"/>
          <w:color w:val="000000" w:themeColor="text1"/>
          <w:sz w:val="28"/>
          <w:szCs w:val="28"/>
          <w:lang w:val="vi-VN"/>
        </w:rPr>
        <w:lastRenderedPageBreak/>
        <w:t>côn trùng, diệt khuẩn;</w:t>
      </w:r>
    </w:p>
    <w:p w14:paraId="30402704"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Khám, chữa bệnh, chăm sóc, điều dưỡng, phục hồi chức năng, thẩm mỹ, giám định trong lĩnh vực y tế;</w:t>
      </w:r>
    </w:p>
    <w:p w14:paraId="282585CB"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Thuốc, nguyên liệu làm thuốc, dược, thuốc cổ truyền, mỹ phẩm;</w:t>
      </w:r>
    </w:p>
    <w:p w14:paraId="428A7F35"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Trang thiết bị y tế;</w:t>
      </w:r>
    </w:p>
    <w:p w14:paraId="09279D45" w14:textId="0E03D413"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y tế.</w:t>
      </w:r>
    </w:p>
    <w:p w14:paraId="4FC91E08" w14:textId="77777777" w:rsidR="00ED5000" w:rsidRPr="00702A1B" w:rsidRDefault="00ED500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b) Bộ Nông nghiệp và </w:t>
      </w:r>
      <w:r w:rsidR="00F407F2" w:rsidRPr="00702A1B">
        <w:rPr>
          <w:rFonts w:ascii="Times New Roman" w:hAnsi="Times New Roman"/>
          <w:color w:val="000000" w:themeColor="text1"/>
          <w:sz w:val="28"/>
          <w:szCs w:val="28"/>
        </w:rPr>
        <w:t>Môi trường</w:t>
      </w:r>
    </w:p>
    <w:p w14:paraId="7191FB0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Sản xuất, nuôi trồng, chế biến, thu hoạch, bảo quản, vận chuyển nông sản, lâm sản, thủy sản, muối, giết mổ gia súc, gia cầm;</w:t>
      </w:r>
    </w:p>
    <w:p w14:paraId="08596CB5"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Giống cây trồng, giống vật nuôi, giống thủy sản;</w:t>
      </w:r>
    </w:p>
    <w:p w14:paraId="69AC11C6"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Vật tư nông nghiệp và lâm nghiệp, thức ăn chăn nuôi; thức ăn thủy sản; sản phẩm xử lý môi trường trong chăn nuôi, nuôi trồng thủy sản; phân bón;</w:t>
      </w:r>
    </w:p>
    <w:p w14:paraId="0932D7B6"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Thuốc bảo vệ thực vật, thú y, kiểm dịch thực vật, động vật;</w:t>
      </w:r>
    </w:p>
    <w:p w14:paraId="7E8A217A"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Công trình thủy lợi, nước sạch nông thôn, đê điều, phòng chống thiên tai;</w:t>
      </w:r>
    </w:p>
    <w:p w14:paraId="0E2A1591" w14:textId="5BA4989A"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w:t>
      </w:r>
      <w:r w:rsidR="00CB3A96" w:rsidRPr="00702A1B">
        <w:rPr>
          <w:rFonts w:ascii="Times New Roman" w:hAnsi="Times New Roman"/>
          <w:color w:val="000000" w:themeColor="text1"/>
          <w:sz w:val="28"/>
          <w:szCs w:val="28"/>
        </w:rPr>
        <w:t>Máy, d</w:t>
      </w:r>
      <w:r w:rsidRPr="00702A1B">
        <w:rPr>
          <w:rFonts w:ascii="Times New Roman" w:hAnsi="Times New Roman"/>
          <w:color w:val="000000" w:themeColor="text1"/>
          <w:sz w:val="28"/>
          <w:szCs w:val="28"/>
          <w:lang w:val="vi-VN"/>
        </w:rPr>
        <w:t>ụng cụ</w:t>
      </w:r>
      <w:r w:rsidR="004A0F2E" w:rsidRPr="00702A1B">
        <w:rPr>
          <w:rFonts w:ascii="Times New Roman" w:hAnsi="Times New Roman"/>
          <w:color w:val="000000" w:themeColor="text1"/>
          <w:sz w:val="28"/>
          <w:szCs w:val="28"/>
        </w:rPr>
        <w:t xml:space="preserve">, vật tư phục vụ </w:t>
      </w:r>
      <w:r w:rsidR="004A0F2E" w:rsidRPr="00702A1B">
        <w:rPr>
          <w:rFonts w:ascii="Times New Roman" w:hAnsi="Times New Roman"/>
          <w:color w:val="000000" w:themeColor="text1"/>
          <w:sz w:val="28"/>
          <w:szCs w:val="28"/>
          <w:lang w:val="vi-VN"/>
        </w:rPr>
        <w:t>nông nghiệp, lâm nghiệp, diêm nghiệp, thủy sản</w:t>
      </w:r>
      <w:r w:rsidRPr="00702A1B">
        <w:rPr>
          <w:rFonts w:ascii="Times New Roman" w:hAnsi="Times New Roman"/>
          <w:color w:val="000000" w:themeColor="text1"/>
          <w:sz w:val="28"/>
          <w:szCs w:val="28"/>
          <w:lang w:val="vi-VN"/>
        </w:rPr>
        <w:t>;</w:t>
      </w:r>
    </w:p>
    <w:p w14:paraId="2CEE3A1D" w14:textId="20BCEC15" w:rsidR="00F407F2"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F407F2" w:rsidRPr="00702A1B">
        <w:rPr>
          <w:rFonts w:ascii="Times New Roman" w:hAnsi="Times New Roman"/>
          <w:color w:val="000000" w:themeColor="text1"/>
          <w:sz w:val="28"/>
          <w:szCs w:val="28"/>
          <w:lang w:val="vi-VN"/>
        </w:rPr>
        <w:t>- Môi trường: chất lượng môi trường xung quanh; quan trắc môi trường; đánh giá hiện trạng môi trường; đánh giá môi trường chiến lược; đánh giá tác động môi trường; kiểm soát ô nhiễm;</w:t>
      </w:r>
      <w:r w:rsidR="00F407F2" w:rsidRPr="00702A1B">
        <w:rPr>
          <w:rFonts w:ascii="Times New Roman" w:hAnsi="Times New Roman"/>
          <w:color w:val="000000" w:themeColor="text1"/>
          <w:sz w:val="28"/>
          <w:szCs w:val="28"/>
        </w:rPr>
        <w:t xml:space="preserve"> chất thải;</w:t>
      </w:r>
      <w:r w:rsidR="00F407F2" w:rsidRPr="00702A1B">
        <w:rPr>
          <w:rFonts w:ascii="Times New Roman" w:hAnsi="Times New Roman"/>
          <w:color w:val="000000" w:themeColor="text1"/>
          <w:sz w:val="28"/>
          <w:szCs w:val="28"/>
          <w:lang w:val="vi-VN"/>
        </w:rPr>
        <w:t xml:space="preserve"> quản lý chất thải, quản lý môi trường và phế liệu nhập khẩu;</w:t>
      </w:r>
    </w:p>
    <w:p w14:paraId="4A383457" w14:textId="77777777" w:rsidR="00F407F2" w:rsidRPr="00702A1B" w:rsidRDefault="00F407F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Khảo sát, điều tra, đánh giá, kiểm kê các tài nguyên: đất đai, nước, địa chất, khoáng sản, khí hậu, biển và hải đảo;</w:t>
      </w:r>
    </w:p>
    <w:p w14:paraId="693CC438" w14:textId="77777777" w:rsidR="00F407F2" w:rsidRPr="00702A1B" w:rsidRDefault="00F407F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Thăm dò, đánh giá chất lượng, trữ lượng tài nguyên nước, tài nguyên khoáng sản;</w:t>
      </w:r>
    </w:p>
    <w:p w14:paraId="5B4097A5" w14:textId="77777777" w:rsidR="00F407F2" w:rsidRPr="00702A1B" w:rsidRDefault="00F407F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Khí tượng thủy văn và biến đổi khí hậu;</w:t>
      </w:r>
    </w:p>
    <w:p w14:paraId="58068615" w14:textId="77777777" w:rsidR="00F407F2" w:rsidRPr="00702A1B" w:rsidRDefault="00F407F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Đo đạc bản đồ và thông tin địa lý;</w:t>
      </w:r>
    </w:p>
    <w:p w14:paraId="0D52B81C" w14:textId="77777777" w:rsidR="00F407F2" w:rsidRPr="00702A1B" w:rsidRDefault="00F407F2"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Viễn thám;</w:t>
      </w:r>
    </w:p>
    <w:p w14:paraId="396DD3E7" w14:textId="77777777" w:rsidR="00690378" w:rsidRPr="00702A1B" w:rsidRDefault="00F407F2"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tài nguyên</w:t>
      </w:r>
      <w:r w:rsidR="00690378"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môi trường</w:t>
      </w:r>
      <w:r w:rsidR="00690378" w:rsidRPr="00702A1B">
        <w:rPr>
          <w:rFonts w:ascii="Times New Roman" w:hAnsi="Times New Roman"/>
          <w:color w:val="000000" w:themeColor="text1"/>
          <w:sz w:val="28"/>
          <w:szCs w:val="28"/>
        </w:rPr>
        <w:t>,</w:t>
      </w:r>
      <w:r w:rsidR="00690378" w:rsidRPr="00702A1B">
        <w:rPr>
          <w:rFonts w:ascii="Times New Roman" w:hAnsi="Times New Roman"/>
          <w:color w:val="000000" w:themeColor="text1"/>
          <w:sz w:val="28"/>
          <w:szCs w:val="28"/>
          <w:lang w:val="vi-VN"/>
        </w:rPr>
        <w:t xml:space="preserve"> nông nghiệp và phát triển nông thôn.</w:t>
      </w:r>
    </w:p>
    <w:p w14:paraId="45671491" w14:textId="77777777" w:rsidR="00ED5000" w:rsidRPr="00702A1B" w:rsidRDefault="00ED500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c) Bộ </w:t>
      </w:r>
      <w:r w:rsidR="00532924" w:rsidRPr="00702A1B">
        <w:rPr>
          <w:rFonts w:ascii="Times New Roman" w:hAnsi="Times New Roman"/>
          <w:color w:val="000000" w:themeColor="text1"/>
          <w:sz w:val="28"/>
          <w:szCs w:val="28"/>
        </w:rPr>
        <w:t>Xây dựng</w:t>
      </w:r>
    </w:p>
    <w:p w14:paraId="1E8CDBBD"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Phương tiện giao thông vận tải; phương tiện, thiết bị xếp dỡ, thi công chuyên dùng, công-ten-nơ sử dụng trong giao thông vận tải đường bộ, đường </w:t>
      </w:r>
      <w:r w:rsidRPr="00702A1B">
        <w:rPr>
          <w:rFonts w:ascii="Times New Roman" w:hAnsi="Times New Roman"/>
          <w:color w:val="000000" w:themeColor="text1"/>
          <w:sz w:val="28"/>
          <w:szCs w:val="28"/>
          <w:lang w:val="vi-VN"/>
        </w:rPr>
        <w:lastRenderedPageBreak/>
        <w:t>sắt, đường thủy nội địa, hàng hải và phương tiện, thiết bị thăm dò, khai thác, vận chuyển trên biển;</w:t>
      </w:r>
    </w:p>
    <w:p w14:paraId="1CD6AC11"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Các công trình hạ tầng giao thông;</w:t>
      </w:r>
    </w:p>
    <w:p w14:paraId="7293C9C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Lĩnh vực khai thác vận tải;</w:t>
      </w:r>
    </w:p>
    <w:p w14:paraId="2AB20EE6"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Lĩnh vực an toàn giao thông;</w:t>
      </w:r>
    </w:p>
    <w:p w14:paraId="6BA9740E" w14:textId="7FC8F530"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w:t>
      </w:r>
      <w:r w:rsidR="00355BF1" w:rsidRPr="00702A1B">
        <w:rPr>
          <w:rFonts w:ascii="Times New Roman" w:hAnsi="Times New Roman"/>
          <w:color w:val="000000" w:themeColor="text1"/>
          <w:sz w:val="28"/>
          <w:szCs w:val="28"/>
        </w:rPr>
        <w:t>C</w:t>
      </w:r>
      <w:r w:rsidRPr="00702A1B">
        <w:rPr>
          <w:rFonts w:ascii="Times New Roman" w:hAnsi="Times New Roman"/>
          <w:color w:val="000000" w:themeColor="text1"/>
          <w:sz w:val="28"/>
          <w:szCs w:val="28"/>
          <w:lang w:val="vi-VN"/>
        </w:rPr>
        <w:t xml:space="preserve">ác loại phương tiện giao thông, phương tiện, thiết bị xếp dỡ, thi công chuyên dùng trong </w:t>
      </w:r>
      <w:r w:rsidR="00D7126F" w:rsidRPr="00702A1B">
        <w:rPr>
          <w:rFonts w:ascii="Times New Roman" w:hAnsi="Times New Roman"/>
          <w:color w:val="000000" w:themeColor="text1"/>
          <w:sz w:val="28"/>
          <w:szCs w:val="28"/>
        </w:rPr>
        <w:t xml:space="preserve">xây dựng, </w:t>
      </w:r>
      <w:r w:rsidRPr="00702A1B">
        <w:rPr>
          <w:rFonts w:ascii="Times New Roman" w:hAnsi="Times New Roman"/>
          <w:color w:val="000000" w:themeColor="text1"/>
          <w:sz w:val="28"/>
          <w:szCs w:val="28"/>
          <w:lang w:val="vi-VN"/>
        </w:rPr>
        <w:t>giao thông vận tải (trừ phương tiện phục vụ vào mục đích quốc phòng, an ninh và tàu cá); trang bị, thiết bị kỹ thuật chuyên ngành giao thông vận tải; phương tiện, thiết bị thăm dò, khai thác trên biển;</w:t>
      </w:r>
    </w:p>
    <w:p w14:paraId="5ED61DAB"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Công trình xây dựng dân dụng, nhà ở và công sở;</w:t>
      </w:r>
    </w:p>
    <w:p w14:paraId="573D0834"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Vật liệu xây dựng;</w:t>
      </w:r>
    </w:p>
    <w:p w14:paraId="5B709FFC"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Kiến trúc, quy hoạch xây dựng đô thị, quy hoạch xây dựng nông thôn;</w:t>
      </w:r>
    </w:p>
    <w:p w14:paraId="0AB6725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Công trình hạ tầng kỹ thuật đô thị;</w:t>
      </w:r>
    </w:p>
    <w:p w14:paraId="144E689A"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Công trình giao thông trong đô thị;</w:t>
      </w:r>
    </w:p>
    <w:p w14:paraId="1F0F975E"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Công trình công nghiệp;</w:t>
      </w:r>
    </w:p>
    <w:p w14:paraId="3D249E34" w14:textId="3817B06F" w:rsidR="00690378"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xây dựng</w:t>
      </w:r>
      <w:r w:rsidR="00690378" w:rsidRPr="00702A1B">
        <w:rPr>
          <w:rFonts w:ascii="Times New Roman" w:hAnsi="Times New Roman"/>
          <w:color w:val="000000" w:themeColor="text1"/>
          <w:sz w:val="28"/>
          <w:szCs w:val="28"/>
        </w:rPr>
        <w:t>,</w:t>
      </w:r>
      <w:r w:rsidR="00690378" w:rsidRPr="00702A1B">
        <w:rPr>
          <w:rFonts w:ascii="Times New Roman" w:hAnsi="Times New Roman"/>
          <w:color w:val="000000" w:themeColor="text1"/>
          <w:sz w:val="28"/>
          <w:szCs w:val="28"/>
          <w:lang w:val="vi-VN"/>
        </w:rPr>
        <w:t xml:space="preserve"> vực giao thông, vận tải.</w:t>
      </w:r>
    </w:p>
    <w:p w14:paraId="40D60722"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532924" w:rsidRPr="00702A1B">
        <w:rPr>
          <w:rFonts w:ascii="Times New Roman" w:hAnsi="Times New Roman"/>
          <w:color w:val="000000" w:themeColor="text1"/>
          <w:sz w:val="28"/>
          <w:szCs w:val="28"/>
        </w:rPr>
        <w:t>d</w:t>
      </w:r>
      <w:r w:rsidRPr="00702A1B">
        <w:rPr>
          <w:rFonts w:ascii="Times New Roman" w:hAnsi="Times New Roman"/>
          <w:color w:val="000000" w:themeColor="text1"/>
          <w:sz w:val="28"/>
          <w:szCs w:val="28"/>
          <w:lang w:val="vi-VN"/>
        </w:rPr>
        <w:t>) Bộ Công Thương</w:t>
      </w:r>
    </w:p>
    <w:p w14:paraId="6DDC7FD0"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kỹ thuật công nghiệp (an toàn các thiết bị chịu áp lực, thiết bị nâng, an toàn đối với thiết bị có yêu cầu an toàn đặc thù chuyên ngành công nghiệp); an toàn điện trong quản lý, vận hành trang thiết bị điện; khai thác mỏ và dầu khí (trừ các thiết bị, phương tiện thăm dò, khai thác dầu khí trên biển);</w:t>
      </w:r>
    </w:p>
    <w:p w14:paraId="3F202DF2"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hóa chất, vật liệu nổ công nghiệp và môi trường công nghiệp;</w:t>
      </w:r>
    </w:p>
    <w:p w14:paraId="508F7F98"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trong sản xuất cơ khí, luyện kim, điện, năng lượng, khai thác dầu khí, khai thác khoáng sản, hóa chất (bao gồm cả hóa dược);</w:t>
      </w:r>
    </w:p>
    <w:p w14:paraId="2C1ECC87"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công nghiệp tiêu dùng;</w:t>
      </w:r>
    </w:p>
    <w:p w14:paraId="70014D4B" w14:textId="70824034"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w:t>
      </w:r>
      <w:r w:rsidR="00980BE1" w:rsidRPr="00702A1B">
        <w:rPr>
          <w:rFonts w:ascii="Times New Roman" w:hAnsi="Times New Roman"/>
          <w:color w:val="000000" w:themeColor="text1"/>
          <w:sz w:val="28"/>
          <w:szCs w:val="28"/>
        </w:rPr>
        <w:t>M</w:t>
      </w:r>
      <w:r w:rsidRPr="00702A1B">
        <w:rPr>
          <w:rFonts w:ascii="Times New Roman" w:hAnsi="Times New Roman"/>
          <w:color w:val="000000" w:themeColor="text1"/>
          <w:sz w:val="28"/>
          <w:szCs w:val="28"/>
          <w:lang w:val="vi-VN"/>
        </w:rPr>
        <w:t xml:space="preserve">áy, thiết bị, vật tư </w:t>
      </w:r>
      <w:r w:rsidR="00980BE1" w:rsidRPr="00702A1B">
        <w:rPr>
          <w:rFonts w:ascii="Times New Roman" w:hAnsi="Times New Roman"/>
          <w:color w:val="000000" w:themeColor="text1"/>
          <w:sz w:val="28"/>
          <w:szCs w:val="28"/>
        </w:rPr>
        <w:t>phục vụ</w:t>
      </w:r>
      <w:r w:rsidRPr="00702A1B">
        <w:rPr>
          <w:rFonts w:ascii="Times New Roman" w:hAnsi="Times New Roman"/>
          <w:color w:val="000000" w:themeColor="text1"/>
          <w:sz w:val="28"/>
          <w:szCs w:val="28"/>
          <w:lang w:val="vi-VN"/>
        </w:rPr>
        <w:t xml:space="preserve"> công nghiệp cơ khí, luyện kim; sản xuất, truyền tải, phân phối điện; năng lượng mới, năng lượng tái tạo; khai thác than; khai thác, chế biến, vận chuyển, phân phối, tồn chứa dầu khí và sản phẩm dầu khí, trừ phương tiện, thiết bị thăm dò, khai thác trên biển;</w:t>
      </w:r>
    </w:p>
    <w:p w14:paraId="7CFF2ECD" w14:textId="3CC3AE0C"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w:t>
      </w:r>
      <w:r w:rsidR="008B60F3" w:rsidRPr="00702A1B">
        <w:rPr>
          <w:rFonts w:ascii="Times New Roman" w:hAnsi="Times New Roman"/>
          <w:color w:val="000000" w:themeColor="text1"/>
          <w:sz w:val="28"/>
          <w:szCs w:val="28"/>
        </w:rPr>
        <w:t>M</w:t>
      </w:r>
      <w:r w:rsidR="008B60F3" w:rsidRPr="00702A1B">
        <w:rPr>
          <w:rFonts w:ascii="Times New Roman" w:hAnsi="Times New Roman"/>
          <w:color w:val="000000" w:themeColor="text1"/>
          <w:sz w:val="28"/>
          <w:szCs w:val="28"/>
          <w:lang w:val="vi-VN"/>
        </w:rPr>
        <w:t xml:space="preserve">áy, thiết bị, vật tư </w:t>
      </w:r>
      <w:r w:rsidR="008B60F3" w:rsidRPr="00702A1B">
        <w:rPr>
          <w:rFonts w:ascii="Times New Roman" w:hAnsi="Times New Roman"/>
          <w:color w:val="000000" w:themeColor="text1"/>
          <w:sz w:val="28"/>
          <w:szCs w:val="28"/>
        </w:rPr>
        <w:t>phục vụ liên quan đến</w:t>
      </w:r>
      <w:r w:rsidRPr="00702A1B">
        <w:rPr>
          <w:rFonts w:ascii="Times New Roman" w:hAnsi="Times New Roman"/>
          <w:color w:val="000000" w:themeColor="text1"/>
          <w:sz w:val="28"/>
          <w:szCs w:val="28"/>
          <w:lang w:val="vi-VN"/>
        </w:rPr>
        <w:t xml:space="preserve"> vật liệu nổ công nghiệp; thiết bị áp lực, thiết bị nâng đặc thù chuyên ngành công nghiệp; trang thiết bị khai thác mỏ, dầu khí, trừ thiết bị, phương tiện thăm dò, khai thác trên biển;</w:t>
      </w:r>
    </w:p>
    <w:p w14:paraId="542AE344"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Thương mại điện tử;</w:t>
      </w:r>
    </w:p>
    <w:p w14:paraId="035741CE" w14:textId="56DED66D" w:rsidR="00690378"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lastRenderedPageBreak/>
        <w:tab/>
      </w:r>
      <w:r w:rsidRPr="00702A1B">
        <w:rPr>
          <w:rFonts w:ascii="Times New Roman" w:hAnsi="Times New Roman"/>
          <w:color w:val="000000" w:themeColor="text1"/>
          <w:sz w:val="28"/>
          <w:szCs w:val="28"/>
          <w:lang w:val="vi-VN"/>
        </w:rPr>
        <w:t>- Dịch vụ trong lĩnh vực công nghiệp và thương mại.</w:t>
      </w:r>
    </w:p>
    <w:p w14:paraId="458431DC" w14:textId="7EFFCA04" w:rsidR="00ED5000" w:rsidRPr="00702A1B" w:rsidRDefault="00ED5000" w:rsidP="00C73380">
      <w:pPr>
        <w:widowControl w:val="0"/>
        <w:tabs>
          <w:tab w:val="left" w:pos="0"/>
          <w:tab w:val="left" w:pos="703"/>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C1070F" w:rsidRPr="00702A1B">
        <w:rPr>
          <w:rFonts w:ascii="Times New Roman" w:hAnsi="Times New Roman"/>
          <w:color w:val="000000" w:themeColor="text1"/>
          <w:sz w:val="28"/>
          <w:szCs w:val="28"/>
        </w:rPr>
        <w:t>đ</w:t>
      </w:r>
      <w:r w:rsidRPr="00702A1B">
        <w:rPr>
          <w:rFonts w:ascii="Times New Roman" w:hAnsi="Times New Roman"/>
          <w:color w:val="000000" w:themeColor="text1"/>
          <w:sz w:val="28"/>
          <w:szCs w:val="28"/>
          <w:lang w:val="vi-VN"/>
        </w:rPr>
        <w:t>) Bộ Giáo dục và Đào tạo</w:t>
      </w:r>
    </w:p>
    <w:p w14:paraId="7B799D55"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Đồ dùng dạy học, thiết bị kỹ thuật dùng trong trường học;</w:t>
      </w:r>
    </w:p>
    <w:p w14:paraId="0395D2F9" w14:textId="77777777" w:rsidR="00ED5000" w:rsidRPr="00702A1B" w:rsidRDefault="00ED500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giáo dục, đào tạo.</w:t>
      </w:r>
    </w:p>
    <w:p w14:paraId="25CB4F22" w14:textId="4E4F3419" w:rsidR="00865CE6" w:rsidRPr="00702A1B" w:rsidRDefault="00865CE6"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xml:space="preserve">- </w:t>
      </w:r>
      <w:r w:rsidR="00456B37" w:rsidRPr="00702A1B">
        <w:rPr>
          <w:rFonts w:ascii="Times New Roman" w:hAnsi="Times New Roman"/>
          <w:color w:val="000000" w:themeColor="text1"/>
          <w:sz w:val="28"/>
          <w:szCs w:val="28"/>
        </w:rPr>
        <w:t>P</w:t>
      </w:r>
      <w:r w:rsidRPr="00702A1B">
        <w:rPr>
          <w:rFonts w:ascii="Times New Roman" w:hAnsi="Times New Roman"/>
          <w:color w:val="000000" w:themeColor="text1"/>
          <w:sz w:val="28"/>
          <w:szCs w:val="28"/>
          <w:lang w:val="vi-VN"/>
        </w:rPr>
        <w:t>hương tiện bảo vệ cá nhân cho người lao động; đồ dùng, thiết bị kỹ thuật trong cơ sở dậy nghề; sản phẩm, hàng hóa, dịch vụ quá trình môi trườ</w:t>
      </w:r>
      <w:r w:rsidR="00466A52" w:rsidRPr="00702A1B">
        <w:rPr>
          <w:rFonts w:ascii="Times New Roman" w:hAnsi="Times New Roman"/>
          <w:color w:val="000000" w:themeColor="text1"/>
          <w:sz w:val="28"/>
          <w:szCs w:val="28"/>
          <w:lang w:val="vi-VN"/>
        </w:rPr>
        <w:t>ng</w:t>
      </w:r>
      <w:r w:rsidR="00466A52" w:rsidRPr="00702A1B">
        <w:rPr>
          <w:rFonts w:ascii="Times New Roman" w:hAnsi="Times New Roman"/>
          <w:color w:val="000000" w:themeColor="text1"/>
          <w:sz w:val="28"/>
          <w:szCs w:val="28"/>
        </w:rPr>
        <w:t>;</w:t>
      </w:r>
    </w:p>
    <w:p w14:paraId="4FB5CEC7" w14:textId="35F60193"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C1070F" w:rsidRPr="00702A1B">
        <w:rPr>
          <w:rFonts w:ascii="Times New Roman" w:hAnsi="Times New Roman"/>
          <w:color w:val="000000" w:themeColor="text1"/>
          <w:sz w:val="28"/>
          <w:szCs w:val="28"/>
        </w:rPr>
        <w:t>e</w:t>
      </w:r>
      <w:r w:rsidRPr="00702A1B">
        <w:rPr>
          <w:rFonts w:ascii="Times New Roman" w:hAnsi="Times New Roman"/>
          <w:color w:val="000000" w:themeColor="text1"/>
          <w:sz w:val="28"/>
          <w:szCs w:val="28"/>
          <w:lang w:val="vi-VN"/>
        </w:rPr>
        <w:t>) Bộ Tài chính</w:t>
      </w:r>
    </w:p>
    <w:p w14:paraId="0CCA7C84"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tài chính (bảo hiểm, kiểm toán, thuế, hải quan...);</w:t>
      </w:r>
    </w:p>
    <w:p w14:paraId="4F178DB9"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Lĩnh vực dự trữ quốc gia.</w:t>
      </w:r>
    </w:p>
    <w:p w14:paraId="55A4CDC5" w14:textId="5D33DA24"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F5756B" w:rsidRPr="00702A1B">
        <w:rPr>
          <w:rFonts w:ascii="Times New Roman" w:hAnsi="Times New Roman"/>
          <w:color w:val="000000" w:themeColor="text1"/>
          <w:sz w:val="28"/>
          <w:szCs w:val="28"/>
        </w:rPr>
        <w:t>g</w:t>
      </w:r>
      <w:r w:rsidRPr="00702A1B">
        <w:rPr>
          <w:rFonts w:ascii="Times New Roman" w:hAnsi="Times New Roman"/>
          <w:color w:val="000000" w:themeColor="text1"/>
          <w:sz w:val="28"/>
          <w:szCs w:val="28"/>
          <w:lang w:val="vi-VN"/>
        </w:rPr>
        <w:t>) Bộ Văn hóa, Thể thao và Du lịch</w:t>
      </w:r>
    </w:p>
    <w:p w14:paraId="2E76D70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Bảo vệ và phát huy giá trị di sản văn hóa: bảo quản, tu bổ, phục hồi di tích lịch sử - văn hóa và danh lam thắng cảnh; thăm dò, khai quật khảo cổ; quản lý và bảo vệ di sản văn hóa dưới nước; đăng ký di vật, cổ vật, bảo vật quốc gia;</w:t>
      </w:r>
    </w:p>
    <w:p w14:paraId="202521C9"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Vật liệu cho các loại sản phẩm điện ảnh;</w:t>
      </w:r>
    </w:p>
    <w:p w14:paraId="4B8DCC7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Mỹ thuật, nhiếp ảnh, quảng cáo;</w:t>
      </w:r>
    </w:p>
    <w:p w14:paraId="19EB11FC"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Trang thiết bị luyện tập, thi đấu thể dục thể thao, du lịch;</w:t>
      </w:r>
    </w:p>
    <w:p w14:paraId="6A1DAEF6" w14:textId="77777777" w:rsidR="00ED5000" w:rsidRPr="00702A1B" w:rsidRDefault="00ED500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văn hóa, giải trí, thể dục thể thao và du lịch.</w:t>
      </w:r>
    </w:p>
    <w:p w14:paraId="0FCDF8F9" w14:textId="77777777" w:rsidR="00BB1FAE" w:rsidRPr="00702A1B" w:rsidRDefault="00BB1FAE"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đối với các công trình vui chơi công cộng;</w:t>
      </w:r>
    </w:p>
    <w:p w14:paraId="6BD5279F" w14:textId="2134392F"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F5756B" w:rsidRPr="00702A1B">
        <w:rPr>
          <w:rFonts w:ascii="Times New Roman" w:hAnsi="Times New Roman"/>
          <w:color w:val="000000" w:themeColor="text1"/>
          <w:sz w:val="28"/>
          <w:szCs w:val="28"/>
        </w:rPr>
        <w:t>h</w:t>
      </w:r>
      <w:r w:rsidRPr="00702A1B">
        <w:rPr>
          <w:rFonts w:ascii="Times New Roman" w:hAnsi="Times New Roman"/>
          <w:color w:val="000000" w:themeColor="text1"/>
          <w:sz w:val="28"/>
          <w:szCs w:val="28"/>
          <w:lang w:val="vi-VN"/>
        </w:rPr>
        <w:t>) Bộ Nội vụ</w:t>
      </w:r>
    </w:p>
    <w:p w14:paraId="6B5DDD52"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Hoạt động, nghiệp vụ văn thư lưu trữ;</w:t>
      </w:r>
    </w:p>
    <w:p w14:paraId="0B00759F"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Quy trình bảo quản tài liệu lưu trữ;</w:t>
      </w:r>
    </w:p>
    <w:p w14:paraId="2BAD1EB8" w14:textId="77777777" w:rsidR="00ED5000" w:rsidRPr="00702A1B" w:rsidRDefault="00ED5000"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văn thư, lưu trữ.</w:t>
      </w:r>
    </w:p>
    <w:p w14:paraId="70CC24F7" w14:textId="77777777" w:rsidR="00BB1FAE" w:rsidRPr="00702A1B" w:rsidRDefault="00BB1FAE"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lao động, thương binh và xã hội.</w:t>
      </w:r>
    </w:p>
    <w:p w14:paraId="62B3099F" w14:textId="1CDA4942"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116E5D" w:rsidRPr="00702A1B">
        <w:rPr>
          <w:rFonts w:ascii="Times New Roman" w:hAnsi="Times New Roman"/>
          <w:color w:val="000000" w:themeColor="text1"/>
          <w:sz w:val="28"/>
          <w:szCs w:val="28"/>
        </w:rPr>
        <w:t>i</w:t>
      </w:r>
      <w:r w:rsidRPr="00702A1B">
        <w:rPr>
          <w:rFonts w:ascii="Times New Roman" w:hAnsi="Times New Roman"/>
          <w:color w:val="000000" w:themeColor="text1"/>
          <w:sz w:val="28"/>
          <w:szCs w:val="28"/>
          <w:lang w:val="vi-VN"/>
        </w:rPr>
        <w:t>) Bộ Quốc phòng</w:t>
      </w:r>
    </w:p>
    <w:p w14:paraId="0984F633"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Phương tiện, trang thiết bị quân sự, vũ khí đạn dược, sản phẩm phục vụ quốc phòng, công trình quốc phòng;</w:t>
      </w:r>
    </w:p>
    <w:p w14:paraId="266C948B" w14:textId="408A5519"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00FC6F80" w:rsidRPr="00702A1B">
        <w:rPr>
          <w:rFonts w:ascii="Times New Roman" w:hAnsi="Times New Roman"/>
          <w:color w:val="000000" w:themeColor="text1"/>
          <w:sz w:val="28"/>
          <w:szCs w:val="28"/>
        </w:rPr>
        <w:t>- M</w:t>
      </w:r>
      <w:r w:rsidRPr="00702A1B">
        <w:rPr>
          <w:rFonts w:ascii="Times New Roman" w:hAnsi="Times New Roman"/>
          <w:color w:val="000000" w:themeColor="text1"/>
          <w:sz w:val="28"/>
          <w:szCs w:val="28"/>
          <w:lang w:val="vi-VN"/>
        </w:rPr>
        <w:t>áy, thiết bị, vật tư chuyên sử dụng cho mục đích quốc phòng, đặc thù quân sự;</w:t>
      </w:r>
    </w:p>
    <w:p w14:paraId="39378ED3" w14:textId="724220AC" w:rsidR="00A12227" w:rsidRPr="00702A1B" w:rsidRDefault="00A12227"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Pr="00702A1B">
        <w:rPr>
          <w:rFonts w:ascii="Times New Roman" w:hAnsi="Times New Roman"/>
          <w:color w:val="000000" w:themeColor="text1"/>
          <w:sz w:val="28"/>
          <w:szCs w:val="28"/>
        </w:rPr>
        <w:t>- Mật mã dân sự;</w:t>
      </w:r>
    </w:p>
    <w:p w14:paraId="2E8B5258" w14:textId="77777777"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An toàn, an ninh trong lĩnh vực quân sự quốc phòng.</w:t>
      </w:r>
    </w:p>
    <w:p w14:paraId="31E2B623" w14:textId="77AEAE1B"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lastRenderedPageBreak/>
        <w:tab/>
      </w:r>
      <w:r w:rsidR="00116E5D" w:rsidRPr="00702A1B">
        <w:rPr>
          <w:rFonts w:ascii="Times New Roman" w:hAnsi="Times New Roman"/>
          <w:color w:val="000000" w:themeColor="text1"/>
          <w:sz w:val="28"/>
          <w:szCs w:val="28"/>
        </w:rPr>
        <w:t>k</w:t>
      </w:r>
      <w:r w:rsidRPr="00702A1B">
        <w:rPr>
          <w:rFonts w:ascii="Times New Roman" w:hAnsi="Times New Roman"/>
          <w:color w:val="000000" w:themeColor="text1"/>
          <w:sz w:val="28"/>
          <w:szCs w:val="28"/>
          <w:lang w:val="vi-VN"/>
        </w:rPr>
        <w:t>) Bộ Công an</w:t>
      </w:r>
    </w:p>
    <w:p w14:paraId="61723115" w14:textId="2C53E043" w:rsidR="00ED5000" w:rsidRPr="00702A1B" w:rsidRDefault="00ED5000"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Phòng cháy, chữa cháy, trang thiết bị kỹ thuật, vũ khí</w:t>
      </w:r>
      <w:r w:rsidR="00501CE6" w:rsidRPr="00702A1B">
        <w:rPr>
          <w:rFonts w:ascii="Times New Roman" w:hAnsi="Times New Roman"/>
          <w:color w:val="000000" w:themeColor="text1"/>
          <w:sz w:val="28"/>
          <w:szCs w:val="28"/>
        </w:rPr>
        <w:t xml:space="preserve"> đạn dược</w:t>
      </w:r>
      <w:r w:rsidRPr="00702A1B">
        <w:rPr>
          <w:rFonts w:ascii="Times New Roman" w:hAnsi="Times New Roman"/>
          <w:color w:val="000000" w:themeColor="text1"/>
          <w:sz w:val="28"/>
          <w:szCs w:val="28"/>
          <w:lang w:val="vi-VN"/>
        </w:rPr>
        <w:t>, khí tài, vật liệu nổ, công cụ hỗ trợ và các loại sản phẩm khác sử dụng cho lực lượng công an nhân dân;</w:t>
      </w:r>
    </w:p>
    <w:p w14:paraId="264E5D93" w14:textId="77777777" w:rsidR="00690378" w:rsidRPr="00702A1B" w:rsidRDefault="00690378" w:rsidP="00C73380">
      <w:pPr>
        <w:widowControl w:val="0"/>
        <w:tabs>
          <w:tab w:val="left" w:pos="0"/>
        </w:tabs>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 An ninh thông tin, an toàn dữ liệu;</w:t>
      </w:r>
    </w:p>
    <w:p w14:paraId="276890B1" w14:textId="77777777" w:rsidR="00690378" w:rsidRPr="00702A1B" w:rsidRDefault="00690378" w:rsidP="00C73380">
      <w:pPr>
        <w:widowControl w:val="0"/>
        <w:tabs>
          <w:tab w:val="left" w:pos="0"/>
        </w:tabs>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 An toàn trật tự giao thông; đào tạo và sát hạch lái xe;</w:t>
      </w:r>
    </w:p>
    <w:p w14:paraId="7183AA4B" w14:textId="77777777" w:rsidR="00690378" w:rsidRPr="00702A1B" w:rsidRDefault="0069037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Pr="00702A1B">
        <w:rPr>
          <w:rFonts w:ascii="Times New Roman" w:hAnsi="Times New Roman"/>
          <w:color w:val="000000" w:themeColor="text1"/>
          <w:sz w:val="28"/>
          <w:szCs w:val="28"/>
          <w:lang w:val="vi-VN"/>
        </w:rPr>
        <w:t>- Dịch vụ trong lĩnh vực an ninh.</w:t>
      </w:r>
    </w:p>
    <w:p w14:paraId="4CF2D3E4" w14:textId="655A9753" w:rsidR="00C1070F" w:rsidRPr="00702A1B" w:rsidRDefault="00C1070F"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116E5D" w:rsidRPr="00702A1B">
        <w:rPr>
          <w:rFonts w:ascii="Times New Roman" w:hAnsi="Times New Roman"/>
          <w:color w:val="000000" w:themeColor="text1"/>
          <w:sz w:val="28"/>
          <w:szCs w:val="28"/>
        </w:rPr>
        <w:t>l</w:t>
      </w:r>
      <w:r w:rsidRPr="00702A1B">
        <w:rPr>
          <w:rFonts w:ascii="Times New Roman" w:hAnsi="Times New Roman"/>
          <w:color w:val="000000" w:themeColor="text1"/>
          <w:sz w:val="28"/>
          <w:szCs w:val="28"/>
          <w:lang w:val="vi-VN"/>
        </w:rPr>
        <w:t>) Bộ Khoa học và Công nghệ</w:t>
      </w:r>
    </w:p>
    <w:p w14:paraId="1AB7BD0E" w14:textId="77777777" w:rsidR="00C1070F" w:rsidRPr="00702A1B" w:rsidRDefault="00C1070F"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Mạng lưới, công trình, sản phẩm, dịch vụ bưu chính, viễn thông, điện tử, công nghệ thông tin và phát thanh truyền hình;</w:t>
      </w:r>
    </w:p>
    <w:p w14:paraId="15DC72CB" w14:textId="42A52F9F" w:rsidR="00C1070F" w:rsidRPr="00702A1B" w:rsidRDefault="00C1070F"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 </w:t>
      </w:r>
      <w:r w:rsidR="00B76198" w:rsidRPr="00702A1B">
        <w:rPr>
          <w:rFonts w:ascii="Times New Roman" w:hAnsi="Times New Roman"/>
          <w:color w:val="000000" w:themeColor="text1"/>
          <w:sz w:val="28"/>
          <w:szCs w:val="28"/>
        </w:rPr>
        <w:t>Thiết bị viễn thông, thiết bị vô tuyến điện, phát xạ vô tuyến điện, tương thích điện từ, an toàn bức xạ vô tuyến điện; thiết bị ứng dụng vô tuyến điện</w:t>
      </w:r>
      <w:r w:rsidR="002E0C73" w:rsidRPr="00702A1B">
        <w:rPr>
          <w:rFonts w:ascii="Times New Roman" w:hAnsi="Times New Roman"/>
          <w:color w:val="000000" w:themeColor="text1"/>
          <w:sz w:val="28"/>
          <w:szCs w:val="28"/>
        </w:rPr>
        <w:t>;</w:t>
      </w:r>
    </w:p>
    <w:p w14:paraId="7318B734" w14:textId="0B59DDDA" w:rsidR="00C1070F" w:rsidRPr="00702A1B" w:rsidRDefault="00C1070F"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Năng lượng nguyên tử, an toàn bức xạ và hạt nhân; mã số, mã vạch, truy xuất nguồn gốc; đồ chơi trẻ em; mũ bảo hiểm cho người đi mô tô, xe máy; thiết bị điện - điện tử gia dụng; nhiên liệu; thép; các sản phẩm, hàng hóa, dịch vụ khác, trừ các đối tượng đã quy định tại các Điểm a, b, c, d, đ, e, g, h, i,</w:t>
      </w:r>
      <w:r w:rsidR="00116E5D" w:rsidRPr="00702A1B">
        <w:rPr>
          <w:rFonts w:ascii="Times New Roman" w:hAnsi="Times New Roman"/>
          <w:color w:val="000000" w:themeColor="text1"/>
          <w:sz w:val="28"/>
          <w:szCs w:val="28"/>
        </w:rPr>
        <w:t xml:space="preserve"> k</w:t>
      </w:r>
      <w:r w:rsidRPr="00702A1B">
        <w:rPr>
          <w:rFonts w:ascii="Times New Roman" w:hAnsi="Times New Roman"/>
          <w:color w:val="000000" w:themeColor="text1"/>
          <w:sz w:val="28"/>
          <w:szCs w:val="28"/>
          <w:lang w:val="vi-VN"/>
        </w:rPr>
        <w:t xml:space="preserve"> </w:t>
      </w:r>
      <w:r w:rsidR="001D7390" w:rsidRPr="00702A1B">
        <w:rPr>
          <w:rFonts w:ascii="Times New Roman" w:hAnsi="Times New Roman"/>
          <w:color w:val="000000" w:themeColor="text1"/>
          <w:sz w:val="28"/>
          <w:szCs w:val="28"/>
        </w:rPr>
        <w:t>k</w:t>
      </w:r>
      <w:r w:rsidRPr="00702A1B">
        <w:rPr>
          <w:rFonts w:ascii="Times New Roman" w:hAnsi="Times New Roman"/>
          <w:color w:val="000000" w:themeColor="text1"/>
          <w:sz w:val="28"/>
          <w:szCs w:val="28"/>
          <w:lang w:val="vi-VN"/>
        </w:rPr>
        <w:t>hoản này;</w:t>
      </w:r>
    </w:p>
    <w:p w14:paraId="1383C2EC" w14:textId="2A394A0D" w:rsidR="00456B37" w:rsidRPr="00702A1B" w:rsidRDefault="00456B37"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 xml:space="preserve">- </w:t>
      </w:r>
      <w:r w:rsidRPr="00702A1B">
        <w:rPr>
          <w:rFonts w:ascii="Times New Roman" w:hAnsi="Times New Roman"/>
          <w:color w:val="000000" w:themeColor="text1"/>
          <w:sz w:val="28"/>
          <w:szCs w:val="28"/>
        </w:rPr>
        <w:t>L</w:t>
      </w:r>
      <w:r w:rsidRPr="00702A1B">
        <w:rPr>
          <w:rFonts w:ascii="Times New Roman" w:hAnsi="Times New Roman"/>
          <w:color w:val="000000" w:themeColor="text1"/>
          <w:sz w:val="28"/>
          <w:szCs w:val="28"/>
          <w:lang w:val="vi-VN"/>
        </w:rPr>
        <w:t>ò phản ứng hạt nhân, vật liệu hạt nhân, vật liệu hạt nhân nguồn, chất phóng xạ, thiết bị bức xạ</w:t>
      </w:r>
      <w:r w:rsidRPr="00702A1B">
        <w:rPr>
          <w:rFonts w:ascii="Times New Roman" w:hAnsi="Times New Roman"/>
          <w:color w:val="000000" w:themeColor="text1"/>
          <w:sz w:val="28"/>
          <w:szCs w:val="28"/>
        </w:rPr>
        <w:t>;</w:t>
      </w:r>
    </w:p>
    <w:p w14:paraId="40D993E7" w14:textId="77777777" w:rsidR="00456B37" w:rsidRPr="00702A1B" w:rsidRDefault="00456B37" w:rsidP="00C73380">
      <w:pPr>
        <w:widowControl w:val="0"/>
        <w:tabs>
          <w:tab w:val="left" w:pos="0"/>
        </w:tabs>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 Dịch vụ trong lĩnh vực thông tin</w:t>
      </w:r>
      <w:r w:rsidRPr="00702A1B">
        <w:rPr>
          <w:rFonts w:ascii="Times New Roman" w:hAnsi="Times New Roman"/>
          <w:color w:val="000000" w:themeColor="text1"/>
          <w:sz w:val="28"/>
          <w:szCs w:val="28"/>
        </w:rPr>
        <w:t xml:space="preserve">, </w:t>
      </w:r>
      <w:r w:rsidRPr="00702A1B">
        <w:rPr>
          <w:rFonts w:ascii="Times New Roman" w:hAnsi="Times New Roman"/>
          <w:color w:val="000000" w:themeColor="text1"/>
          <w:sz w:val="28"/>
          <w:szCs w:val="28"/>
          <w:lang w:val="vi-VN"/>
        </w:rPr>
        <w:t>truyền thông</w:t>
      </w:r>
      <w:r w:rsidRPr="00702A1B">
        <w:rPr>
          <w:rFonts w:ascii="Times New Roman" w:hAnsi="Times New Roman"/>
          <w:color w:val="000000" w:themeColor="text1"/>
          <w:sz w:val="28"/>
          <w:szCs w:val="28"/>
        </w:rPr>
        <w:t>, khoa học và công nghệ</w:t>
      </w:r>
      <w:r w:rsidRPr="00702A1B">
        <w:rPr>
          <w:rFonts w:ascii="Times New Roman" w:hAnsi="Times New Roman"/>
          <w:color w:val="000000" w:themeColor="text1"/>
          <w:sz w:val="28"/>
          <w:szCs w:val="28"/>
          <w:lang w:val="vi-VN"/>
        </w:rPr>
        <w:t>.</w:t>
      </w:r>
    </w:p>
    <w:p w14:paraId="648903A3" w14:textId="73403208" w:rsidR="00B62F9A" w:rsidRPr="00702A1B" w:rsidRDefault="006E61B0"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vi-VN"/>
        </w:rPr>
        <w:tab/>
      </w:r>
      <w:r w:rsidR="00ED5000" w:rsidRPr="00702A1B">
        <w:rPr>
          <w:rFonts w:ascii="Times New Roman" w:hAnsi="Times New Roman"/>
          <w:color w:val="000000" w:themeColor="text1"/>
          <w:sz w:val="28"/>
          <w:szCs w:val="28"/>
          <w:lang w:val="pt-BR"/>
        </w:rPr>
        <w:t>2. Cơ quan thuộc Chính phủ xây dựng quy chuẩn kỹ thuật quốc gia cho đối tượng thuộc trách nhiệm quản lý nhà nước được giao.</w:t>
      </w:r>
    </w:p>
    <w:p w14:paraId="3A33F94F" w14:textId="0B7BC081" w:rsidR="00ED5000" w:rsidRPr="00702A1B" w:rsidRDefault="00ED5000"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3. Trường hợp có sự giao thoa giữa đối tượng xây dựng quy chuẩn kỹ thuật quốc gia thì bộ, cơ quan ngang bộ, cơ quan thuộc Chính phủ phối hợp với các cơ quan liên quan và Bộ Khoa học và Công nghệ để thống nhất cơ quan chủ trì thực hiện; trường hợp không thống nhất được thì báo cáo Thủ tướng Chính phủ xem xét, quyết định. </w:t>
      </w:r>
    </w:p>
    <w:p w14:paraId="7C668F84" w14:textId="0E61CF7D" w:rsidR="00B94FA9" w:rsidRPr="00702A1B" w:rsidRDefault="00B94FA9"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5</w:t>
      </w:r>
      <w:r w:rsidRPr="00702A1B">
        <w:rPr>
          <w:rFonts w:ascii="Times New Roman" w:hAnsi="Times New Roman"/>
          <w:b/>
          <w:color w:val="000000" w:themeColor="text1"/>
          <w:sz w:val="28"/>
          <w:szCs w:val="28"/>
          <w:lang w:val="pt-BR"/>
        </w:rPr>
        <w:t xml:space="preserve">. </w:t>
      </w:r>
      <w:r w:rsidR="009E2D91" w:rsidRPr="00702A1B">
        <w:rPr>
          <w:rFonts w:ascii="Times New Roman" w:hAnsi="Times New Roman"/>
          <w:b/>
          <w:color w:val="000000" w:themeColor="text1"/>
          <w:sz w:val="28"/>
          <w:szCs w:val="28"/>
          <w:lang w:val="vi-VN"/>
        </w:rPr>
        <w:t xml:space="preserve">Rà soát, đánh giá hiệu quả việc áp dụng quy chuẩn kỹ </w:t>
      </w:r>
      <w:r w:rsidR="00901265" w:rsidRPr="00702A1B">
        <w:rPr>
          <w:rFonts w:ascii="Times New Roman" w:hAnsi="Times New Roman"/>
          <w:b/>
          <w:color w:val="000000" w:themeColor="text1"/>
          <w:sz w:val="28"/>
          <w:szCs w:val="28"/>
          <w:lang w:val="vi-VN"/>
        </w:rPr>
        <w:t>thuật</w:t>
      </w:r>
    </w:p>
    <w:p w14:paraId="627012EC" w14:textId="045D7C3E" w:rsidR="00901265" w:rsidRPr="00702A1B" w:rsidRDefault="00901265"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9A6B7F" w:rsidRPr="00702A1B">
        <w:rPr>
          <w:rFonts w:ascii="Times New Roman" w:hAnsi="Times New Roman"/>
          <w:color w:val="000000" w:themeColor="text1"/>
          <w:sz w:val="28"/>
          <w:szCs w:val="28"/>
          <w:lang w:val="vi-VN"/>
        </w:rPr>
        <w:t>1. Cơ quan ban hành quy chuẩn kỹ thuật tổ chức rà soát, đánh giá hiệu quả việc áp dụng quy chuẩn kỹ thuật định kỳ năm năm hoặc sớm hơn khi cần thiết, kể từ ngày ban hành.</w:t>
      </w:r>
    </w:p>
    <w:p w14:paraId="1173FE8A" w14:textId="1B1A6BD0" w:rsidR="009B28CD" w:rsidRPr="00702A1B" w:rsidRDefault="009B28CD"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xml:space="preserve">2. </w:t>
      </w:r>
      <w:r w:rsidR="00585EE5" w:rsidRPr="00702A1B">
        <w:rPr>
          <w:rFonts w:ascii="Times New Roman" w:hAnsi="Times New Roman"/>
          <w:color w:val="000000" w:themeColor="text1"/>
          <w:sz w:val="28"/>
          <w:szCs w:val="28"/>
          <w:lang w:val="vi-VN"/>
        </w:rPr>
        <w:t xml:space="preserve">Đánh giá hiệu quả việc áp dụng </w:t>
      </w:r>
      <w:r w:rsidR="00F5128A" w:rsidRPr="00702A1B">
        <w:rPr>
          <w:rFonts w:ascii="Times New Roman" w:hAnsi="Times New Roman"/>
          <w:color w:val="000000" w:themeColor="text1"/>
          <w:sz w:val="28"/>
          <w:szCs w:val="28"/>
          <w:lang w:val="vi-VN"/>
        </w:rPr>
        <w:t>quy chuẩn kỹ thuật</w:t>
      </w:r>
      <w:r w:rsidR="00585EE5" w:rsidRPr="00702A1B">
        <w:rPr>
          <w:rFonts w:ascii="Times New Roman" w:hAnsi="Times New Roman"/>
          <w:color w:val="000000" w:themeColor="text1"/>
          <w:sz w:val="28"/>
          <w:szCs w:val="28"/>
          <w:lang w:val="vi-VN"/>
        </w:rPr>
        <w:t xml:space="preserve"> được thực hiện trên cơ sở các yếu tố: sự phù hợp của </w:t>
      </w:r>
      <w:r w:rsidR="005B0386" w:rsidRPr="00702A1B">
        <w:rPr>
          <w:rFonts w:ascii="Times New Roman" w:hAnsi="Times New Roman"/>
          <w:color w:val="000000" w:themeColor="text1"/>
          <w:sz w:val="28"/>
          <w:szCs w:val="28"/>
          <w:lang w:val="vi-VN"/>
        </w:rPr>
        <w:t>quy chuẩn kỹ thuật</w:t>
      </w:r>
      <w:r w:rsidR="00585EE5" w:rsidRPr="00702A1B">
        <w:rPr>
          <w:rFonts w:ascii="Times New Roman" w:hAnsi="Times New Roman"/>
          <w:color w:val="000000" w:themeColor="text1"/>
          <w:sz w:val="28"/>
          <w:szCs w:val="28"/>
          <w:lang w:val="vi-VN"/>
        </w:rPr>
        <w:t xml:space="preserve"> với yêu cầu thực tế, yêu cầu hội nhập quốc tế; </w:t>
      </w:r>
      <w:r w:rsidR="005B0386" w:rsidRPr="00702A1B">
        <w:rPr>
          <w:rFonts w:ascii="Times New Roman" w:hAnsi="Times New Roman"/>
          <w:color w:val="000000" w:themeColor="text1"/>
          <w:sz w:val="28"/>
          <w:szCs w:val="28"/>
          <w:lang w:val="vi-VN"/>
        </w:rPr>
        <w:t>đảm bảo an toàn</w:t>
      </w:r>
      <w:r w:rsidR="00A0660C" w:rsidRPr="00702A1B">
        <w:rPr>
          <w:rFonts w:ascii="Times New Roman" w:hAnsi="Times New Roman"/>
          <w:color w:val="000000" w:themeColor="text1"/>
          <w:sz w:val="28"/>
          <w:szCs w:val="28"/>
          <w:lang w:val="vi-VN"/>
        </w:rPr>
        <w:t>, an ninh</w:t>
      </w:r>
      <w:r w:rsidR="00585EE5" w:rsidRPr="00702A1B">
        <w:rPr>
          <w:rFonts w:ascii="Times New Roman" w:hAnsi="Times New Roman"/>
          <w:color w:val="000000" w:themeColor="text1"/>
          <w:sz w:val="28"/>
          <w:szCs w:val="28"/>
          <w:lang w:val="vi-VN"/>
        </w:rPr>
        <w:t>; tác động đến hiệu quả kinh tế, môi trường, xã hội; các chi phí và lợi ích liên quan.</w:t>
      </w:r>
    </w:p>
    <w:p w14:paraId="3825BA70" w14:textId="12164CEF" w:rsidR="00B94FA9" w:rsidRPr="00702A1B" w:rsidRDefault="00D1100C"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lang w:val="pt-BR"/>
        </w:rPr>
        <w:lastRenderedPageBreak/>
        <w:tab/>
        <w:t>Điều</w:t>
      </w:r>
      <w:r w:rsidRPr="00702A1B">
        <w:rPr>
          <w:rFonts w:ascii="Times New Roman" w:hAnsi="Times New Roman"/>
          <w:b/>
          <w:color w:val="000000" w:themeColor="text1"/>
          <w:sz w:val="28"/>
          <w:szCs w:val="28"/>
          <w:lang w:val="vi-VN"/>
        </w:rPr>
        <w:t xml:space="preserve">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6</w:t>
      </w:r>
      <w:r w:rsidR="004A3EEC" w:rsidRPr="00702A1B">
        <w:rPr>
          <w:rFonts w:ascii="Times New Roman" w:hAnsi="Times New Roman"/>
          <w:b/>
          <w:color w:val="000000" w:themeColor="text1"/>
          <w:sz w:val="28"/>
          <w:szCs w:val="28"/>
        </w:rPr>
        <w:t>.</w:t>
      </w:r>
      <w:r w:rsidRPr="00702A1B">
        <w:rPr>
          <w:rFonts w:ascii="Times New Roman" w:hAnsi="Times New Roman"/>
          <w:b/>
          <w:color w:val="000000" w:themeColor="text1"/>
          <w:sz w:val="28"/>
          <w:szCs w:val="28"/>
          <w:lang w:val="vi-VN"/>
        </w:rPr>
        <w:t xml:space="preserve"> Sửa đổi, bổ sung </w:t>
      </w:r>
      <w:r w:rsidR="00AE6B38" w:rsidRPr="00702A1B">
        <w:rPr>
          <w:rFonts w:ascii="Times New Roman" w:hAnsi="Times New Roman"/>
          <w:b/>
          <w:color w:val="000000" w:themeColor="text1"/>
          <w:sz w:val="28"/>
          <w:szCs w:val="28"/>
          <w:lang w:val="vi-VN"/>
        </w:rPr>
        <w:t>quy chuẩn kỹ thuật</w:t>
      </w:r>
    </w:p>
    <w:p w14:paraId="2F9C3743" w14:textId="7C3A32D3" w:rsidR="00E00C56" w:rsidRPr="00702A1B" w:rsidRDefault="00E00C56"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b/>
          <w:color w:val="000000" w:themeColor="text1"/>
          <w:sz w:val="28"/>
          <w:szCs w:val="28"/>
          <w:lang w:val="vi-VN"/>
        </w:rPr>
        <w:tab/>
      </w:r>
      <w:r w:rsidR="004B377B" w:rsidRPr="00702A1B">
        <w:rPr>
          <w:rFonts w:ascii="Times New Roman" w:hAnsi="Times New Roman"/>
          <w:color w:val="000000" w:themeColor="text1"/>
          <w:sz w:val="28"/>
          <w:szCs w:val="28"/>
          <w:lang w:val="vi-VN"/>
        </w:rPr>
        <w:t xml:space="preserve">Việc sửa đổi, bổ sung, thay thế quy chuẩn kỹ thuật được thực hiện theo trình tự, thủ tục quy định tại Điều </w:t>
      </w:r>
      <w:r w:rsidR="00842755">
        <w:rPr>
          <w:rFonts w:ascii="Times New Roman" w:hAnsi="Times New Roman"/>
          <w:color w:val="000000" w:themeColor="text1"/>
          <w:sz w:val="28"/>
          <w:szCs w:val="28"/>
        </w:rPr>
        <w:t>28</w:t>
      </w:r>
      <w:r w:rsidR="004B377B" w:rsidRPr="00702A1B">
        <w:rPr>
          <w:rFonts w:ascii="Times New Roman" w:hAnsi="Times New Roman"/>
          <w:color w:val="000000" w:themeColor="text1"/>
          <w:sz w:val="28"/>
          <w:szCs w:val="28"/>
          <w:lang w:val="vi-VN"/>
        </w:rPr>
        <w:t xml:space="preserve"> của Nghị định này trên cơ sở kết quả rà soát hoặc đề nghị của tổ chức, cá nhân.</w:t>
      </w:r>
    </w:p>
    <w:p w14:paraId="76F013A1" w14:textId="0BF6C6C5" w:rsidR="00FE5B1D" w:rsidRPr="00702A1B" w:rsidRDefault="00FE5B1D"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color w:val="000000" w:themeColor="text1"/>
          <w:sz w:val="28"/>
          <w:szCs w:val="28"/>
          <w:lang w:val="pt-BR"/>
        </w:rPr>
        <w:tab/>
      </w:r>
      <w:r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7</w:t>
      </w:r>
      <w:r w:rsidRPr="00702A1B">
        <w:rPr>
          <w:rFonts w:ascii="Times New Roman" w:hAnsi="Times New Roman"/>
          <w:b/>
          <w:color w:val="000000" w:themeColor="text1"/>
          <w:sz w:val="28"/>
          <w:szCs w:val="28"/>
          <w:lang w:val="pt-BR"/>
        </w:rPr>
        <w:t xml:space="preserve">. </w:t>
      </w:r>
      <w:r w:rsidR="003B34AD" w:rsidRPr="00702A1B">
        <w:rPr>
          <w:rFonts w:ascii="Times New Roman" w:hAnsi="Times New Roman"/>
          <w:b/>
          <w:color w:val="000000" w:themeColor="text1"/>
          <w:sz w:val="28"/>
          <w:szCs w:val="28"/>
          <w:lang w:val="pt-BR"/>
        </w:rPr>
        <w:t>Bãi bỏ quy chuẩn kỹ thuật</w:t>
      </w:r>
    </w:p>
    <w:p w14:paraId="44520C6F" w14:textId="77777777" w:rsidR="00A5103E" w:rsidRPr="00702A1B" w:rsidRDefault="00A5103E"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imes New Roman" w:hAnsi="Times New Roman"/>
          <w:b/>
          <w:color w:val="000000" w:themeColor="text1"/>
          <w:sz w:val="28"/>
          <w:szCs w:val="28"/>
        </w:rPr>
        <w:tab/>
      </w:r>
      <w:r w:rsidRPr="00702A1B">
        <w:rPr>
          <w:rFonts w:asciiTheme="majorHAnsi" w:hAnsiTheme="majorHAnsi" w:cstheme="majorHAnsi"/>
          <w:color w:val="000000" w:themeColor="text1"/>
          <w:sz w:val="28"/>
          <w:szCs w:val="28"/>
        </w:rPr>
        <w:t xml:space="preserve">1. </w:t>
      </w:r>
      <w:r w:rsidR="00B15971" w:rsidRPr="00702A1B">
        <w:rPr>
          <w:rFonts w:asciiTheme="majorHAnsi" w:hAnsiTheme="majorHAnsi" w:cstheme="majorHAnsi"/>
          <w:color w:val="000000" w:themeColor="text1"/>
          <w:sz w:val="28"/>
          <w:szCs w:val="28"/>
        </w:rPr>
        <w:t>Cơ quan</w:t>
      </w:r>
      <w:r w:rsidR="00A3529B" w:rsidRPr="00702A1B">
        <w:rPr>
          <w:rFonts w:asciiTheme="majorHAnsi" w:hAnsiTheme="majorHAnsi" w:cstheme="majorHAnsi"/>
          <w:color w:val="000000" w:themeColor="text1"/>
          <w:sz w:val="28"/>
          <w:szCs w:val="28"/>
        </w:rPr>
        <w:t xml:space="preserve"> ban hành quy chuẩn kỹ thuật </w:t>
      </w:r>
      <w:r w:rsidR="00B03643" w:rsidRPr="00702A1B">
        <w:rPr>
          <w:rFonts w:asciiTheme="majorHAnsi" w:hAnsiTheme="majorHAnsi" w:cstheme="majorHAnsi"/>
          <w:color w:val="000000" w:themeColor="text1"/>
          <w:sz w:val="28"/>
          <w:szCs w:val="28"/>
        </w:rPr>
        <w:t xml:space="preserve">quốc gia </w:t>
      </w:r>
      <w:r w:rsidR="00A3529B" w:rsidRPr="00702A1B">
        <w:rPr>
          <w:rFonts w:asciiTheme="majorHAnsi" w:hAnsiTheme="majorHAnsi" w:cstheme="majorHAnsi"/>
          <w:color w:val="000000" w:themeColor="text1"/>
          <w:sz w:val="28"/>
          <w:szCs w:val="28"/>
        </w:rPr>
        <w:t>lập h</w:t>
      </w:r>
      <w:r w:rsidRPr="00702A1B">
        <w:rPr>
          <w:rFonts w:asciiTheme="majorHAnsi" w:hAnsiTheme="majorHAnsi" w:cstheme="majorHAnsi"/>
          <w:color w:val="000000" w:themeColor="text1"/>
          <w:sz w:val="28"/>
          <w:szCs w:val="28"/>
          <w:lang w:val="vi-VN"/>
        </w:rPr>
        <w:t xml:space="preserve">ồ sơ </w:t>
      </w:r>
      <w:r w:rsidRPr="00702A1B">
        <w:rPr>
          <w:rFonts w:asciiTheme="majorHAnsi" w:hAnsiTheme="majorHAnsi" w:cstheme="majorHAnsi"/>
          <w:color w:val="000000" w:themeColor="text1"/>
          <w:sz w:val="28"/>
          <w:szCs w:val="28"/>
        </w:rPr>
        <w:t>bãi</w:t>
      </w:r>
      <w:r w:rsidRPr="00702A1B">
        <w:rPr>
          <w:rFonts w:asciiTheme="majorHAnsi" w:hAnsiTheme="majorHAnsi" w:cstheme="majorHAnsi"/>
          <w:color w:val="000000" w:themeColor="text1"/>
          <w:sz w:val="28"/>
          <w:szCs w:val="28"/>
          <w:lang w:val="vi-VN"/>
        </w:rPr>
        <w:t xml:space="preserve"> bỏ </w:t>
      </w:r>
      <w:r w:rsidR="00975B19" w:rsidRPr="00702A1B">
        <w:rPr>
          <w:rFonts w:asciiTheme="majorHAnsi" w:hAnsiTheme="majorHAnsi" w:cstheme="majorHAnsi"/>
          <w:color w:val="000000" w:themeColor="text1"/>
          <w:sz w:val="28"/>
          <w:szCs w:val="28"/>
        </w:rPr>
        <w:t>quy chuẩn kỹ thuật quố</w:t>
      </w:r>
      <w:r w:rsidR="00B60C79" w:rsidRPr="00702A1B">
        <w:rPr>
          <w:rFonts w:asciiTheme="majorHAnsi" w:hAnsiTheme="majorHAnsi" w:cstheme="majorHAnsi"/>
          <w:color w:val="000000" w:themeColor="text1"/>
          <w:sz w:val="28"/>
          <w:szCs w:val="28"/>
        </w:rPr>
        <w:t>c gi</w:t>
      </w:r>
      <w:r w:rsidR="009F2408" w:rsidRPr="00702A1B">
        <w:rPr>
          <w:rFonts w:asciiTheme="majorHAnsi" w:hAnsiTheme="majorHAnsi" w:cstheme="majorHAnsi"/>
          <w:color w:val="000000" w:themeColor="text1"/>
          <w:sz w:val="28"/>
          <w:szCs w:val="28"/>
        </w:rPr>
        <w:t>a</w:t>
      </w:r>
      <w:r w:rsidRPr="00702A1B">
        <w:rPr>
          <w:rFonts w:asciiTheme="majorHAnsi" w:hAnsiTheme="majorHAnsi" w:cstheme="majorHAnsi"/>
          <w:color w:val="000000" w:themeColor="text1"/>
          <w:sz w:val="28"/>
          <w:szCs w:val="28"/>
          <w:lang w:val="vi-VN"/>
        </w:rPr>
        <w:t xml:space="preserve"> gồm:</w:t>
      </w:r>
    </w:p>
    <w:p w14:paraId="1AB3C6C8" w14:textId="77777777" w:rsidR="0007434D" w:rsidRPr="00702A1B" w:rsidRDefault="00A5103E"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r>
      <w:r w:rsidR="0007434D" w:rsidRPr="00702A1B">
        <w:rPr>
          <w:rFonts w:asciiTheme="majorHAnsi" w:hAnsiTheme="majorHAnsi" w:cstheme="majorHAnsi"/>
          <w:color w:val="000000" w:themeColor="text1"/>
          <w:sz w:val="28"/>
          <w:szCs w:val="28"/>
        </w:rPr>
        <w:t xml:space="preserve">a) Bản quy chuẩn kỹ thuật quốc gia đề nghị </w:t>
      </w:r>
      <w:r w:rsidR="00926AC6" w:rsidRPr="00702A1B">
        <w:rPr>
          <w:rFonts w:asciiTheme="majorHAnsi" w:hAnsiTheme="majorHAnsi" w:cstheme="majorHAnsi"/>
          <w:color w:val="000000" w:themeColor="text1"/>
          <w:sz w:val="28"/>
          <w:szCs w:val="28"/>
        </w:rPr>
        <w:t>bãi</w:t>
      </w:r>
      <w:r w:rsidR="0007434D" w:rsidRPr="00702A1B">
        <w:rPr>
          <w:rFonts w:asciiTheme="majorHAnsi" w:hAnsiTheme="majorHAnsi" w:cstheme="majorHAnsi"/>
          <w:color w:val="000000" w:themeColor="text1"/>
          <w:sz w:val="28"/>
          <w:szCs w:val="28"/>
        </w:rPr>
        <w:t xml:space="preserve"> bỏ;</w:t>
      </w:r>
    </w:p>
    <w:p w14:paraId="7DDDB2EE" w14:textId="77777777" w:rsidR="0007434D" w:rsidRPr="00702A1B" w:rsidRDefault="0007434D"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b</w:t>
      </w:r>
      <w:r w:rsidRPr="00702A1B">
        <w:rPr>
          <w:rFonts w:asciiTheme="majorHAnsi" w:hAnsiTheme="majorHAnsi" w:cstheme="majorHAnsi"/>
          <w:color w:val="000000" w:themeColor="text1"/>
          <w:sz w:val="28"/>
          <w:szCs w:val="28"/>
          <w:lang w:val="vi-VN"/>
        </w:rPr>
        <w:t>) Bản thuyết minh (lý do, cơ sở pháp lý, cơ sở khoa học);</w:t>
      </w:r>
    </w:p>
    <w:p w14:paraId="3D265138" w14:textId="77777777" w:rsidR="0007434D" w:rsidRPr="00702A1B" w:rsidRDefault="0007434D"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c</w:t>
      </w:r>
      <w:r w:rsidRPr="00702A1B">
        <w:rPr>
          <w:rFonts w:asciiTheme="majorHAnsi" w:hAnsiTheme="majorHAnsi" w:cstheme="majorHAnsi"/>
          <w:color w:val="000000" w:themeColor="text1"/>
          <w:sz w:val="28"/>
          <w:szCs w:val="28"/>
          <w:lang w:val="vi-VN"/>
        </w:rPr>
        <w:t>) Ý kiến của cơ quan, tổ chức, cá nhân liên quan (nếu có);</w:t>
      </w:r>
    </w:p>
    <w:p w14:paraId="02069575" w14:textId="77777777" w:rsidR="0007434D" w:rsidRPr="00702A1B" w:rsidRDefault="0007434D"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d</w:t>
      </w:r>
      <w:r w:rsidRPr="00702A1B">
        <w:rPr>
          <w:rFonts w:asciiTheme="majorHAnsi" w:hAnsiTheme="majorHAnsi" w:cstheme="majorHAnsi"/>
          <w:color w:val="000000" w:themeColor="text1"/>
          <w:sz w:val="28"/>
          <w:szCs w:val="28"/>
          <w:lang w:val="vi-VN"/>
        </w:rPr>
        <w:t>) Kết quả rà soát định kỳ và kiến nghị;</w:t>
      </w:r>
    </w:p>
    <w:p w14:paraId="10BFB37D" w14:textId="7BB72343" w:rsidR="0007434D" w:rsidRPr="00702A1B" w:rsidRDefault="0007434D"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r>
      <w:r w:rsidR="00C1070F" w:rsidRPr="00702A1B">
        <w:rPr>
          <w:rFonts w:asciiTheme="majorHAnsi" w:hAnsiTheme="majorHAnsi" w:cstheme="majorHAnsi"/>
          <w:color w:val="000000" w:themeColor="text1"/>
          <w:sz w:val="28"/>
          <w:szCs w:val="28"/>
        </w:rPr>
        <w:t>đ</w:t>
      </w:r>
      <w:r w:rsidRPr="00702A1B">
        <w:rPr>
          <w:rFonts w:asciiTheme="majorHAnsi" w:hAnsiTheme="majorHAnsi" w:cstheme="majorHAnsi"/>
          <w:color w:val="000000" w:themeColor="text1"/>
          <w:sz w:val="28"/>
          <w:szCs w:val="28"/>
          <w:lang w:val="vi-VN"/>
        </w:rPr>
        <w:t>) Ý kiến của Bộ Khoa học và Công nghệ;</w:t>
      </w:r>
    </w:p>
    <w:p w14:paraId="255587B9" w14:textId="3BD0C969" w:rsidR="0007434D" w:rsidRPr="00702A1B" w:rsidRDefault="0007434D"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r>
      <w:r w:rsidR="00C1070F" w:rsidRPr="00702A1B">
        <w:rPr>
          <w:rFonts w:asciiTheme="majorHAnsi" w:hAnsiTheme="majorHAnsi" w:cstheme="majorHAnsi"/>
          <w:color w:val="000000" w:themeColor="text1"/>
          <w:sz w:val="28"/>
          <w:szCs w:val="28"/>
        </w:rPr>
        <w:t>e</w:t>
      </w:r>
      <w:r w:rsidRPr="00702A1B">
        <w:rPr>
          <w:rFonts w:asciiTheme="majorHAnsi" w:hAnsiTheme="majorHAnsi" w:cstheme="majorHAnsi"/>
          <w:color w:val="000000" w:themeColor="text1"/>
          <w:sz w:val="28"/>
          <w:szCs w:val="28"/>
          <w:lang w:val="vi-VN"/>
        </w:rPr>
        <w:t>) Các tài liệu khác liên quan (nếu có).</w:t>
      </w:r>
    </w:p>
    <w:p w14:paraId="5D44785B" w14:textId="77777777" w:rsidR="003B34AD" w:rsidRPr="00702A1B" w:rsidRDefault="00A5103E"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t xml:space="preserve">2. </w:t>
      </w:r>
      <w:r w:rsidR="00FB0D22" w:rsidRPr="00702A1B">
        <w:rPr>
          <w:rFonts w:asciiTheme="majorHAnsi" w:hAnsiTheme="majorHAnsi" w:cstheme="majorHAnsi"/>
          <w:color w:val="000000" w:themeColor="text1"/>
          <w:sz w:val="28"/>
          <w:szCs w:val="28"/>
        </w:rPr>
        <w:t>Cơ quan đầu mối xây dựng quy chuẩn kỹ thuật địa phương lập hồ sơ bãi bỏ quy chuẩn kỹ thuật địa phương gồm:</w:t>
      </w:r>
    </w:p>
    <w:p w14:paraId="26CA2516" w14:textId="4D53A015" w:rsidR="00A153E8" w:rsidRPr="00702A1B" w:rsidRDefault="00A153E8"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t xml:space="preserve">a) Bản QCĐP đề nghị </w:t>
      </w:r>
      <w:r w:rsidR="002B0523" w:rsidRPr="00702A1B">
        <w:rPr>
          <w:rFonts w:asciiTheme="majorHAnsi" w:hAnsiTheme="majorHAnsi" w:cstheme="majorHAnsi"/>
          <w:color w:val="000000" w:themeColor="text1"/>
          <w:sz w:val="28"/>
          <w:szCs w:val="28"/>
        </w:rPr>
        <w:t>bãi</w:t>
      </w:r>
      <w:r w:rsidRPr="00702A1B">
        <w:rPr>
          <w:rFonts w:asciiTheme="majorHAnsi" w:hAnsiTheme="majorHAnsi" w:cstheme="majorHAnsi"/>
          <w:color w:val="000000" w:themeColor="text1"/>
          <w:sz w:val="28"/>
          <w:szCs w:val="28"/>
        </w:rPr>
        <w:t xml:space="preserve"> bỏ;</w:t>
      </w:r>
    </w:p>
    <w:p w14:paraId="33FD714B" w14:textId="77777777" w:rsidR="00A153E8" w:rsidRPr="00702A1B" w:rsidRDefault="00A153E8"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b</w:t>
      </w:r>
      <w:r w:rsidRPr="00702A1B">
        <w:rPr>
          <w:rFonts w:asciiTheme="majorHAnsi" w:hAnsiTheme="majorHAnsi" w:cstheme="majorHAnsi"/>
          <w:color w:val="000000" w:themeColor="text1"/>
          <w:sz w:val="28"/>
          <w:szCs w:val="28"/>
          <w:lang w:val="vi-VN"/>
        </w:rPr>
        <w:t>) Bản thuyết minh (lý do, cơ sở pháp lý, cơ sở khoa học);</w:t>
      </w:r>
    </w:p>
    <w:p w14:paraId="1CF01BD8" w14:textId="77777777" w:rsidR="00A153E8" w:rsidRPr="00702A1B" w:rsidRDefault="00A153E8"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c</w:t>
      </w:r>
      <w:r w:rsidRPr="00702A1B">
        <w:rPr>
          <w:rFonts w:asciiTheme="majorHAnsi" w:hAnsiTheme="majorHAnsi" w:cstheme="majorHAnsi"/>
          <w:color w:val="000000" w:themeColor="text1"/>
          <w:sz w:val="28"/>
          <w:szCs w:val="28"/>
          <w:lang w:val="vi-VN"/>
        </w:rPr>
        <w:t>) Ý kiến của cơ quan, tổ chức, cá nhân liên quan (nếu có);</w:t>
      </w:r>
    </w:p>
    <w:p w14:paraId="4268FFE4" w14:textId="77777777" w:rsidR="00A153E8" w:rsidRPr="00702A1B" w:rsidRDefault="00A153E8"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t>d</w:t>
      </w:r>
      <w:r w:rsidRPr="00702A1B">
        <w:rPr>
          <w:rFonts w:asciiTheme="majorHAnsi" w:hAnsiTheme="majorHAnsi" w:cstheme="majorHAnsi"/>
          <w:color w:val="000000" w:themeColor="text1"/>
          <w:sz w:val="28"/>
          <w:szCs w:val="28"/>
          <w:lang w:val="vi-VN"/>
        </w:rPr>
        <w:t>) Kết quả rà soát định kỳ và kiến nghị;</w:t>
      </w:r>
    </w:p>
    <w:p w14:paraId="5E66A9B9" w14:textId="1C3122C4" w:rsidR="00A153E8" w:rsidRPr="00702A1B" w:rsidRDefault="00A153E8" w:rsidP="00C73380">
      <w:pPr>
        <w:widowControl w:val="0"/>
        <w:tabs>
          <w:tab w:val="left" w:pos="0"/>
        </w:tabs>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ab/>
      </w:r>
      <w:r w:rsidR="00C1070F" w:rsidRPr="00702A1B">
        <w:rPr>
          <w:rFonts w:asciiTheme="majorHAnsi" w:hAnsiTheme="majorHAnsi" w:cstheme="majorHAnsi"/>
          <w:color w:val="000000" w:themeColor="text1"/>
          <w:sz w:val="28"/>
          <w:szCs w:val="28"/>
        </w:rPr>
        <w:t>đ</w:t>
      </w:r>
      <w:r w:rsidRPr="00702A1B">
        <w:rPr>
          <w:rFonts w:asciiTheme="majorHAnsi" w:hAnsiTheme="majorHAnsi" w:cstheme="majorHAnsi"/>
          <w:color w:val="000000" w:themeColor="text1"/>
          <w:sz w:val="28"/>
          <w:szCs w:val="28"/>
          <w:lang w:val="vi-VN"/>
        </w:rPr>
        <w:t xml:space="preserve">) Ý kiến của bộ, cơ quan ngang bộ quản lý lĩnh vực </w:t>
      </w:r>
      <w:r w:rsidR="00F82430" w:rsidRPr="00702A1B">
        <w:rPr>
          <w:rFonts w:asciiTheme="majorHAnsi" w:hAnsiTheme="majorHAnsi" w:cstheme="majorHAnsi"/>
          <w:color w:val="000000" w:themeColor="text1"/>
          <w:sz w:val="28"/>
          <w:szCs w:val="28"/>
        </w:rPr>
        <w:t>quy chuẩn kỹ thuật quốc gia</w:t>
      </w:r>
      <w:r w:rsidR="00F82430"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vi-VN"/>
        </w:rPr>
        <w:t>tương ứng;</w:t>
      </w:r>
    </w:p>
    <w:p w14:paraId="238A1412" w14:textId="6F07F014" w:rsidR="00A153E8" w:rsidRPr="00702A1B" w:rsidRDefault="00A153E8" w:rsidP="00C73380">
      <w:pPr>
        <w:widowControl w:val="0"/>
        <w:tabs>
          <w:tab w:val="left" w:pos="0"/>
        </w:tabs>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ab/>
      </w:r>
      <w:r w:rsidR="00C1070F" w:rsidRPr="00702A1B">
        <w:rPr>
          <w:rFonts w:asciiTheme="majorHAnsi" w:hAnsiTheme="majorHAnsi" w:cstheme="majorHAnsi"/>
          <w:color w:val="000000" w:themeColor="text1"/>
          <w:sz w:val="28"/>
          <w:szCs w:val="28"/>
        </w:rPr>
        <w:t>e</w:t>
      </w:r>
      <w:r w:rsidRPr="00702A1B">
        <w:rPr>
          <w:rFonts w:asciiTheme="majorHAnsi" w:hAnsiTheme="majorHAnsi" w:cstheme="majorHAnsi"/>
          <w:color w:val="000000" w:themeColor="text1"/>
          <w:sz w:val="28"/>
          <w:szCs w:val="28"/>
          <w:lang w:val="vi-VN"/>
        </w:rPr>
        <w:t>) Các tài liệu khác liên quan (nếu có).</w:t>
      </w:r>
      <w:r w:rsidR="00A119A2" w:rsidRPr="00702A1B">
        <w:rPr>
          <w:rFonts w:asciiTheme="majorHAnsi" w:hAnsiTheme="majorHAnsi" w:cstheme="majorHAnsi"/>
          <w:color w:val="000000" w:themeColor="text1"/>
          <w:sz w:val="28"/>
          <w:szCs w:val="28"/>
        </w:rPr>
        <w:tab/>
      </w:r>
    </w:p>
    <w:p w14:paraId="0330C5AB" w14:textId="0E1813AB" w:rsidR="003B34AD" w:rsidRPr="00702A1B" w:rsidRDefault="00A119A2" w:rsidP="00C73380">
      <w:pPr>
        <w:widowControl w:val="0"/>
        <w:tabs>
          <w:tab w:val="left" w:pos="0"/>
        </w:tabs>
        <w:jc w:val="both"/>
        <w:rPr>
          <w:rFonts w:ascii="Times New Roman" w:hAnsi="Times New Roman"/>
          <w:b/>
          <w:color w:val="000000" w:themeColor="text1"/>
          <w:sz w:val="28"/>
          <w:szCs w:val="28"/>
          <w:lang w:val="pt-BR"/>
        </w:rPr>
      </w:pPr>
      <w:r w:rsidRPr="00702A1B">
        <w:rPr>
          <w:rFonts w:asciiTheme="majorHAnsi" w:hAnsiTheme="majorHAnsi" w:cstheme="majorHAnsi"/>
          <w:color w:val="000000" w:themeColor="text1"/>
          <w:sz w:val="28"/>
          <w:szCs w:val="28"/>
        </w:rPr>
        <w:tab/>
      </w:r>
      <w:r w:rsidR="003B34AD" w:rsidRPr="00702A1B">
        <w:rPr>
          <w:rFonts w:ascii="Times New Roman" w:hAnsi="Times New Roman"/>
          <w:b/>
          <w:color w:val="000000" w:themeColor="text1"/>
          <w:sz w:val="28"/>
          <w:szCs w:val="28"/>
          <w:lang w:val="pt-BR"/>
        </w:rPr>
        <w:t xml:space="preserve">Điều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8</w:t>
      </w:r>
      <w:r w:rsidR="00F36D56" w:rsidRPr="00702A1B">
        <w:rPr>
          <w:rFonts w:ascii="Times New Roman" w:hAnsi="Times New Roman"/>
          <w:b/>
          <w:color w:val="000000" w:themeColor="text1"/>
          <w:sz w:val="28"/>
          <w:szCs w:val="28"/>
          <w:lang w:val="vi-VN"/>
        </w:rPr>
        <w:t xml:space="preserve">. </w:t>
      </w:r>
      <w:r w:rsidR="003B34AD" w:rsidRPr="00702A1B">
        <w:rPr>
          <w:rFonts w:ascii="Times New Roman" w:hAnsi="Times New Roman"/>
          <w:b/>
          <w:color w:val="000000" w:themeColor="text1"/>
          <w:sz w:val="28"/>
          <w:szCs w:val="28"/>
          <w:lang w:val="pt-BR"/>
        </w:rPr>
        <w:t>Thay thế quy chuẩn kỹ thuật</w:t>
      </w:r>
    </w:p>
    <w:p w14:paraId="011BDD68" w14:textId="77777777" w:rsidR="00AD5168" w:rsidRPr="00702A1B" w:rsidRDefault="00A119A2"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lang w:val="pt-BR"/>
        </w:rPr>
        <w:tab/>
      </w:r>
      <w:r w:rsidR="00AD5168" w:rsidRPr="00702A1B">
        <w:rPr>
          <w:rFonts w:ascii="Times New Roman" w:hAnsi="Times New Roman"/>
          <w:color w:val="000000" w:themeColor="text1"/>
          <w:sz w:val="28"/>
          <w:szCs w:val="28"/>
        </w:rPr>
        <w:t xml:space="preserve">1. Thay thế </w:t>
      </w:r>
      <w:r w:rsidR="007016EC" w:rsidRPr="00702A1B">
        <w:rPr>
          <w:rFonts w:ascii="Times New Roman" w:hAnsi="Times New Roman"/>
          <w:color w:val="000000" w:themeColor="text1"/>
          <w:sz w:val="28"/>
          <w:szCs w:val="28"/>
        </w:rPr>
        <w:t>quy chuẩn kỹ thuật</w:t>
      </w:r>
      <w:r w:rsidR="00AD5168" w:rsidRPr="00702A1B">
        <w:rPr>
          <w:rFonts w:ascii="Times New Roman" w:hAnsi="Times New Roman"/>
          <w:color w:val="000000" w:themeColor="text1"/>
          <w:sz w:val="28"/>
          <w:szCs w:val="28"/>
        </w:rPr>
        <w:t xml:space="preserve"> là hoạt động </w:t>
      </w:r>
      <w:r w:rsidR="000A71FB" w:rsidRPr="00702A1B">
        <w:rPr>
          <w:rFonts w:ascii="Times New Roman" w:hAnsi="Times New Roman"/>
          <w:color w:val="000000" w:themeColor="text1"/>
          <w:sz w:val="28"/>
          <w:szCs w:val="28"/>
        </w:rPr>
        <w:t>ban hành</w:t>
      </w:r>
      <w:r w:rsidR="00AD5168" w:rsidRPr="00702A1B">
        <w:rPr>
          <w:rFonts w:ascii="Times New Roman" w:hAnsi="Times New Roman"/>
          <w:color w:val="000000" w:themeColor="text1"/>
          <w:sz w:val="28"/>
          <w:szCs w:val="28"/>
        </w:rPr>
        <w:t xml:space="preserve"> </w:t>
      </w:r>
      <w:r w:rsidR="000A71FB" w:rsidRPr="00702A1B">
        <w:rPr>
          <w:rFonts w:ascii="Times New Roman" w:hAnsi="Times New Roman"/>
          <w:color w:val="000000" w:themeColor="text1"/>
          <w:sz w:val="28"/>
          <w:szCs w:val="28"/>
        </w:rPr>
        <w:t>quy chuẩn kỹ thuật</w:t>
      </w:r>
      <w:r w:rsidR="00AD5168" w:rsidRPr="00702A1B">
        <w:rPr>
          <w:rFonts w:ascii="Times New Roman" w:hAnsi="Times New Roman"/>
          <w:color w:val="000000" w:themeColor="text1"/>
          <w:sz w:val="28"/>
          <w:szCs w:val="28"/>
        </w:rPr>
        <w:t xml:space="preserve"> mới, đồng thời bãi bỏ </w:t>
      </w:r>
      <w:r w:rsidR="000A71FB" w:rsidRPr="00702A1B">
        <w:rPr>
          <w:rFonts w:ascii="Times New Roman" w:hAnsi="Times New Roman"/>
          <w:color w:val="000000" w:themeColor="text1"/>
          <w:sz w:val="28"/>
          <w:szCs w:val="28"/>
          <w:lang w:val="pt-BR"/>
        </w:rPr>
        <w:t>quy chuẩn kỹ thuật</w:t>
      </w:r>
      <w:r w:rsidR="00AD5168" w:rsidRPr="00702A1B">
        <w:rPr>
          <w:rFonts w:ascii="Times New Roman" w:hAnsi="Times New Roman"/>
          <w:color w:val="000000" w:themeColor="text1"/>
          <w:sz w:val="28"/>
          <w:szCs w:val="28"/>
        </w:rPr>
        <w:t xml:space="preserve"> cũ tương ứng.</w:t>
      </w:r>
    </w:p>
    <w:p w14:paraId="25099FAC" w14:textId="0C833429" w:rsidR="00AD5168" w:rsidRPr="00702A1B" w:rsidRDefault="00AD516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2. Hồ sơ đề nghị thay thế </w:t>
      </w:r>
      <w:r w:rsidR="00BB0559" w:rsidRPr="00702A1B">
        <w:rPr>
          <w:rFonts w:ascii="Times New Roman" w:hAnsi="Times New Roman"/>
          <w:color w:val="000000" w:themeColor="text1"/>
          <w:sz w:val="28"/>
          <w:szCs w:val="28"/>
        </w:rPr>
        <w:t>quy chuẩn kỹ thuật</w:t>
      </w:r>
      <w:r w:rsidRPr="00702A1B">
        <w:rPr>
          <w:rFonts w:ascii="Times New Roman" w:hAnsi="Times New Roman"/>
          <w:color w:val="000000" w:themeColor="text1"/>
          <w:sz w:val="28"/>
          <w:szCs w:val="28"/>
        </w:rPr>
        <w:t xml:space="preserve"> bao gồm hồ sơ đề nghị thẩm định </w:t>
      </w:r>
      <w:r w:rsidR="00763BD7" w:rsidRPr="00702A1B">
        <w:rPr>
          <w:rFonts w:ascii="Times New Roman" w:hAnsi="Times New Roman"/>
          <w:color w:val="000000" w:themeColor="text1"/>
          <w:sz w:val="28"/>
          <w:szCs w:val="28"/>
        </w:rPr>
        <w:t>quy</w:t>
      </w:r>
      <w:r w:rsidR="00763BD7" w:rsidRPr="00702A1B">
        <w:rPr>
          <w:rFonts w:ascii="Times New Roman" w:hAnsi="Times New Roman"/>
          <w:color w:val="000000" w:themeColor="text1"/>
          <w:sz w:val="28"/>
          <w:szCs w:val="28"/>
          <w:lang w:val="vi-VN"/>
        </w:rPr>
        <w:t xml:space="preserve"> chuẩn kỹ thuật</w:t>
      </w:r>
      <w:r w:rsidRPr="00702A1B">
        <w:rPr>
          <w:rFonts w:ascii="Times New Roman" w:hAnsi="Times New Roman"/>
          <w:color w:val="000000" w:themeColor="text1"/>
          <w:sz w:val="28"/>
          <w:szCs w:val="28"/>
        </w:rPr>
        <w:t xml:space="preserve"> được đề nghị </w:t>
      </w:r>
      <w:r w:rsidR="002250B8" w:rsidRPr="00702A1B">
        <w:rPr>
          <w:rFonts w:ascii="Times New Roman" w:hAnsi="Times New Roman"/>
          <w:color w:val="000000" w:themeColor="text1"/>
          <w:sz w:val="28"/>
          <w:szCs w:val="28"/>
        </w:rPr>
        <w:t>ban hành</w:t>
      </w:r>
      <w:r w:rsidRPr="00702A1B">
        <w:rPr>
          <w:rFonts w:ascii="Times New Roman" w:hAnsi="Times New Roman"/>
          <w:color w:val="000000" w:themeColor="text1"/>
          <w:sz w:val="28"/>
          <w:szCs w:val="28"/>
        </w:rPr>
        <w:t>, bãi bỏ.</w:t>
      </w:r>
    </w:p>
    <w:p w14:paraId="7D3F5F7E" w14:textId="77777777" w:rsidR="00AD5168" w:rsidRPr="00702A1B" w:rsidRDefault="00AD516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3. Trong trường hợp thay thế </w:t>
      </w:r>
      <w:r w:rsidR="0028059D" w:rsidRPr="00702A1B">
        <w:rPr>
          <w:rFonts w:ascii="Times New Roman" w:hAnsi="Times New Roman"/>
          <w:color w:val="000000" w:themeColor="text1"/>
          <w:sz w:val="28"/>
          <w:szCs w:val="28"/>
        </w:rPr>
        <w:t>quy chuẩn kỹ thuật</w:t>
      </w:r>
      <w:r w:rsidRPr="00702A1B">
        <w:rPr>
          <w:rFonts w:ascii="Times New Roman" w:hAnsi="Times New Roman"/>
          <w:color w:val="000000" w:themeColor="text1"/>
          <w:sz w:val="28"/>
          <w:szCs w:val="28"/>
        </w:rPr>
        <w:t xml:space="preserve">, trình tự, thủ tục bãi bỏ </w:t>
      </w:r>
      <w:r w:rsidR="002250B8" w:rsidRPr="00702A1B">
        <w:rPr>
          <w:rFonts w:ascii="Times New Roman" w:hAnsi="Times New Roman"/>
          <w:color w:val="000000" w:themeColor="text1"/>
          <w:sz w:val="28"/>
          <w:szCs w:val="28"/>
        </w:rPr>
        <w:t>quy chuẩn kỹ thuật</w:t>
      </w:r>
      <w:r w:rsidRPr="00702A1B">
        <w:rPr>
          <w:rFonts w:ascii="Times New Roman" w:hAnsi="Times New Roman"/>
          <w:color w:val="000000" w:themeColor="text1"/>
          <w:sz w:val="28"/>
          <w:szCs w:val="28"/>
        </w:rPr>
        <w:t xml:space="preserve"> được thực hiện đồng thời với trình tự, thủ tục </w:t>
      </w:r>
      <w:r w:rsidR="002250B8" w:rsidRPr="00702A1B">
        <w:rPr>
          <w:rFonts w:ascii="Times New Roman" w:hAnsi="Times New Roman"/>
          <w:color w:val="000000" w:themeColor="text1"/>
          <w:sz w:val="28"/>
          <w:szCs w:val="28"/>
        </w:rPr>
        <w:t>ban hành quy chuẩn kỹ thuật</w:t>
      </w:r>
      <w:r w:rsidRPr="00702A1B">
        <w:rPr>
          <w:rFonts w:ascii="Times New Roman" w:hAnsi="Times New Roman"/>
          <w:color w:val="000000" w:themeColor="text1"/>
          <w:sz w:val="28"/>
          <w:szCs w:val="28"/>
        </w:rPr>
        <w:t xml:space="preserve">. </w:t>
      </w:r>
    </w:p>
    <w:p w14:paraId="033F65EB" w14:textId="2F57EE56" w:rsidR="005172E6" w:rsidRPr="00702A1B" w:rsidRDefault="00337018"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color w:val="000000" w:themeColor="text1"/>
          <w:sz w:val="28"/>
          <w:szCs w:val="28"/>
          <w:lang w:val="pt-BR"/>
        </w:rPr>
        <w:tab/>
      </w:r>
      <w:bookmarkStart w:id="23" w:name="dieu_13"/>
      <w:r w:rsidR="005172E6" w:rsidRPr="00702A1B">
        <w:rPr>
          <w:rFonts w:ascii="Times New Roman" w:hAnsi="Times New Roman"/>
          <w:b/>
          <w:color w:val="000000" w:themeColor="text1"/>
          <w:sz w:val="28"/>
          <w:szCs w:val="28"/>
          <w:lang w:val="pt-BR"/>
        </w:rPr>
        <w:t>Điề</w:t>
      </w:r>
      <w:r w:rsidR="00A36632" w:rsidRPr="00702A1B">
        <w:rPr>
          <w:rFonts w:ascii="Times New Roman" w:hAnsi="Times New Roman"/>
          <w:b/>
          <w:color w:val="000000" w:themeColor="text1"/>
          <w:sz w:val="28"/>
          <w:szCs w:val="28"/>
          <w:lang w:val="pt-BR"/>
        </w:rPr>
        <w:t xml:space="preserve">u </w:t>
      </w:r>
      <w:r w:rsidR="00842A9B" w:rsidRPr="00702A1B">
        <w:rPr>
          <w:rFonts w:ascii="Times New Roman" w:hAnsi="Times New Roman"/>
          <w:b/>
          <w:color w:val="000000" w:themeColor="text1"/>
          <w:sz w:val="28"/>
          <w:szCs w:val="28"/>
          <w:lang w:val="vi-VN"/>
        </w:rPr>
        <w:t>3</w:t>
      </w:r>
      <w:r w:rsidR="00842A9B" w:rsidRPr="00702A1B">
        <w:rPr>
          <w:rFonts w:ascii="Times New Roman" w:hAnsi="Times New Roman"/>
          <w:b/>
          <w:color w:val="000000" w:themeColor="text1"/>
          <w:sz w:val="28"/>
          <w:szCs w:val="28"/>
        </w:rPr>
        <w:t>9</w:t>
      </w:r>
      <w:r w:rsidR="005172E6" w:rsidRPr="00702A1B">
        <w:rPr>
          <w:rFonts w:ascii="Times New Roman" w:hAnsi="Times New Roman"/>
          <w:b/>
          <w:color w:val="000000" w:themeColor="text1"/>
          <w:sz w:val="28"/>
          <w:szCs w:val="28"/>
          <w:lang w:val="pt-BR"/>
        </w:rPr>
        <w:t>. Đăng ký quy chuẩn kỹ thuật</w:t>
      </w:r>
      <w:bookmarkEnd w:id="23"/>
    </w:p>
    <w:p w14:paraId="32358AEA" w14:textId="0CEEBF74" w:rsidR="005172E6" w:rsidRPr="00702A1B" w:rsidRDefault="005172E6"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Pr="00702A1B">
        <w:rPr>
          <w:rFonts w:ascii="Times New Roman" w:hAnsi="Times New Roman"/>
          <w:color w:val="000000" w:themeColor="text1"/>
          <w:sz w:val="28"/>
          <w:szCs w:val="28"/>
          <w:lang w:val="vi-VN"/>
        </w:rPr>
        <w:t xml:space="preserve">1. Bộ, cơ quan ngang Bộ, Ủy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ban hành quy </w:t>
      </w:r>
      <w:r w:rsidRPr="00702A1B">
        <w:rPr>
          <w:rFonts w:ascii="Times New Roman" w:hAnsi="Times New Roman"/>
          <w:color w:val="000000" w:themeColor="text1"/>
          <w:sz w:val="28"/>
          <w:szCs w:val="28"/>
          <w:lang w:val="vi-VN"/>
        </w:rPr>
        <w:lastRenderedPageBreak/>
        <w:t xml:space="preserve">chuẩn kỹ thuật thực hiện việc đăng ký quy chuẩn kỹ thuật tại Bộ Khoa học và Công nghệ chậm nhất sau </w:t>
      </w:r>
      <w:r w:rsidR="00C1070F" w:rsidRPr="00702A1B">
        <w:rPr>
          <w:rFonts w:ascii="Times New Roman" w:hAnsi="Times New Roman"/>
          <w:color w:val="000000" w:themeColor="text1"/>
          <w:sz w:val="28"/>
          <w:szCs w:val="28"/>
          <w:lang w:val="vi-VN"/>
        </w:rPr>
        <w:t>mười lăm ngày</w:t>
      </w:r>
      <w:r w:rsidRPr="00702A1B">
        <w:rPr>
          <w:rFonts w:ascii="Times New Roman" w:hAnsi="Times New Roman"/>
          <w:color w:val="000000" w:themeColor="text1"/>
          <w:sz w:val="28"/>
          <w:szCs w:val="28"/>
          <w:lang w:val="vi-VN"/>
        </w:rPr>
        <w:t>, kể từ ngày ban hành quy chuẩn kỹ thuật.</w:t>
      </w:r>
    </w:p>
    <w:p w14:paraId="4B1F02BC" w14:textId="77777777" w:rsidR="005172E6" w:rsidRPr="00702A1B" w:rsidRDefault="00B02A4A" w:rsidP="00C73380">
      <w:pPr>
        <w:widowControl w:val="0"/>
        <w:tabs>
          <w:tab w:val="left" w:pos="0"/>
        </w:tabs>
        <w:jc w:val="both"/>
        <w:rPr>
          <w:rFonts w:ascii="Times New Roman" w:hAnsi="Times New Roman"/>
          <w:color w:val="000000" w:themeColor="text1"/>
          <w:sz w:val="28"/>
          <w:szCs w:val="28"/>
          <w:lang w:val="vi-VN"/>
        </w:rPr>
      </w:pPr>
      <w:bookmarkStart w:id="24" w:name="khoan_2_13"/>
      <w:r w:rsidRPr="00702A1B">
        <w:rPr>
          <w:rFonts w:ascii="Times New Roman" w:hAnsi="Times New Roman"/>
          <w:color w:val="000000" w:themeColor="text1"/>
          <w:sz w:val="28"/>
          <w:szCs w:val="28"/>
          <w:lang w:val="pt-BR"/>
        </w:rPr>
        <w:tab/>
      </w:r>
      <w:r w:rsidR="005172E6" w:rsidRPr="00702A1B">
        <w:rPr>
          <w:rFonts w:ascii="Times New Roman" w:hAnsi="Times New Roman"/>
          <w:color w:val="000000" w:themeColor="text1"/>
          <w:sz w:val="28"/>
          <w:szCs w:val="28"/>
          <w:lang w:val="vi-VN"/>
        </w:rPr>
        <w:t>2. Hồ sơ đăng ký quy chuẩn kỹ thuật bao gồm:</w:t>
      </w:r>
      <w:bookmarkEnd w:id="24"/>
    </w:p>
    <w:p w14:paraId="7FB8BAF6" w14:textId="77777777" w:rsidR="005172E6" w:rsidRPr="00702A1B" w:rsidRDefault="00B02A4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5172E6" w:rsidRPr="00702A1B">
        <w:rPr>
          <w:rFonts w:ascii="Times New Roman" w:hAnsi="Times New Roman"/>
          <w:color w:val="000000" w:themeColor="text1"/>
          <w:sz w:val="28"/>
          <w:szCs w:val="28"/>
          <w:lang w:val="vi-VN"/>
        </w:rPr>
        <w:t>a) Công văn đề nghị kèm theo bản đăng ký quy chuẩn kỹ thuật theo hướng dẫn của Bộ Khoa học và Công nghệ;</w:t>
      </w:r>
    </w:p>
    <w:p w14:paraId="6CE9794F" w14:textId="77777777" w:rsidR="005172E6" w:rsidRPr="00702A1B" w:rsidRDefault="00B02A4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5172E6" w:rsidRPr="00702A1B">
        <w:rPr>
          <w:rFonts w:ascii="Times New Roman" w:hAnsi="Times New Roman"/>
          <w:color w:val="000000" w:themeColor="text1"/>
          <w:sz w:val="28"/>
          <w:szCs w:val="28"/>
          <w:lang w:val="vi-VN"/>
        </w:rPr>
        <w:t>b) Bản sao quy chuẩn kỹ thuật;</w:t>
      </w:r>
    </w:p>
    <w:p w14:paraId="53DFB4F9" w14:textId="77777777" w:rsidR="005172E6" w:rsidRPr="00702A1B" w:rsidRDefault="00B02A4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5172E6" w:rsidRPr="00702A1B">
        <w:rPr>
          <w:rFonts w:ascii="Times New Roman" w:hAnsi="Times New Roman"/>
          <w:color w:val="000000" w:themeColor="text1"/>
          <w:sz w:val="28"/>
          <w:szCs w:val="28"/>
          <w:lang w:val="vi-VN"/>
        </w:rPr>
        <w:t>c) Quyết định ban hành quy chuẩn kỹ thuật.</w:t>
      </w:r>
    </w:p>
    <w:p w14:paraId="482E963D" w14:textId="77777777" w:rsidR="005172E6" w:rsidRPr="00702A1B" w:rsidRDefault="00B02A4A" w:rsidP="00C73380">
      <w:pPr>
        <w:widowControl w:val="0"/>
        <w:tabs>
          <w:tab w:val="left" w:pos="0"/>
        </w:tabs>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pt-BR"/>
        </w:rPr>
        <w:tab/>
      </w:r>
      <w:r w:rsidR="005172E6" w:rsidRPr="00702A1B">
        <w:rPr>
          <w:rFonts w:ascii="Times New Roman" w:hAnsi="Times New Roman"/>
          <w:color w:val="000000" w:themeColor="text1"/>
          <w:sz w:val="28"/>
          <w:szCs w:val="28"/>
          <w:lang w:val="vi-VN"/>
        </w:rPr>
        <w:t>3. Bộ Khoa học và Công nghệ tiếp nhận hồ sơ đăng ký quy chuẩn kỹ thuật và định kỳ hàng năm xuất bản danh mục quy chuẩn kỹ thuật.</w:t>
      </w:r>
    </w:p>
    <w:p w14:paraId="3E467D93" w14:textId="6E207F55" w:rsidR="00A53F3A" w:rsidRPr="00702A1B" w:rsidRDefault="00A53F3A" w:rsidP="00C73380">
      <w:pPr>
        <w:widowControl w:val="0"/>
        <w:tabs>
          <w:tab w:val="left" w:pos="0"/>
        </w:tabs>
        <w:jc w:val="both"/>
        <w:rPr>
          <w:rFonts w:ascii="Times New Roman" w:hAnsi="Times New Roman"/>
          <w:b/>
          <w:color w:val="000000" w:themeColor="text1"/>
          <w:sz w:val="28"/>
          <w:szCs w:val="28"/>
          <w:lang w:val="vi-VN"/>
        </w:rPr>
      </w:pPr>
      <w:r w:rsidRPr="00702A1B">
        <w:rPr>
          <w:rFonts w:ascii="Times New Roman" w:hAnsi="Times New Roman"/>
          <w:b/>
          <w:color w:val="000000" w:themeColor="text1"/>
          <w:sz w:val="28"/>
          <w:szCs w:val="28"/>
          <w:lang w:val="pt-BR"/>
        </w:rPr>
        <w:tab/>
        <w:t xml:space="preserve">Điều </w:t>
      </w:r>
      <w:r w:rsidR="003C568B" w:rsidRPr="00702A1B">
        <w:rPr>
          <w:rFonts w:ascii="Times New Roman" w:hAnsi="Times New Roman"/>
          <w:b/>
          <w:color w:val="000000" w:themeColor="text1"/>
          <w:sz w:val="28"/>
          <w:szCs w:val="28"/>
        </w:rPr>
        <w:t>40</w:t>
      </w:r>
      <w:r w:rsidRPr="00702A1B">
        <w:rPr>
          <w:rFonts w:ascii="Times New Roman" w:hAnsi="Times New Roman"/>
          <w:b/>
          <w:color w:val="000000" w:themeColor="text1"/>
          <w:sz w:val="28"/>
          <w:szCs w:val="28"/>
          <w:lang w:val="vi-VN"/>
        </w:rPr>
        <w:t>. Đính chính quy chuẩn kỹ thuật</w:t>
      </w:r>
    </w:p>
    <w:p w14:paraId="547E9894" w14:textId="6DF4FF96" w:rsidR="00BF2068" w:rsidRPr="00702A1B" w:rsidRDefault="000D0C63" w:rsidP="00C73380">
      <w:pPr>
        <w:widowControl w:val="0"/>
        <w:tabs>
          <w:tab w:val="left" w:pos="0"/>
        </w:tabs>
        <w:jc w:val="both"/>
        <w:rPr>
          <w:rFonts w:ascii="Times New Roman" w:hAnsi="Times New Roman"/>
          <w:bCs/>
          <w:iCs/>
          <w:color w:val="000000" w:themeColor="text1"/>
          <w:sz w:val="28"/>
          <w:szCs w:val="28"/>
          <w:lang w:val="eu-ES"/>
        </w:rPr>
      </w:pPr>
      <w:r w:rsidRPr="00702A1B">
        <w:rPr>
          <w:rFonts w:ascii="Times New Roman" w:hAnsi="Times New Roman"/>
          <w:b/>
          <w:color w:val="000000" w:themeColor="text1"/>
          <w:sz w:val="28"/>
          <w:szCs w:val="28"/>
          <w:lang w:val="vi-VN"/>
        </w:rPr>
        <w:tab/>
      </w:r>
      <w:r w:rsidR="00DB65D8" w:rsidRPr="00702A1B">
        <w:rPr>
          <w:rFonts w:ascii="Times New Roman" w:hAnsi="Times New Roman"/>
          <w:color w:val="000000" w:themeColor="text1"/>
          <w:sz w:val="28"/>
          <w:szCs w:val="28"/>
        </w:rPr>
        <w:t xml:space="preserve">1. </w:t>
      </w:r>
      <w:r w:rsidR="00D73E7E" w:rsidRPr="00702A1B">
        <w:rPr>
          <w:rFonts w:ascii="Times New Roman" w:hAnsi="Times New Roman"/>
          <w:color w:val="000000" w:themeColor="text1"/>
          <w:sz w:val="28"/>
          <w:szCs w:val="28"/>
          <w:lang w:val="eu-ES"/>
        </w:rPr>
        <w:t>Cơ</w:t>
      </w:r>
      <w:r w:rsidR="00D73E7E" w:rsidRPr="00702A1B">
        <w:rPr>
          <w:rFonts w:ascii="Times New Roman" w:hAnsi="Times New Roman"/>
          <w:color w:val="000000" w:themeColor="text1"/>
          <w:sz w:val="28"/>
          <w:szCs w:val="28"/>
          <w:lang w:val="vi-VN"/>
        </w:rPr>
        <w:t xml:space="preserve"> quan ban hành quy chuẩn kỹ thuật</w:t>
      </w:r>
      <w:r w:rsidR="00D73E7E" w:rsidRPr="00702A1B">
        <w:rPr>
          <w:rFonts w:ascii="Times New Roman" w:hAnsi="Times New Roman"/>
          <w:bCs/>
          <w:iCs/>
          <w:color w:val="000000" w:themeColor="text1"/>
          <w:sz w:val="28"/>
          <w:szCs w:val="28"/>
          <w:lang w:val="eu-ES"/>
        </w:rPr>
        <w:t xml:space="preserve"> thực hiện đính chính đối với quy</w:t>
      </w:r>
      <w:r w:rsidR="00D73E7E" w:rsidRPr="00702A1B">
        <w:rPr>
          <w:rFonts w:ascii="Times New Roman" w:hAnsi="Times New Roman"/>
          <w:bCs/>
          <w:iCs/>
          <w:color w:val="000000" w:themeColor="text1"/>
          <w:sz w:val="28"/>
          <w:szCs w:val="28"/>
          <w:lang w:val="vi-VN"/>
        </w:rPr>
        <w:t xml:space="preserve"> chuẩn kỹ thuật</w:t>
      </w:r>
      <w:r w:rsidR="00D73E7E" w:rsidRPr="00702A1B">
        <w:rPr>
          <w:rFonts w:ascii="Times New Roman" w:hAnsi="Times New Roman"/>
          <w:bCs/>
          <w:iCs/>
          <w:color w:val="000000" w:themeColor="text1"/>
          <w:sz w:val="28"/>
          <w:szCs w:val="28"/>
          <w:lang w:val="eu-ES"/>
        </w:rPr>
        <w:t xml:space="preserve"> có </w:t>
      </w:r>
      <w:r w:rsidR="00D73E7E" w:rsidRPr="00702A1B">
        <w:rPr>
          <w:rFonts w:ascii="Times New Roman" w:hAnsi="Times New Roman"/>
          <w:bCs/>
          <w:color w:val="000000" w:themeColor="text1"/>
          <w:sz w:val="28"/>
          <w:szCs w:val="28"/>
          <w:lang w:val="eu-ES"/>
        </w:rPr>
        <w:t>sai sót</w:t>
      </w:r>
      <w:r w:rsidR="00D73E7E" w:rsidRPr="00702A1B">
        <w:rPr>
          <w:rFonts w:ascii="Times New Roman" w:hAnsi="Times New Roman"/>
          <w:bCs/>
          <w:iCs/>
          <w:color w:val="000000" w:themeColor="text1"/>
          <w:sz w:val="28"/>
          <w:szCs w:val="28"/>
          <w:lang w:val="eu-ES"/>
        </w:rPr>
        <w:t xml:space="preserve"> về thể thức trình bày, số hiệu, nội dung biên tập mà không ảnh hưởng, thay đổi các quy định, yêu cầu kỹ thuật </w:t>
      </w:r>
      <w:r w:rsidR="00D73E7E" w:rsidRPr="00702A1B">
        <w:rPr>
          <w:rFonts w:ascii="Times New Roman" w:hAnsi="Times New Roman"/>
          <w:bCs/>
          <w:iCs/>
          <w:color w:val="000000" w:themeColor="text1"/>
          <w:sz w:val="28"/>
          <w:szCs w:val="28"/>
          <w:lang w:val="vi-VN"/>
        </w:rPr>
        <w:t>của quy chuẩn kỹ thuật</w:t>
      </w:r>
      <w:r w:rsidR="00D73E7E" w:rsidRPr="00702A1B">
        <w:rPr>
          <w:rFonts w:ascii="Times New Roman" w:hAnsi="Times New Roman"/>
          <w:bCs/>
          <w:iCs/>
          <w:color w:val="000000" w:themeColor="text1"/>
          <w:sz w:val="28"/>
          <w:szCs w:val="28"/>
          <w:lang w:val="eu-ES"/>
        </w:rPr>
        <w:t xml:space="preserve"> dựa trên cơ sở kết quả rà soát </w:t>
      </w:r>
      <w:r w:rsidR="00667848" w:rsidRPr="00702A1B">
        <w:rPr>
          <w:rFonts w:ascii="Times New Roman" w:hAnsi="Times New Roman"/>
          <w:bCs/>
          <w:iCs/>
          <w:color w:val="000000" w:themeColor="text1"/>
          <w:sz w:val="28"/>
          <w:szCs w:val="28"/>
          <w:lang w:val="eu-ES"/>
        </w:rPr>
        <w:t>quy</w:t>
      </w:r>
      <w:r w:rsidR="00667848" w:rsidRPr="00702A1B">
        <w:rPr>
          <w:rFonts w:ascii="Times New Roman" w:hAnsi="Times New Roman"/>
          <w:bCs/>
          <w:iCs/>
          <w:color w:val="000000" w:themeColor="text1"/>
          <w:sz w:val="28"/>
          <w:szCs w:val="28"/>
          <w:lang w:val="vi-VN"/>
        </w:rPr>
        <w:t xml:space="preserve"> chuẩn kỹ thuật</w:t>
      </w:r>
      <w:r w:rsidR="00D73E7E" w:rsidRPr="00702A1B">
        <w:rPr>
          <w:rFonts w:ascii="Times New Roman" w:hAnsi="Times New Roman"/>
          <w:bCs/>
          <w:iCs/>
          <w:color w:val="000000" w:themeColor="text1"/>
          <w:sz w:val="28"/>
          <w:szCs w:val="28"/>
          <w:lang w:val="eu-ES"/>
        </w:rPr>
        <w:t xml:space="preserve"> hoặc đề nghị của bộ, cơ quan ngang bộ, cơ quan thuộc Chính phủ, tổ chức, cá nhân.</w:t>
      </w:r>
    </w:p>
    <w:p w14:paraId="03C45F43" w14:textId="2FDC43CD" w:rsidR="00C74E6A" w:rsidRPr="00702A1B" w:rsidRDefault="00A262D9"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bCs/>
          <w:iCs/>
          <w:color w:val="000000" w:themeColor="text1"/>
          <w:sz w:val="28"/>
          <w:szCs w:val="28"/>
          <w:lang w:val="eu-ES"/>
        </w:rPr>
        <w:tab/>
      </w:r>
      <w:r w:rsidR="00C74E6A" w:rsidRPr="00702A1B">
        <w:rPr>
          <w:rFonts w:ascii="Times New Roman" w:hAnsi="Times New Roman"/>
          <w:bCs/>
          <w:iCs/>
          <w:color w:val="000000" w:themeColor="text1"/>
          <w:sz w:val="28"/>
          <w:szCs w:val="28"/>
          <w:lang w:val="eu-ES"/>
        </w:rPr>
        <w:t xml:space="preserve">2. </w:t>
      </w:r>
      <w:r w:rsidR="00C74E6A" w:rsidRPr="00702A1B">
        <w:rPr>
          <w:rFonts w:ascii="Times New Roman" w:hAnsi="Times New Roman"/>
          <w:color w:val="000000" w:themeColor="text1"/>
          <w:sz w:val="28"/>
          <w:szCs w:val="28"/>
          <w:lang w:val="vi-VN"/>
        </w:rPr>
        <w:t>Bộ, cơ quan ngang bộ</w:t>
      </w:r>
      <w:r w:rsidR="00C74E6A" w:rsidRPr="00702A1B">
        <w:rPr>
          <w:rFonts w:ascii="Times New Roman" w:hAnsi="Times New Roman"/>
          <w:color w:val="000000" w:themeColor="text1"/>
          <w:sz w:val="28"/>
          <w:szCs w:val="28"/>
          <w:lang w:val="pt-BR"/>
        </w:rPr>
        <w:t>, cơ quan thuộc Chính phủ</w:t>
      </w:r>
      <w:r w:rsidR="003F4D48" w:rsidRPr="00702A1B">
        <w:rPr>
          <w:rFonts w:ascii="Times New Roman" w:hAnsi="Times New Roman"/>
          <w:color w:val="000000" w:themeColor="text1"/>
          <w:sz w:val="28"/>
          <w:szCs w:val="28"/>
          <w:lang w:val="pt-BR"/>
        </w:rPr>
        <w:t>, tổ chức, cá nhân</w:t>
      </w:r>
      <w:r w:rsidR="00C74E6A" w:rsidRPr="00702A1B">
        <w:rPr>
          <w:rFonts w:ascii="Times New Roman" w:hAnsi="Times New Roman"/>
          <w:color w:val="000000" w:themeColor="text1"/>
          <w:sz w:val="28"/>
          <w:szCs w:val="28"/>
          <w:lang w:val="pt-BR"/>
        </w:rPr>
        <w:t xml:space="preserve"> gửi văn bản đề nghị đính chính tiêu chuẩn quốc gia do mình xây dựng kèm theo bản dự thảo tiêu chuẩn quốc gia đã </w:t>
      </w:r>
      <w:r w:rsidR="003F4D48" w:rsidRPr="00702A1B">
        <w:rPr>
          <w:rFonts w:ascii="Times New Roman" w:hAnsi="Times New Roman"/>
          <w:color w:val="000000" w:themeColor="text1"/>
          <w:sz w:val="28"/>
          <w:szCs w:val="28"/>
          <w:lang w:val="pt-BR"/>
        </w:rPr>
        <w:t>chỉnh sửa (nếu có)</w:t>
      </w:r>
      <w:r w:rsidR="00C74E6A" w:rsidRPr="00702A1B">
        <w:rPr>
          <w:rFonts w:ascii="Times New Roman" w:hAnsi="Times New Roman"/>
          <w:color w:val="000000" w:themeColor="text1"/>
          <w:sz w:val="28"/>
          <w:szCs w:val="28"/>
          <w:lang w:val="pt-BR"/>
        </w:rPr>
        <w:t xml:space="preserve"> đến </w:t>
      </w:r>
      <w:r w:rsidR="005C2509" w:rsidRPr="00702A1B">
        <w:rPr>
          <w:rFonts w:ascii="Times New Roman" w:hAnsi="Times New Roman"/>
          <w:color w:val="000000" w:themeColor="text1"/>
          <w:sz w:val="28"/>
          <w:szCs w:val="28"/>
          <w:lang w:val="pt-BR"/>
        </w:rPr>
        <w:t>cơ quan ban hành quy chuẩn kỹ thuật</w:t>
      </w:r>
      <w:r w:rsidR="00C74E6A" w:rsidRPr="00702A1B">
        <w:rPr>
          <w:rFonts w:ascii="Times New Roman" w:hAnsi="Times New Roman"/>
          <w:color w:val="000000" w:themeColor="text1"/>
          <w:sz w:val="28"/>
          <w:szCs w:val="28"/>
          <w:lang w:val="pt-BR"/>
        </w:rPr>
        <w:t xml:space="preserve">. </w:t>
      </w:r>
    </w:p>
    <w:p w14:paraId="030D9DAF" w14:textId="711994EF" w:rsidR="00A262D9" w:rsidRPr="00702A1B" w:rsidRDefault="00C74E6A"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t xml:space="preserve">Trường hợp nội dung đề nghị đính chính đáp ứng yêu cầu tại khoản 1 Điều này, </w:t>
      </w:r>
      <w:r w:rsidR="00747EA1" w:rsidRPr="00702A1B">
        <w:rPr>
          <w:rFonts w:ascii="Times New Roman" w:hAnsi="Times New Roman"/>
          <w:color w:val="000000" w:themeColor="text1"/>
          <w:sz w:val="28"/>
          <w:szCs w:val="28"/>
          <w:lang w:val="pt-BR"/>
        </w:rPr>
        <w:t>cơ quan ban hành quy chuẩn kỹ thuật</w:t>
      </w:r>
      <w:r w:rsidRPr="00702A1B">
        <w:rPr>
          <w:rFonts w:ascii="Times New Roman" w:hAnsi="Times New Roman"/>
          <w:color w:val="000000" w:themeColor="text1"/>
          <w:sz w:val="28"/>
          <w:szCs w:val="28"/>
          <w:lang w:val="pt-BR"/>
        </w:rPr>
        <w:t xml:space="preserve"> thực hiện </w:t>
      </w:r>
      <w:r w:rsidR="00C63EF1" w:rsidRPr="00702A1B">
        <w:rPr>
          <w:rFonts w:ascii="Times New Roman" w:hAnsi="Times New Roman"/>
          <w:color w:val="000000" w:themeColor="text1"/>
          <w:sz w:val="28"/>
          <w:szCs w:val="28"/>
          <w:lang w:val="pt-BR"/>
        </w:rPr>
        <w:t>đính chính quy chuẩn kỹ thuật</w:t>
      </w:r>
      <w:r w:rsidRPr="00702A1B">
        <w:rPr>
          <w:rFonts w:ascii="Times New Roman" w:hAnsi="Times New Roman"/>
          <w:color w:val="000000" w:themeColor="text1"/>
          <w:sz w:val="28"/>
          <w:szCs w:val="28"/>
          <w:lang w:val="pt-BR"/>
        </w:rPr>
        <w:t xml:space="preserve"> và thông báo việc đính chính tiêu chuẩn quốc gia</w:t>
      </w:r>
      <w:r w:rsidR="00C63EF1" w:rsidRPr="00702A1B">
        <w:rPr>
          <w:rFonts w:ascii="Times New Roman" w:hAnsi="Times New Roman"/>
          <w:color w:val="000000" w:themeColor="text1"/>
          <w:sz w:val="28"/>
          <w:szCs w:val="28"/>
          <w:lang w:val="pt-BR"/>
        </w:rPr>
        <w:t xml:space="preserve"> theo quy định của pháp luật về ban hành văn bản quy pham pháp luật</w:t>
      </w:r>
      <w:r w:rsidRPr="00702A1B">
        <w:rPr>
          <w:rFonts w:ascii="Times New Roman" w:hAnsi="Times New Roman"/>
          <w:color w:val="000000" w:themeColor="text1"/>
          <w:sz w:val="28"/>
          <w:szCs w:val="28"/>
          <w:lang w:val="pt-BR"/>
        </w:rPr>
        <w:t>.</w:t>
      </w:r>
    </w:p>
    <w:p w14:paraId="17B03BDC" w14:textId="77777777" w:rsidR="00623BAF" w:rsidRPr="00702A1B" w:rsidRDefault="00BF2068" w:rsidP="00C73380">
      <w:pPr>
        <w:widowControl w:val="0"/>
        <w:tabs>
          <w:tab w:val="left" w:pos="0"/>
        </w:tabs>
        <w:jc w:val="center"/>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C</w:t>
      </w:r>
      <w:r w:rsidR="00890CF4" w:rsidRPr="00702A1B">
        <w:rPr>
          <w:rFonts w:ascii="Times New Roman" w:hAnsi="Times New Roman"/>
          <w:b/>
          <w:color w:val="000000" w:themeColor="text1"/>
          <w:sz w:val="28"/>
          <w:szCs w:val="28"/>
          <w:lang w:val="pt-BR"/>
        </w:rPr>
        <w:t>hương</w:t>
      </w:r>
      <w:r w:rsidRPr="00702A1B">
        <w:rPr>
          <w:rFonts w:ascii="Times New Roman" w:hAnsi="Times New Roman"/>
          <w:b/>
          <w:color w:val="000000" w:themeColor="text1"/>
          <w:sz w:val="28"/>
          <w:szCs w:val="28"/>
          <w:lang w:val="pt-BR"/>
        </w:rPr>
        <w:t xml:space="preserve"> IV</w:t>
      </w:r>
    </w:p>
    <w:p w14:paraId="5EF53572" w14:textId="77777777" w:rsidR="00890CF4" w:rsidRPr="00702A1B" w:rsidRDefault="00890CF4" w:rsidP="00C73380">
      <w:pPr>
        <w:widowControl w:val="0"/>
        <w:tabs>
          <w:tab w:val="left" w:pos="0"/>
        </w:tabs>
        <w:spacing w:after="0"/>
        <w:jc w:val="center"/>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 xml:space="preserve">ĐÁNH GIÁ SỰ PHÙ HỢP VỚI TIÊU CHUẨN VÀ </w:t>
      </w:r>
    </w:p>
    <w:p w14:paraId="00103E0B" w14:textId="77777777" w:rsidR="00BF2068" w:rsidRPr="00702A1B" w:rsidRDefault="00890CF4" w:rsidP="00C73380">
      <w:pPr>
        <w:widowControl w:val="0"/>
        <w:tabs>
          <w:tab w:val="left" w:pos="0"/>
        </w:tabs>
        <w:jc w:val="center"/>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QUY CHUẨN KỸ THUẬT</w:t>
      </w:r>
    </w:p>
    <w:p w14:paraId="3585108A" w14:textId="30A439EB" w:rsidR="00AA6A19" w:rsidRPr="00702A1B" w:rsidRDefault="002C517B" w:rsidP="00C73380">
      <w:pPr>
        <w:widowControl w:val="0"/>
        <w:tabs>
          <w:tab w:val="left" w:pos="0"/>
        </w:tabs>
        <w:jc w:val="both"/>
        <w:rPr>
          <w:rFonts w:ascii="Times New Roman" w:hAnsi="Times New Roman"/>
          <w:b/>
          <w:color w:val="000000" w:themeColor="text1"/>
          <w:spacing w:val="-2"/>
          <w:sz w:val="28"/>
          <w:szCs w:val="28"/>
          <w:lang w:val="vi-VN"/>
        </w:rPr>
      </w:pPr>
      <w:r w:rsidRPr="00702A1B">
        <w:rPr>
          <w:rFonts w:ascii="Times New Roman" w:hAnsi="Times New Roman"/>
          <w:b/>
          <w:color w:val="000000" w:themeColor="text1"/>
          <w:spacing w:val="-2"/>
          <w:sz w:val="28"/>
          <w:szCs w:val="28"/>
          <w:lang w:val="pt-BR"/>
        </w:rPr>
        <w:tab/>
      </w:r>
      <w:r w:rsidR="00AA6A19" w:rsidRPr="00702A1B">
        <w:rPr>
          <w:rFonts w:ascii="Times New Roman" w:hAnsi="Times New Roman"/>
          <w:b/>
          <w:color w:val="000000" w:themeColor="text1"/>
          <w:spacing w:val="-2"/>
          <w:sz w:val="28"/>
          <w:szCs w:val="28"/>
          <w:lang w:val="pt-BR"/>
        </w:rPr>
        <w:t>Điều</w:t>
      </w:r>
      <w:r w:rsidR="00AA6A19" w:rsidRPr="00702A1B">
        <w:rPr>
          <w:rFonts w:ascii="Times New Roman" w:hAnsi="Times New Roman"/>
          <w:b/>
          <w:color w:val="000000" w:themeColor="text1"/>
          <w:spacing w:val="-2"/>
          <w:sz w:val="28"/>
          <w:szCs w:val="28"/>
          <w:lang w:val="vi-VN"/>
        </w:rPr>
        <w:t xml:space="preserve"> </w:t>
      </w:r>
      <w:r w:rsidR="00BC1A67" w:rsidRPr="00702A1B">
        <w:rPr>
          <w:rFonts w:ascii="Times New Roman" w:hAnsi="Times New Roman"/>
          <w:b/>
          <w:color w:val="000000" w:themeColor="text1"/>
          <w:spacing w:val="-2"/>
          <w:sz w:val="28"/>
          <w:szCs w:val="28"/>
        </w:rPr>
        <w:t>41</w:t>
      </w:r>
      <w:r w:rsidR="00AA6A19" w:rsidRPr="00702A1B">
        <w:rPr>
          <w:rFonts w:ascii="Times New Roman" w:hAnsi="Times New Roman"/>
          <w:b/>
          <w:color w:val="000000" w:themeColor="text1"/>
          <w:spacing w:val="-2"/>
          <w:sz w:val="28"/>
          <w:szCs w:val="28"/>
          <w:lang w:val="vi-VN"/>
        </w:rPr>
        <w:t xml:space="preserve">. Công bố hợp chuẩn, công bố hợp quy </w:t>
      </w:r>
    </w:p>
    <w:p w14:paraId="1B7FF9CA" w14:textId="1F8EC9E6" w:rsidR="0052435B" w:rsidRPr="00702A1B" w:rsidRDefault="00AA6A19"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r>
      <w:r w:rsidR="0052435B" w:rsidRPr="00702A1B">
        <w:rPr>
          <w:rFonts w:ascii="Times New Roman" w:hAnsi="Times New Roman"/>
          <w:color w:val="000000" w:themeColor="text1"/>
          <w:spacing w:val="-2"/>
          <w:sz w:val="28"/>
          <w:szCs w:val="28"/>
          <w:lang w:val="vi-VN"/>
        </w:rPr>
        <w:t xml:space="preserve">1. Công bố hợp chuẩn. </w:t>
      </w:r>
    </w:p>
    <w:p w14:paraId="179E7C2C"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a) Công bố hợp chuẩn là hoạt động tự nguyện. </w:t>
      </w:r>
    </w:p>
    <w:p w14:paraId="360E69E5"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b) Tổ chức, cá nhân sản xuất, kinh doanh khi công bố sản phẩm, hàng hoá, dịch vụ, quá trình, môi trường phù hợp với tiêu chuẩn tương ứng đăng ký bản công bố hợp chuẩn tại cơ quan chuyên ngành. </w:t>
      </w:r>
    </w:p>
    <w:p w14:paraId="62013BB9"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c) Hoạt động công bố hợp chuẩn gồm: trình tự công bố hợp chuẩn; hồ sơ </w:t>
      </w:r>
      <w:r w:rsidRPr="00702A1B">
        <w:rPr>
          <w:rFonts w:ascii="Times New Roman" w:hAnsi="Times New Roman"/>
          <w:color w:val="000000" w:themeColor="text1"/>
          <w:spacing w:val="-2"/>
          <w:sz w:val="28"/>
          <w:szCs w:val="28"/>
          <w:lang w:val="vi-VN"/>
        </w:rPr>
        <w:lastRenderedPageBreak/>
        <w:t xml:space="preserve">đăng ký công bố hợp chuẩn; xử lý hồ sơ công bố hợp chuẩn. </w:t>
      </w:r>
    </w:p>
    <w:p w14:paraId="645D17A0"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2. Công bố hợp quy. </w:t>
      </w:r>
    </w:p>
    <w:p w14:paraId="626032C9"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a) Công bố hợp quy là hoạt động bắt buộc. </w:t>
      </w:r>
    </w:p>
    <w:p w14:paraId="1F8924CF"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b) Tổ chức, cá nhân sản xuất, kinh doanh phải công bố hợp quy theo quy định trong các quy chuẩn kỹ thuật tương ứng. Khi công bố hợp quy, tổ chức, cá nhân sản xuất kinh doanh phải đăng ký bản công bố hợp quy tại cơ quan chuyên ngành. </w:t>
      </w:r>
    </w:p>
    <w:p w14:paraId="6B55E03B" w14:textId="77777777" w:rsidR="0052435B"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c) Hoạt động công bố hợp quy gồm: trình tự công bố hợp quy; hồ sơ đăng ký công bố hợp quy; xử lý hồ sơ công bố hợp quy. </w:t>
      </w:r>
    </w:p>
    <w:p w14:paraId="1852CCFF" w14:textId="588818C4" w:rsidR="00AA6A19" w:rsidRPr="00702A1B" w:rsidRDefault="0052435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3. Bộ trưởng Bộ Khoa học và Công nghệ quy định chi tiết Điều này.</w:t>
      </w:r>
    </w:p>
    <w:p w14:paraId="291975FC" w14:textId="148CB1FD" w:rsidR="007D0018" w:rsidRPr="00702A1B" w:rsidRDefault="007D0018" w:rsidP="00C73380">
      <w:pPr>
        <w:widowControl w:val="0"/>
        <w:tabs>
          <w:tab w:val="left" w:pos="0"/>
        </w:tabs>
        <w:jc w:val="both"/>
        <w:rPr>
          <w:rFonts w:ascii="Times New Roman" w:hAnsi="Times New Roman"/>
          <w:b/>
          <w:color w:val="000000" w:themeColor="text1"/>
          <w:spacing w:val="-2"/>
          <w:sz w:val="28"/>
          <w:szCs w:val="28"/>
          <w:lang w:val="vi-VN"/>
        </w:rPr>
      </w:pPr>
      <w:r w:rsidRPr="00702A1B">
        <w:rPr>
          <w:rFonts w:ascii="Times New Roman" w:hAnsi="Times New Roman"/>
          <w:b/>
          <w:color w:val="000000" w:themeColor="text1"/>
          <w:spacing w:val="-2"/>
          <w:sz w:val="28"/>
          <w:szCs w:val="28"/>
          <w:lang w:val="vi-VN"/>
        </w:rPr>
        <w:tab/>
      </w:r>
      <w:r w:rsidR="00CE5E7B" w:rsidRPr="00702A1B">
        <w:rPr>
          <w:rFonts w:ascii="Times New Roman" w:hAnsi="Times New Roman"/>
          <w:b/>
          <w:color w:val="000000" w:themeColor="text1"/>
          <w:spacing w:val="-2"/>
          <w:sz w:val="28"/>
          <w:szCs w:val="28"/>
          <w:lang w:val="vi-VN"/>
        </w:rPr>
        <w:t xml:space="preserve">Điều </w:t>
      </w:r>
      <w:r w:rsidR="00BC1A67" w:rsidRPr="00702A1B">
        <w:rPr>
          <w:rFonts w:ascii="Times New Roman" w:hAnsi="Times New Roman"/>
          <w:b/>
          <w:color w:val="000000" w:themeColor="text1"/>
          <w:spacing w:val="-2"/>
          <w:sz w:val="28"/>
          <w:szCs w:val="28"/>
        </w:rPr>
        <w:t>42</w:t>
      </w:r>
      <w:r w:rsidR="00CE5E7B" w:rsidRPr="00702A1B">
        <w:rPr>
          <w:rFonts w:ascii="Times New Roman" w:hAnsi="Times New Roman"/>
          <w:b/>
          <w:color w:val="000000" w:themeColor="text1"/>
          <w:spacing w:val="-2"/>
          <w:sz w:val="28"/>
          <w:szCs w:val="28"/>
          <w:lang w:val="vi-VN"/>
        </w:rPr>
        <w:t xml:space="preserve">. </w:t>
      </w:r>
      <w:r w:rsidR="00BB4C22" w:rsidRPr="00702A1B">
        <w:rPr>
          <w:rFonts w:ascii="Times New Roman" w:hAnsi="Times New Roman"/>
          <w:b/>
          <w:color w:val="000000" w:themeColor="text1"/>
          <w:spacing w:val="-2"/>
          <w:sz w:val="28"/>
          <w:szCs w:val="28"/>
          <w:lang w:val="vi-VN"/>
        </w:rPr>
        <w:t>Dấu hợp chuẩn, dấu hợp quy</w:t>
      </w:r>
    </w:p>
    <w:p w14:paraId="69A4B7E3" w14:textId="77777777" w:rsidR="00CE5E7B" w:rsidRPr="00702A1B" w:rsidRDefault="00CE5E7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 xml:space="preserve">1. Dấu hợp chuẩn do tổ chức chứng nhận sự phù hợp cấp cho đối tượng được chứng nhận hợp chuẩn. Hình dạng, kết cấu và cách thể hiện dấu hợp chuẩn do tổ chức chứng nhận sự phù hợp quy định theo hướng dẫn của Bộ Khoa học và Công nghệ. </w:t>
      </w:r>
    </w:p>
    <w:p w14:paraId="51A39E55" w14:textId="77777777" w:rsidR="00CE5E7B" w:rsidRPr="00702A1B" w:rsidRDefault="00CE5E7B"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lang w:val="vi-VN"/>
        </w:rPr>
        <w:tab/>
        <w:t>2. Dấu hợp quy do tổ chức chứng nhận hợp quy cấp cho sản phẩm, hàng hoá đ</w:t>
      </w:r>
      <w:r w:rsidRPr="00702A1B">
        <w:rPr>
          <w:rFonts w:ascii="Times New Roman" w:hAnsi="Times New Roman"/>
          <w:color w:val="000000" w:themeColor="text1"/>
          <w:spacing w:val="-2"/>
          <w:sz w:val="28"/>
          <w:szCs w:val="28"/>
          <w:lang w:val="vi-VN"/>
        </w:rPr>
        <w:softHyphen/>
        <w:t xml:space="preserve">ược chứng nhận hợp quy hoặc do tổ chức, cá nhân công bố hợp quy gắn cho sản phẩm, hàng hoá được công bố hợp quy sau khi đã đăng ký công bố hợp quy. Hình dạng, kết cấu và cách thể hiện dấu hợp quy do Bộ Khoa học và Công nghệ quy định. </w:t>
      </w:r>
    </w:p>
    <w:p w14:paraId="2F17063F" w14:textId="77777777" w:rsidR="00025335" w:rsidRPr="00702A1B" w:rsidRDefault="00CE5E7B" w:rsidP="00C73380">
      <w:pPr>
        <w:widowControl w:val="0"/>
        <w:tabs>
          <w:tab w:val="left" w:pos="0"/>
        </w:tabs>
        <w:jc w:val="both"/>
        <w:rPr>
          <w:rFonts w:ascii="Times New Roman" w:hAnsi="Times New Roman"/>
          <w:color w:val="000000" w:themeColor="text1"/>
          <w:spacing w:val="-2"/>
          <w:sz w:val="28"/>
          <w:szCs w:val="28"/>
        </w:rPr>
      </w:pPr>
      <w:r w:rsidRPr="00702A1B">
        <w:rPr>
          <w:rFonts w:ascii="Times New Roman" w:hAnsi="Times New Roman"/>
          <w:color w:val="000000" w:themeColor="text1"/>
          <w:spacing w:val="-2"/>
          <w:sz w:val="28"/>
          <w:szCs w:val="28"/>
          <w:lang w:val="vi-VN"/>
        </w:rPr>
        <w:tab/>
        <w:t xml:space="preserve">3. Tổ chức, cá nhân sản xuất, kinh doanh sau khi được chứng nhận hợp chuẩn tự thể hiện dấu hợp chuẩn hoặc sau khi được chứng nhận hợp quy tự thể hiện dấu hợp quy trên sản phẩm, hàng hoá, bao gói sản phẩm, hàng hoá, tài liệu về sản phẩm, hàng hoá, dịch vụ, quá trình, môi trường đã được chứng nhận hợp chuẩn hoặc chứng nhận hợp quy. </w:t>
      </w:r>
    </w:p>
    <w:p w14:paraId="3B2CAC76" w14:textId="553C045B" w:rsidR="00CE5E7B" w:rsidRPr="00702A1B" w:rsidRDefault="00025335" w:rsidP="00C73380">
      <w:pPr>
        <w:widowControl w:val="0"/>
        <w:tabs>
          <w:tab w:val="left" w:pos="0"/>
        </w:tabs>
        <w:jc w:val="both"/>
        <w:rPr>
          <w:rFonts w:ascii="Times New Roman" w:hAnsi="Times New Roman"/>
          <w:color w:val="000000" w:themeColor="text1"/>
          <w:spacing w:val="-2"/>
          <w:sz w:val="28"/>
          <w:szCs w:val="28"/>
          <w:lang w:val="vi-VN"/>
        </w:rPr>
      </w:pPr>
      <w:r w:rsidRPr="00702A1B">
        <w:rPr>
          <w:rFonts w:ascii="Times New Roman" w:hAnsi="Times New Roman"/>
          <w:color w:val="000000" w:themeColor="text1"/>
          <w:spacing w:val="-2"/>
          <w:sz w:val="28"/>
          <w:szCs w:val="28"/>
        </w:rPr>
        <w:tab/>
        <w:t xml:space="preserve">4. </w:t>
      </w:r>
      <w:r w:rsidR="00CE5E7B" w:rsidRPr="00702A1B">
        <w:rPr>
          <w:rFonts w:ascii="Times New Roman" w:hAnsi="Times New Roman"/>
          <w:color w:val="000000" w:themeColor="text1"/>
          <w:spacing w:val="-2"/>
          <w:sz w:val="28"/>
          <w:szCs w:val="28"/>
          <w:lang w:val="vi-VN"/>
        </w:rPr>
        <w:t>Bộ trưởng Bộ Khoa học và Công nghệ quy định chi tiết Điều này.</w:t>
      </w:r>
    </w:p>
    <w:p w14:paraId="0A28E77E" w14:textId="134C22F9" w:rsidR="000E7836" w:rsidRPr="00702A1B" w:rsidRDefault="00C1334C" w:rsidP="00C73380">
      <w:pPr>
        <w:widowControl w:val="0"/>
        <w:tabs>
          <w:tab w:val="left" w:pos="0"/>
        </w:tabs>
        <w:jc w:val="both"/>
        <w:rPr>
          <w:rFonts w:ascii="Times New Roman" w:hAnsi="Times New Roman"/>
          <w:b/>
          <w:bCs/>
          <w:color w:val="000000" w:themeColor="text1"/>
          <w:spacing w:val="-2"/>
          <w:sz w:val="28"/>
          <w:szCs w:val="28"/>
          <w:lang w:val="pt-BR"/>
        </w:rPr>
      </w:pPr>
      <w:r w:rsidRPr="00702A1B">
        <w:rPr>
          <w:rFonts w:ascii="Times New Roman" w:hAnsi="Times New Roman"/>
          <w:b/>
          <w:bCs/>
          <w:color w:val="000000" w:themeColor="text1"/>
          <w:spacing w:val="-2"/>
          <w:sz w:val="28"/>
          <w:szCs w:val="28"/>
          <w:lang w:val="pt-BR"/>
        </w:rPr>
        <w:tab/>
      </w:r>
      <w:r w:rsidR="000E7836" w:rsidRPr="00702A1B">
        <w:rPr>
          <w:rFonts w:ascii="Times New Roman" w:hAnsi="Times New Roman"/>
          <w:b/>
          <w:bCs/>
          <w:color w:val="000000" w:themeColor="text1"/>
          <w:spacing w:val="-2"/>
          <w:sz w:val="28"/>
          <w:szCs w:val="28"/>
          <w:lang w:val="pt-BR"/>
        </w:rPr>
        <w:t xml:space="preserve">Điều </w:t>
      </w:r>
      <w:r w:rsidR="00BC1A67" w:rsidRPr="00702A1B">
        <w:rPr>
          <w:rFonts w:ascii="Times New Roman" w:hAnsi="Times New Roman"/>
          <w:b/>
          <w:bCs/>
          <w:color w:val="000000" w:themeColor="text1"/>
          <w:spacing w:val="-2"/>
          <w:sz w:val="28"/>
          <w:szCs w:val="28"/>
          <w:lang w:val="pt-BR"/>
        </w:rPr>
        <w:t>43</w:t>
      </w:r>
      <w:r w:rsidR="00126DB4" w:rsidRPr="00702A1B">
        <w:rPr>
          <w:rFonts w:ascii="Times New Roman" w:hAnsi="Times New Roman"/>
          <w:b/>
          <w:bCs/>
          <w:color w:val="000000" w:themeColor="text1"/>
          <w:spacing w:val="-2"/>
          <w:sz w:val="28"/>
          <w:szCs w:val="28"/>
          <w:lang w:val="pt-BR"/>
        </w:rPr>
        <w:t xml:space="preserve">. Chứng nhận hợp chuẩn đối với tiêu chuẩn cơ sở của hội, hiệp hội ngành, nghề </w:t>
      </w:r>
    </w:p>
    <w:p w14:paraId="5E4588CA" w14:textId="4265712B" w:rsidR="00126DB4" w:rsidRPr="00702A1B" w:rsidRDefault="00126DB4" w:rsidP="00C73380">
      <w:pPr>
        <w:widowControl w:val="0"/>
        <w:tabs>
          <w:tab w:val="left" w:pos="0"/>
        </w:tabs>
        <w:jc w:val="both"/>
        <w:rPr>
          <w:rFonts w:ascii="Times New Roman" w:hAnsi="Times New Roman"/>
          <w:color w:val="000000" w:themeColor="text1"/>
          <w:sz w:val="28"/>
          <w:szCs w:val="28"/>
          <w:lang w:val="pt-BR"/>
        </w:rPr>
      </w:pPr>
      <w:r w:rsidRPr="00702A1B">
        <w:rPr>
          <w:rFonts w:ascii="Times New Roman" w:hAnsi="Times New Roman"/>
          <w:color w:val="000000" w:themeColor="text1"/>
          <w:sz w:val="28"/>
          <w:szCs w:val="28"/>
          <w:lang w:val="pt-BR"/>
        </w:rPr>
        <w:tab/>
      </w:r>
      <w:r w:rsidR="00640853" w:rsidRPr="00702A1B">
        <w:rPr>
          <w:rFonts w:ascii="Times New Roman" w:hAnsi="Times New Roman"/>
          <w:color w:val="000000" w:themeColor="text1"/>
          <w:sz w:val="28"/>
          <w:szCs w:val="28"/>
          <w:lang w:val="pt-BR"/>
        </w:rPr>
        <w:t>1. Hội, hiệp hội ngành, nghề hoạt động trong phạm vi toàn quốc</w:t>
      </w:r>
      <w:r w:rsidR="00C56BB6" w:rsidRPr="00702A1B">
        <w:rPr>
          <w:rFonts w:ascii="Times New Roman" w:hAnsi="Times New Roman"/>
          <w:color w:val="000000" w:themeColor="text1"/>
          <w:sz w:val="28"/>
          <w:szCs w:val="28"/>
          <w:lang w:val="pt-BR"/>
        </w:rPr>
        <w:t xml:space="preserve"> là </w:t>
      </w:r>
      <w:r w:rsidR="006D5DAE" w:rsidRPr="00702A1B">
        <w:rPr>
          <w:rFonts w:ascii="Times New Roman" w:hAnsi="Times New Roman"/>
          <w:color w:val="000000" w:themeColor="text1"/>
          <w:sz w:val="28"/>
          <w:szCs w:val="28"/>
          <w:lang w:val="pt-BR"/>
        </w:rPr>
        <w:t>tổ chức</w:t>
      </w:r>
      <w:r w:rsidR="00C56BB6" w:rsidRPr="00702A1B">
        <w:rPr>
          <w:rFonts w:ascii="Times New Roman" w:hAnsi="Times New Roman"/>
          <w:color w:val="000000" w:themeColor="text1"/>
          <w:sz w:val="28"/>
          <w:szCs w:val="28"/>
          <w:lang w:val="pt-BR"/>
        </w:rPr>
        <w:t xml:space="preserve"> đáp ứng yêu cầu quy định theo pháp luật về thành lập, tổ chức, hoạt động và quản lý nhà nước đối với hội.</w:t>
      </w:r>
    </w:p>
    <w:p w14:paraId="2C9DA7D6" w14:textId="77777777" w:rsidR="00C56BB6" w:rsidRPr="00702A1B" w:rsidRDefault="00C56BB6"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z w:val="28"/>
          <w:szCs w:val="28"/>
          <w:lang w:val="pt-BR"/>
        </w:rPr>
        <w:tab/>
        <w:t xml:space="preserve">2. </w:t>
      </w:r>
      <w:r w:rsidR="00D40D06" w:rsidRPr="00702A1B">
        <w:rPr>
          <w:rFonts w:ascii="Times New Roman" w:hAnsi="Times New Roman"/>
          <w:color w:val="000000" w:themeColor="text1"/>
          <w:sz w:val="28"/>
          <w:szCs w:val="28"/>
          <w:lang w:val="pt-BR"/>
        </w:rPr>
        <w:t xml:space="preserve">Tiêu chuẩn cơ sở </w:t>
      </w:r>
      <w:r w:rsidR="00D40D06" w:rsidRPr="00702A1B">
        <w:rPr>
          <w:rFonts w:ascii="Times New Roman" w:hAnsi="Times New Roman"/>
          <w:color w:val="000000" w:themeColor="text1"/>
          <w:spacing w:val="-2"/>
          <w:sz w:val="28"/>
          <w:szCs w:val="28"/>
          <w:lang w:val="pt-BR"/>
        </w:rPr>
        <w:t>của hội, hiệp hội sử dụng để chứng nhận phải đáp ứng các yêu cầu sau:</w:t>
      </w:r>
    </w:p>
    <w:p w14:paraId="373C8712" w14:textId="1D8E72D6" w:rsidR="00D40D06" w:rsidRPr="00702A1B" w:rsidRDefault="00D40D06"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r>
      <w:r w:rsidR="002D3FD0" w:rsidRPr="00702A1B">
        <w:rPr>
          <w:rFonts w:ascii="Times New Roman" w:hAnsi="Times New Roman"/>
          <w:color w:val="000000" w:themeColor="text1"/>
          <w:spacing w:val="-2"/>
          <w:sz w:val="28"/>
          <w:szCs w:val="28"/>
          <w:lang w:val="pt-BR"/>
        </w:rPr>
        <w:t xml:space="preserve">a) </w:t>
      </w:r>
      <w:r w:rsidR="006D5DAE" w:rsidRPr="00702A1B">
        <w:rPr>
          <w:rFonts w:ascii="Times New Roman" w:hAnsi="Times New Roman"/>
          <w:color w:val="000000" w:themeColor="text1"/>
          <w:spacing w:val="-2"/>
          <w:sz w:val="28"/>
          <w:szCs w:val="28"/>
          <w:lang w:val="pt-BR"/>
        </w:rPr>
        <w:t xml:space="preserve">Ưu tiên viện dẫn, tham chiếu </w:t>
      </w:r>
      <w:r w:rsidR="002D3FD0" w:rsidRPr="00702A1B">
        <w:rPr>
          <w:rFonts w:ascii="Times New Roman" w:hAnsi="Times New Roman"/>
          <w:color w:val="000000" w:themeColor="text1"/>
          <w:spacing w:val="-2"/>
          <w:sz w:val="28"/>
          <w:szCs w:val="28"/>
          <w:lang w:val="pt-BR"/>
        </w:rPr>
        <w:t>quy chuẩn kỹ thuật, tiêu chuẩn quốc gia;</w:t>
      </w:r>
      <w:r w:rsidR="007864A9" w:rsidRPr="00702A1B">
        <w:rPr>
          <w:color w:val="000000" w:themeColor="text1"/>
        </w:rPr>
        <w:t xml:space="preserve"> </w:t>
      </w:r>
    </w:p>
    <w:p w14:paraId="28169E93" w14:textId="6F406A6B" w:rsidR="002D3FD0" w:rsidRPr="00702A1B" w:rsidRDefault="002D3FD0"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t xml:space="preserve">b) </w:t>
      </w:r>
      <w:r w:rsidR="006D5DAE" w:rsidRPr="00702A1B">
        <w:rPr>
          <w:rFonts w:ascii="Times New Roman" w:hAnsi="Times New Roman"/>
          <w:color w:val="000000" w:themeColor="text1"/>
          <w:spacing w:val="-2"/>
          <w:sz w:val="28"/>
          <w:szCs w:val="28"/>
          <w:lang w:val="pt-BR"/>
        </w:rPr>
        <w:t xml:space="preserve">Trường hợp chưa có quy chuẩn kỹ thuật, tiêu chuẩn quốc gia quy định </w:t>
      </w:r>
      <w:r w:rsidR="006D5DAE" w:rsidRPr="00702A1B">
        <w:rPr>
          <w:rFonts w:ascii="Times New Roman" w:hAnsi="Times New Roman"/>
          <w:color w:val="000000" w:themeColor="text1"/>
          <w:spacing w:val="-2"/>
          <w:sz w:val="28"/>
          <w:szCs w:val="28"/>
          <w:lang w:val="pt-BR"/>
        </w:rPr>
        <w:lastRenderedPageBreak/>
        <w:t>tại Điểm a, đ</w:t>
      </w:r>
      <w:r w:rsidR="00F71352" w:rsidRPr="00702A1B">
        <w:rPr>
          <w:rFonts w:ascii="Times New Roman" w:hAnsi="Times New Roman"/>
          <w:color w:val="000000" w:themeColor="text1"/>
          <w:spacing w:val="-2"/>
          <w:sz w:val="28"/>
          <w:szCs w:val="28"/>
          <w:lang w:val="pt-BR"/>
        </w:rPr>
        <w:t>ược</w:t>
      </w:r>
      <w:r w:rsidR="006D5DAE" w:rsidRPr="00702A1B">
        <w:rPr>
          <w:rFonts w:ascii="Times New Roman" w:hAnsi="Times New Roman"/>
          <w:color w:val="000000" w:themeColor="text1"/>
          <w:spacing w:val="-2"/>
          <w:sz w:val="28"/>
          <w:szCs w:val="28"/>
          <w:lang w:val="pt-BR"/>
        </w:rPr>
        <w:t xml:space="preserve"> phép</w:t>
      </w:r>
      <w:r w:rsidR="00F71352" w:rsidRPr="00702A1B">
        <w:rPr>
          <w:rFonts w:ascii="Times New Roman" w:hAnsi="Times New Roman"/>
          <w:color w:val="000000" w:themeColor="text1"/>
          <w:spacing w:val="-2"/>
          <w:sz w:val="28"/>
          <w:szCs w:val="28"/>
          <w:lang w:val="pt-BR"/>
        </w:rPr>
        <w:t xml:space="preserve"> </w:t>
      </w:r>
      <w:r w:rsidR="00025335" w:rsidRPr="00702A1B">
        <w:rPr>
          <w:rFonts w:ascii="Times New Roman" w:hAnsi="Times New Roman"/>
          <w:color w:val="000000" w:themeColor="text1"/>
          <w:spacing w:val="-2"/>
          <w:sz w:val="28"/>
          <w:szCs w:val="28"/>
          <w:lang w:val="pt-BR"/>
        </w:rPr>
        <w:t>viện dẫn, tham chiếu</w:t>
      </w:r>
      <w:r w:rsidR="00F71352" w:rsidRPr="00702A1B">
        <w:rPr>
          <w:rFonts w:ascii="Times New Roman" w:hAnsi="Times New Roman"/>
          <w:color w:val="000000" w:themeColor="text1"/>
          <w:spacing w:val="-2"/>
          <w:sz w:val="28"/>
          <w:szCs w:val="28"/>
          <w:lang w:val="pt-BR"/>
        </w:rPr>
        <w:t xml:space="preserve"> tiêu chuẩn quốc tế, tiêu chuẩn khu vực, tiêu chuẩn nước ngoài</w:t>
      </w:r>
      <w:r w:rsidR="006D5DAE" w:rsidRPr="00702A1B">
        <w:rPr>
          <w:rFonts w:ascii="Times New Roman" w:hAnsi="Times New Roman"/>
          <w:color w:val="000000" w:themeColor="text1"/>
          <w:spacing w:val="-2"/>
          <w:sz w:val="28"/>
          <w:szCs w:val="28"/>
          <w:lang w:val="pt-BR"/>
        </w:rPr>
        <w:t>;</w:t>
      </w:r>
    </w:p>
    <w:p w14:paraId="0C282E10" w14:textId="77777777" w:rsidR="006D5DAE" w:rsidRPr="00702A1B" w:rsidRDefault="00145895"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r>
      <w:r w:rsidR="00164F22" w:rsidRPr="00702A1B">
        <w:rPr>
          <w:rFonts w:ascii="Times New Roman" w:hAnsi="Times New Roman"/>
          <w:color w:val="000000" w:themeColor="text1"/>
          <w:spacing w:val="-2"/>
          <w:sz w:val="28"/>
          <w:szCs w:val="28"/>
          <w:lang w:val="pt-BR"/>
        </w:rPr>
        <w:t>c) Quá trình xây dựng phải có sự tham gia của Ban kỹ thuật tiêu chuẩn quốc gia</w:t>
      </w:r>
      <w:r w:rsidR="0026522F" w:rsidRPr="00702A1B">
        <w:rPr>
          <w:rFonts w:ascii="Times New Roman" w:hAnsi="Times New Roman"/>
          <w:color w:val="000000" w:themeColor="text1"/>
          <w:spacing w:val="-2"/>
          <w:sz w:val="28"/>
          <w:szCs w:val="28"/>
          <w:lang w:val="pt-BR"/>
        </w:rPr>
        <w:t xml:space="preserve"> tươn</w:t>
      </w:r>
      <w:r w:rsidR="009E44B7" w:rsidRPr="00702A1B">
        <w:rPr>
          <w:rFonts w:ascii="Times New Roman" w:hAnsi="Times New Roman"/>
          <w:color w:val="000000" w:themeColor="text1"/>
          <w:spacing w:val="-2"/>
          <w:sz w:val="28"/>
          <w:szCs w:val="28"/>
          <w:lang w:val="pt-BR"/>
        </w:rPr>
        <w:t>g</w:t>
      </w:r>
      <w:r w:rsidR="0026522F" w:rsidRPr="00702A1B">
        <w:rPr>
          <w:rFonts w:ascii="Times New Roman" w:hAnsi="Times New Roman"/>
          <w:color w:val="000000" w:themeColor="text1"/>
          <w:spacing w:val="-2"/>
          <w:sz w:val="28"/>
          <w:szCs w:val="28"/>
          <w:lang w:val="pt-BR"/>
        </w:rPr>
        <w:t xml:space="preserve"> ứng</w:t>
      </w:r>
      <w:r w:rsidR="00164F22" w:rsidRPr="00702A1B">
        <w:rPr>
          <w:rFonts w:ascii="Times New Roman" w:hAnsi="Times New Roman"/>
          <w:color w:val="000000" w:themeColor="text1"/>
          <w:spacing w:val="-2"/>
          <w:sz w:val="28"/>
          <w:szCs w:val="28"/>
          <w:lang w:val="pt-BR"/>
        </w:rPr>
        <w:t>;</w:t>
      </w:r>
    </w:p>
    <w:p w14:paraId="558490CF" w14:textId="26A2190C" w:rsidR="00164F22" w:rsidRPr="00702A1B" w:rsidRDefault="006D5DAE"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r>
      <w:r w:rsidR="001B560F" w:rsidRPr="00702A1B">
        <w:rPr>
          <w:rFonts w:ascii="Times New Roman" w:hAnsi="Times New Roman"/>
          <w:color w:val="000000" w:themeColor="text1"/>
          <w:spacing w:val="-2"/>
          <w:sz w:val="28"/>
          <w:szCs w:val="28"/>
          <w:lang w:val="pt-BR"/>
        </w:rPr>
        <w:t>3.</w:t>
      </w:r>
      <w:r w:rsidRPr="00702A1B">
        <w:rPr>
          <w:rFonts w:ascii="Times New Roman" w:hAnsi="Times New Roman"/>
          <w:color w:val="000000" w:themeColor="text1"/>
          <w:spacing w:val="-2"/>
          <w:sz w:val="28"/>
          <w:szCs w:val="28"/>
          <w:lang w:val="pt-BR"/>
        </w:rPr>
        <w:t xml:space="preserve"> </w:t>
      </w:r>
      <w:r w:rsidR="0070082C" w:rsidRPr="00702A1B">
        <w:rPr>
          <w:rFonts w:ascii="Times New Roman" w:hAnsi="Times New Roman"/>
          <w:color w:val="000000" w:themeColor="text1"/>
          <w:spacing w:val="-2"/>
          <w:sz w:val="28"/>
          <w:szCs w:val="28"/>
          <w:lang w:val="pt-BR"/>
        </w:rPr>
        <w:t>Hồ sơ d</w:t>
      </w:r>
      <w:r w:rsidR="00164F22" w:rsidRPr="00702A1B">
        <w:rPr>
          <w:rFonts w:ascii="Times New Roman" w:hAnsi="Times New Roman"/>
          <w:color w:val="000000" w:themeColor="text1"/>
          <w:spacing w:val="-2"/>
          <w:sz w:val="28"/>
          <w:szCs w:val="28"/>
          <w:lang w:val="pt-BR"/>
        </w:rPr>
        <w:t xml:space="preserve">ự thảo </w:t>
      </w:r>
      <w:bookmarkStart w:id="25" w:name="_Hlk201051169"/>
      <w:r w:rsidR="005B5369" w:rsidRPr="00702A1B">
        <w:rPr>
          <w:rFonts w:ascii="Times New Roman" w:hAnsi="Times New Roman"/>
          <w:color w:val="000000" w:themeColor="text1"/>
          <w:spacing w:val="-2"/>
          <w:sz w:val="28"/>
          <w:szCs w:val="28"/>
          <w:lang w:val="pt-BR"/>
        </w:rPr>
        <w:t>tiêu chuẩn cơ sở</w:t>
      </w:r>
      <w:r w:rsidR="00164F22" w:rsidRPr="00702A1B">
        <w:rPr>
          <w:rFonts w:ascii="Times New Roman" w:hAnsi="Times New Roman"/>
          <w:color w:val="000000" w:themeColor="text1"/>
          <w:spacing w:val="-2"/>
          <w:sz w:val="28"/>
          <w:szCs w:val="28"/>
          <w:lang w:val="pt-BR"/>
        </w:rPr>
        <w:t xml:space="preserve"> </w:t>
      </w:r>
      <w:bookmarkEnd w:id="25"/>
      <w:r w:rsidR="00164F22" w:rsidRPr="00702A1B">
        <w:rPr>
          <w:rFonts w:ascii="Times New Roman" w:hAnsi="Times New Roman"/>
          <w:color w:val="000000" w:themeColor="text1"/>
          <w:spacing w:val="-2"/>
          <w:sz w:val="28"/>
          <w:szCs w:val="28"/>
          <w:lang w:val="pt-BR"/>
        </w:rPr>
        <w:t>phải gửi lấy ý kiến</w:t>
      </w:r>
      <w:r w:rsidR="001B560F" w:rsidRPr="00702A1B">
        <w:rPr>
          <w:rFonts w:ascii="Times New Roman" w:hAnsi="Times New Roman"/>
          <w:color w:val="000000" w:themeColor="text1"/>
          <w:spacing w:val="-2"/>
          <w:sz w:val="28"/>
          <w:szCs w:val="28"/>
          <w:lang w:val="pt-BR"/>
        </w:rPr>
        <w:t xml:space="preserve"> </w:t>
      </w:r>
      <w:r w:rsidR="00164F22" w:rsidRPr="00702A1B">
        <w:rPr>
          <w:rFonts w:ascii="Times New Roman" w:hAnsi="Times New Roman"/>
          <w:color w:val="000000" w:themeColor="text1"/>
          <w:spacing w:val="-2"/>
          <w:sz w:val="28"/>
          <w:szCs w:val="28"/>
          <w:lang w:val="pt-BR"/>
        </w:rPr>
        <w:t xml:space="preserve">của </w:t>
      </w:r>
      <w:r w:rsidR="00253FCC" w:rsidRPr="00702A1B">
        <w:rPr>
          <w:rFonts w:ascii="Times New Roman" w:hAnsi="Times New Roman"/>
          <w:color w:val="000000" w:themeColor="text1"/>
          <w:spacing w:val="-2"/>
          <w:sz w:val="28"/>
          <w:szCs w:val="28"/>
          <w:lang w:val="pt-BR"/>
        </w:rPr>
        <w:t>B</w:t>
      </w:r>
      <w:r w:rsidR="00A604A1" w:rsidRPr="00702A1B">
        <w:rPr>
          <w:rFonts w:ascii="Times New Roman" w:hAnsi="Times New Roman"/>
          <w:color w:val="000000" w:themeColor="text1"/>
          <w:spacing w:val="-2"/>
          <w:sz w:val="28"/>
          <w:szCs w:val="28"/>
          <w:lang w:val="pt-BR"/>
        </w:rPr>
        <w:t>ộ</w:t>
      </w:r>
      <w:r w:rsidR="001B560F" w:rsidRPr="00702A1B">
        <w:rPr>
          <w:rFonts w:ascii="Times New Roman" w:hAnsi="Times New Roman"/>
          <w:color w:val="000000" w:themeColor="text1"/>
          <w:spacing w:val="-2"/>
          <w:sz w:val="28"/>
          <w:szCs w:val="28"/>
          <w:lang w:val="pt-BR"/>
        </w:rPr>
        <w:t xml:space="preserve"> quản lý ngành, lĩnh vực</w:t>
      </w:r>
      <w:r w:rsidR="00A604A1" w:rsidRPr="00702A1B">
        <w:rPr>
          <w:rFonts w:ascii="Times New Roman" w:hAnsi="Times New Roman"/>
          <w:color w:val="000000" w:themeColor="text1"/>
          <w:spacing w:val="-2"/>
          <w:sz w:val="28"/>
          <w:szCs w:val="28"/>
          <w:lang w:val="pt-BR"/>
        </w:rPr>
        <w:t xml:space="preserve"> liên quan và</w:t>
      </w:r>
      <w:r w:rsidR="00FB0A76" w:rsidRPr="00702A1B">
        <w:rPr>
          <w:rFonts w:ascii="Times New Roman" w:hAnsi="Times New Roman"/>
          <w:color w:val="000000" w:themeColor="text1"/>
          <w:spacing w:val="-2"/>
          <w:sz w:val="28"/>
          <w:szCs w:val="28"/>
          <w:lang w:val="pt-BR"/>
        </w:rPr>
        <w:t xml:space="preserve"> </w:t>
      </w:r>
      <w:r w:rsidR="00DB0CB6" w:rsidRPr="00702A1B">
        <w:rPr>
          <w:rFonts w:ascii="Times New Roman" w:hAnsi="Times New Roman"/>
          <w:color w:val="000000" w:themeColor="text1"/>
          <w:spacing w:val="-2"/>
          <w:sz w:val="28"/>
          <w:szCs w:val="28"/>
          <w:lang w:val="pt-BR"/>
        </w:rPr>
        <w:t xml:space="preserve">Cơ quan </w:t>
      </w:r>
      <w:r w:rsidR="001B560F" w:rsidRPr="00702A1B">
        <w:rPr>
          <w:rFonts w:ascii="Times New Roman" w:hAnsi="Times New Roman"/>
          <w:color w:val="000000" w:themeColor="text1"/>
          <w:spacing w:val="-2"/>
          <w:sz w:val="28"/>
          <w:szCs w:val="28"/>
          <w:lang w:val="pt-BR"/>
        </w:rPr>
        <w:t>t</w:t>
      </w:r>
      <w:r w:rsidR="00DB0CB6" w:rsidRPr="00702A1B">
        <w:rPr>
          <w:rFonts w:ascii="Times New Roman" w:hAnsi="Times New Roman"/>
          <w:color w:val="000000" w:themeColor="text1"/>
          <w:spacing w:val="-2"/>
          <w:sz w:val="28"/>
          <w:szCs w:val="28"/>
          <w:lang w:val="pt-BR"/>
        </w:rPr>
        <w:t>iêu chuẩn quốc gia</w:t>
      </w:r>
      <w:r w:rsidRPr="00702A1B">
        <w:rPr>
          <w:rFonts w:ascii="Times New Roman" w:hAnsi="Times New Roman"/>
          <w:color w:val="000000" w:themeColor="text1"/>
          <w:spacing w:val="-2"/>
          <w:sz w:val="28"/>
          <w:szCs w:val="28"/>
          <w:lang w:val="pt-BR"/>
        </w:rPr>
        <w:t xml:space="preserve"> trước khi </w:t>
      </w:r>
      <w:r w:rsidR="006B3251" w:rsidRPr="00702A1B">
        <w:rPr>
          <w:rFonts w:ascii="Times New Roman" w:hAnsi="Times New Roman"/>
          <w:color w:val="000000" w:themeColor="text1"/>
          <w:spacing w:val="-2"/>
          <w:sz w:val="28"/>
          <w:szCs w:val="28"/>
          <w:lang w:val="pt-BR"/>
        </w:rPr>
        <w:t>công bố</w:t>
      </w:r>
      <w:r w:rsidRPr="00702A1B">
        <w:rPr>
          <w:rFonts w:ascii="Times New Roman" w:hAnsi="Times New Roman"/>
          <w:color w:val="000000" w:themeColor="text1"/>
          <w:spacing w:val="-2"/>
          <w:sz w:val="28"/>
          <w:szCs w:val="28"/>
          <w:lang w:val="pt-BR"/>
        </w:rPr>
        <w:t>,</w:t>
      </w:r>
      <w:r w:rsidR="00164F22" w:rsidRPr="00702A1B">
        <w:rPr>
          <w:rFonts w:ascii="Times New Roman" w:hAnsi="Times New Roman"/>
          <w:color w:val="000000" w:themeColor="text1"/>
          <w:spacing w:val="-2"/>
          <w:sz w:val="28"/>
          <w:szCs w:val="28"/>
          <w:lang w:val="pt-BR"/>
        </w:rPr>
        <w:t xml:space="preserve"> nhằm đảm bảo </w:t>
      </w:r>
      <w:r w:rsidR="00521505" w:rsidRPr="00702A1B">
        <w:rPr>
          <w:rFonts w:ascii="Times New Roman" w:hAnsi="Times New Roman"/>
          <w:color w:val="000000" w:themeColor="text1"/>
          <w:spacing w:val="-2"/>
          <w:sz w:val="28"/>
          <w:szCs w:val="28"/>
          <w:lang w:val="pt-BR"/>
        </w:rPr>
        <w:t>chất lượng dự thảo</w:t>
      </w:r>
      <w:r w:rsidR="00164F22" w:rsidRPr="00702A1B">
        <w:rPr>
          <w:rFonts w:ascii="Times New Roman" w:hAnsi="Times New Roman"/>
          <w:color w:val="000000" w:themeColor="text1"/>
          <w:spacing w:val="-2"/>
          <w:sz w:val="28"/>
          <w:szCs w:val="28"/>
          <w:lang w:val="pt-BR"/>
        </w:rPr>
        <w:t>,</w:t>
      </w:r>
      <w:r w:rsidR="001B560F" w:rsidRPr="00702A1B">
        <w:rPr>
          <w:rFonts w:ascii="Times New Roman" w:hAnsi="Times New Roman"/>
          <w:color w:val="000000" w:themeColor="text1"/>
          <w:spacing w:val="-2"/>
          <w:sz w:val="28"/>
          <w:szCs w:val="28"/>
          <w:lang w:val="pt-BR"/>
        </w:rPr>
        <w:t xml:space="preserve"> tính khả thi của</w:t>
      </w:r>
      <w:r w:rsidR="00521505" w:rsidRPr="00702A1B">
        <w:rPr>
          <w:rFonts w:ascii="Times New Roman" w:hAnsi="Times New Roman"/>
          <w:color w:val="000000" w:themeColor="text1"/>
          <w:spacing w:val="-2"/>
          <w:sz w:val="28"/>
          <w:szCs w:val="28"/>
          <w:lang w:val="pt-BR"/>
        </w:rPr>
        <w:t xml:space="preserve"> chương trình </w:t>
      </w:r>
      <w:r w:rsidR="001B560F" w:rsidRPr="00702A1B">
        <w:rPr>
          <w:rFonts w:ascii="Times New Roman" w:hAnsi="Times New Roman"/>
          <w:color w:val="000000" w:themeColor="text1"/>
          <w:spacing w:val="-2"/>
          <w:sz w:val="28"/>
          <w:szCs w:val="28"/>
          <w:lang w:val="pt-BR"/>
        </w:rPr>
        <w:t>chứng nhận</w:t>
      </w:r>
      <w:r w:rsidR="00521505" w:rsidRPr="00702A1B">
        <w:rPr>
          <w:rFonts w:ascii="Times New Roman" w:hAnsi="Times New Roman"/>
          <w:color w:val="000000" w:themeColor="text1"/>
          <w:spacing w:val="-2"/>
          <w:sz w:val="28"/>
          <w:szCs w:val="28"/>
          <w:lang w:val="pt-BR"/>
        </w:rPr>
        <w:t>,</w:t>
      </w:r>
      <w:r w:rsidR="00164F22" w:rsidRPr="00702A1B">
        <w:rPr>
          <w:rFonts w:ascii="Times New Roman" w:hAnsi="Times New Roman"/>
          <w:color w:val="000000" w:themeColor="text1"/>
          <w:spacing w:val="-2"/>
          <w:sz w:val="28"/>
          <w:szCs w:val="28"/>
          <w:lang w:val="pt-BR"/>
        </w:rPr>
        <w:t xml:space="preserve"> </w:t>
      </w:r>
      <w:r w:rsidR="0070082C" w:rsidRPr="00702A1B">
        <w:rPr>
          <w:rFonts w:ascii="Times New Roman" w:hAnsi="Times New Roman"/>
          <w:color w:val="000000" w:themeColor="text1"/>
          <w:spacing w:val="-2"/>
          <w:sz w:val="28"/>
          <w:szCs w:val="28"/>
          <w:lang w:val="pt-BR"/>
        </w:rPr>
        <w:t>không</w:t>
      </w:r>
      <w:r w:rsidR="008B5F3B" w:rsidRPr="00702A1B">
        <w:rPr>
          <w:rFonts w:ascii="Times New Roman" w:hAnsi="Times New Roman"/>
          <w:color w:val="000000" w:themeColor="text1"/>
          <w:spacing w:val="-2"/>
          <w:sz w:val="28"/>
          <w:szCs w:val="28"/>
          <w:lang w:val="pt-BR"/>
        </w:rPr>
        <w:t xml:space="preserve"> trùng lặp, chồng chéo trong hệ thống</w:t>
      </w:r>
      <w:r w:rsidR="00164F22" w:rsidRPr="00702A1B">
        <w:rPr>
          <w:rFonts w:ascii="Times New Roman" w:hAnsi="Times New Roman"/>
          <w:color w:val="000000" w:themeColor="text1"/>
          <w:spacing w:val="-2"/>
          <w:sz w:val="28"/>
          <w:szCs w:val="28"/>
          <w:lang w:val="pt-BR"/>
        </w:rPr>
        <w:t xml:space="preserve"> </w:t>
      </w:r>
      <w:r w:rsidR="005B5369" w:rsidRPr="00702A1B">
        <w:rPr>
          <w:rFonts w:ascii="Times New Roman" w:hAnsi="Times New Roman"/>
          <w:color w:val="000000" w:themeColor="text1"/>
          <w:spacing w:val="-2"/>
          <w:sz w:val="28"/>
          <w:szCs w:val="28"/>
          <w:lang w:val="pt-BR"/>
        </w:rPr>
        <w:t>tiêu chuẩn</w:t>
      </w:r>
      <w:r w:rsidR="001B560F" w:rsidRPr="00702A1B">
        <w:rPr>
          <w:rFonts w:ascii="Times New Roman" w:hAnsi="Times New Roman"/>
          <w:color w:val="000000" w:themeColor="text1"/>
          <w:spacing w:val="-2"/>
          <w:sz w:val="28"/>
          <w:szCs w:val="28"/>
          <w:lang w:val="pt-BR"/>
        </w:rPr>
        <w:t>,</w:t>
      </w:r>
      <w:r w:rsidR="00521505" w:rsidRPr="00702A1B">
        <w:rPr>
          <w:rFonts w:ascii="Times New Roman" w:hAnsi="Times New Roman"/>
          <w:color w:val="000000" w:themeColor="text1"/>
          <w:spacing w:val="-2"/>
          <w:sz w:val="28"/>
          <w:szCs w:val="28"/>
          <w:lang w:val="pt-BR"/>
        </w:rPr>
        <w:t xml:space="preserve"> </w:t>
      </w:r>
      <w:r w:rsidR="0070082C" w:rsidRPr="00702A1B">
        <w:rPr>
          <w:rFonts w:ascii="Times New Roman" w:hAnsi="Times New Roman"/>
          <w:color w:val="000000" w:themeColor="text1"/>
          <w:spacing w:val="-2"/>
          <w:sz w:val="28"/>
          <w:szCs w:val="28"/>
          <w:lang w:val="pt-BR"/>
        </w:rPr>
        <w:t>loại bỏ</w:t>
      </w:r>
      <w:r w:rsidR="00521505" w:rsidRPr="00702A1B">
        <w:rPr>
          <w:rFonts w:ascii="Times New Roman" w:hAnsi="Times New Roman"/>
          <w:color w:val="000000" w:themeColor="text1"/>
          <w:spacing w:val="-2"/>
          <w:sz w:val="28"/>
          <w:szCs w:val="28"/>
          <w:lang w:val="pt-BR"/>
        </w:rPr>
        <w:t xml:space="preserve"> tạo rào cản kỹ thuật</w:t>
      </w:r>
      <w:r w:rsidR="009E4225" w:rsidRPr="00702A1B">
        <w:rPr>
          <w:rFonts w:ascii="Times New Roman" w:hAnsi="Times New Roman"/>
          <w:color w:val="000000" w:themeColor="text1"/>
          <w:spacing w:val="-2"/>
          <w:sz w:val="28"/>
          <w:szCs w:val="28"/>
          <w:lang w:val="pt-BR"/>
        </w:rPr>
        <w:t>, lợi ích nhóm</w:t>
      </w:r>
      <w:r w:rsidR="00164F22" w:rsidRPr="00702A1B">
        <w:rPr>
          <w:rFonts w:ascii="Times New Roman" w:hAnsi="Times New Roman"/>
          <w:color w:val="000000" w:themeColor="text1"/>
          <w:spacing w:val="-2"/>
          <w:sz w:val="28"/>
          <w:szCs w:val="28"/>
          <w:lang w:val="pt-BR"/>
        </w:rPr>
        <w:t>.</w:t>
      </w:r>
    </w:p>
    <w:p w14:paraId="75C2E51F" w14:textId="21D3E93F" w:rsidR="006D5DAE" w:rsidRPr="00702A1B" w:rsidRDefault="006D5DAE"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r>
      <w:r w:rsidR="000669DC" w:rsidRPr="00702A1B">
        <w:rPr>
          <w:rFonts w:ascii="Times New Roman" w:hAnsi="Times New Roman"/>
          <w:color w:val="000000" w:themeColor="text1"/>
          <w:spacing w:val="-2"/>
          <w:sz w:val="28"/>
          <w:szCs w:val="28"/>
          <w:lang w:val="pt-BR"/>
        </w:rPr>
        <w:t>4</w:t>
      </w:r>
      <w:r w:rsidRPr="00702A1B">
        <w:rPr>
          <w:rFonts w:ascii="Times New Roman" w:hAnsi="Times New Roman"/>
          <w:color w:val="000000" w:themeColor="text1"/>
          <w:spacing w:val="-2"/>
          <w:sz w:val="28"/>
          <w:szCs w:val="28"/>
          <w:lang w:val="pt-BR"/>
        </w:rPr>
        <w:t>. Bộ trưởng Bộ Khoa học và Công nghệ quy định chi tiết Điều này.</w:t>
      </w:r>
    </w:p>
    <w:p w14:paraId="13AE0EA2" w14:textId="21F0B409" w:rsidR="00B54ADA" w:rsidRPr="00702A1B" w:rsidRDefault="00654B15"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color w:val="000000" w:themeColor="text1"/>
          <w:sz w:val="28"/>
          <w:szCs w:val="28"/>
        </w:rPr>
        <w:tab/>
      </w:r>
      <w:r w:rsidR="009B4A10" w:rsidRPr="00702A1B">
        <w:rPr>
          <w:rFonts w:ascii="Times New Roman" w:hAnsi="Times New Roman"/>
          <w:b/>
          <w:color w:val="000000" w:themeColor="text1"/>
          <w:sz w:val="28"/>
          <w:szCs w:val="28"/>
        </w:rPr>
        <w:t xml:space="preserve">Điều </w:t>
      </w:r>
      <w:r w:rsidR="00BC1A67" w:rsidRPr="00702A1B">
        <w:rPr>
          <w:rFonts w:ascii="Times New Roman" w:hAnsi="Times New Roman"/>
          <w:b/>
          <w:color w:val="000000" w:themeColor="text1"/>
          <w:sz w:val="28"/>
          <w:szCs w:val="28"/>
        </w:rPr>
        <w:t>44</w:t>
      </w:r>
      <w:r w:rsidR="009B4A10" w:rsidRPr="00702A1B">
        <w:rPr>
          <w:rFonts w:ascii="Times New Roman" w:hAnsi="Times New Roman"/>
          <w:b/>
          <w:color w:val="000000" w:themeColor="text1"/>
          <w:sz w:val="28"/>
          <w:szCs w:val="28"/>
        </w:rPr>
        <w:t xml:space="preserve">. </w:t>
      </w:r>
      <w:r w:rsidR="001501F0" w:rsidRPr="00702A1B">
        <w:rPr>
          <w:rFonts w:ascii="Times New Roman" w:hAnsi="Times New Roman"/>
          <w:b/>
          <w:color w:val="000000" w:themeColor="text1"/>
          <w:sz w:val="28"/>
          <w:szCs w:val="28"/>
        </w:rPr>
        <w:t>T</w:t>
      </w:r>
      <w:r w:rsidR="009B4A10" w:rsidRPr="00702A1B">
        <w:rPr>
          <w:rFonts w:ascii="Times New Roman" w:hAnsi="Times New Roman"/>
          <w:b/>
          <w:color w:val="000000" w:themeColor="text1"/>
          <w:sz w:val="28"/>
          <w:szCs w:val="28"/>
        </w:rPr>
        <w:t>hoả thuận thừa nhận lẫn nhau</w:t>
      </w:r>
    </w:p>
    <w:p w14:paraId="52688C93" w14:textId="51785618" w:rsidR="005B3A18" w:rsidRPr="00702A1B" w:rsidRDefault="005B3A1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b/>
          <w:color w:val="000000" w:themeColor="text1"/>
          <w:sz w:val="28"/>
          <w:szCs w:val="28"/>
        </w:rPr>
        <w:tab/>
      </w:r>
      <w:r w:rsidRPr="00702A1B">
        <w:rPr>
          <w:rFonts w:ascii="Times New Roman" w:hAnsi="Times New Roman"/>
          <w:color w:val="000000" w:themeColor="text1"/>
          <w:sz w:val="28"/>
          <w:szCs w:val="28"/>
        </w:rPr>
        <w:t>1. Việc thừa nhận lẫn nhau các kết quả đánh giá sự phù hợp giữa các nước, vùng lãnh thổ bao gồm: kết quả chứng nhận sự phù hợp; kết quả thử nghiệm; kết quả giám định.</w:t>
      </w:r>
    </w:p>
    <w:p w14:paraId="7ADC0DBA" w14:textId="5B431215" w:rsidR="005B3A18" w:rsidRPr="00702A1B" w:rsidRDefault="005B3A1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 xml:space="preserve">2. </w:t>
      </w:r>
      <w:r w:rsidR="008D2851" w:rsidRPr="00702A1B">
        <w:rPr>
          <w:rFonts w:ascii="Times New Roman" w:hAnsi="Times New Roman"/>
          <w:color w:val="000000" w:themeColor="text1"/>
          <w:sz w:val="28"/>
          <w:szCs w:val="28"/>
        </w:rPr>
        <w:t xml:space="preserve">Bộ quản lý ngành, lĩnh vực </w:t>
      </w:r>
      <w:r w:rsidRPr="00702A1B">
        <w:rPr>
          <w:rFonts w:ascii="Times New Roman" w:hAnsi="Times New Roman"/>
          <w:color w:val="000000" w:themeColor="text1"/>
          <w:sz w:val="28"/>
          <w:szCs w:val="28"/>
        </w:rPr>
        <w:t xml:space="preserve">chủ trì, phối hợp với </w:t>
      </w:r>
      <w:r w:rsidR="008D2851" w:rsidRPr="00702A1B">
        <w:rPr>
          <w:rFonts w:ascii="Times New Roman" w:hAnsi="Times New Roman"/>
          <w:color w:val="000000" w:themeColor="text1"/>
          <w:sz w:val="28"/>
          <w:szCs w:val="28"/>
        </w:rPr>
        <w:t xml:space="preserve">Bộ Khoa học và Công nghệ, </w:t>
      </w:r>
      <w:r w:rsidRPr="00702A1B">
        <w:rPr>
          <w:rFonts w:ascii="Times New Roman" w:hAnsi="Times New Roman"/>
          <w:color w:val="000000" w:themeColor="text1"/>
          <w:sz w:val="28"/>
          <w:szCs w:val="28"/>
        </w:rPr>
        <w:t>các Bộ, cơ quan ngang Bộ liên quan tổ chức thực hiện các hiệp định thừa nhận lẫn nhau giữa Việt Nam và các quốc gia, vùng lãnh thổ về kết quả đánh giá sự phù hợp, thực hiện theo pháp luật về ký kết và thực hiện Điều ước quốc tế mà Cộng hoà xã hội chủ nghĩa Việt Nam là thành viên.</w:t>
      </w:r>
    </w:p>
    <w:p w14:paraId="5C4CA50C" w14:textId="642DA962" w:rsidR="00B54ADA" w:rsidRPr="00702A1B" w:rsidRDefault="005B3A1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t>3. Bộ Khoa học và Công nghệ phối hợp với Bộ Ngoại giao hướng dẫn việc ký kết và thực hiện các thoả thuận thừa nhận lẫn nhau về kết quả đánh giá sự phù hợp giữa tổ chức đánh giá sự phù hợp của Việt Nam với tổ chức đánh giá sự phù hợp của các quốc gia, vùng lãnh thổ, tổ chức quốc tế và khu vực.</w:t>
      </w:r>
    </w:p>
    <w:p w14:paraId="7D23A5A2" w14:textId="5B962DDD" w:rsidR="005B3A18" w:rsidRPr="00702A1B" w:rsidRDefault="005B3A18" w:rsidP="00C73380">
      <w:pPr>
        <w:widowControl w:val="0"/>
        <w:tabs>
          <w:tab w:val="left" w:pos="0"/>
        </w:tabs>
        <w:jc w:val="both"/>
        <w:rPr>
          <w:rFonts w:ascii="Times New Roman" w:hAnsi="Times New Roman"/>
          <w:color w:val="000000" w:themeColor="text1"/>
          <w:spacing w:val="-2"/>
          <w:sz w:val="28"/>
          <w:szCs w:val="28"/>
          <w:lang w:val="pt-BR"/>
        </w:rPr>
      </w:pPr>
      <w:r w:rsidRPr="00702A1B">
        <w:rPr>
          <w:rFonts w:ascii="Times New Roman" w:hAnsi="Times New Roman"/>
          <w:color w:val="000000" w:themeColor="text1"/>
          <w:spacing w:val="-2"/>
          <w:sz w:val="28"/>
          <w:szCs w:val="28"/>
          <w:lang w:val="pt-BR"/>
        </w:rPr>
        <w:tab/>
        <w:t>4. Bộ trưởng Bộ Khoa học và Công nghệ quy định chi tiết Điều này.</w:t>
      </w:r>
    </w:p>
    <w:p w14:paraId="013EF58B" w14:textId="2C601BE3" w:rsidR="009B4A10" w:rsidRPr="00702A1B" w:rsidRDefault="00B54ADA" w:rsidP="00C73380">
      <w:pPr>
        <w:widowControl w:val="0"/>
        <w:tabs>
          <w:tab w:val="left" w:pos="0"/>
        </w:tabs>
        <w:jc w:val="both"/>
        <w:rPr>
          <w:rFonts w:ascii="Times New Roman" w:hAnsi="Times New Roman"/>
          <w:b/>
          <w:color w:val="000000" w:themeColor="text1"/>
          <w:sz w:val="28"/>
          <w:szCs w:val="28"/>
        </w:rPr>
      </w:pPr>
      <w:r w:rsidRPr="00702A1B">
        <w:rPr>
          <w:rFonts w:ascii="Times New Roman" w:hAnsi="Times New Roman"/>
          <w:b/>
          <w:color w:val="000000" w:themeColor="text1"/>
          <w:sz w:val="28"/>
          <w:szCs w:val="28"/>
        </w:rPr>
        <w:tab/>
        <w:t xml:space="preserve">Điều </w:t>
      </w:r>
      <w:r w:rsidR="00BC1A67" w:rsidRPr="00702A1B">
        <w:rPr>
          <w:rFonts w:ascii="Times New Roman" w:hAnsi="Times New Roman"/>
          <w:b/>
          <w:color w:val="000000" w:themeColor="text1"/>
          <w:sz w:val="28"/>
          <w:szCs w:val="28"/>
        </w:rPr>
        <w:t>45</w:t>
      </w:r>
      <w:r w:rsidRPr="00702A1B">
        <w:rPr>
          <w:rFonts w:ascii="Times New Roman" w:hAnsi="Times New Roman"/>
          <w:b/>
          <w:color w:val="000000" w:themeColor="text1"/>
          <w:sz w:val="28"/>
          <w:szCs w:val="28"/>
        </w:rPr>
        <w:t>.</w:t>
      </w:r>
      <w:r w:rsidR="008D2851" w:rsidRPr="00702A1B">
        <w:rPr>
          <w:rFonts w:ascii="Times New Roman" w:hAnsi="Times New Roman"/>
          <w:b/>
          <w:color w:val="000000" w:themeColor="text1"/>
          <w:sz w:val="28"/>
          <w:szCs w:val="28"/>
        </w:rPr>
        <w:t xml:space="preserve"> </w:t>
      </w:r>
      <w:r w:rsidR="005B3A18" w:rsidRPr="00702A1B">
        <w:rPr>
          <w:rFonts w:ascii="Times New Roman" w:hAnsi="Times New Roman"/>
          <w:b/>
          <w:color w:val="000000" w:themeColor="text1"/>
          <w:sz w:val="28"/>
          <w:szCs w:val="28"/>
        </w:rPr>
        <w:t xml:space="preserve">Thừa nhận đơn phương kết quả đánh giá sự phù hợp </w:t>
      </w:r>
    </w:p>
    <w:p w14:paraId="1B7388FF" w14:textId="5639E4D7" w:rsidR="0063087A" w:rsidRPr="00702A1B" w:rsidRDefault="001C7218"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8D2851" w:rsidRPr="00702A1B">
        <w:rPr>
          <w:rFonts w:ascii="Times New Roman" w:hAnsi="Times New Roman"/>
          <w:color w:val="000000" w:themeColor="text1"/>
          <w:sz w:val="28"/>
          <w:szCs w:val="28"/>
        </w:rPr>
        <w:t>1.</w:t>
      </w:r>
      <w:r w:rsidR="0063087A" w:rsidRPr="00702A1B">
        <w:rPr>
          <w:rFonts w:ascii="Times New Roman" w:hAnsi="Times New Roman"/>
          <w:color w:val="000000" w:themeColor="text1"/>
          <w:sz w:val="28"/>
          <w:szCs w:val="28"/>
        </w:rPr>
        <w:t xml:space="preserve"> Việc thừa nhận đơn phương kết quả đánh giá sự phù hợp của tổ chức đánh giá sự phù hợp nước ngoài được thực hiện trên nguyên tắc bảo đảm tính khách quan, minh bạch, không phân biệt đối xử, không tạo rào cản kỹ thuật không cần thiết đối với thương mại quốc tế, phù hợp với điều ước quốc tế mà Việt Nam là thành viên.</w:t>
      </w:r>
    </w:p>
    <w:p w14:paraId="3A5B65BF" w14:textId="388D9EB3" w:rsidR="0063087A" w:rsidRPr="00702A1B" w:rsidRDefault="0063087A"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8D2851" w:rsidRPr="00702A1B">
        <w:rPr>
          <w:rFonts w:ascii="Times New Roman" w:hAnsi="Times New Roman"/>
          <w:color w:val="000000" w:themeColor="text1"/>
          <w:sz w:val="28"/>
          <w:szCs w:val="28"/>
        </w:rPr>
        <w:t xml:space="preserve">2. </w:t>
      </w:r>
      <w:r w:rsidRPr="00702A1B">
        <w:rPr>
          <w:rFonts w:ascii="Times New Roman" w:hAnsi="Times New Roman"/>
          <w:color w:val="000000" w:themeColor="text1"/>
          <w:sz w:val="28"/>
          <w:szCs w:val="28"/>
        </w:rPr>
        <w:t>Ưu tiên thừa nhận kết quả đánh giá sự phù hợp của tổ chức đã được công nhận bởi tổ chức công nhận là thành viên của ILAC, IAF, APAC hoặc tổ chức công nhận được thừa nhận theo các Thỏa thuận Thừa nhận lẫn nhau (MRA/MLA) mà Việt Nam tham gia; lĩnh vực mà năng lực thử nghiệm, chứng nhận, kiểm định trong nước còn hạn chế, chưa đáp ứng yêu cầu và chuẩn mực quốc tế.</w:t>
      </w:r>
    </w:p>
    <w:p w14:paraId="5F5B1252" w14:textId="7E7B5E4C" w:rsidR="0063087A" w:rsidRPr="00702A1B" w:rsidRDefault="0063087A"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lastRenderedPageBreak/>
        <w:tab/>
      </w:r>
      <w:r w:rsidR="008D2851" w:rsidRPr="00702A1B">
        <w:rPr>
          <w:rFonts w:ascii="Times New Roman" w:hAnsi="Times New Roman"/>
          <w:color w:val="000000" w:themeColor="text1"/>
          <w:sz w:val="28"/>
          <w:szCs w:val="28"/>
        </w:rPr>
        <w:t>3</w:t>
      </w:r>
      <w:r w:rsidR="00BC1A67" w:rsidRPr="00702A1B">
        <w:rPr>
          <w:rFonts w:ascii="Times New Roman" w:hAnsi="Times New Roman"/>
          <w:color w:val="000000" w:themeColor="text1"/>
          <w:sz w:val="28"/>
          <w:szCs w:val="28"/>
        </w:rPr>
        <w:t>.</w:t>
      </w:r>
      <w:r w:rsidRPr="00702A1B">
        <w:rPr>
          <w:rFonts w:ascii="Times New Roman" w:hAnsi="Times New Roman"/>
          <w:color w:val="000000" w:themeColor="text1"/>
          <w:sz w:val="28"/>
          <w:szCs w:val="28"/>
        </w:rPr>
        <w:t xml:space="preserve"> Bộ quản lý ngành, lĩnh vực xem xét, quyết định về việc thừa nhận đơn phương kết quả đánh giá sự phù hợp trên cơ sở các quy định của bộ ngành, lĩnh vực về hồ sơ năng lực, tính độc lập, khách quan của tổ chức đánh giá sự phù hợp nước ngoài và mức độ phù hợp với tiêu chuẩn quốc gia, tiêu chuẩn quốc tế, quy chuẩn kỹ thuật quốc gia liên quan.</w:t>
      </w:r>
    </w:p>
    <w:p w14:paraId="38704374" w14:textId="10DEE6AC" w:rsidR="00096FEC" w:rsidRPr="00702A1B" w:rsidRDefault="0063087A" w:rsidP="00C73380">
      <w:pPr>
        <w:widowControl w:val="0"/>
        <w:tabs>
          <w:tab w:val="left" w:pos="0"/>
        </w:tabs>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ab/>
      </w:r>
      <w:r w:rsidR="008D2851" w:rsidRPr="00702A1B">
        <w:rPr>
          <w:rFonts w:ascii="Times New Roman" w:hAnsi="Times New Roman"/>
          <w:color w:val="000000" w:themeColor="text1"/>
          <w:sz w:val="28"/>
          <w:szCs w:val="28"/>
        </w:rPr>
        <w:t>4.</w:t>
      </w:r>
      <w:r w:rsidRPr="00702A1B">
        <w:rPr>
          <w:rFonts w:ascii="Times New Roman" w:hAnsi="Times New Roman"/>
          <w:color w:val="000000" w:themeColor="text1"/>
          <w:sz w:val="28"/>
          <w:szCs w:val="28"/>
        </w:rPr>
        <w:t xml:space="preserve"> Bộ quản lý ngành, lĩnh vực có trách nhiệm giám sát việc thực hiện thừa nhận đơn phương kết quả đánh giá sự phù hợp định kỳ hoặc đột xuất để bảo đảm duy trì yêu cầu về năng lực kỹ thuật, tính phù hợp của kết quả đánh giá sự phù hợp đã được thừa nhận đơn phương.</w:t>
      </w:r>
    </w:p>
    <w:p w14:paraId="52440855" w14:textId="4235088A" w:rsidR="009E4225" w:rsidRPr="00702A1B" w:rsidRDefault="009E4225" w:rsidP="00C73380">
      <w:pPr>
        <w:widowControl w:val="0"/>
        <w:tabs>
          <w:tab w:val="left" w:pos="0"/>
        </w:tabs>
        <w:ind w:firstLine="720"/>
        <w:jc w:val="both"/>
        <w:rPr>
          <w:rFonts w:ascii="Times New Roman" w:hAnsi="Times New Roman"/>
          <w:color w:val="000000" w:themeColor="text1"/>
          <w:sz w:val="28"/>
          <w:szCs w:val="28"/>
        </w:rPr>
      </w:pPr>
      <w:r w:rsidRPr="00702A1B">
        <w:rPr>
          <w:rFonts w:ascii="Times New Roman" w:hAnsi="Times New Roman"/>
          <w:color w:val="000000" w:themeColor="text1"/>
          <w:sz w:val="28"/>
          <w:szCs w:val="28"/>
        </w:rPr>
        <w:t>5. Bộ trưởng Bộ Khoa học và Công nghệ quy định chi tiết Điều này.</w:t>
      </w:r>
    </w:p>
    <w:p w14:paraId="32C3526B" w14:textId="59514113" w:rsidR="00E72B0F" w:rsidRPr="00702A1B" w:rsidRDefault="00E72B0F" w:rsidP="00C73380">
      <w:pPr>
        <w:widowControl w:val="0"/>
        <w:tabs>
          <w:tab w:val="left" w:pos="0"/>
        </w:tabs>
        <w:jc w:val="center"/>
        <w:rPr>
          <w:rFonts w:ascii="Times New Roman" w:hAnsi="Times New Roman"/>
          <w:b/>
          <w:color w:val="000000" w:themeColor="text1"/>
          <w:spacing w:val="-2"/>
          <w:sz w:val="28"/>
          <w:szCs w:val="28"/>
          <w:lang w:val="vi-VN"/>
        </w:rPr>
      </w:pPr>
      <w:r w:rsidRPr="00702A1B">
        <w:rPr>
          <w:rFonts w:ascii="Times New Roman" w:hAnsi="Times New Roman"/>
          <w:b/>
          <w:color w:val="000000" w:themeColor="text1"/>
          <w:spacing w:val="-2"/>
          <w:sz w:val="28"/>
          <w:szCs w:val="28"/>
        </w:rPr>
        <w:t>Chương V</w:t>
      </w:r>
    </w:p>
    <w:p w14:paraId="7C053B14" w14:textId="2AE87453" w:rsidR="00EE3E94" w:rsidRPr="00702A1B" w:rsidRDefault="00EE3E94" w:rsidP="00C73380">
      <w:pPr>
        <w:widowControl w:val="0"/>
        <w:tabs>
          <w:tab w:val="left" w:pos="0"/>
        </w:tabs>
        <w:jc w:val="center"/>
        <w:rPr>
          <w:rFonts w:ascii="Times New Roman" w:hAnsi="Times New Roman"/>
          <w:b/>
          <w:color w:val="000000" w:themeColor="text1"/>
          <w:sz w:val="28"/>
          <w:szCs w:val="28"/>
        </w:rPr>
      </w:pPr>
      <w:r w:rsidRPr="00702A1B">
        <w:rPr>
          <w:rFonts w:ascii="Times New Roman" w:hAnsi="Times New Roman"/>
          <w:b/>
          <w:color w:val="000000" w:themeColor="text1"/>
          <w:sz w:val="28"/>
          <w:szCs w:val="28"/>
        </w:rPr>
        <w:t>ĐIỀU KIỆN KINH DOANH DỊCH VỤ ĐÁNH GIÁ SỰ PHÙ HỢP</w:t>
      </w:r>
    </w:p>
    <w:p w14:paraId="1D53A913" w14:textId="3EEEBCF4" w:rsidR="009E1A4B" w:rsidRPr="00702A1B" w:rsidRDefault="00BC1A67" w:rsidP="00C73380">
      <w:pPr>
        <w:widowControl w:val="0"/>
        <w:spacing w:before="12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M</w:t>
      </w:r>
      <w:r w:rsidR="009E1A4B" w:rsidRPr="00702A1B">
        <w:rPr>
          <w:rFonts w:asciiTheme="majorHAnsi" w:hAnsiTheme="majorHAnsi" w:cstheme="majorHAnsi"/>
          <w:b/>
          <w:color w:val="000000" w:themeColor="text1"/>
          <w:sz w:val="28"/>
          <w:szCs w:val="28"/>
          <w:lang w:val="nl-NL"/>
        </w:rPr>
        <w:t>ục 1</w:t>
      </w:r>
    </w:p>
    <w:p w14:paraId="2D8A03D0" w14:textId="77777777" w:rsidR="009E1A4B" w:rsidRPr="00702A1B" w:rsidRDefault="009E1A4B" w:rsidP="00C73380">
      <w:pPr>
        <w:widowControl w:val="0"/>
        <w:spacing w:after="12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ĐIỀU KIỆN KINH DOANH DỊCH VỤ THỬ NGHIỆM</w:t>
      </w:r>
    </w:p>
    <w:p w14:paraId="22C10819" w14:textId="0F54CA36" w:rsidR="009E1A4B" w:rsidRPr="00702A1B" w:rsidRDefault="009E1A4B" w:rsidP="00C73380">
      <w:pPr>
        <w:widowControl w:val="0"/>
        <w:spacing w:before="120" w:after="120"/>
        <w:ind w:firstLine="720"/>
        <w:jc w:val="both"/>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Điều 4</w:t>
      </w:r>
      <w:r w:rsidR="00BC1A67" w:rsidRPr="00702A1B">
        <w:rPr>
          <w:rFonts w:asciiTheme="majorHAnsi" w:hAnsiTheme="majorHAnsi" w:cstheme="majorHAnsi"/>
          <w:b/>
          <w:color w:val="000000" w:themeColor="text1"/>
          <w:sz w:val="28"/>
          <w:szCs w:val="28"/>
          <w:lang w:val="nl-NL"/>
        </w:rPr>
        <w:t>6</w:t>
      </w:r>
      <w:r w:rsidRPr="00702A1B">
        <w:rPr>
          <w:rFonts w:asciiTheme="majorHAnsi" w:hAnsiTheme="majorHAnsi" w:cstheme="majorHAnsi"/>
          <w:b/>
          <w:color w:val="000000" w:themeColor="text1"/>
          <w:sz w:val="28"/>
          <w:szCs w:val="28"/>
          <w:lang w:val="nl-NL"/>
        </w:rPr>
        <w:t>. Điều kiện kinh doanh dịch vụ thử nghiệm chất lượng sản phẩm, hàng hóa</w:t>
      </w:r>
    </w:p>
    <w:p w14:paraId="6260702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1. Là tổ chức được thành lập theo quy định của pháp luật.</w:t>
      </w:r>
    </w:p>
    <w:p w14:paraId="28BACC61" w14:textId="78380695"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2. Có </w:t>
      </w:r>
      <w:r w:rsidRPr="00702A1B">
        <w:rPr>
          <w:rFonts w:asciiTheme="majorHAnsi" w:hAnsiTheme="majorHAnsi" w:cstheme="majorHAnsi"/>
          <w:color w:val="000000" w:themeColor="text1"/>
          <w:sz w:val="28"/>
          <w:szCs w:val="28"/>
          <w:lang w:val="pt-BR"/>
        </w:rPr>
        <w:t xml:space="preserve">hệ thống quản lý và năng lực hoạt động đáp ứng các yêu cầu quy định trong </w:t>
      </w:r>
      <w:r w:rsidRPr="00702A1B">
        <w:rPr>
          <w:rFonts w:asciiTheme="majorHAnsi" w:hAnsiTheme="majorHAnsi" w:cstheme="majorHAnsi"/>
          <w:color w:val="000000" w:themeColor="text1"/>
          <w:sz w:val="28"/>
          <w:szCs w:val="28"/>
          <w:lang w:val="nl-NL"/>
        </w:rPr>
        <w:t xml:space="preserve">tiêu chuẩn quốc gia TCVN ISO/IEC 17025 hoặc tiêu chuẩn quốc tế ISO/IEC 17025 hoặc tiêu chuẩn quốc gia, tiêu chuẩn quốc tế đối với thử nghiệm chuyên ngành. </w:t>
      </w:r>
      <w:r w:rsidR="009F2762" w:rsidRPr="00702A1B">
        <w:rPr>
          <w:rFonts w:asciiTheme="majorHAnsi" w:hAnsiTheme="majorHAnsi" w:cstheme="majorHAnsi"/>
          <w:color w:val="000000" w:themeColor="text1"/>
          <w:sz w:val="28"/>
          <w:szCs w:val="28"/>
          <w:lang w:val="nl-NL"/>
        </w:rPr>
        <w:t xml:space="preserve">Trường hợp cấp mới phải </w:t>
      </w:r>
      <w:r w:rsidR="009F2762" w:rsidRPr="00702A1B">
        <w:rPr>
          <w:rFonts w:asciiTheme="majorHAnsi" w:hAnsiTheme="majorHAnsi" w:cstheme="majorHAnsi"/>
          <w:color w:val="000000" w:themeColor="text1"/>
          <w:sz w:val="28"/>
          <w:szCs w:val="28"/>
          <w:lang w:val="pt-BR"/>
        </w:rPr>
        <w:t xml:space="preserve">được tổ chức công nhận quy định tại Điều </w:t>
      </w:r>
      <w:r w:rsidR="00A816CD" w:rsidRPr="00702A1B">
        <w:rPr>
          <w:rFonts w:asciiTheme="majorHAnsi" w:hAnsiTheme="majorHAnsi" w:cstheme="majorHAnsi"/>
          <w:color w:val="000000" w:themeColor="text1"/>
          <w:sz w:val="28"/>
          <w:szCs w:val="28"/>
          <w:lang w:val="pt-BR"/>
        </w:rPr>
        <w:t>62</w:t>
      </w:r>
      <w:r w:rsidR="009F2762" w:rsidRPr="00702A1B">
        <w:rPr>
          <w:rFonts w:asciiTheme="majorHAnsi" w:hAnsiTheme="majorHAnsi" w:cstheme="majorHAnsi"/>
          <w:color w:val="000000" w:themeColor="text1"/>
          <w:sz w:val="28"/>
          <w:szCs w:val="28"/>
          <w:lang w:val="pt-BR"/>
        </w:rPr>
        <w:t xml:space="preserve"> hoặc Điều </w:t>
      </w:r>
      <w:r w:rsidR="00A816CD" w:rsidRPr="00702A1B">
        <w:rPr>
          <w:rFonts w:asciiTheme="majorHAnsi" w:hAnsiTheme="majorHAnsi" w:cstheme="majorHAnsi"/>
          <w:color w:val="000000" w:themeColor="text1"/>
          <w:sz w:val="28"/>
          <w:szCs w:val="28"/>
          <w:lang w:val="pt-BR"/>
        </w:rPr>
        <w:t>66</w:t>
      </w:r>
      <w:r w:rsidR="009F2762" w:rsidRPr="00702A1B">
        <w:rPr>
          <w:rFonts w:asciiTheme="majorHAnsi" w:hAnsiTheme="majorHAnsi" w:cstheme="majorHAnsi"/>
          <w:color w:val="000000" w:themeColor="text1"/>
          <w:sz w:val="28"/>
          <w:szCs w:val="28"/>
          <w:lang w:val="pt-BR"/>
        </w:rPr>
        <w:t xml:space="preserve"> của Nghị định này công nhận đối với các lĩnh vực thử nghiệm đăng ký.</w:t>
      </w:r>
    </w:p>
    <w:p w14:paraId="213F5AAA" w14:textId="77777777" w:rsidR="009E1A4B" w:rsidRPr="00702A1B" w:rsidRDefault="009E1A4B" w:rsidP="00C73380">
      <w:pPr>
        <w:widowControl w:val="0"/>
        <w:spacing w:before="120" w:after="120"/>
        <w:ind w:firstLine="720"/>
        <w:jc w:val="both"/>
        <w:rPr>
          <w:rFonts w:asciiTheme="majorHAnsi" w:hAnsiTheme="majorHAnsi" w:cstheme="majorHAnsi"/>
          <w:bCs/>
          <w:color w:val="000000" w:themeColor="text1"/>
          <w:sz w:val="28"/>
          <w:szCs w:val="28"/>
          <w:lang w:val="vi-VN"/>
        </w:rPr>
      </w:pPr>
      <w:r w:rsidRPr="00702A1B">
        <w:rPr>
          <w:rFonts w:asciiTheme="majorHAnsi" w:hAnsiTheme="majorHAnsi" w:cstheme="majorHAnsi"/>
          <w:color w:val="000000" w:themeColor="text1"/>
          <w:sz w:val="28"/>
          <w:szCs w:val="28"/>
          <w:lang w:val="nl-NL"/>
        </w:rPr>
        <w:t>3. Có ít nhất 04 thử nghiệm viên chính thức của tổ chức (</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nl-NL"/>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nl-NL"/>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 đáp ứng các điều kiện sau:</w:t>
      </w:r>
    </w:p>
    <w:p w14:paraId="1685F2CB" w14:textId="77777777" w:rsidR="009E1A4B" w:rsidRPr="00702A1B" w:rsidRDefault="009E1A4B"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z w:val="28"/>
          <w:szCs w:val="28"/>
          <w:lang w:val="pt-BR"/>
        </w:rPr>
        <w:t>a) Tốt nghiệp cao đẳng trở lên với chuyên ngành phù hợp với lĩnh vực thử nghiệm đăng ký;</w:t>
      </w:r>
    </w:p>
    <w:p w14:paraId="2BC010B7"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b) </w:t>
      </w:r>
      <w:r w:rsidRPr="00702A1B">
        <w:rPr>
          <w:rFonts w:asciiTheme="majorHAnsi" w:hAnsiTheme="majorHAnsi" w:cstheme="majorHAnsi"/>
          <w:color w:val="000000" w:themeColor="text1"/>
          <w:sz w:val="28"/>
          <w:szCs w:val="28"/>
          <w:lang w:val="nl-NL"/>
        </w:rPr>
        <w:t xml:space="preserve">Được đào tạo về tiêu chuẩn quốc gia TCVN ISO/IEC 17025 hoặc tiêu chuẩn quốc tế ISO/IEC 17025 hoặc tiêu chuẩn quốc gia, tiêu chuẩn quốc tế đối với thử nghiệm chuyên ngành; </w:t>
      </w:r>
      <w:r w:rsidRPr="00702A1B">
        <w:rPr>
          <w:rFonts w:asciiTheme="majorHAnsi" w:hAnsiTheme="majorHAnsi" w:cstheme="majorHAnsi"/>
          <w:color w:val="000000" w:themeColor="text1"/>
          <w:sz w:val="28"/>
          <w:szCs w:val="28"/>
          <w:lang w:val="pt-BR"/>
        </w:rPr>
        <w:t>được đào tạo sử dụng thiết bị, phương pháp, quy trình thử nghiệm đối với lĩnh vực đăng ký;</w:t>
      </w:r>
    </w:p>
    <w:p w14:paraId="024E147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pt-BR"/>
        </w:rPr>
        <w:t xml:space="preserve"> c) Có </w:t>
      </w:r>
      <w:r w:rsidRPr="00702A1B">
        <w:rPr>
          <w:rFonts w:asciiTheme="majorHAnsi" w:hAnsiTheme="majorHAnsi" w:cstheme="majorHAnsi"/>
          <w:color w:val="000000" w:themeColor="text1"/>
          <w:sz w:val="28"/>
          <w:szCs w:val="28"/>
          <w:lang w:val="vi-VN"/>
        </w:rPr>
        <w:t>01</w:t>
      </w:r>
      <w:r w:rsidRPr="00702A1B">
        <w:rPr>
          <w:rFonts w:asciiTheme="majorHAnsi" w:hAnsiTheme="majorHAnsi" w:cstheme="majorHAnsi"/>
          <w:color w:val="000000" w:themeColor="text1"/>
          <w:sz w:val="28"/>
          <w:szCs w:val="28"/>
          <w:lang w:val="pt-BR"/>
        </w:rPr>
        <w:t xml:space="preserve"> năm kinh nghiệm làm việc trong lĩnh vực thử nghiệm</w:t>
      </w:r>
      <w:r w:rsidRPr="00702A1B">
        <w:rPr>
          <w:rFonts w:asciiTheme="majorHAnsi" w:hAnsiTheme="majorHAnsi" w:cstheme="majorHAnsi"/>
          <w:color w:val="000000" w:themeColor="text1"/>
          <w:sz w:val="28"/>
          <w:szCs w:val="28"/>
          <w:lang w:val="vi-VN"/>
        </w:rPr>
        <w:t xml:space="preserve"> đăng ký</w:t>
      </w:r>
      <w:r w:rsidRPr="00702A1B">
        <w:rPr>
          <w:rFonts w:asciiTheme="majorHAnsi" w:hAnsiTheme="majorHAnsi" w:cstheme="majorHAnsi"/>
          <w:color w:val="000000" w:themeColor="text1"/>
          <w:sz w:val="28"/>
          <w:szCs w:val="28"/>
          <w:lang w:val="pt-BR"/>
        </w:rPr>
        <w:t xml:space="preserve">. Trường hợp thử nghiệm viên mới, phải được đào tạo và được hướng dẫn sử dụng thiết bị và tập sự thực hiện thử nghiệm theo phương pháp, quy trình thử </w:t>
      </w:r>
      <w:r w:rsidRPr="00702A1B">
        <w:rPr>
          <w:rFonts w:asciiTheme="majorHAnsi" w:hAnsiTheme="majorHAnsi" w:cstheme="majorHAnsi"/>
          <w:color w:val="000000" w:themeColor="text1"/>
          <w:sz w:val="28"/>
          <w:szCs w:val="28"/>
          <w:lang w:val="pt-BR"/>
        </w:rPr>
        <w:lastRenderedPageBreak/>
        <w:t>nghiệm đối với lĩnh vực đăng ký trong thời gian ít nhất 06</w:t>
      </w:r>
      <w:r w:rsidRPr="00702A1B">
        <w:rPr>
          <w:rFonts w:asciiTheme="majorHAnsi" w:hAnsiTheme="majorHAnsi" w:cstheme="majorHAnsi"/>
          <w:color w:val="000000" w:themeColor="text1"/>
          <w:sz w:val="28"/>
          <w:szCs w:val="28"/>
          <w:lang w:val="vi-VN"/>
        </w:rPr>
        <w:t xml:space="preserve"> tháng</w:t>
      </w:r>
      <w:r w:rsidRPr="00702A1B">
        <w:rPr>
          <w:rFonts w:asciiTheme="majorHAnsi" w:hAnsiTheme="majorHAnsi" w:cstheme="majorHAnsi"/>
          <w:color w:val="000000" w:themeColor="text1"/>
          <w:sz w:val="28"/>
          <w:szCs w:val="28"/>
          <w:lang w:val="pt-BR"/>
        </w:rPr>
        <w:t xml:space="preserve"> trước khi phê duyệt chính thức là thử nghiệm viên.</w:t>
      </w:r>
    </w:p>
    <w:p w14:paraId="08733CB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Trường hợp bổ sung lĩnh vực hoạt động thử nghiệm, phải có ít nhất 02 thử nghiệm viên chính thức của tổ chức (</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fr-F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fr-F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color w:val="000000" w:themeColor="text1"/>
          <w:sz w:val="28"/>
          <w:szCs w:val="28"/>
          <w:lang w:val="nl-NL"/>
        </w:rPr>
        <w:t xml:space="preserve">, </w:t>
      </w:r>
      <w:r w:rsidRPr="00702A1B">
        <w:rPr>
          <w:rFonts w:asciiTheme="majorHAnsi" w:hAnsiTheme="majorHAnsi" w:cstheme="majorHAnsi"/>
          <w:color w:val="000000" w:themeColor="text1"/>
          <w:sz w:val="28"/>
          <w:szCs w:val="28"/>
          <w:lang w:val="vi-VN"/>
        </w:rPr>
        <w:t>đáp ứng điều kiện quy định tại khoản này.</w:t>
      </w:r>
      <w:r w:rsidRPr="00702A1B">
        <w:rPr>
          <w:rFonts w:asciiTheme="majorHAnsi" w:hAnsiTheme="majorHAnsi" w:cstheme="majorHAnsi"/>
          <w:color w:val="000000" w:themeColor="text1"/>
          <w:sz w:val="28"/>
          <w:szCs w:val="28"/>
          <w:lang w:val="nl-NL"/>
        </w:rPr>
        <w:t xml:space="preserve"> </w:t>
      </w:r>
    </w:p>
    <w:p w14:paraId="47EC45FE" w14:textId="77777777" w:rsidR="009E1A4B" w:rsidRPr="00702A1B" w:rsidRDefault="009E1A4B" w:rsidP="00C73380">
      <w:pPr>
        <w:pStyle w:val="BodyTextIndent2"/>
        <w:widowControl w:val="0"/>
        <w:spacing w:before="120" w:line="240" w:lineRule="auto"/>
        <w:ind w:left="0" w:firstLine="720"/>
        <w:jc w:val="both"/>
        <w:rPr>
          <w:rFonts w:asciiTheme="majorHAnsi" w:hAnsiTheme="majorHAnsi" w:cstheme="majorHAnsi"/>
          <w:color w:val="000000" w:themeColor="text1"/>
          <w:spacing w:val="-6"/>
          <w:sz w:val="28"/>
          <w:szCs w:val="28"/>
        </w:rPr>
      </w:pPr>
      <w:r w:rsidRPr="00702A1B">
        <w:rPr>
          <w:rFonts w:asciiTheme="majorHAnsi" w:hAnsiTheme="majorHAnsi" w:cstheme="majorHAnsi"/>
          <w:color w:val="000000" w:themeColor="text1"/>
          <w:spacing w:val="-6"/>
          <w:sz w:val="28"/>
          <w:szCs w:val="28"/>
        </w:rPr>
        <w:t xml:space="preserve">5. Có máy móc, thiết bị, dụng cụ thử nghiệm, đo lường phù hợp với quy định của pháp luật và phù hợp với lĩnh vực </w:t>
      </w:r>
      <w:r w:rsidRPr="00702A1B">
        <w:rPr>
          <w:rFonts w:asciiTheme="majorHAnsi" w:hAnsiTheme="majorHAnsi" w:cstheme="majorHAnsi"/>
          <w:color w:val="000000" w:themeColor="text1"/>
          <w:spacing w:val="-6"/>
          <w:sz w:val="28"/>
          <w:szCs w:val="28"/>
          <w:lang w:val="nl-NL"/>
        </w:rPr>
        <w:t xml:space="preserve">đăng ký </w:t>
      </w:r>
      <w:r w:rsidRPr="00702A1B">
        <w:rPr>
          <w:rFonts w:asciiTheme="majorHAnsi" w:hAnsiTheme="majorHAnsi" w:cstheme="majorHAnsi"/>
          <w:color w:val="000000" w:themeColor="text1"/>
          <w:spacing w:val="-6"/>
          <w:sz w:val="28"/>
          <w:szCs w:val="28"/>
        </w:rPr>
        <w:t>hoạt động thử nghiệm tương ứng.</w:t>
      </w:r>
    </w:p>
    <w:p w14:paraId="4E45FD20" w14:textId="67D3BE6C" w:rsidR="009E1A4B" w:rsidRPr="00702A1B" w:rsidRDefault="009E1A4B" w:rsidP="00C73380">
      <w:pPr>
        <w:pStyle w:val="BodyTextIndent2"/>
        <w:widowControl w:val="0"/>
        <w:spacing w:before="120" w:line="240" w:lineRule="auto"/>
        <w:ind w:left="0" w:firstLine="720"/>
        <w:jc w:val="both"/>
        <w:rPr>
          <w:rFonts w:asciiTheme="majorHAnsi" w:hAnsiTheme="majorHAnsi" w:cstheme="majorHAnsi"/>
          <w:b/>
          <w:color w:val="000000" w:themeColor="text1"/>
          <w:sz w:val="28"/>
          <w:szCs w:val="28"/>
        </w:rPr>
      </w:pPr>
      <w:r w:rsidRPr="00702A1B">
        <w:rPr>
          <w:rFonts w:asciiTheme="majorHAnsi" w:hAnsiTheme="majorHAnsi" w:cstheme="majorHAnsi"/>
          <w:b/>
          <w:color w:val="000000" w:themeColor="text1"/>
          <w:sz w:val="28"/>
          <w:szCs w:val="28"/>
        </w:rPr>
        <w:t xml:space="preserve">Điều </w:t>
      </w:r>
      <w:r w:rsidR="009F2762" w:rsidRPr="00702A1B">
        <w:rPr>
          <w:rFonts w:asciiTheme="majorHAnsi" w:hAnsiTheme="majorHAnsi" w:cstheme="majorHAnsi"/>
          <w:b/>
          <w:color w:val="000000" w:themeColor="text1"/>
          <w:sz w:val="28"/>
          <w:szCs w:val="28"/>
        </w:rPr>
        <w:t>47</w:t>
      </w:r>
      <w:r w:rsidRPr="00702A1B">
        <w:rPr>
          <w:rFonts w:asciiTheme="majorHAnsi" w:hAnsiTheme="majorHAnsi" w:cstheme="majorHAnsi"/>
          <w:b/>
          <w:color w:val="000000" w:themeColor="text1"/>
          <w:sz w:val="28"/>
          <w:szCs w:val="28"/>
        </w:rPr>
        <w:t>. Hồ sơ đề nghị cấp Giấy chứng nhận đăng ký hoạt động thử nghiệm chất lượng sản phẩm, hàng hóa</w:t>
      </w:r>
    </w:p>
    <w:p w14:paraId="6E0C99B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1. C</w:t>
      </w:r>
      <w:r w:rsidRPr="00702A1B">
        <w:rPr>
          <w:rFonts w:asciiTheme="majorHAnsi" w:hAnsiTheme="majorHAnsi" w:cstheme="majorHAnsi"/>
          <w:color w:val="000000" w:themeColor="text1"/>
          <w:sz w:val="28"/>
          <w:szCs w:val="28"/>
          <w:lang w:val="vi-VN"/>
        </w:rPr>
        <w:t>ơ qu</w:t>
      </w:r>
      <w:r w:rsidRPr="00702A1B">
        <w:rPr>
          <w:rFonts w:asciiTheme="majorHAnsi" w:hAnsiTheme="majorHAnsi" w:cstheme="majorHAnsi"/>
          <w:color w:val="000000" w:themeColor="text1"/>
          <w:sz w:val="28"/>
          <w:szCs w:val="28"/>
        </w:rPr>
        <w:t xml:space="preserve">an tiếp nhận hồ sơ: </w:t>
      </w:r>
    </w:p>
    <w:p w14:paraId="74716980" w14:textId="4CDA197F"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Cơ quan tiếp nhận hồ sơ đăng ký hoạt động thử nghiệm là Ủy ban nhân dân cấp tỉnh nơi tổ chức thử nghiệm đăng ký kinh doanh hoặc đăng ký tổ chức khoa học và công nghệ. Trường hợp tổ chức thử nghiệm có phòng thử nghiệm tại các địa phương khác nhau thì tổ chức thử nghiệm phải thông báo tới các địa phương nơi đặt trụ sở phòng thử nghiệm để phục vụ công tác quản lý, phối hợp kiểm tra.</w:t>
      </w:r>
    </w:p>
    <w:p w14:paraId="3DE94EE8"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2. Trường hợp cấp mới, hồ sơ gồm:</w:t>
      </w:r>
    </w:p>
    <w:p w14:paraId="3A84FA6A"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hoạt động thử nghiệm theo Mẫu số 01 tại Phụ lục ban hành kèm theo Nghị định này;</w:t>
      </w:r>
    </w:p>
    <w:p w14:paraId="1A87901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Bản sao điện tử Quyết định thành lập hoặc Giấy chứng nhận đăng ký doanh nghiệp hoặc Giấy chứng nhận đăng ký đầu tư;</w:t>
      </w:r>
    </w:p>
    <w:p w14:paraId="5DAEDB07" w14:textId="31B228EA"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pt-BR"/>
        </w:rPr>
        <w:t>c) Các chứng chỉ, tài liệu liên quan đối với mỗi thử nghiệm viên gồm:</w:t>
      </w:r>
      <w:r w:rsidRPr="00702A1B">
        <w:rPr>
          <w:rFonts w:asciiTheme="majorHAnsi" w:hAnsiTheme="majorHAnsi" w:cstheme="majorHAnsi"/>
          <w:color w:val="000000" w:themeColor="text1"/>
          <w:sz w:val="28"/>
          <w:szCs w:val="28"/>
          <w:lang w:val="fr-FR"/>
        </w:rPr>
        <w:t xml:space="preserve"> bản sao điện tử Quyết định tuyển dụng hoặc Hợp đồng lao động; bản sao điện tử </w:t>
      </w:r>
      <w:r w:rsidRPr="00702A1B">
        <w:rPr>
          <w:rFonts w:asciiTheme="majorHAnsi" w:hAnsiTheme="majorHAnsi" w:cstheme="majorHAnsi"/>
          <w:color w:val="000000" w:themeColor="text1"/>
          <w:sz w:val="28"/>
          <w:szCs w:val="28"/>
          <w:lang w:val="pt-BR"/>
        </w:rPr>
        <w:t>chứng chỉ đào tạo tương ứng quy định tại khoản 3 Điều 4</w:t>
      </w:r>
      <w:r w:rsidR="009F2762" w:rsidRPr="00702A1B">
        <w:rPr>
          <w:rFonts w:asciiTheme="majorHAnsi" w:hAnsiTheme="majorHAnsi" w:cstheme="majorHAnsi"/>
          <w:color w:val="000000" w:themeColor="text1"/>
          <w:sz w:val="28"/>
          <w:szCs w:val="28"/>
          <w:lang w:val="pt-BR"/>
        </w:rPr>
        <w:t>6</w:t>
      </w:r>
      <w:r w:rsidRPr="00702A1B">
        <w:rPr>
          <w:rFonts w:asciiTheme="majorHAnsi" w:hAnsiTheme="majorHAnsi" w:cstheme="majorHAnsi"/>
          <w:color w:val="000000" w:themeColor="text1"/>
          <w:sz w:val="28"/>
          <w:szCs w:val="28"/>
          <w:lang w:val="pt-BR"/>
        </w:rPr>
        <w:t xml:space="preserve"> Nghị định này</w:t>
      </w:r>
      <w:r w:rsidRPr="00702A1B">
        <w:rPr>
          <w:rFonts w:asciiTheme="majorHAnsi" w:hAnsiTheme="majorHAnsi" w:cstheme="majorHAnsi"/>
          <w:color w:val="000000" w:themeColor="text1"/>
          <w:sz w:val="28"/>
          <w:szCs w:val="28"/>
          <w:lang w:val="fr-FR"/>
        </w:rPr>
        <w:t xml:space="preserve">; </w:t>
      </w:r>
    </w:p>
    <w:p w14:paraId="1815893E"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d) Danh sách máy móc, thiết bị, dụng cụ thử nghiệm, đo lường phục vụ hoạt động thử nghiệm đối với lĩnh vực thử nghiệm đăng ký theo Mẫu số 04 tại Phụ lục ban hành kèm theo Nghị định này;</w:t>
      </w:r>
    </w:p>
    <w:p w14:paraId="14BECEA1" w14:textId="3E784D7A" w:rsidR="00731F81" w:rsidRPr="00702A1B" w:rsidRDefault="009E1A4B"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đ) </w:t>
      </w:r>
      <w:r w:rsidR="00731F81" w:rsidRPr="00702A1B">
        <w:rPr>
          <w:rFonts w:asciiTheme="majorHAnsi" w:hAnsiTheme="majorHAnsi" w:cstheme="majorHAnsi"/>
          <w:color w:val="000000" w:themeColor="text1"/>
          <w:sz w:val="28"/>
          <w:szCs w:val="28"/>
          <w:lang w:val="fr-FR"/>
        </w:rPr>
        <w:t>Bản sao điện tử chứng chỉ công nhận còn hiệu lực do tổ chức công nhận quy định tại Điều 62 hoặc Điều 66 của Nghị định này cấp, kèm theo phạm vi được công nhận phù hợp với toàn bộ lĩnh vực đăng ký hoạt động thử nghiệm.</w:t>
      </w:r>
    </w:p>
    <w:p w14:paraId="07E4DAF1"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e) Mẫu Phiếu kết quả thử nghiệm.</w:t>
      </w:r>
    </w:p>
    <w:p w14:paraId="71B007BF"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3. Trường hợp cấp bổ sung, sửa đổi, hồ sơ gồm:</w:t>
      </w:r>
    </w:p>
    <w:p w14:paraId="09260D12"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bổ sung, sửa đổi hoạt động thử nghiệm theo Mẫu số 05 tại Phụ lục ban hành kèm theo Nghị định này;</w:t>
      </w:r>
    </w:p>
    <w:p w14:paraId="13D0278F" w14:textId="354FA762"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pt-BR"/>
        </w:rPr>
        <w:lastRenderedPageBreak/>
        <w:t xml:space="preserve">b) Các chứng chỉ, tài liệu liên quan đối với mỗi thử nghiệm viên bổ sung, sửa đổi gồm: </w:t>
      </w:r>
      <w:r w:rsidRPr="00702A1B">
        <w:rPr>
          <w:rFonts w:asciiTheme="majorHAnsi" w:hAnsiTheme="majorHAnsi" w:cstheme="majorHAnsi"/>
          <w:color w:val="000000" w:themeColor="text1"/>
          <w:sz w:val="28"/>
          <w:szCs w:val="28"/>
          <w:lang w:val="fr-FR"/>
        </w:rPr>
        <w:t xml:space="preserve">bản sao điện tử Quyết định tuyển dụng hoặc Hợp đồng lao động; bản sao điện tử </w:t>
      </w:r>
      <w:r w:rsidRPr="00702A1B">
        <w:rPr>
          <w:rFonts w:asciiTheme="majorHAnsi" w:hAnsiTheme="majorHAnsi" w:cstheme="majorHAnsi"/>
          <w:color w:val="000000" w:themeColor="text1"/>
          <w:sz w:val="28"/>
          <w:szCs w:val="28"/>
          <w:lang w:val="pt-BR"/>
        </w:rPr>
        <w:t>chứng chỉ đào tạo tương ứng quy định tại khoản 3 Điều 4</w:t>
      </w:r>
      <w:r w:rsidR="006B14C0" w:rsidRPr="00702A1B">
        <w:rPr>
          <w:rFonts w:asciiTheme="majorHAnsi" w:hAnsiTheme="majorHAnsi" w:cstheme="majorHAnsi"/>
          <w:color w:val="000000" w:themeColor="text1"/>
          <w:sz w:val="28"/>
          <w:szCs w:val="28"/>
          <w:lang w:val="pt-BR"/>
        </w:rPr>
        <w:t>6</w:t>
      </w:r>
      <w:r w:rsidRPr="00702A1B">
        <w:rPr>
          <w:rFonts w:asciiTheme="majorHAnsi" w:hAnsiTheme="majorHAnsi" w:cstheme="majorHAnsi"/>
          <w:color w:val="000000" w:themeColor="text1"/>
          <w:sz w:val="28"/>
          <w:szCs w:val="28"/>
          <w:lang w:val="pt-BR"/>
        </w:rPr>
        <w:t xml:space="preserve"> Nghị định này</w:t>
      </w:r>
      <w:r w:rsidRPr="00702A1B">
        <w:rPr>
          <w:rFonts w:asciiTheme="majorHAnsi" w:hAnsiTheme="majorHAnsi" w:cstheme="majorHAnsi"/>
          <w:color w:val="000000" w:themeColor="text1"/>
          <w:sz w:val="28"/>
          <w:szCs w:val="28"/>
          <w:lang w:val="vi-VN"/>
        </w:rPr>
        <w:t xml:space="preserve">. Trường hợp thử nghiệm viên của tổ chức thử nghiệm có hồ sơ tại </w:t>
      </w:r>
      <w:r w:rsidRPr="00702A1B">
        <w:rPr>
          <w:rFonts w:asciiTheme="majorHAnsi" w:hAnsiTheme="majorHAnsi" w:cstheme="majorHAnsi"/>
          <w:color w:val="000000" w:themeColor="text1"/>
          <w:sz w:val="28"/>
          <w:szCs w:val="28"/>
        </w:rPr>
        <w:t xml:space="preserve">các </w:t>
      </w:r>
      <w:r w:rsidRPr="00702A1B">
        <w:rPr>
          <w:rFonts w:asciiTheme="majorHAnsi" w:hAnsiTheme="majorHAnsi" w:cstheme="majorHAnsi"/>
          <w:color w:val="000000" w:themeColor="text1"/>
          <w:sz w:val="28"/>
          <w:szCs w:val="28"/>
          <w:lang w:val="vi-VN"/>
        </w:rPr>
        <w:t xml:space="preserve">lần đăng ký cấp </w:t>
      </w:r>
      <w:r w:rsidRPr="00702A1B">
        <w:rPr>
          <w:rFonts w:asciiTheme="majorHAnsi" w:hAnsiTheme="majorHAnsi" w:cstheme="majorHAnsi"/>
          <w:color w:val="000000" w:themeColor="text1"/>
          <w:sz w:val="28"/>
          <w:szCs w:val="28"/>
        </w:rPr>
        <w:t>trước đó</w:t>
      </w:r>
      <w:r w:rsidRPr="00702A1B">
        <w:rPr>
          <w:rFonts w:asciiTheme="majorHAnsi" w:hAnsiTheme="majorHAnsi" w:cstheme="majorHAnsi"/>
          <w:color w:val="000000" w:themeColor="text1"/>
          <w:sz w:val="28"/>
          <w:szCs w:val="28"/>
          <w:lang w:val="vi-VN"/>
        </w:rPr>
        <w:t xml:space="preserve"> vẫn đáp ứng điều kiện quy định tại Nghị định này, tổ chức thử nghiệm có văn bản gửi kèm theo bảo lưu hồ sơ nhân sự của thử nghiệm viên;</w:t>
      </w:r>
    </w:p>
    <w:p w14:paraId="338A5F62" w14:textId="77777777" w:rsidR="009E1A4B" w:rsidRPr="00702A1B" w:rsidRDefault="009E1A4B"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c) </w:t>
      </w:r>
      <w:r w:rsidRPr="00702A1B">
        <w:rPr>
          <w:rFonts w:asciiTheme="majorHAnsi" w:hAnsiTheme="majorHAnsi" w:cstheme="majorHAnsi"/>
          <w:color w:val="000000" w:themeColor="text1"/>
          <w:sz w:val="28"/>
          <w:szCs w:val="28"/>
          <w:lang w:val="pt-BR"/>
        </w:rPr>
        <w:t>Danh sách bổ sung, sửa đổi máy móc, thiết bị, dụng cụ thử nghiệm, đo lường phục vụ hoạt động thử nghiệm đối với lĩnh vực đăng ký theo Mẫu số 04 tại Phụ lục ban hành kèm theo Nghị định này;</w:t>
      </w:r>
    </w:p>
    <w:p w14:paraId="5E7A028C" w14:textId="727ED587" w:rsidR="009E1A4B" w:rsidRPr="00702A1B" w:rsidRDefault="009E1A4B" w:rsidP="00C73380">
      <w:pPr>
        <w:widowControl w:val="0"/>
        <w:spacing w:before="120" w:after="120"/>
        <w:ind w:firstLine="720"/>
        <w:jc w:val="both"/>
        <w:rPr>
          <w:rFonts w:asciiTheme="majorHAnsi" w:hAnsiTheme="majorHAnsi" w:cstheme="majorHAnsi"/>
          <w:bCs/>
          <w:color w:val="000000" w:themeColor="text1"/>
          <w:spacing w:val="-2"/>
          <w:sz w:val="28"/>
          <w:szCs w:val="28"/>
          <w:lang w:val="pt-BR"/>
        </w:rPr>
      </w:pPr>
      <w:r w:rsidRPr="00702A1B">
        <w:rPr>
          <w:rFonts w:asciiTheme="majorHAnsi" w:hAnsiTheme="majorHAnsi" w:cstheme="majorHAnsi"/>
          <w:bCs/>
          <w:color w:val="000000" w:themeColor="text1"/>
          <w:spacing w:val="-2"/>
          <w:sz w:val="28"/>
          <w:szCs w:val="28"/>
          <w:lang w:val="pt-BR"/>
        </w:rPr>
        <w:t>d) Các tài liệu chứng minh năng lực hoạt động thử nghiệm bổ sung, sửa đổi đáp ứng các yêu cầu quy định tại khoản 2 Điều 4</w:t>
      </w:r>
      <w:r w:rsidR="00617D83" w:rsidRPr="00702A1B">
        <w:rPr>
          <w:rFonts w:asciiTheme="majorHAnsi" w:hAnsiTheme="majorHAnsi" w:cstheme="majorHAnsi"/>
          <w:bCs/>
          <w:color w:val="000000" w:themeColor="text1"/>
          <w:spacing w:val="-2"/>
          <w:sz w:val="28"/>
          <w:szCs w:val="28"/>
          <w:lang w:val="pt-BR"/>
        </w:rPr>
        <w:t>6</w:t>
      </w:r>
      <w:r w:rsidRPr="00702A1B">
        <w:rPr>
          <w:rFonts w:asciiTheme="majorHAnsi" w:hAnsiTheme="majorHAnsi" w:cstheme="majorHAnsi"/>
          <w:bCs/>
          <w:color w:val="000000" w:themeColor="text1"/>
          <w:spacing w:val="-2"/>
          <w:sz w:val="28"/>
          <w:szCs w:val="28"/>
          <w:lang w:val="pt-BR"/>
        </w:rPr>
        <w:t xml:space="preserve"> Nghị định này, cụ thể như sau:</w:t>
      </w:r>
    </w:p>
    <w:p w14:paraId="09C0ADCC" w14:textId="5696D959" w:rsidR="009E1A4B" w:rsidRPr="00702A1B" w:rsidRDefault="009E1A4B" w:rsidP="00C73380">
      <w:pPr>
        <w:widowControl w:val="0"/>
        <w:shd w:val="clear" w:color="auto" w:fill="FFFFFF"/>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 xml:space="preserve">d1) Trường hợp tổ chức thử nghiệm đã được </w:t>
      </w:r>
      <w:r w:rsidRPr="00702A1B">
        <w:rPr>
          <w:rFonts w:asciiTheme="majorHAnsi" w:hAnsiTheme="majorHAnsi" w:cstheme="majorHAnsi"/>
          <w:bCs/>
          <w:color w:val="000000" w:themeColor="text1"/>
          <w:spacing w:val="-2"/>
          <w:sz w:val="28"/>
          <w:szCs w:val="28"/>
          <w:lang w:val="fr-FR"/>
        </w:rPr>
        <w:t xml:space="preserve">tổ chức công nhận quy định tại Điều </w:t>
      </w:r>
      <w:r w:rsidR="00A816CD" w:rsidRPr="00702A1B">
        <w:rPr>
          <w:rFonts w:asciiTheme="majorHAnsi" w:hAnsiTheme="majorHAnsi" w:cstheme="majorHAnsi"/>
          <w:bCs/>
          <w:color w:val="000000" w:themeColor="text1"/>
          <w:spacing w:val="-2"/>
          <w:sz w:val="28"/>
          <w:szCs w:val="28"/>
          <w:lang w:val="fr-FR"/>
        </w:rPr>
        <w:t>62</w:t>
      </w:r>
      <w:r w:rsidRPr="00702A1B">
        <w:rPr>
          <w:rFonts w:asciiTheme="majorHAnsi" w:hAnsiTheme="majorHAnsi" w:cstheme="majorHAnsi"/>
          <w:bCs/>
          <w:color w:val="000000" w:themeColor="text1"/>
          <w:spacing w:val="-2"/>
          <w:sz w:val="28"/>
          <w:szCs w:val="28"/>
          <w:lang w:val="fr-FR"/>
        </w:rPr>
        <w:t xml:space="preserve"> Nghị định này hoặc tổ chức công nhận nước ngoài quy định tại Điều </w:t>
      </w:r>
      <w:r w:rsidR="00A816CD" w:rsidRPr="00702A1B">
        <w:rPr>
          <w:rFonts w:asciiTheme="majorHAnsi" w:hAnsiTheme="majorHAnsi" w:cstheme="majorHAnsi"/>
          <w:bCs/>
          <w:color w:val="000000" w:themeColor="text1"/>
          <w:spacing w:val="-2"/>
          <w:sz w:val="28"/>
          <w:szCs w:val="28"/>
          <w:lang w:val="fr-FR"/>
        </w:rPr>
        <w:t>66</w:t>
      </w:r>
      <w:r w:rsidRPr="00702A1B">
        <w:rPr>
          <w:rFonts w:asciiTheme="majorHAnsi" w:hAnsiTheme="majorHAnsi" w:cstheme="majorHAnsi"/>
          <w:bCs/>
          <w:color w:val="000000" w:themeColor="text1"/>
          <w:spacing w:val="-2"/>
          <w:sz w:val="28"/>
          <w:szCs w:val="28"/>
          <w:lang w:val="fr-FR"/>
        </w:rPr>
        <w:t xml:space="preserve"> Nghị định này </w:t>
      </w:r>
      <w:r w:rsidRPr="00702A1B">
        <w:rPr>
          <w:rFonts w:asciiTheme="majorHAnsi" w:hAnsiTheme="majorHAnsi" w:cstheme="majorHAnsi"/>
          <w:bCs/>
          <w:iCs/>
          <w:color w:val="000000" w:themeColor="text1"/>
          <w:spacing w:val="-2"/>
          <w:sz w:val="28"/>
          <w:szCs w:val="28"/>
          <w:lang w:val="fr-FR"/>
        </w:rPr>
        <w:t>công nhận</w:t>
      </w:r>
      <w:r w:rsidRPr="00702A1B">
        <w:rPr>
          <w:rFonts w:asciiTheme="majorHAnsi" w:hAnsiTheme="majorHAnsi" w:cstheme="majorHAnsi"/>
          <w:color w:val="000000" w:themeColor="text1"/>
          <w:spacing w:val="-2"/>
          <w:sz w:val="28"/>
          <w:szCs w:val="28"/>
          <w:lang w:val="pt-BR"/>
        </w:rPr>
        <w:t xml:space="preserve"> đối với toàn bộ phạm vi đăng ký thử nghiệm: tổ chức thử nghiệm nộp bản sao điện tử </w:t>
      </w:r>
      <w:r w:rsidR="00A816CD" w:rsidRPr="00702A1B">
        <w:rPr>
          <w:rFonts w:asciiTheme="majorHAnsi" w:hAnsiTheme="majorHAnsi" w:cstheme="majorHAnsi"/>
          <w:color w:val="000000" w:themeColor="text1"/>
          <w:spacing w:val="-2"/>
          <w:sz w:val="28"/>
          <w:szCs w:val="28"/>
          <w:lang w:val="pt-BR"/>
        </w:rPr>
        <w:t>c</w:t>
      </w:r>
      <w:r w:rsidRPr="00702A1B">
        <w:rPr>
          <w:rFonts w:asciiTheme="majorHAnsi" w:hAnsiTheme="majorHAnsi" w:cstheme="majorHAnsi"/>
          <w:color w:val="000000" w:themeColor="text1"/>
          <w:spacing w:val="-2"/>
          <w:sz w:val="28"/>
          <w:szCs w:val="28"/>
          <w:lang w:val="pt-BR"/>
        </w:rPr>
        <w:t>hứng chỉ công nhận kèm theo phạm vi được công nhận.</w:t>
      </w:r>
    </w:p>
    <w:p w14:paraId="3FD82507" w14:textId="1A1CA67C" w:rsidR="009E1A4B" w:rsidRPr="00702A1B" w:rsidRDefault="009E1A4B" w:rsidP="00C73380">
      <w:pPr>
        <w:widowControl w:val="0"/>
        <w:shd w:val="clear" w:color="auto" w:fill="FFFFFF"/>
        <w:spacing w:before="120" w:after="1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b/>
        <w:t xml:space="preserve">d2) Trường hợp tổ chức thử nghiệm đã được </w:t>
      </w:r>
      <w:r w:rsidRPr="00702A1B">
        <w:rPr>
          <w:rFonts w:asciiTheme="majorHAnsi" w:hAnsiTheme="majorHAnsi" w:cstheme="majorHAnsi"/>
          <w:bCs/>
          <w:color w:val="000000" w:themeColor="text1"/>
          <w:sz w:val="28"/>
          <w:szCs w:val="28"/>
          <w:lang w:val="fr-FR"/>
        </w:rPr>
        <w:t xml:space="preserve">tổ chức công nhận quy định tại Điều </w:t>
      </w:r>
      <w:r w:rsidR="00A816CD" w:rsidRPr="00702A1B">
        <w:rPr>
          <w:rFonts w:asciiTheme="majorHAnsi" w:hAnsiTheme="majorHAnsi" w:cstheme="majorHAnsi"/>
          <w:bCs/>
          <w:color w:val="000000" w:themeColor="text1"/>
          <w:sz w:val="28"/>
          <w:szCs w:val="28"/>
          <w:lang w:val="fr-FR"/>
        </w:rPr>
        <w:t>62</w:t>
      </w:r>
      <w:r w:rsidRPr="00702A1B">
        <w:rPr>
          <w:rFonts w:asciiTheme="majorHAnsi" w:hAnsiTheme="majorHAnsi" w:cstheme="majorHAnsi"/>
          <w:bCs/>
          <w:color w:val="000000" w:themeColor="text1"/>
          <w:sz w:val="28"/>
          <w:szCs w:val="28"/>
          <w:lang w:val="fr-FR"/>
        </w:rPr>
        <w:t xml:space="preserve"> Nghị định này hoặc tổ chức công nhận nước ngoài quy định tại Điều </w:t>
      </w:r>
      <w:r w:rsidR="00A816CD" w:rsidRPr="00702A1B">
        <w:rPr>
          <w:rFonts w:asciiTheme="majorHAnsi" w:hAnsiTheme="majorHAnsi" w:cstheme="majorHAnsi"/>
          <w:bCs/>
          <w:color w:val="000000" w:themeColor="text1"/>
          <w:sz w:val="28"/>
          <w:szCs w:val="28"/>
          <w:lang w:val="fr-FR"/>
        </w:rPr>
        <w:t xml:space="preserve">66 </w:t>
      </w:r>
      <w:r w:rsidRPr="00702A1B">
        <w:rPr>
          <w:rFonts w:asciiTheme="majorHAnsi" w:hAnsiTheme="majorHAnsi" w:cstheme="majorHAnsi"/>
          <w:bCs/>
          <w:color w:val="000000" w:themeColor="text1"/>
          <w:sz w:val="28"/>
          <w:szCs w:val="28"/>
          <w:lang w:val="fr-FR"/>
        </w:rPr>
        <w:t xml:space="preserve">Nghị định này </w:t>
      </w:r>
      <w:r w:rsidRPr="00702A1B">
        <w:rPr>
          <w:rFonts w:asciiTheme="majorHAnsi" w:hAnsiTheme="majorHAnsi" w:cstheme="majorHAnsi"/>
          <w:bCs/>
          <w:iCs/>
          <w:color w:val="000000" w:themeColor="text1"/>
          <w:sz w:val="28"/>
          <w:szCs w:val="28"/>
          <w:lang w:val="fr-FR"/>
        </w:rPr>
        <w:t>công nhận</w:t>
      </w:r>
      <w:r w:rsidRPr="00702A1B">
        <w:rPr>
          <w:rFonts w:asciiTheme="majorHAnsi" w:hAnsiTheme="majorHAnsi" w:cstheme="majorHAnsi"/>
          <w:color w:val="000000" w:themeColor="text1"/>
          <w:sz w:val="28"/>
          <w:szCs w:val="28"/>
          <w:lang w:val="pt-BR"/>
        </w:rPr>
        <w:t xml:space="preserve"> nhưng phạm vi đăng ký hoạt động thử nghiệm rộng hơn phạm vi được công nhận: tổ chức thử nghiệm nộp bản sao điện tử Chứng chỉ công nhận kèm theo phạm vi được công nhận và bản công bố năng lực thử nghiệm phù hợp với các yêu cầu của tiêu chuẩn quốc gia TCVN ISO/IEC 17025 hoặc tiêu chuẩn quốc tế ISO/IEC 17025 hoặc tiêu chuẩn quốc gia, tiêu chuẩn quốc tế đối với thử nghiệm chuyên ngành đối với phạm vi chưa được công nhận theo Mẫu số 18 tại Phụ lục ban hành kèm theo Nghị định này.</w:t>
      </w:r>
    </w:p>
    <w:p w14:paraId="6211670A" w14:textId="77777777" w:rsidR="009E1A4B" w:rsidRPr="00702A1B" w:rsidRDefault="009E1A4B" w:rsidP="00C73380">
      <w:pPr>
        <w:widowControl w:val="0"/>
        <w:spacing w:before="120" w:after="120"/>
        <w:ind w:firstLine="720"/>
        <w:jc w:val="both"/>
        <w:rPr>
          <w:rFonts w:asciiTheme="majorHAnsi" w:hAnsiTheme="majorHAnsi" w:cstheme="majorHAnsi"/>
          <w:bCs/>
          <w:iCs/>
          <w:color w:val="000000" w:themeColor="text1"/>
          <w:spacing w:val="-4"/>
          <w:sz w:val="28"/>
          <w:szCs w:val="28"/>
          <w:lang w:val="pt-BR"/>
        </w:rPr>
      </w:pPr>
      <w:r w:rsidRPr="00702A1B">
        <w:rPr>
          <w:rFonts w:asciiTheme="majorHAnsi" w:hAnsiTheme="majorHAnsi" w:cstheme="majorHAnsi"/>
          <w:color w:val="000000" w:themeColor="text1"/>
          <w:spacing w:val="2"/>
          <w:sz w:val="28"/>
          <w:szCs w:val="28"/>
          <w:lang w:val="pt-BR"/>
        </w:rPr>
        <w:t xml:space="preserve">d3) Trường hợp tổ chức thử nghiệm chưa được công nhận: tổ chức thử nghiệm nộp bản công bố năng lực thử nghiệm phù hợp với các yêu cầu của </w:t>
      </w:r>
      <w:r w:rsidRPr="00702A1B">
        <w:rPr>
          <w:rFonts w:asciiTheme="majorHAnsi" w:hAnsiTheme="majorHAnsi" w:cstheme="majorHAnsi"/>
          <w:color w:val="000000" w:themeColor="text1"/>
          <w:sz w:val="28"/>
          <w:szCs w:val="28"/>
          <w:lang w:val="pt-BR"/>
        </w:rPr>
        <w:t xml:space="preserve">tiêu chuẩn quốc gia TCVN ISO/IEC 17025 hoặc tiêu chuẩn quốc tế ISO/IEC 17025 </w:t>
      </w:r>
      <w:r w:rsidRPr="00702A1B">
        <w:rPr>
          <w:rFonts w:asciiTheme="majorHAnsi" w:hAnsiTheme="majorHAnsi" w:cstheme="majorHAnsi"/>
          <w:color w:val="000000" w:themeColor="text1"/>
          <w:spacing w:val="2"/>
          <w:sz w:val="28"/>
          <w:szCs w:val="28"/>
          <w:lang w:val="pt-BR"/>
        </w:rPr>
        <w:t>hoặc tiêu chuẩn quốc gia, tiêu chuẩn quốc tế đối với thử nghiệm chuyên ngành theo Mẫu số 18 tại Phụ lục ban hành kèm theo Nghị định này.</w:t>
      </w:r>
    </w:p>
    <w:p w14:paraId="50AAE13E"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4. Trường hợp cấp lại, hồ sơ gồm Đơn đề nghị cấp lại Giấy chứng nhận theo Mẫu số 06 tại Phụ lục ban hành kèm theo Nghị định này.</w:t>
      </w:r>
    </w:p>
    <w:p w14:paraId="468FF5F8" w14:textId="77777777" w:rsidR="009E1A4B" w:rsidRPr="00702A1B" w:rsidRDefault="009E1A4B" w:rsidP="00C73380">
      <w:pPr>
        <w:widowControl w:val="0"/>
        <w:spacing w:before="120" w:after="12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color w:val="000000" w:themeColor="text1"/>
          <w:sz w:val="28"/>
          <w:szCs w:val="28"/>
          <w:lang w:val="pt-BR"/>
        </w:rPr>
        <w:t>5. Trước khi Giấy chứng nhận hết thời hạn hiệu lực 90 ngày, nếu có nhu cầu tiếp tục tham gia hoạt động thử nghiệm, tổ chức thử nghiệm phải lập 01 bộ hồ sơ như đối với trường hợp cấp mới quy định tại khoản 2 Điều này và gửi về cơ quan tiếp nhận hồ sơ quy định tại khoản 1 Điều này.</w:t>
      </w:r>
    </w:p>
    <w:p w14:paraId="1BDBFAE5" w14:textId="582B9F83"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617D83" w:rsidRPr="00702A1B">
        <w:rPr>
          <w:rFonts w:asciiTheme="majorHAnsi" w:hAnsiTheme="majorHAnsi" w:cstheme="majorHAnsi"/>
          <w:b/>
          <w:color w:val="000000" w:themeColor="text1"/>
          <w:sz w:val="28"/>
          <w:szCs w:val="28"/>
          <w:lang w:val="pt-BR"/>
        </w:rPr>
        <w:t>48</w:t>
      </w:r>
      <w:r w:rsidRPr="00702A1B">
        <w:rPr>
          <w:rFonts w:asciiTheme="majorHAnsi" w:hAnsiTheme="majorHAnsi" w:cstheme="majorHAnsi"/>
          <w:b/>
          <w:color w:val="000000" w:themeColor="text1"/>
          <w:sz w:val="28"/>
          <w:szCs w:val="28"/>
          <w:lang w:val="pt-BR"/>
        </w:rPr>
        <w:t>. Hình thức nộp hồ sơ</w:t>
      </w:r>
    </w:p>
    <w:p w14:paraId="6134E7D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Tổ chức thử nghiệm nộp hồ sơ đăng ký hoạt động trên </w:t>
      </w:r>
      <w:r w:rsidRPr="00702A1B">
        <w:rPr>
          <w:rFonts w:asciiTheme="majorHAnsi" w:hAnsiTheme="majorHAnsi" w:cstheme="majorHAnsi"/>
          <w:bCs/>
          <w:color w:val="000000" w:themeColor="text1"/>
          <w:sz w:val="28"/>
          <w:szCs w:val="28"/>
          <w:lang w:val="pt-BR"/>
        </w:rPr>
        <w:t xml:space="preserve">Cổng dịch vụ công </w:t>
      </w:r>
      <w:r w:rsidRPr="00702A1B">
        <w:rPr>
          <w:rFonts w:asciiTheme="majorHAnsi" w:hAnsiTheme="majorHAnsi" w:cstheme="majorHAnsi"/>
          <w:bCs/>
          <w:color w:val="000000" w:themeColor="text1"/>
          <w:sz w:val="28"/>
          <w:szCs w:val="28"/>
          <w:lang w:val="pt-BR"/>
        </w:rPr>
        <w:lastRenderedPageBreak/>
        <w:t>quốc gia</w:t>
      </w:r>
      <w:r w:rsidRPr="00702A1B">
        <w:rPr>
          <w:rFonts w:asciiTheme="majorHAnsi" w:hAnsiTheme="majorHAnsi" w:cstheme="majorHAnsi"/>
          <w:b/>
          <w:bCs/>
          <w:color w:val="000000" w:themeColor="text1"/>
          <w:sz w:val="28"/>
          <w:szCs w:val="28"/>
          <w:lang w:val="pt-BR"/>
        </w:rPr>
        <w:t xml:space="preserve"> </w:t>
      </w:r>
      <w:r w:rsidRPr="00702A1B">
        <w:rPr>
          <w:rFonts w:asciiTheme="majorHAnsi" w:hAnsiTheme="majorHAnsi" w:cstheme="majorHAnsi"/>
          <w:color w:val="000000" w:themeColor="text1"/>
          <w:sz w:val="28"/>
          <w:szCs w:val="28"/>
          <w:lang w:val="pt-BR"/>
        </w:rPr>
        <w:t xml:space="preserve">nơi tổ chức </w:t>
      </w:r>
      <w:r w:rsidRPr="00702A1B">
        <w:rPr>
          <w:rFonts w:asciiTheme="majorHAnsi" w:hAnsiTheme="majorHAnsi" w:cstheme="majorHAnsi"/>
          <w:color w:val="000000" w:themeColor="text1"/>
          <w:sz w:val="28"/>
          <w:szCs w:val="28"/>
        </w:rPr>
        <w:t>đăng ký kinh doanh hoặc đăng ký tổ chức khoa học và công nghệ</w:t>
      </w:r>
      <w:r w:rsidRPr="00702A1B">
        <w:rPr>
          <w:rFonts w:asciiTheme="majorHAnsi" w:hAnsiTheme="majorHAnsi" w:cstheme="majorHAnsi"/>
          <w:color w:val="000000" w:themeColor="text1"/>
          <w:sz w:val="28"/>
          <w:szCs w:val="28"/>
          <w:lang w:val="pt-BR"/>
        </w:rPr>
        <w:t>. Cổng dịch vụ công quốc gia được kết nối, chia sẻ dữ liệu với Cơ sở dữ liệu quốc gia về tiêu chuẩn, đo lường, chất lượng.</w:t>
      </w:r>
      <w:r w:rsidRPr="00702A1B" w:rsidDel="00E17FCB">
        <w:rPr>
          <w:rFonts w:asciiTheme="majorHAnsi" w:hAnsiTheme="majorHAnsi" w:cstheme="majorHAnsi"/>
          <w:color w:val="000000" w:themeColor="text1"/>
          <w:sz w:val="28"/>
          <w:szCs w:val="28"/>
          <w:lang w:val="pt-BR"/>
        </w:rPr>
        <w:t xml:space="preserve"> </w:t>
      </w:r>
    </w:p>
    <w:p w14:paraId="45AE722D" w14:textId="1C9354D6"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b/>
          <w:color w:val="000000" w:themeColor="text1"/>
          <w:sz w:val="28"/>
          <w:szCs w:val="28"/>
          <w:lang w:val="pt-BR"/>
        </w:rPr>
        <w:t xml:space="preserve">Điều </w:t>
      </w:r>
      <w:r w:rsidR="00617D83" w:rsidRPr="00702A1B">
        <w:rPr>
          <w:rFonts w:asciiTheme="majorHAnsi" w:hAnsiTheme="majorHAnsi" w:cstheme="majorHAnsi"/>
          <w:b/>
          <w:color w:val="000000" w:themeColor="text1"/>
          <w:sz w:val="28"/>
          <w:szCs w:val="28"/>
          <w:lang w:val="pt-BR"/>
        </w:rPr>
        <w:t>49</w:t>
      </w:r>
      <w:r w:rsidRPr="00702A1B">
        <w:rPr>
          <w:rFonts w:asciiTheme="majorHAnsi" w:hAnsiTheme="majorHAnsi" w:cstheme="majorHAnsi"/>
          <w:b/>
          <w:color w:val="000000" w:themeColor="text1"/>
          <w:sz w:val="28"/>
          <w:szCs w:val="28"/>
          <w:lang w:val="pt-BR"/>
        </w:rPr>
        <w:t>. Trình tự cấp Giấy chứng nhận đăng ký hoạt động thử nghiệm</w:t>
      </w:r>
    </w:p>
    <w:p w14:paraId="505F1119"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4"/>
          <w:sz w:val="28"/>
          <w:szCs w:val="28"/>
          <w:lang w:val="pt-BR"/>
        </w:rPr>
        <w:t>1. Trường hợp cấp mới:</w:t>
      </w:r>
    </w:p>
    <w:p w14:paraId="6A1FC35F"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pacing w:val="-2"/>
          <w:sz w:val="28"/>
          <w:szCs w:val="28"/>
          <w:lang w:val="pt-BR"/>
        </w:rPr>
        <w:t>a</w:t>
      </w:r>
      <w:r w:rsidRPr="00702A1B">
        <w:rPr>
          <w:rFonts w:asciiTheme="majorHAnsi" w:hAnsiTheme="majorHAnsi" w:cstheme="majorHAnsi"/>
          <w:color w:val="000000" w:themeColor="text1"/>
          <w:sz w:val="28"/>
          <w:szCs w:val="28"/>
          <w:lang w:val="fr-FR"/>
        </w:rPr>
        <w:t xml:space="preserve">) Trường hợp hồ sơ không đầy đủ theo quy định, trong thời hạn 03 ngày làm việc, kể từ ngày nhận được hồ sơ, </w:t>
      </w:r>
      <w:r w:rsidRPr="00702A1B">
        <w:rPr>
          <w:rFonts w:asciiTheme="majorHAnsi" w:hAnsiTheme="majorHAnsi" w:cstheme="majorHAnsi"/>
          <w:color w:val="000000" w:themeColor="text1"/>
          <w:sz w:val="28"/>
          <w:szCs w:val="28"/>
          <w:lang w:val="pt-BR"/>
        </w:rPr>
        <w:t xml:space="preserve">cơ quan tiếp nhận hồ sơ </w:t>
      </w:r>
      <w:r w:rsidRPr="00702A1B">
        <w:rPr>
          <w:rFonts w:asciiTheme="majorHAnsi" w:hAnsiTheme="majorHAnsi" w:cstheme="majorHAnsi"/>
          <w:color w:val="000000" w:themeColor="text1"/>
          <w:kern w:val="16"/>
          <w:sz w:val="28"/>
          <w:szCs w:val="28"/>
          <w:lang w:val="vi-VN"/>
        </w:rPr>
        <w:t>thông báo yêu cầu</w:t>
      </w:r>
      <w:r w:rsidRPr="00702A1B">
        <w:rPr>
          <w:rFonts w:asciiTheme="majorHAnsi" w:hAnsiTheme="majorHAnsi" w:cstheme="majorHAnsi"/>
          <w:color w:val="000000" w:themeColor="text1"/>
          <w:kern w:val="16"/>
          <w:sz w:val="28"/>
          <w:szCs w:val="28"/>
          <w:lang w:val="pt-BR"/>
        </w:rPr>
        <w:t xml:space="preserve"> tổ chức </w:t>
      </w:r>
      <w:r w:rsidRPr="00702A1B">
        <w:rPr>
          <w:rFonts w:asciiTheme="majorHAnsi" w:hAnsiTheme="majorHAnsi" w:cstheme="majorHAnsi"/>
          <w:color w:val="000000" w:themeColor="text1"/>
          <w:sz w:val="28"/>
          <w:szCs w:val="28"/>
          <w:lang w:val="pt-BR"/>
        </w:rPr>
        <w:t>thử nghiệm</w:t>
      </w:r>
      <w:r w:rsidRPr="00702A1B">
        <w:rPr>
          <w:rFonts w:asciiTheme="majorHAnsi" w:hAnsiTheme="majorHAnsi" w:cstheme="majorHAnsi"/>
          <w:color w:val="000000" w:themeColor="text1"/>
          <w:sz w:val="28"/>
          <w:szCs w:val="28"/>
          <w:lang w:val="fr-FR"/>
        </w:rPr>
        <w:t xml:space="preserve"> sửa đổi, bổ sung; </w:t>
      </w:r>
    </w:p>
    <w:p w14:paraId="5F9704CD"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b) Trường hợp hồ sơ đầy đủ và hợp lệ, trong thời hạn 07 ngày làm việc, kể từ khi nhận được hồ sơ, cơ quan tiếp nhận hồ sơ chịu trách nhiệm cấp Giấy chứng nhận cho tổ chức thử nghiệm theo Mẫu số 10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fr-FR"/>
        </w:rPr>
        <w:t xml:space="preserve"> Nghị định này. Trường hợp, tổ chức thử nghiệm có địa chỉ trụ sở chính khác địa chỉ đặt phòng thử nghiệm, trong Giấy chứng nhận này phải làm rõ địa chỉ của phòng thử nghiệm.</w:t>
      </w:r>
    </w:p>
    <w:p w14:paraId="3FA01EE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c) Giấy chứng nhận có hiệu lực 05 năm kể từ ngày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7CCDD250"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4"/>
          <w:sz w:val="28"/>
          <w:szCs w:val="28"/>
          <w:lang w:val="pt-BR"/>
        </w:rPr>
        <w:t>2. Trường hợp cấp bổ sung, sửa đổi:</w:t>
      </w:r>
    </w:p>
    <w:p w14:paraId="7F0A3DD2"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pacing w:val="-2"/>
          <w:sz w:val="28"/>
          <w:szCs w:val="28"/>
          <w:lang w:val="fr-FR"/>
        </w:rPr>
        <w:t>a) Giấy chứng nhận được cấp bổ sung, sửa đổi áp dụng</w:t>
      </w:r>
      <w:r w:rsidRPr="00702A1B" w:rsidDel="0044572E">
        <w:rPr>
          <w:rFonts w:asciiTheme="majorHAnsi" w:hAnsiTheme="majorHAnsi" w:cstheme="majorHAnsi"/>
          <w:color w:val="000000" w:themeColor="text1"/>
          <w:spacing w:val="-2"/>
          <w:sz w:val="28"/>
          <w:szCs w:val="28"/>
          <w:lang w:val="fr-FR"/>
        </w:rPr>
        <w:t xml:space="preserve"> </w:t>
      </w:r>
      <w:r w:rsidRPr="00702A1B">
        <w:rPr>
          <w:rFonts w:asciiTheme="majorHAnsi" w:hAnsiTheme="majorHAnsi" w:cstheme="majorHAnsi"/>
          <w:color w:val="000000" w:themeColor="text1"/>
          <w:spacing w:val="-2"/>
          <w:sz w:val="28"/>
          <w:szCs w:val="28"/>
          <w:lang w:val="fr-FR"/>
        </w:rPr>
        <w:t>đối với trường hợp tổ chức thử nghiệm bổ sung, mở rộng, thu hẹp phạm vi thử nghiệm;</w:t>
      </w:r>
    </w:p>
    <w:p w14:paraId="46F29DBF"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z w:val="28"/>
          <w:szCs w:val="28"/>
          <w:lang w:val="fr-FR"/>
        </w:rPr>
        <w:t>b) Trình tự cấp Giấy chứng nhận thực hiện theo quy định tại điểm a, điểm b khoản 1 Điều này;</w:t>
      </w:r>
    </w:p>
    <w:p w14:paraId="649A76FC"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c) Thời hạn hiệu lực của Giấy chứng nhận ghi theo thời hạn hiệu lực của Giấy chứng nhận đăng ký hoạt động thử nghiệm đã được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14D39025"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pt-BR"/>
        </w:rPr>
        <w:t>3. Trường hợp c</w:t>
      </w:r>
      <w:r w:rsidRPr="00702A1B">
        <w:rPr>
          <w:rFonts w:asciiTheme="majorHAnsi" w:hAnsiTheme="majorHAnsi" w:cstheme="majorHAnsi"/>
          <w:color w:val="000000" w:themeColor="text1"/>
          <w:spacing w:val="-4"/>
          <w:sz w:val="28"/>
          <w:szCs w:val="28"/>
          <w:lang w:val="fr-FR"/>
        </w:rPr>
        <w:t>ấp lại:</w:t>
      </w:r>
    </w:p>
    <w:p w14:paraId="134D92D1"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fr-FR"/>
        </w:rPr>
        <w:t>a) Giấy chứng nhận được</w:t>
      </w:r>
      <w:r w:rsidRPr="00702A1B" w:rsidDel="0044572E">
        <w:rPr>
          <w:rFonts w:asciiTheme="majorHAnsi" w:hAnsiTheme="majorHAnsi" w:cstheme="majorHAnsi"/>
          <w:color w:val="000000" w:themeColor="text1"/>
          <w:spacing w:val="-4"/>
          <w:sz w:val="28"/>
          <w:szCs w:val="28"/>
          <w:lang w:val="fr-FR"/>
        </w:rPr>
        <w:t xml:space="preserve"> </w:t>
      </w:r>
      <w:r w:rsidRPr="00702A1B">
        <w:rPr>
          <w:rFonts w:asciiTheme="majorHAnsi" w:hAnsiTheme="majorHAnsi" w:cstheme="majorHAnsi"/>
          <w:color w:val="000000" w:themeColor="text1"/>
          <w:spacing w:val="-4"/>
          <w:sz w:val="28"/>
          <w:szCs w:val="28"/>
          <w:lang w:val="fr-FR"/>
        </w:rPr>
        <w:t>cấp lại áp dụng đối với trường hợp tổ chức thử nghiệm có Giấy chứng nhận còn hiệu lực nhưng thay đổi tên, địa chỉ của tổ chức;</w:t>
      </w:r>
    </w:p>
    <w:p w14:paraId="22061852" w14:textId="5B2A4CF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8"/>
          <w:sz w:val="28"/>
          <w:szCs w:val="28"/>
          <w:lang w:val="fr-FR"/>
        </w:rPr>
      </w:pPr>
      <w:r w:rsidRPr="00702A1B">
        <w:rPr>
          <w:rFonts w:asciiTheme="majorHAnsi" w:hAnsiTheme="majorHAnsi" w:cstheme="majorHAnsi"/>
          <w:color w:val="000000" w:themeColor="text1"/>
          <w:spacing w:val="-8"/>
          <w:sz w:val="28"/>
          <w:szCs w:val="28"/>
          <w:lang w:val="fr-FR"/>
        </w:rPr>
        <w:t xml:space="preserve">b) Trong thời hạn hiệu lực của Giấy chứng nhận, tổ chức thử nghiệm có nhu cầu đăng ký cấp lại Giấy chứng nhận lập 01 bộ hồ sơ đề nghị cấp lại Giấy chứng nhận theo quy định tại khoản 4 Điều </w:t>
      </w:r>
      <w:r w:rsidR="00A816CD" w:rsidRPr="00702A1B">
        <w:rPr>
          <w:rFonts w:asciiTheme="majorHAnsi" w:hAnsiTheme="majorHAnsi" w:cstheme="majorHAnsi"/>
          <w:color w:val="000000" w:themeColor="text1"/>
          <w:spacing w:val="-8"/>
          <w:sz w:val="28"/>
          <w:szCs w:val="28"/>
          <w:lang w:val="fr-FR"/>
        </w:rPr>
        <w:t>47</w:t>
      </w:r>
      <w:r w:rsidRPr="00702A1B">
        <w:rPr>
          <w:rFonts w:asciiTheme="majorHAnsi" w:hAnsiTheme="majorHAnsi" w:cstheme="majorHAnsi"/>
          <w:color w:val="000000" w:themeColor="text1"/>
          <w:spacing w:val="-8"/>
          <w:sz w:val="28"/>
          <w:szCs w:val="28"/>
          <w:lang w:val="fr-FR"/>
        </w:rPr>
        <w:t xml:space="preserve"> Nghị định này và gửi về cơ quan tiếp nhận hồ sơ;</w:t>
      </w:r>
    </w:p>
    <w:p w14:paraId="5EDFC4B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c) Trong thời hạn 03 ngày làm việc, kể từ khi nhận được hồ sơ đầy đủ và hợp lệ, cơ quan tiếp nhận hồ sơ cấp lại Giấy chứng nhận cho tổ chức thử nghiệm. Trường hợp không đáp ứng yêu cầu, cơ quan tiếp nhận hồ sơ thông báo và nêu rõ lý do;</w:t>
      </w:r>
    </w:p>
    <w:p w14:paraId="4989E8BC" w14:textId="77777777" w:rsidR="009E1A4B" w:rsidRPr="00702A1B" w:rsidRDefault="009E1A4B" w:rsidP="00C73380">
      <w:pPr>
        <w:widowControl w:val="0"/>
        <w:spacing w:before="120" w:after="24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d) Thời hạn hiệu lực của Giấy chứng nhận ghi theo thời hạn hiệu lực của Giấy chứng nhận đăng ký lĩnh vực hoạt động thử nghiệm đã được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 xml:space="preserve">Giấy </w:t>
      </w:r>
      <w:r w:rsidRPr="00702A1B">
        <w:rPr>
          <w:rFonts w:asciiTheme="majorHAnsi" w:hAnsiTheme="majorHAnsi" w:cstheme="majorHAnsi"/>
          <w:color w:val="000000" w:themeColor="text1"/>
          <w:sz w:val="28"/>
          <w:szCs w:val="28"/>
          <w:lang w:val="pt-BR"/>
        </w:rPr>
        <w:lastRenderedPageBreak/>
        <w:t>chứng nhận điện tử được cấp có giá trị pháp lý như Giấy chứng nhận bản giấy.</w:t>
      </w:r>
    </w:p>
    <w:p w14:paraId="4AB248BE" w14:textId="454413D5" w:rsidR="009E1A4B" w:rsidRPr="00702A1B" w:rsidRDefault="00617D83" w:rsidP="00C73380">
      <w:pPr>
        <w:widowControl w:val="0"/>
        <w:spacing w:before="120"/>
        <w:jc w:val="center"/>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M</w:t>
      </w:r>
      <w:r w:rsidR="009E1A4B" w:rsidRPr="00702A1B">
        <w:rPr>
          <w:rFonts w:asciiTheme="majorHAnsi" w:hAnsiTheme="majorHAnsi" w:cstheme="majorHAnsi"/>
          <w:b/>
          <w:color w:val="000000" w:themeColor="text1"/>
          <w:sz w:val="28"/>
          <w:szCs w:val="28"/>
          <w:lang w:val="pt-BR"/>
        </w:rPr>
        <w:t xml:space="preserve">ục </w:t>
      </w:r>
      <w:r w:rsidR="009E47DD" w:rsidRPr="00702A1B">
        <w:rPr>
          <w:rFonts w:asciiTheme="majorHAnsi" w:hAnsiTheme="majorHAnsi" w:cstheme="majorHAnsi"/>
          <w:b/>
          <w:color w:val="000000" w:themeColor="text1"/>
          <w:sz w:val="28"/>
          <w:szCs w:val="28"/>
          <w:lang w:val="pt-BR"/>
        </w:rPr>
        <w:t>2</w:t>
      </w:r>
    </w:p>
    <w:p w14:paraId="349D6FB3" w14:textId="77777777" w:rsidR="009E1A4B" w:rsidRPr="00702A1B" w:rsidRDefault="009E1A4B" w:rsidP="00C73380">
      <w:pPr>
        <w:widowControl w:val="0"/>
        <w:spacing w:after="120"/>
        <w:jc w:val="center"/>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KIỆN KINH DOANH DỊCH VỤ GIÁM ĐỊNH </w:t>
      </w:r>
    </w:p>
    <w:p w14:paraId="16D2F53B" w14:textId="5FB9B954" w:rsidR="009E1A4B" w:rsidRPr="00702A1B" w:rsidRDefault="009E1A4B" w:rsidP="00C73380">
      <w:pPr>
        <w:widowControl w:val="0"/>
        <w:spacing w:before="240" w:after="12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617D83" w:rsidRPr="00702A1B">
        <w:rPr>
          <w:rFonts w:asciiTheme="majorHAnsi" w:hAnsiTheme="majorHAnsi" w:cstheme="majorHAnsi"/>
          <w:b/>
          <w:color w:val="000000" w:themeColor="text1"/>
          <w:sz w:val="28"/>
          <w:szCs w:val="28"/>
          <w:lang w:val="pt-BR"/>
        </w:rPr>
        <w:t>50</w:t>
      </w:r>
      <w:r w:rsidRPr="00702A1B">
        <w:rPr>
          <w:rFonts w:asciiTheme="majorHAnsi" w:hAnsiTheme="majorHAnsi" w:cstheme="majorHAnsi"/>
          <w:b/>
          <w:color w:val="000000" w:themeColor="text1"/>
          <w:sz w:val="28"/>
          <w:szCs w:val="28"/>
          <w:lang w:val="pt-BR"/>
        </w:rPr>
        <w:t>. Điều kiện kinh doanh dịch vụ giám định đối tượng hoạt động trong lĩnh vực tiêu chuẩn và hoạt động trong lĩnh vực quy chuẩn kỹ thuật</w:t>
      </w:r>
    </w:p>
    <w:p w14:paraId="36168BAF"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Là tổ chức được thành lập theo quy định của pháp luật.</w:t>
      </w:r>
    </w:p>
    <w:p w14:paraId="19F99BB5" w14:textId="0AAC7FB6"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2. Có hệ thống quản lý và năng lực hoạt động đáp ứng các yêu cầu quy định trong tiêu chuẩn quốc gia TCVN ISO/IEC 17020 hoặc tiêu chuẩn quốc tế ISO/IEC 17020 hoặc tiêu chuẩn quốc gia, tiêu chuẩn quốc tế đối với giám định chuyên ngành được tổ chức công nhận quy định tại Điều </w:t>
      </w:r>
      <w:r w:rsidR="00A816CD" w:rsidRPr="00702A1B">
        <w:rPr>
          <w:rFonts w:asciiTheme="majorHAnsi" w:hAnsiTheme="majorHAnsi" w:cstheme="majorHAnsi"/>
          <w:color w:val="000000" w:themeColor="text1"/>
          <w:sz w:val="28"/>
          <w:szCs w:val="28"/>
          <w:lang w:val="pt-BR"/>
        </w:rPr>
        <w:t>62</w:t>
      </w:r>
      <w:r w:rsidRPr="00702A1B">
        <w:rPr>
          <w:rFonts w:asciiTheme="majorHAnsi" w:hAnsiTheme="majorHAnsi" w:cstheme="majorHAnsi"/>
          <w:color w:val="000000" w:themeColor="text1"/>
          <w:sz w:val="28"/>
          <w:szCs w:val="28"/>
          <w:lang w:val="pt-BR"/>
        </w:rPr>
        <w:t xml:space="preserve"> hoặc Điều </w:t>
      </w:r>
      <w:r w:rsidR="00A816CD" w:rsidRPr="00702A1B">
        <w:rPr>
          <w:rFonts w:asciiTheme="majorHAnsi" w:hAnsiTheme="majorHAnsi" w:cstheme="majorHAnsi"/>
          <w:color w:val="000000" w:themeColor="text1"/>
          <w:sz w:val="28"/>
          <w:szCs w:val="28"/>
          <w:lang w:val="pt-BR"/>
        </w:rPr>
        <w:t>66</w:t>
      </w:r>
      <w:r w:rsidRPr="00702A1B">
        <w:rPr>
          <w:rFonts w:asciiTheme="majorHAnsi" w:hAnsiTheme="majorHAnsi" w:cstheme="majorHAnsi"/>
          <w:color w:val="000000" w:themeColor="text1"/>
          <w:sz w:val="28"/>
          <w:szCs w:val="28"/>
          <w:lang w:val="pt-BR"/>
        </w:rPr>
        <w:t xml:space="preserve"> của Nghị định này công nhận đối với các phương pháp giám định các đối tượng hoạt động trong lĩnh vực tiêu chuẩn và hoạt động trong lĩnh vực quy chuẩn kỹ thuật.</w:t>
      </w:r>
    </w:p>
    <w:p w14:paraId="17D72E25"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3. Có ít nhất 04 giám định viên chính thức của tổ chức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pt-B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pt-B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color w:val="000000" w:themeColor="text1"/>
          <w:sz w:val="28"/>
          <w:szCs w:val="28"/>
          <w:lang w:val="pt-BR"/>
        </w:rPr>
        <w:t xml:space="preserve">, đáp ứng điều kiện: </w:t>
      </w:r>
    </w:p>
    <w:p w14:paraId="35120E8B"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Có trình độ tốt nghiệp cao đẳng trở lên và chuyên môn phù hợp đối với sản phẩm, hàng hóa giám định;</w:t>
      </w:r>
    </w:p>
    <w:p w14:paraId="10C4C0D1"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Được đào tạo về tiêu chuẩn quốc gia TCVN ISO/IEC 17020 hoặc tiêu chuẩn quốc tế ISO/IEC 17020 hoặc tiêu chuẩn quốc gia, tiêu chuẩn quốc tế đối với giám định chuyên ngành;</w:t>
      </w:r>
    </w:p>
    <w:p w14:paraId="6725CEFE"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vi-VN"/>
        </w:rPr>
      </w:pPr>
      <w:r w:rsidRPr="00702A1B">
        <w:rPr>
          <w:rFonts w:asciiTheme="majorHAnsi" w:hAnsiTheme="majorHAnsi" w:cstheme="majorHAnsi"/>
          <w:color w:val="000000" w:themeColor="text1"/>
          <w:spacing w:val="2"/>
          <w:sz w:val="28"/>
          <w:szCs w:val="28"/>
          <w:lang w:val="pt-BR"/>
        </w:rPr>
        <w:t>c) Có kinh nghiệm ít nhất 02 năm trực</w:t>
      </w:r>
      <w:r w:rsidRPr="00702A1B">
        <w:rPr>
          <w:rFonts w:asciiTheme="majorHAnsi" w:hAnsiTheme="majorHAnsi" w:cstheme="majorHAnsi"/>
          <w:color w:val="000000" w:themeColor="text1"/>
          <w:spacing w:val="2"/>
          <w:sz w:val="28"/>
          <w:szCs w:val="28"/>
          <w:lang w:val="vi-VN"/>
        </w:rPr>
        <w:t xml:space="preserve"> tiếp </w:t>
      </w:r>
      <w:r w:rsidRPr="00702A1B">
        <w:rPr>
          <w:rFonts w:asciiTheme="majorHAnsi" w:hAnsiTheme="majorHAnsi" w:cstheme="majorHAnsi"/>
          <w:color w:val="000000" w:themeColor="text1"/>
          <w:spacing w:val="2"/>
          <w:sz w:val="28"/>
          <w:szCs w:val="28"/>
          <w:lang w:val="pt-BR"/>
        </w:rPr>
        <w:t>thực hiện giám định đối tượng phù hợp tiêu chuẩn, quy chuẩn kỹ thuật, với</w:t>
      </w:r>
      <w:r w:rsidRPr="00702A1B">
        <w:rPr>
          <w:rFonts w:asciiTheme="majorHAnsi" w:hAnsiTheme="majorHAnsi" w:cstheme="majorHAnsi"/>
          <w:color w:val="000000" w:themeColor="text1"/>
          <w:spacing w:val="2"/>
          <w:sz w:val="28"/>
          <w:szCs w:val="28"/>
          <w:lang w:val="vi-VN"/>
        </w:rPr>
        <w:t xml:space="preserve"> tối thiểu</w:t>
      </w:r>
      <w:r w:rsidRPr="00702A1B">
        <w:rPr>
          <w:rFonts w:asciiTheme="majorHAnsi" w:hAnsiTheme="majorHAnsi" w:cstheme="majorHAnsi"/>
          <w:color w:val="000000" w:themeColor="text1"/>
          <w:spacing w:val="2"/>
          <w:sz w:val="28"/>
          <w:szCs w:val="28"/>
          <w:lang w:val="pt-BR"/>
        </w:rPr>
        <w:t xml:space="preserve"> 20 ngày công giám định đã</w:t>
      </w:r>
      <w:r w:rsidRPr="00702A1B">
        <w:rPr>
          <w:rFonts w:asciiTheme="majorHAnsi" w:hAnsiTheme="majorHAnsi" w:cstheme="majorHAnsi"/>
          <w:color w:val="000000" w:themeColor="text1"/>
          <w:spacing w:val="2"/>
          <w:sz w:val="28"/>
          <w:szCs w:val="28"/>
          <w:lang w:val="vi-VN"/>
        </w:rPr>
        <w:t xml:space="preserve"> được xác nhận bởi tổ chức giám định</w:t>
      </w:r>
      <w:r w:rsidRPr="00702A1B">
        <w:rPr>
          <w:rFonts w:asciiTheme="majorHAnsi" w:hAnsiTheme="majorHAnsi" w:cstheme="majorHAnsi"/>
          <w:color w:val="000000" w:themeColor="text1"/>
          <w:spacing w:val="2"/>
          <w:sz w:val="28"/>
          <w:szCs w:val="28"/>
          <w:lang w:val="pt-BR"/>
        </w:rPr>
        <w:t>.</w:t>
      </w:r>
    </w:p>
    <w:p w14:paraId="3082C18A"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vi-VN"/>
        </w:rPr>
      </w:pPr>
      <w:r w:rsidRPr="00702A1B">
        <w:rPr>
          <w:rFonts w:asciiTheme="majorHAnsi" w:hAnsiTheme="majorHAnsi" w:cstheme="majorHAnsi"/>
          <w:color w:val="000000" w:themeColor="text1"/>
          <w:spacing w:val="-2"/>
          <w:sz w:val="28"/>
          <w:szCs w:val="28"/>
          <w:lang w:val="vi-VN"/>
        </w:rPr>
        <w:t>Trường hợp bổ sung lĩnh vực hoạt động giám định, phải có ít nhất 02 giám định viên chính thức của tổ chức</w:t>
      </w:r>
      <w:r w:rsidRPr="00702A1B">
        <w:rPr>
          <w:rFonts w:asciiTheme="majorHAnsi" w:hAnsiTheme="majorHAnsi" w:cstheme="majorHAnsi"/>
          <w:bCs/>
          <w:color w:val="000000" w:themeColor="text1"/>
          <w:spacing w:val="-2"/>
          <w:sz w:val="28"/>
          <w:szCs w:val="28"/>
          <w:lang w:val="pt-BR"/>
        </w:rPr>
        <w:t xml:space="preserve">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fr-F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fr-F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pacing w:val="-2"/>
          <w:sz w:val="28"/>
          <w:szCs w:val="28"/>
          <w:lang w:val="pt-BR"/>
        </w:rPr>
        <w:t>đáp ứng các điều kiện quy định tại khoản này.</w:t>
      </w:r>
    </w:p>
    <w:p w14:paraId="234787C0" w14:textId="16AC2C2E" w:rsidR="009E1A4B" w:rsidRPr="00702A1B" w:rsidRDefault="009E1A4B" w:rsidP="00C73380">
      <w:pPr>
        <w:widowControl w:val="0"/>
        <w:spacing w:before="120" w:after="120"/>
        <w:ind w:firstLine="720"/>
        <w:jc w:val="both"/>
        <w:rPr>
          <w:rFonts w:asciiTheme="majorHAnsi" w:hAnsiTheme="majorHAnsi" w:cstheme="majorHAnsi"/>
          <w:b/>
          <w:color w:val="000000" w:themeColor="text1"/>
          <w:sz w:val="28"/>
          <w:szCs w:val="28"/>
          <w:lang w:val="vi-VN"/>
        </w:rPr>
      </w:pPr>
      <w:r w:rsidRPr="00702A1B">
        <w:rPr>
          <w:rFonts w:asciiTheme="majorHAnsi" w:hAnsiTheme="majorHAnsi" w:cstheme="majorHAnsi"/>
          <w:b/>
          <w:color w:val="000000" w:themeColor="text1"/>
          <w:sz w:val="28"/>
          <w:szCs w:val="28"/>
          <w:lang w:val="vi-VN"/>
        </w:rPr>
        <w:t xml:space="preserve">Điều </w:t>
      </w:r>
      <w:r w:rsidR="00617D83" w:rsidRPr="00702A1B">
        <w:rPr>
          <w:rFonts w:asciiTheme="majorHAnsi" w:hAnsiTheme="majorHAnsi" w:cstheme="majorHAnsi"/>
          <w:b/>
          <w:color w:val="000000" w:themeColor="text1"/>
          <w:sz w:val="28"/>
          <w:szCs w:val="28"/>
        </w:rPr>
        <w:t>51</w:t>
      </w:r>
      <w:r w:rsidRPr="00702A1B">
        <w:rPr>
          <w:rFonts w:asciiTheme="majorHAnsi" w:hAnsiTheme="majorHAnsi" w:cstheme="majorHAnsi"/>
          <w:b/>
          <w:color w:val="000000" w:themeColor="text1"/>
          <w:sz w:val="28"/>
          <w:szCs w:val="28"/>
          <w:lang w:val="vi-VN"/>
        </w:rPr>
        <w:t xml:space="preserve">. Hồ sơ đề nghị cấp Giấy chứng nhận đăng ký hoạt động giám định </w:t>
      </w:r>
      <w:r w:rsidRPr="00702A1B">
        <w:rPr>
          <w:rFonts w:asciiTheme="majorHAnsi" w:hAnsiTheme="majorHAnsi" w:cstheme="majorHAnsi"/>
          <w:b/>
          <w:color w:val="000000" w:themeColor="text1"/>
          <w:sz w:val="28"/>
          <w:szCs w:val="28"/>
          <w:lang w:val="pt-BR"/>
        </w:rPr>
        <w:t>đối tượng</w:t>
      </w:r>
      <w:r w:rsidRPr="00702A1B" w:rsidDel="006172F9">
        <w:rPr>
          <w:rFonts w:asciiTheme="majorHAnsi" w:hAnsiTheme="majorHAnsi" w:cstheme="majorHAnsi"/>
          <w:b/>
          <w:color w:val="000000" w:themeColor="text1"/>
          <w:sz w:val="28"/>
          <w:szCs w:val="28"/>
          <w:lang w:val="vi-VN"/>
        </w:rPr>
        <w:t xml:space="preserve"> </w:t>
      </w:r>
      <w:r w:rsidRPr="00702A1B">
        <w:rPr>
          <w:rFonts w:asciiTheme="majorHAnsi" w:hAnsiTheme="majorHAnsi" w:cstheme="majorHAnsi"/>
          <w:b/>
          <w:color w:val="000000" w:themeColor="text1"/>
          <w:sz w:val="28"/>
          <w:szCs w:val="28"/>
          <w:lang w:val="pt-BR"/>
        </w:rPr>
        <w:t>hoạt động trong lĩnh vực tiêu chuẩn và hoạt động trong lĩnh vực quy chuẩn kỹ thuật</w:t>
      </w:r>
    </w:p>
    <w:p w14:paraId="0A2FA892"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vi-VN"/>
        </w:rPr>
        <w:t>1. Cơ quan tiếp nhận hồ sơ:</w:t>
      </w:r>
    </w:p>
    <w:p w14:paraId="0DF9FF88" w14:textId="61ADB463" w:rsidR="00731F81" w:rsidRPr="00702A1B" w:rsidRDefault="009E1A4B" w:rsidP="00731F81">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pacing w:val="-4"/>
          <w:sz w:val="28"/>
          <w:szCs w:val="28"/>
          <w:lang w:val="vi-VN"/>
        </w:rPr>
        <w:t>Cơ quan tiếp nhận hồ sơ đăng ký hoạt động giám định là Ủy ban nhân dân cấp tỉnh nơi tổ chức giám định đăng ký kinh doanh</w:t>
      </w:r>
      <w:r w:rsidRPr="00702A1B">
        <w:rPr>
          <w:rFonts w:asciiTheme="majorHAnsi" w:hAnsiTheme="majorHAnsi" w:cstheme="majorHAnsi"/>
          <w:color w:val="000000" w:themeColor="text1"/>
          <w:spacing w:val="-4"/>
          <w:sz w:val="28"/>
          <w:szCs w:val="28"/>
        </w:rPr>
        <w:t xml:space="preserve"> hoặc đăng ký tổ chức khoa học </w:t>
      </w:r>
      <w:r w:rsidRPr="00702A1B">
        <w:rPr>
          <w:rFonts w:asciiTheme="majorHAnsi" w:hAnsiTheme="majorHAnsi" w:cstheme="majorHAnsi"/>
          <w:color w:val="000000" w:themeColor="text1"/>
          <w:spacing w:val="-4"/>
          <w:sz w:val="28"/>
          <w:szCs w:val="28"/>
        </w:rPr>
        <w:lastRenderedPageBreak/>
        <w:t>và công nghệ</w:t>
      </w:r>
      <w:r w:rsidRPr="00702A1B">
        <w:rPr>
          <w:rFonts w:asciiTheme="majorHAnsi" w:hAnsiTheme="majorHAnsi" w:cstheme="majorHAnsi"/>
          <w:color w:val="000000" w:themeColor="text1"/>
          <w:spacing w:val="-4"/>
          <w:sz w:val="28"/>
          <w:szCs w:val="28"/>
          <w:lang w:val="vi-VN"/>
        </w:rPr>
        <w:t>.</w:t>
      </w:r>
      <w:r w:rsidR="00731F81" w:rsidRPr="00702A1B">
        <w:rPr>
          <w:rFonts w:asciiTheme="majorHAnsi" w:hAnsiTheme="majorHAnsi" w:cstheme="majorHAnsi"/>
          <w:color w:val="000000" w:themeColor="text1"/>
          <w:spacing w:val="-4"/>
          <w:sz w:val="28"/>
          <w:szCs w:val="28"/>
        </w:rPr>
        <w:t xml:space="preserve"> </w:t>
      </w:r>
      <w:r w:rsidR="00731F81" w:rsidRPr="00702A1B">
        <w:rPr>
          <w:rFonts w:asciiTheme="majorHAnsi" w:hAnsiTheme="majorHAnsi" w:cstheme="majorHAnsi"/>
          <w:color w:val="000000" w:themeColor="text1"/>
          <w:sz w:val="28"/>
          <w:szCs w:val="28"/>
        </w:rPr>
        <w:t>Trường hợp tổ chức giám định có chi nhánh tại các địa phương khác nhau thì tổ chức giám định phải thông báo tới các địa phương nơi đặt trụ sở chi nhánh để phục vụ công tác quản lý, phối hợp kiểm tra.</w:t>
      </w:r>
    </w:p>
    <w:p w14:paraId="1E6ECD6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vi-VN"/>
        </w:rPr>
        <w:t>2. Trường hợp cấp mới, hồ sơ gồm:</w:t>
      </w:r>
    </w:p>
    <w:p w14:paraId="1BCA1314"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hoạt động giám định theo Mẫu số 01 tại Phụ lục ban hành kèm theo Nghị định này;</w:t>
      </w:r>
    </w:p>
    <w:p w14:paraId="324A9E03"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Bản sao điện tử Quyết định thành lập hoặc Giấy chứng nhận đăng ký doanh nghiệp hoặc Giấy chứng nhận đăng ký đầu tư;</w:t>
      </w:r>
    </w:p>
    <w:p w14:paraId="739CB852" w14:textId="6627A9FD" w:rsidR="009E1A4B" w:rsidRPr="00702A1B" w:rsidRDefault="009E1A4B"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pt-BR"/>
        </w:rPr>
        <w:t xml:space="preserve">c) Các chứng chỉ, tài liệu liên quan đối với mỗi giám định viên gồm: </w:t>
      </w:r>
      <w:r w:rsidRPr="00702A1B">
        <w:rPr>
          <w:rFonts w:asciiTheme="majorHAnsi" w:hAnsiTheme="majorHAnsi" w:cstheme="majorHAnsi"/>
          <w:color w:val="000000" w:themeColor="text1"/>
          <w:spacing w:val="-2"/>
          <w:sz w:val="28"/>
          <w:szCs w:val="28"/>
          <w:lang w:val="fr-FR"/>
        </w:rPr>
        <w:t xml:space="preserve">bản sao điện tử Quyết định tuyển dụng hoặc Hợp đồng lao động; bản sao điện tử các bằng cấp, chứng chỉ theo quy định tại khoản 3 Điều </w:t>
      </w:r>
      <w:r w:rsidR="00731F81" w:rsidRPr="00702A1B">
        <w:rPr>
          <w:rFonts w:asciiTheme="majorHAnsi" w:hAnsiTheme="majorHAnsi" w:cstheme="majorHAnsi"/>
          <w:color w:val="000000" w:themeColor="text1"/>
          <w:spacing w:val="-2"/>
          <w:sz w:val="28"/>
          <w:szCs w:val="28"/>
          <w:lang w:val="fr-FR"/>
        </w:rPr>
        <w:t>50</w:t>
      </w:r>
      <w:r w:rsidRPr="00702A1B">
        <w:rPr>
          <w:rFonts w:asciiTheme="majorHAnsi" w:hAnsiTheme="majorHAnsi" w:cstheme="majorHAnsi"/>
          <w:color w:val="000000" w:themeColor="text1"/>
          <w:spacing w:val="-2"/>
          <w:sz w:val="28"/>
          <w:szCs w:val="28"/>
          <w:lang w:val="fr-FR"/>
        </w:rPr>
        <w:t xml:space="preserve"> Nghị định này; tóm tắt kinh nghiệm hoạt động giám định theo Mẫu số 03 </w:t>
      </w:r>
      <w:r w:rsidRPr="00702A1B">
        <w:rPr>
          <w:rFonts w:asciiTheme="majorHAnsi" w:hAnsiTheme="majorHAnsi" w:cstheme="majorHAnsi"/>
          <w:color w:val="000000" w:themeColor="text1"/>
          <w:spacing w:val="-2"/>
          <w:sz w:val="28"/>
          <w:szCs w:val="28"/>
          <w:lang w:val="pt-BR"/>
        </w:rPr>
        <w:t>tại Phụ lục ban hành kèm theo Nghị định này và tài liệu chứng minh kinh nghiệm giám định của giám định viên</w:t>
      </w:r>
      <w:r w:rsidRPr="00702A1B">
        <w:rPr>
          <w:rFonts w:asciiTheme="majorHAnsi" w:hAnsiTheme="majorHAnsi" w:cstheme="majorHAnsi"/>
          <w:color w:val="000000" w:themeColor="text1"/>
          <w:spacing w:val="-2"/>
          <w:sz w:val="28"/>
          <w:szCs w:val="28"/>
          <w:lang w:val="fr-FR"/>
        </w:rPr>
        <w:t>;</w:t>
      </w:r>
    </w:p>
    <w:p w14:paraId="5E581CD2" w14:textId="6407CB8A" w:rsidR="009E1A4B" w:rsidRPr="00702A1B" w:rsidRDefault="009E1A4B" w:rsidP="00C73380">
      <w:pPr>
        <w:widowControl w:val="0"/>
        <w:spacing w:before="120" w:after="120"/>
        <w:ind w:firstLine="720"/>
        <w:jc w:val="both"/>
        <w:rPr>
          <w:rFonts w:asciiTheme="majorHAnsi" w:hAnsiTheme="majorHAnsi" w:cstheme="majorHAnsi"/>
          <w:bCs/>
          <w:color w:val="000000" w:themeColor="text1"/>
          <w:spacing w:val="-4"/>
          <w:sz w:val="28"/>
          <w:szCs w:val="28"/>
          <w:lang w:val="fr-FR"/>
        </w:rPr>
      </w:pPr>
      <w:r w:rsidRPr="00702A1B">
        <w:rPr>
          <w:rFonts w:asciiTheme="majorHAnsi" w:hAnsiTheme="majorHAnsi" w:cstheme="majorHAnsi"/>
          <w:bCs/>
          <w:color w:val="000000" w:themeColor="text1"/>
          <w:sz w:val="28"/>
          <w:szCs w:val="28"/>
          <w:lang w:val="pt-BR"/>
        </w:rPr>
        <w:t xml:space="preserve">d) </w:t>
      </w:r>
      <w:r w:rsidRPr="00702A1B">
        <w:rPr>
          <w:rFonts w:asciiTheme="majorHAnsi" w:hAnsiTheme="majorHAnsi" w:cstheme="majorHAnsi"/>
          <w:color w:val="000000" w:themeColor="text1"/>
          <w:sz w:val="28"/>
          <w:szCs w:val="28"/>
          <w:lang w:val="fr-FR"/>
        </w:rPr>
        <w:t xml:space="preserve">Bản sao điện tử </w:t>
      </w:r>
      <w:r w:rsidR="00163575" w:rsidRPr="00702A1B">
        <w:rPr>
          <w:rFonts w:asciiTheme="majorHAnsi" w:hAnsiTheme="majorHAnsi" w:cstheme="majorHAnsi"/>
          <w:color w:val="000000" w:themeColor="text1"/>
          <w:sz w:val="28"/>
          <w:szCs w:val="28"/>
          <w:lang w:val="fr-FR"/>
        </w:rPr>
        <w:t>c</w:t>
      </w:r>
      <w:r w:rsidRPr="00702A1B">
        <w:rPr>
          <w:rFonts w:asciiTheme="majorHAnsi" w:hAnsiTheme="majorHAnsi" w:cstheme="majorHAnsi"/>
          <w:color w:val="000000" w:themeColor="text1"/>
          <w:sz w:val="28"/>
          <w:szCs w:val="28"/>
          <w:lang w:val="fr-FR"/>
        </w:rPr>
        <w:t xml:space="preserve">hứng chỉ công nhận còn hiệu lực do tổ chức công nhận quy định tại Điều </w:t>
      </w:r>
      <w:r w:rsidR="00731F81"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731F81"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cấp, kèm theo phạm vi được công nhận phù hợp với toàn bộ lĩnh vực đăng ký hoạt động giám định</w:t>
      </w:r>
      <w:r w:rsidRPr="00702A1B">
        <w:rPr>
          <w:rFonts w:asciiTheme="majorHAnsi" w:hAnsiTheme="majorHAnsi" w:cstheme="majorHAnsi"/>
          <w:color w:val="000000" w:themeColor="text1"/>
          <w:spacing w:val="2"/>
          <w:sz w:val="28"/>
          <w:szCs w:val="28"/>
          <w:lang w:val="pt-BR"/>
        </w:rPr>
        <w:t>.</w:t>
      </w:r>
    </w:p>
    <w:p w14:paraId="75568804"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pt-BR"/>
        </w:rPr>
        <w:t xml:space="preserve">đ) Mẫu Báo cáo giám định. </w:t>
      </w:r>
    </w:p>
    <w:p w14:paraId="13ACF898" w14:textId="77777777" w:rsidR="009E1A4B" w:rsidRPr="00702A1B" w:rsidRDefault="009E1A4B"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3. Trường hợp cấp bổ sung, sửa đổi, hồ sơ gồm: </w:t>
      </w:r>
    </w:p>
    <w:p w14:paraId="6DC98B80"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Đơn đăng ký bổ sung, sửa đổi hoạt động giám định theo Mẫu số 05 tại Phụ lục ban hành kèm theo Nghị định này; </w:t>
      </w:r>
    </w:p>
    <w:p w14:paraId="67F994C0" w14:textId="1A186A44"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pt-BR"/>
        </w:rPr>
        <w:t>b) Các chứng chỉ, tài liệu liên quan đối với mỗi giám định viên bổ sung, sửa đổi gồm:</w:t>
      </w:r>
      <w:r w:rsidRPr="00702A1B">
        <w:rPr>
          <w:rFonts w:asciiTheme="majorHAnsi" w:hAnsiTheme="majorHAnsi" w:cstheme="majorHAnsi"/>
          <w:color w:val="000000" w:themeColor="text1"/>
          <w:sz w:val="28"/>
          <w:szCs w:val="28"/>
          <w:lang w:val="fr-FR"/>
        </w:rPr>
        <w:t xml:space="preserve"> bản sao điện tử Quyết định tuyển dụng hoặc Hợp đồng lao động; bản sao điện tử các bằng cấp, chứng chỉ theo quy định tại các khoản 3 Điều </w:t>
      </w:r>
      <w:r w:rsidR="00163575" w:rsidRPr="00702A1B">
        <w:rPr>
          <w:rFonts w:asciiTheme="majorHAnsi" w:hAnsiTheme="majorHAnsi" w:cstheme="majorHAnsi"/>
          <w:color w:val="000000" w:themeColor="text1"/>
          <w:sz w:val="28"/>
          <w:szCs w:val="28"/>
          <w:lang w:val="fr-FR"/>
        </w:rPr>
        <w:t>50</w:t>
      </w:r>
      <w:r w:rsidRPr="00702A1B">
        <w:rPr>
          <w:rFonts w:asciiTheme="majorHAnsi" w:hAnsiTheme="majorHAnsi" w:cstheme="majorHAnsi"/>
          <w:color w:val="000000" w:themeColor="text1"/>
          <w:sz w:val="28"/>
          <w:szCs w:val="28"/>
          <w:lang w:val="fr-FR"/>
        </w:rPr>
        <w:t xml:space="preserve"> Nghị định này; tóm tắt kinh nghiệm hoạt động giám định theo Mẫu số 03 </w:t>
      </w:r>
      <w:r w:rsidRPr="00702A1B">
        <w:rPr>
          <w:rFonts w:asciiTheme="majorHAnsi" w:hAnsiTheme="majorHAnsi" w:cstheme="majorHAnsi"/>
          <w:color w:val="000000" w:themeColor="text1"/>
          <w:sz w:val="28"/>
          <w:szCs w:val="28"/>
          <w:lang w:val="pt-BR"/>
        </w:rPr>
        <w:t>tại Phụ lục ban hành kèm theo Nghị định này và tài liệu chứng minh kinh nghiệm giám định của giám định viên</w:t>
      </w:r>
      <w:r w:rsidRPr="00702A1B">
        <w:rPr>
          <w:rFonts w:asciiTheme="majorHAnsi" w:hAnsiTheme="majorHAnsi" w:cstheme="majorHAnsi"/>
          <w:color w:val="000000" w:themeColor="text1"/>
          <w:sz w:val="28"/>
          <w:szCs w:val="28"/>
          <w:lang w:val="vi-VN"/>
        </w:rPr>
        <w:t xml:space="preserve">. Trường hợp giám định viên của tổ chức giám định có hồ sơ tại </w:t>
      </w:r>
      <w:r w:rsidRPr="00702A1B">
        <w:rPr>
          <w:rFonts w:asciiTheme="majorHAnsi" w:hAnsiTheme="majorHAnsi" w:cstheme="majorHAnsi"/>
          <w:color w:val="000000" w:themeColor="text1"/>
          <w:sz w:val="28"/>
          <w:szCs w:val="28"/>
        </w:rPr>
        <w:t xml:space="preserve">các </w:t>
      </w:r>
      <w:r w:rsidRPr="00702A1B">
        <w:rPr>
          <w:rFonts w:asciiTheme="majorHAnsi" w:hAnsiTheme="majorHAnsi" w:cstheme="majorHAnsi"/>
          <w:color w:val="000000" w:themeColor="text1"/>
          <w:sz w:val="28"/>
          <w:szCs w:val="28"/>
          <w:lang w:val="vi-VN"/>
        </w:rPr>
        <w:t xml:space="preserve">lần đăng ký cấp </w:t>
      </w:r>
      <w:r w:rsidRPr="00702A1B">
        <w:rPr>
          <w:rFonts w:asciiTheme="majorHAnsi" w:hAnsiTheme="majorHAnsi" w:cstheme="majorHAnsi"/>
          <w:color w:val="000000" w:themeColor="text1"/>
          <w:sz w:val="28"/>
          <w:szCs w:val="28"/>
        </w:rPr>
        <w:t>trước đó</w:t>
      </w:r>
      <w:r w:rsidRPr="00702A1B">
        <w:rPr>
          <w:rFonts w:asciiTheme="majorHAnsi" w:hAnsiTheme="majorHAnsi" w:cstheme="majorHAnsi"/>
          <w:color w:val="000000" w:themeColor="text1"/>
          <w:sz w:val="28"/>
          <w:szCs w:val="28"/>
          <w:lang w:val="vi-VN"/>
        </w:rPr>
        <w:t xml:space="preserve"> vẫn đáp ứng điều kiện quy định tại Nghị định này, tổ chức giám định có văn bản gửi kèm theo bảo lưu hồ sơ nhân sự của giám định viên;</w:t>
      </w:r>
    </w:p>
    <w:p w14:paraId="6CCC6F47" w14:textId="0CBBB5F8" w:rsidR="009E1A4B" w:rsidRPr="00702A1B" w:rsidRDefault="009E1A4B" w:rsidP="00C73380">
      <w:pPr>
        <w:widowControl w:val="0"/>
        <w:spacing w:before="100" w:after="120"/>
        <w:ind w:firstLine="720"/>
        <w:jc w:val="both"/>
        <w:rPr>
          <w:rFonts w:asciiTheme="majorHAnsi" w:hAnsiTheme="majorHAnsi" w:cstheme="majorHAnsi"/>
          <w:bCs/>
          <w:color w:val="000000" w:themeColor="text1"/>
          <w:spacing w:val="-4"/>
          <w:sz w:val="28"/>
          <w:szCs w:val="28"/>
          <w:lang w:val="fr-FR"/>
        </w:rPr>
      </w:pPr>
      <w:r w:rsidRPr="00702A1B">
        <w:rPr>
          <w:rFonts w:asciiTheme="majorHAnsi" w:hAnsiTheme="majorHAnsi" w:cstheme="majorHAnsi"/>
          <w:bCs/>
          <w:color w:val="000000" w:themeColor="text1"/>
          <w:spacing w:val="-2"/>
          <w:sz w:val="28"/>
          <w:szCs w:val="28"/>
          <w:lang w:val="pt-BR"/>
        </w:rPr>
        <w:t xml:space="preserve">c) </w:t>
      </w:r>
      <w:r w:rsidRPr="00702A1B">
        <w:rPr>
          <w:rFonts w:asciiTheme="majorHAnsi" w:hAnsiTheme="majorHAnsi" w:cstheme="majorHAnsi"/>
          <w:color w:val="000000" w:themeColor="text1"/>
          <w:sz w:val="28"/>
          <w:szCs w:val="28"/>
          <w:lang w:val="vi-VN"/>
        </w:rPr>
        <w:t xml:space="preserve">Bản sao điện tử </w:t>
      </w:r>
      <w:r w:rsidR="00D97FA9" w:rsidRPr="00702A1B">
        <w:rPr>
          <w:rFonts w:asciiTheme="majorHAnsi" w:hAnsiTheme="majorHAnsi" w:cstheme="majorHAnsi"/>
          <w:color w:val="000000" w:themeColor="text1"/>
          <w:sz w:val="28"/>
          <w:szCs w:val="28"/>
        </w:rPr>
        <w:t>c</w:t>
      </w:r>
      <w:r w:rsidRPr="00702A1B">
        <w:rPr>
          <w:rFonts w:asciiTheme="majorHAnsi" w:hAnsiTheme="majorHAnsi" w:cstheme="majorHAnsi"/>
          <w:color w:val="000000" w:themeColor="text1"/>
          <w:sz w:val="28"/>
          <w:szCs w:val="28"/>
          <w:lang w:val="vi-VN"/>
        </w:rPr>
        <w:t xml:space="preserve">hứng chỉ công nhận còn hiệu lực do tổ chức công nhận quy định tại Điều </w:t>
      </w:r>
      <w:r w:rsidR="00163575" w:rsidRPr="00702A1B">
        <w:rPr>
          <w:rFonts w:asciiTheme="majorHAnsi" w:hAnsiTheme="majorHAnsi" w:cstheme="majorHAnsi"/>
          <w:color w:val="000000" w:themeColor="text1"/>
          <w:sz w:val="28"/>
          <w:szCs w:val="28"/>
        </w:rPr>
        <w:t>62</w:t>
      </w:r>
      <w:r w:rsidRPr="00702A1B">
        <w:rPr>
          <w:rFonts w:asciiTheme="majorHAnsi" w:hAnsiTheme="majorHAnsi" w:cstheme="majorHAnsi"/>
          <w:color w:val="000000" w:themeColor="text1"/>
          <w:sz w:val="28"/>
          <w:szCs w:val="28"/>
          <w:lang w:val="vi-VN"/>
        </w:rPr>
        <w:t xml:space="preserve"> hoặc Điều </w:t>
      </w:r>
      <w:r w:rsidR="00163575" w:rsidRPr="00702A1B">
        <w:rPr>
          <w:rFonts w:asciiTheme="majorHAnsi" w:hAnsiTheme="majorHAnsi" w:cstheme="majorHAnsi"/>
          <w:color w:val="000000" w:themeColor="text1"/>
          <w:sz w:val="28"/>
          <w:szCs w:val="28"/>
        </w:rPr>
        <w:t>66</w:t>
      </w:r>
      <w:r w:rsidRPr="00702A1B">
        <w:rPr>
          <w:rFonts w:asciiTheme="majorHAnsi" w:hAnsiTheme="majorHAnsi" w:cstheme="majorHAnsi"/>
          <w:color w:val="000000" w:themeColor="text1"/>
          <w:sz w:val="28"/>
          <w:szCs w:val="28"/>
          <w:lang w:val="vi-VN"/>
        </w:rPr>
        <w:t xml:space="preserve"> của Nghị định này cấp, kèm theo phạm vi được công nhận phù hợp với toàn bộ lĩnh vực đăng ký hoạt động giám định.</w:t>
      </w:r>
    </w:p>
    <w:p w14:paraId="79D5D559"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4. Trường hợp cấp lại, hồ sơ gồm Đơn đề nghị cấp lại </w:t>
      </w:r>
      <w:r w:rsidRPr="00702A1B">
        <w:rPr>
          <w:rFonts w:asciiTheme="majorHAnsi" w:hAnsiTheme="majorHAnsi" w:cstheme="majorHAnsi"/>
          <w:color w:val="000000" w:themeColor="text1"/>
          <w:sz w:val="28"/>
          <w:szCs w:val="28"/>
          <w:lang w:val="pt-BR"/>
        </w:rPr>
        <w:t>Giấy chứng nhận theo Mẫu số 06 tại Phụ lục ban hành kèm theo Nghị định này</w:t>
      </w:r>
      <w:r w:rsidRPr="00702A1B">
        <w:rPr>
          <w:rFonts w:asciiTheme="majorHAnsi" w:hAnsiTheme="majorHAnsi" w:cstheme="majorHAnsi"/>
          <w:color w:val="000000" w:themeColor="text1"/>
          <w:sz w:val="28"/>
          <w:szCs w:val="28"/>
          <w:lang w:val="fr-FR"/>
        </w:rPr>
        <w:t>.</w:t>
      </w:r>
    </w:p>
    <w:p w14:paraId="1B66C087"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 xml:space="preserve">5. Trước khi Giấy chứng nhận hết thời hạn hiệu lực 90 ngày, nếu có nhu cầu tiếp tục tham gia hoạt động giám định, tổ chức giám định phải lập 01 bộ hồ sơ như đối với trường hợp cấp mới quy định tại khoản 2 Điều này và gửi về </w:t>
      </w:r>
      <w:r w:rsidRPr="00702A1B">
        <w:rPr>
          <w:rFonts w:asciiTheme="majorHAnsi" w:hAnsiTheme="majorHAnsi" w:cstheme="majorHAnsi"/>
          <w:color w:val="000000" w:themeColor="text1"/>
          <w:sz w:val="28"/>
          <w:szCs w:val="28"/>
          <w:lang w:val="fr-FR"/>
        </w:rPr>
        <w:t>cơ quan tiếp nhận hồ sơ theo quy định tại khoản 1 Điều này</w:t>
      </w:r>
      <w:r w:rsidRPr="00702A1B">
        <w:rPr>
          <w:rFonts w:asciiTheme="majorHAnsi" w:hAnsiTheme="majorHAnsi" w:cstheme="majorHAnsi"/>
          <w:color w:val="000000" w:themeColor="text1"/>
          <w:spacing w:val="2"/>
          <w:sz w:val="28"/>
          <w:szCs w:val="28"/>
          <w:lang w:val="fr-FR"/>
        </w:rPr>
        <w:t>.</w:t>
      </w:r>
    </w:p>
    <w:p w14:paraId="4FF4C4FF" w14:textId="1840ADDC" w:rsidR="009E1A4B" w:rsidRPr="00702A1B" w:rsidRDefault="009E1A4B" w:rsidP="00C73380">
      <w:pPr>
        <w:widowControl w:val="0"/>
        <w:spacing w:before="100" w:after="120"/>
        <w:ind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lastRenderedPageBreak/>
        <w:t xml:space="preserve">Điều </w:t>
      </w:r>
      <w:r w:rsidR="00617D83" w:rsidRPr="00702A1B">
        <w:rPr>
          <w:rFonts w:asciiTheme="majorHAnsi" w:hAnsiTheme="majorHAnsi" w:cstheme="majorHAnsi"/>
          <w:b/>
          <w:color w:val="000000" w:themeColor="text1"/>
          <w:sz w:val="28"/>
          <w:szCs w:val="28"/>
          <w:lang w:val="fr-FR"/>
        </w:rPr>
        <w:t>52</w:t>
      </w:r>
      <w:r w:rsidRPr="00702A1B">
        <w:rPr>
          <w:rFonts w:asciiTheme="majorHAnsi" w:hAnsiTheme="majorHAnsi" w:cstheme="majorHAnsi"/>
          <w:b/>
          <w:color w:val="000000" w:themeColor="text1"/>
          <w:sz w:val="28"/>
          <w:szCs w:val="28"/>
          <w:lang w:val="fr-FR"/>
        </w:rPr>
        <w:t>. Hình thức nộp hồ sơ</w:t>
      </w:r>
    </w:p>
    <w:p w14:paraId="7C364F30"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Tổ chức giám định nộp hồ sơ đăng ký hoạt động trên </w:t>
      </w:r>
      <w:r w:rsidRPr="00702A1B">
        <w:rPr>
          <w:rFonts w:asciiTheme="majorHAnsi" w:hAnsiTheme="majorHAnsi" w:cstheme="majorHAnsi"/>
          <w:bCs/>
          <w:color w:val="000000" w:themeColor="text1"/>
          <w:sz w:val="28"/>
          <w:szCs w:val="28"/>
          <w:lang w:val="fr-FR"/>
        </w:rPr>
        <w:t>Cổng dịch vụ công cấp quốc gia</w:t>
      </w:r>
      <w:r w:rsidRPr="00702A1B">
        <w:rPr>
          <w:rFonts w:asciiTheme="majorHAnsi" w:hAnsiTheme="majorHAnsi" w:cstheme="majorHAnsi"/>
          <w:color w:val="000000" w:themeColor="text1"/>
          <w:sz w:val="28"/>
          <w:szCs w:val="28"/>
          <w:lang w:val="fr-FR"/>
        </w:rPr>
        <w:t xml:space="preserve"> nơi tổ chức đăng ký kinh doanh hoặc đăng ký tổ chức khoa học và công nghệ. Cổng dịch vụ công quốc gia được kết nối, chia sẻ dữ liệu với Cơ sở dữ liệu quốc gia về tiêu chuẩn, đo lường, chất lượng</w:t>
      </w:r>
      <w:r w:rsidRPr="00702A1B">
        <w:rPr>
          <w:rFonts w:asciiTheme="majorHAnsi" w:hAnsiTheme="majorHAnsi" w:cstheme="majorHAnsi"/>
          <w:color w:val="000000" w:themeColor="text1"/>
          <w:sz w:val="28"/>
          <w:szCs w:val="28"/>
          <w:lang w:val="pt-BR"/>
        </w:rPr>
        <w:t xml:space="preserve">. </w:t>
      </w:r>
    </w:p>
    <w:p w14:paraId="4A88DB80" w14:textId="045A7E55" w:rsidR="009E1A4B" w:rsidRPr="00702A1B" w:rsidRDefault="009E1A4B" w:rsidP="00C73380">
      <w:pPr>
        <w:widowControl w:val="0"/>
        <w:spacing w:before="100" w:after="120"/>
        <w:ind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w:t>
      </w:r>
      <w:r w:rsidR="00617D83" w:rsidRPr="00702A1B">
        <w:rPr>
          <w:rFonts w:asciiTheme="majorHAnsi" w:hAnsiTheme="majorHAnsi" w:cstheme="majorHAnsi"/>
          <w:b/>
          <w:color w:val="000000" w:themeColor="text1"/>
          <w:sz w:val="28"/>
          <w:szCs w:val="28"/>
          <w:lang w:val="fr-FR"/>
        </w:rPr>
        <w:t>53</w:t>
      </w:r>
      <w:r w:rsidRPr="00702A1B">
        <w:rPr>
          <w:rFonts w:asciiTheme="majorHAnsi" w:hAnsiTheme="majorHAnsi" w:cstheme="majorHAnsi"/>
          <w:b/>
          <w:color w:val="000000" w:themeColor="text1"/>
          <w:sz w:val="28"/>
          <w:szCs w:val="28"/>
          <w:lang w:val="fr-FR"/>
        </w:rPr>
        <w:t>. Trình tự cấp Giấy chứng nhận đăng ký hoạt động giám định</w:t>
      </w:r>
    </w:p>
    <w:p w14:paraId="7F598919" w14:textId="77777777" w:rsidR="009E1A4B" w:rsidRPr="00702A1B" w:rsidRDefault="009E1A4B" w:rsidP="00C73380">
      <w:pPr>
        <w:pStyle w:val="BodyTextIndent"/>
        <w:widowControl w:val="0"/>
        <w:spacing w:before="100"/>
        <w:ind w:left="0"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1. Trường hợp cấp mới:</w:t>
      </w:r>
    </w:p>
    <w:p w14:paraId="28ED8EDA" w14:textId="77777777" w:rsidR="009E1A4B" w:rsidRPr="00702A1B" w:rsidRDefault="009E1A4B" w:rsidP="00C73380">
      <w:pPr>
        <w:pStyle w:val="BodyTextIndent"/>
        <w:widowControl w:val="0"/>
        <w:spacing w:before="100"/>
        <w:ind w:left="0"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a) Trường hợp hồ sơ không đầy đủ theo quy định, trong thời hạn 03 ngày </w:t>
      </w:r>
      <w:r w:rsidRPr="00702A1B">
        <w:rPr>
          <w:rFonts w:asciiTheme="majorHAnsi" w:hAnsiTheme="majorHAnsi" w:cstheme="majorHAnsi"/>
          <w:color w:val="000000" w:themeColor="text1"/>
          <w:spacing w:val="-4"/>
          <w:sz w:val="28"/>
          <w:szCs w:val="28"/>
          <w:lang w:val="fr-FR"/>
        </w:rPr>
        <w:t>làm việc</w:t>
      </w:r>
      <w:r w:rsidRPr="00702A1B">
        <w:rPr>
          <w:rFonts w:asciiTheme="majorHAnsi" w:hAnsiTheme="majorHAnsi" w:cstheme="majorHAnsi"/>
          <w:color w:val="000000" w:themeColor="text1"/>
          <w:sz w:val="28"/>
          <w:szCs w:val="28"/>
          <w:lang w:val="fr-FR"/>
        </w:rPr>
        <w:t xml:space="preserve">, kể từ ngày nhận được hồ sơ đăng ký, </w:t>
      </w:r>
      <w:r w:rsidRPr="00702A1B">
        <w:rPr>
          <w:rFonts w:asciiTheme="majorHAnsi" w:hAnsiTheme="majorHAnsi" w:cstheme="majorHAnsi"/>
          <w:color w:val="000000" w:themeColor="text1"/>
          <w:sz w:val="28"/>
          <w:szCs w:val="28"/>
        </w:rPr>
        <w:t>cơ quan tiếp nhận hồ sơ</w:t>
      </w:r>
      <w:r w:rsidRPr="00702A1B">
        <w:rPr>
          <w:rFonts w:asciiTheme="majorHAnsi" w:hAnsiTheme="majorHAnsi" w:cstheme="majorHAnsi"/>
          <w:color w:val="000000" w:themeColor="text1"/>
          <w:kern w:val="16"/>
          <w:sz w:val="28"/>
          <w:szCs w:val="28"/>
          <w:lang w:val="vi-VN"/>
        </w:rPr>
        <w:t xml:space="preserve"> thông báo yêu cầu</w:t>
      </w:r>
      <w:r w:rsidRPr="00702A1B">
        <w:rPr>
          <w:rFonts w:asciiTheme="majorHAnsi" w:hAnsiTheme="majorHAnsi" w:cstheme="majorHAnsi"/>
          <w:color w:val="000000" w:themeColor="text1"/>
          <w:kern w:val="16"/>
          <w:sz w:val="28"/>
          <w:szCs w:val="28"/>
          <w:lang w:val="fr-FR"/>
        </w:rPr>
        <w:t xml:space="preserve"> tổ chức </w:t>
      </w:r>
      <w:r w:rsidRPr="00702A1B">
        <w:rPr>
          <w:rFonts w:asciiTheme="majorHAnsi" w:hAnsiTheme="majorHAnsi" w:cstheme="majorHAnsi"/>
          <w:color w:val="000000" w:themeColor="text1"/>
          <w:sz w:val="28"/>
          <w:szCs w:val="28"/>
          <w:lang w:val="fr-FR"/>
        </w:rPr>
        <w:t xml:space="preserve">giám định sửa đổi, bổ sung hồ sơ; </w:t>
      </w:r>
    </w:p>
    <w:p w14:paraId="3C8E03F5" w14:textId="77777777" w:rsidR="009E1A4B" w:rsidRPr="00702A1B" w:rsidRDefault="009E1A4B" w:rsidP="00C73380">
      <w:pPr>
        <w:pStyle w:val="BodyTextIndent"/>
        <w:widowControl w:val="0"/>
        <w:spacing w:before="100"/>
        <w:ind w:left="0" w:firstLine="720"/>
        <w:jc w:val="both"/>
        <w:rPr>
          <w:rFonts w:asciiTheme="majorHAnsi" w:hAnsiTheme="majorHAnsi" w:cstheme="majorHAnsi"/>
          <w:color w:val="000000" w:themeColor="text1"/>
          <w:spacing w:val="-6"/>
          <w:sz w:val="28"/>
          <w:szCs w:val="28"/>
        </w:rPr>
      </w:pPr>
      <w:r w:rsidRPr="00702A1B">
        <w:rPr>
          <w:rFonts w:asciiTheme="majorHAnsi" w:hAnsiTheme="majorHAnsi" w:cstheme="majorHAnsi"/>
          <w:color w:val="000000" w:themeColor="text1"/>
          <w:spacing w:val="-6"/>
          <w:sz w:val="28"/>
          <w:szCs w:val="28"/>
          <w:lang w:val="fr-FR"/>
        </w:rPr>
        <w:t xml:space="preserve">b) Trường hợp hồ sơ đầy đủ và hợp lệ, trong thời hạn 07 ngày làm việc, kể từ khi nhận được hồ sơ, cơ quan tiếp nhận hồ sơ chịu trách nhiệm </w:t>
      </w:r>
      <w:r w:rsidRPr="00702A1B">
        <w:rPr>
          <w:rFonts w:asciiTheme="majorHAnsi" w:hAnsiTheme="majorHAnsi" w:cstheme="majorHAnsi"/>
          <w:color w:val="000000" w:themeColor="text1"/>
          <w:spacing w:val="-6"/>
          <w:sz w:val="28"/>
          <w:szCs w:val="28"/>
        </w:rPr>
        <w:t xml:space="preserve">cấp Giấy chứng nhận cho tổ chức </w:t>
      </w:r>
      <w:r w:rsidRPr="00702A1B">
        <w:rPr>
          <w:rFonts w:asciiTheme="majorHAnsi" w:hAnsiTheme="majorHAnsi" w:cstheme="majorHAnsi"/>
          <w:color w:val="000000" w:themeColor="text1"/>
          <w:spacing w:val="-6"/>
          <w:sz w:val="28"/>
          <w:szCs w:val="28"/>
          <w:lang w:val="fr-FR"/>
        </w:rPr>
        <w:t>giám định</w:t>
      </w:r>
      <w:r w:rsidRPr="00702A1B">
        <w:rPr>
          <w:rFonts w:asciiTheme="majorHAnsi" w:hAnsiTheme="majorHAnsi" w:cstheme="majorHAnsi"/>
          <w:color w:val="000000" w:themeColor="text1"/>
          <w:spacing w:val="-6"/>
          <w:sz w:val="28"/>
          <w:szCs w:val="28"/>
        </w:rPr>
        <w:t xml:space="preserve"> theo Mẫu số </w:t>
      </w:r>
      <w:r w:rsidRPr="00702A1B">
        <w:rPr>
          <w:rFonts w:asciiTheme="majorHAnsi" w:hAnsiTheme="majorHAnsi" w:cstheme="majorHAnsi"/>
          <w:color w:val="000000" w:themeColor="text1"/>
          <w:spacing w:val="-6"/>
          <w:sz w:val="28"/>
          <w:szCs w:val="28"/>
          <w:lang w:val="fr-FR"/>
        </w:rPr>
        <w:t xml:space="preserve">10 </w:t>
      </w:r>
      <w:r w:rsidRPr="00702A1B">
        <w:rPr>
          <w:rFonts w:asciiTheme="majorHAnsi" w:hAnsiTheme="majorHAnsi" w:cstheme="majorHAnsi"/>
          <w:color w:val="000000" w:themeColor="text1"/>
          <w:spacing w:val="-6"/>
          <w:sz w:val="28"/>
          <w:szCs w:val="28"/>
          <w:lang w:val="pt-BR"/>
        </w:rPr>
        <w:t>tại Phụ lục ban hành kèm theo</w:t>
      </w:r>
      <w:r w:rsidRPr="00702A1B">
        <w:rPr>
          <w:rFonts w:asciiTheme="majorHAnsi" w:hAnsiTheme="majorHAnsi" w:cstheme="majorHAnsi"/>
          <w:color w:val="000000" w:themeColor="text1"/>
          <w:spacing w:val="-6"/>
          <w:sz w:val="28"/>
          <w:szCs w:val="28"/>
        </w:rPr>
        <w:t xml:space="preserve"> Nghị định này</w:t>
      </w:r>
      <w:r w:rsidRPr="00702A1B">
        <w:rPr>
          <w:rFonts w:asciiTheme="majorHAnsi" w:hAnsiTheme="majorHAnsi" w:cstheme="majorHAnsi"/>
          <w:color w:val="000000" w:themeColor="text1"/>
          <w:spacing w:val="-6"/>
          <w:sz w:val="28"/>
          <w:szCs w:val="28"/>
          <w:lang w:val="fr-FR"/>
        </w:rPr>
        <w:t>;</w:t>
      </w:r>
      <w:r w:rsidRPr="00702A1B">
        <w:rPr>
          <w:rFonts w:asciiTheme="majorHAnsi" w:hAnsiTheme="majorHAnsi" w:cstheme="majorHAnsi"/>
          <w:color w:val="000000" w:themeColor="text1"/>
          <w:spacing w:val="-6"/>
          <w:sz w:val="28"/>
          <w:szCs w:val="28"/>
        </w:rPr>
        <w:t xml:space="preserve"> </w:t>
      </w:r>
    </w:p>
    <w:p w14:paraId="2F3AA1C6"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c) </w:t>
      </w:r>
      <w:r w:rsidRPr="00702A1B">
        <w:rPr>
          <w:rFonts w:asciiTheme="majorHAnsi" w:hAnsiTheme="majorHAnsi" w:cstheme="majorHAnsi"/>
          <w:color w:val="000000" w:themeColor="text1"/>
          <w:sz w:val="28"/>
          <w:szCs w:val="28"/>
        </w:rPr>
        <w:t>Thời hạn hiệu lực của Giấy chứng nhận là 05 năm kể từ ngày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775D059D" w14:textId="77777777" w:rsidR="009E1A4B" w:rsidRPr="00702A1B" w:rsidRDefault="009E1A4B" w:rsidP="00C73380">
      <w:pPr>
        <w:pStyle w:val="BodyTextIndent"/>
        <w:widowControl w:val="0"/>
        <w:spacing w:before="100"/>
        <w:ind w:left="0"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2. Trường hợp cấp bổ sung, sửa đổi:</w:t>
      </w:r>
    </w:p>
    <w:p w14:paraId="46AD4C53" w14:textId="77777777" w:rsidR="009E1A4B" w:rsidRPr="00702A1B" w:rsidDel="00E4150F"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4"/>
          <w:sz w:val="28"/>
          <w:szCs w:val="28"/>
          <w:lang w:val="pt-BR"/>
        </w:rPr>
        <w:t>a) Giấy chứng nhận được cấp bổ sung, sửa đổi áp dụng</w:t>
      </w:r>
      <w:r w:rsidRPr="00702A1B" w:rsidDel="0044572E">
        <w:rPr>
          <w:rFonts w:asciiTheme="majorHAnsi" w:hAnsiTheme="majorHAnsi" w:cstheme="majorHAnsi"/>
          <w:color w:val="000000" w:themeColor="text1"/>
          <w:spacing w:val="-4"/>
          <w:sz w:val="28"/>
          <w:szCs w:val="28"/>
          <w:lang w:val="pt-BR"/>
        </w:rPr>
        <w:t xml:space="preserve"> </w:t>
      </w:r>
      <w:r w:rsidRPr="00702A1B">
        <w:rPr>
          <w:rFonts w:asciiTheme="majorHAnsi" w:hAnsiTheme="majorHAnsi" w:cstheme="majorHAnsi"/>
          <w:color w:val="000000" w:themeColor="text1"/>
          <w:spacing w:val="-4"/>
          <w:sz w:val="28"/>
          <w:szCs w:val="28"/>
          <w:lang w:val="pt-BR"/>
        </w:rPr>
        <w:t>đối với trường hợp tổ chức giám định bổ sung, mở rộng, thu hẹp phạm vi giám định</w:t>
      </w:r>
      <w:r w:rsidRPr="00702A1B">
        <w:rPr>
          <w:rFonts w:asciiTheme="majorHAnsi" w:hAnsiTheme="majorHAnsi" w:cstheme="majorHAnsi"/>
          <w:color w:val="000000" w:themeColor="text1"/>
          <w:sz w:val="28"/>
          <w:szCs w:val="28"/>
          <w:lang w:val="pt-BR"/>
        </w:rPr>
        <w:t>;</w:t>
      </w:r>
    </w:p>
    <w:p w14:paraId="0155E266" w14:textId="77777777" w:rsidR="009E1A4B" w:rsidRPr="00702A1B" w:rsidRDefault="009E1A4B" w:rsidP="00C73380">
      <w:pPr>
        <w:pStyle w:val="BodyTextIndent"/>
        <w:widowControl w:val="0"/>
        <w:spacing w:before="100"/>
        <w:ind w:left="0" w:firstLine="720"/>
        <w:jc w:val="both"/>
        <w:rPr>
          <w:rFonts w:asciiTheme="majorHAnsi" w:hAnsiTheme="majorHAnsi" w:cstheme="majorHAnsi"/>
          <w:color w:val="000000" w:themeColor="text1"/>
          <w:spacing w:val="-4"/>
          <w:sz w:val="28"/>
          <w:szCs w:val="28"/>
        </w:rPr>
      </w:pPr>
      <w:r w:rsidRPr="00702A1B">
        <w:rPr>
          <w:rFonts w:asciiTheme="majorHAnsi" w:hAnsiTheme="majorHAnsi" w:cstheme="majorHAnsi"/>
          <w:color w:val="000000" w:themeColor="text1"/>
          <w:sz w:val="28"/>
          <w:szCs w:val="28"/>
          <w:lang w:val="fr-FR"/>
        </w:rPr>
        <w:t>b) Trình tự cấp Giấy chứng nhận được thực hiện theo quy định tại điểm a, điểm b khoản 1 Điều này;</w:t>
      </w:r>
    </w:p>
    <w:p w14:paraId="56DB1927"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c) </w:t>
      </w:r>
      <w:r w:rsidRPr="00702A1B">
        <w:rPr>
          <w:rFonts w:asciiTheme="majorHAnsi" w:hAnsiTheme="majorHAnsi" w:cstheme="majorHAnsi"/>
          <w:color w:val="000000" w:themeColor="text1"/>
          <w:sz w:val="28"/>
          <w:szCs w:val="28"/>
        </w:rPr>
        <w:t xml:space="preserve">Thời hạn hiệu lực của Giấy chứng nhận ghi theo thời hạn hiệu lực </w:t>
      </w:r>
      <w:r w:rsidRPr="00702A1B">
        <w:rPr>
          <w:rFonts w:asciiTheme="majorHAnsi" w:hAnsiTheme="majorHAnsi" w:cstheme="majorHAnsi"/>
          <w:color w:val="000000" w:themeColor="text1"/>
          <w:sz w:val="28"/>
          <w:szCs w:val="28"/>
          <w:lang w:val="fr-FR"/>
        </w:rPr>
        <w:t>của Giấy chứng nhận đăng ký hoạt động giám định đã được cấp</w:t>
      </w:r>
      <w:r w:rsidRPr="00702A1B">
        <w:rPr>
          <w:rFonts w:asciiTheme="majorHAnsi" w:hAnsiTheme="majorHAnsi" w:cstheme="majorHAnsi"/>
          <w:color w:val="000000" w:themeColor="text1"/>
          <w:sz w:val="28"/>
          <w:szCs w:val="28"/>
        </w:rPr>
        <w:t>.</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2E60CC8E"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3. Trường hợp cấp lại:</w:t>
      </w:r>
    </w:p>
    <w:p w14:paraId="52942B4B" w14:textId="77777777" w:rsidR="009E1A4B" w:rsidRPr="00702A1B" w:rsidRDefault="009E1A4B" w:rsidP="00C73380">
      <w:pPr>
        <w:widowControl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Giấy chứng nhận được</w:t>
      </w:r>
      <w:r w:rsidRPr="00702A1B" w:rsidDel="0044572E">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sz w:val="28"/>
          <w:szCs w:val="28"/>
          <w:lang w:val="pt-BR"/>
        </w:rPr>
        <w:t xml:space="preserve">cấp lại áp dụng đối với trường hợp tổ chức giám định có Giấy chứng nhận còn hiệu lực nhưng </w:t>
      </w:r>
      <w:r w:rsidRPr="00702A1B">
        <w:rPr>
          <w:rFonts w:asciiTheme="majorHAnsi" w:hAnsiTheme="majorHAnsi" w:cstheme="majorHAnsi"/>
          <w:color w:val="000000" w:themeColor="text1"/>
          <w:spacing w:val="-2"/>
          <w:sz w:val="28"/>
          <w:szCs w:val="28"/>
          <w:lang w:val="pt-BR"/>
        </w:rPr>
        <w:t>thay đổi tên, địa chỉ của tổ chức</w:t>
      </w:r>
      <w:r w:rsidRPr="00702A1B">
        <w:rPr>
          <w:rFonts w:asciiTheme="majorHAnsi" w:hAnsiTheme="majorHAnsi" w:cstheme="majorHAnsi"/>
          <w:color w:val="000000" w:themeColor="text1"/>
          <w:sz w:val="28"/>
          <w:szCs w:val="28"/>
          <w:lang w:val="pt-BR"/>
        </w:rPr>
        <w:t>;</w:t>
      </w:r>
    </w:p>
    <w:p w14:paraId="194DAF92" w14:textId="77777777" w:rsidR="009E1A4B" w:rsidRPr="00702A1B" w:rsidRDefault="009E1A4B" w:rsidP="00C73380">
      <w:pPr>
        <w:widowControl w:val="0"/>
        <w:autoSpaceDE w:val="0"/>
        <w:autoSpaceDN w:val="0"/>
        <w:adjustRightInd w:val="0"/>
        <w:spacing w:before="10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b) Trong thời hạn hiệu lực của Giấy chứng nhận, tổ chức giám định có nhu cầu đăng ký cấp lại Giấy chứng nhận, tổ chức giám định lập 01 bộ hồ sơ đề nghị cấp lại theo quy định tại khoản 4 Điều 9 Nghị định này và gửi về cơ quan tiếp nhận hồ sơ; </w:t>
      </w:r>
    </w:p>
    <w:p w14:paraId="545526EA" w14:textId="77777777" w:rsidR="009E1A4B" w:rsidRPr="00702A1B" w:rsidRDefault="009E1A4B" w:rsidP="00C73380">
      <w:pPr>
        <w:widowControl w:val="0"/>
        <w:autoSpaceDE w:val="0"/>
        <w:autoSpaceDN w:val="0"/>
        <w:adjustRightInd w:val="0"/>
        <w:spacing w:before="10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pt-BR"/>
        </w:rPr>
        <w:t xml:space="preserve">c) </w:t>
      </w:r>
      <w:r w:rsidRPr="00702A1B">
        <w:rPr>
          <w:rFonts w:asciiTheme="majorHAnsi" w:hAnsiTheme="majorHAnsi" w:cstheme="majorHAnsi"/>
          <w:color w:val="000000" w:themeColor="text1"/>
          <w:spacing w:val="-4"/>
          <w:sz w:val="28"/>
          <w:szCs w:val="28"/>
          <w:lang w:val="fr-FR"/>
        </w:rPr>
        <w:t xml:space="preserve">Trong thời hạn 03 ngày làm việc, kể từ khi nhận được hồ sơ đầy đủ và hợp lệ, </w:t>
      </w:r>
      <w:r w:rsidRPr="00702A1B">
        <w:rPr>
          <w:rFonts w:asciiTheme="majorHAnsi" w:hAnsiTheme="majorHAnsi" w:cstheme="majorHAnsi"/>
          <w:color w:val="000000" w:themeColor="text1"/>
          <w:spacing w:val="-4"/>
          <w:sz w:val="28"/>
          <w:szCs w:val="28"/>
          <w:lang w:val="pt-BR"/>
        </w:rPr>
        <w:t>cơ quan tiếp nhận hồ sơ</w:t>
      </w:r>
      <w:r w:rsidRPr="00702A1B">
        <w:rPr>
          <w:rFonts w:asciiTheme="majorHAnsi" w:hAnsiTheme="majorHAnsi" w:cstheme="majorHAnsi"/>
          <w:color w:val="000000" w:themeColor="text1"/>
          <w:spacing w:val="-4"/>
          <w:sz w:val="28"/>
          <w:szCs w:val="28"/>
          <w:lang w:val="fr-FR"/>
        </w:rPr>
        <w:t xml:space="preserve"> chịu trách nhiệm cấp lại Giấy chứng nhận cho tổ chức giám định. Trường hợp không đáp ứng yêu cầu, </w:t>
      </w:r>
      <w:r w:rsidRPr="00702A1B">
        <w:rPr>
          <w:rFonts w:asciiTheme="majorHAnsi" w:hAnsiTheme="majorHAnsi" w:cstheme="majorHAnsi"/>
          <w:color w:val="000000" w:themeColor="text1"/>
          <w:sz w:val="28"/>
          <w:szCs w:val="28"/>
          <w:lang w:val="fr-FR"/>
        </w:rPr>
        <w:t>cơ quan tiếp nhận hồ sơ</w:t>
      </w:r>
      <w:r w:rsidRPr="00702A1B">
        <w:rPr>
          <w:rFonts w:asciiTheme="majorHAnsi" w:hAnsiTheme="majorHAnsi" w:cstheme="majorHAnsi"/>
          <w:color w:val="000000" w:themeColor="text1"/>
          <w:spacing w:val="-4"/>
          <w:sz w:val="28"/>
          <w:szCs w:val="28"/>
          <w:lang w:val="fr-FR"/>
        </w:rPr>
        <w:t xml:space="preserve"> thông báo và nêu rõ lý do;</w:t>
      </w:r>
    </w:p>
    <w:p w14:paraId="61C2C5A8" w14:textId="77777777" w:rsidR="009E1A4B" w:rsidRPr="00702A1B" w:rsidRDefault="009E1A4B" w:rsidP="00C73380">
      <w:pPr>
        <w:widowControl w:val="0"/>
        <w:spacing w:before="100" w:after="24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d) Thời hạn hiệu lực của Giấy chứng nhận ghi theo thời hạn hiệu lực của Giấy chứng nhận đăng ký hoạt động giám định đã được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41884CF4" w14:textId="004E212C" w:rsidR="005B4B15" w:rsidRPr="00702A1B" w:rsidRDefault="00617D83" w:rsidP="00C73380">
      <w:pPr>
        <w:widowControl w:val="0"/>
        <w:spacing w:before="12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lastRenderedPageBreak/>
        <w:t>M</w:t>
      </w:r>
      <w:r w:rsidR="005B4B15" w:rsidRPr="00702A1B">
        <w:rPr>
          <w:rFonts w:asciiTheme="majorHAnsi" w:hAnsiTheme="majorHAnsi" w:cstheme="majorHAnsi"/>
          <w:b/>
          <w:color w:val="000000" w:themeColor="text1"/>
          <w:sz w:val="28"/>
          <w:szCs w:val="28"/>
          <w:lang w:val="fr-FR"/>
        </w:rPr>
        <w:t>ục</w:t>
      </w:r>
      <w:r w:rsidR="000A1B5D" w:rsidRPr="00702A1B">
        <w:rPr>
          <w:rFonts w:asciiTheme="majorHAnsi" w:hAnsiTheme="majorHAnsi" w:cstheme="majorHAnsi"/>
          <w:b/>
          <w:color w:val="000000" w:themeColor="text1"/>
          <w:sz w:val="28"/>
          <w:szCs w:val="28"/>
          <w:lang w:val="fr-FR"/>
        </w:rPr>
        <w:t xml:space="preserve"> </w:t>
      </w:r>
      <w:r w:rsidR="005B4B15" w:rsidRPr="00702A1B">
        <w:rPr>
          <w:rFonts w:asciiTheme="majorHAnsi" w:hAnsiTheme="majorHAnsi" w:cstheme="majorHAnsi"/>
          <w:b/>
          <w:color w:val="000000" w:themeColor="text1"/>
          <w:sz w:val="28"/>
          <w:szCs w:val="28"/>
          <w:lang w:val="fr-FR"/>
        </w:rPr>
        <w:t>3</w:t>
      </w:r>
    </w:p>
    <w:p w14:paraId="24FCF9BE" w14:textId="77777777" w:rsidR="005B4B15" w:rsidRPr="00702A1B" w:rsidRDefault="005B4B15" w:rsidP="00C73380">
      <w:pPr>
        <w:widowControl w:val="0"/>
        <w:spacing w:after="12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ĐIỀU KIỆN KINH DOANH DỊCH VỤ CHỨNG NHẬN SẢN PHẨM, CHỨNG NHẬN HỆ THỐNG QUẢN LÝ</w:t>
      </w:r>
    </w:p>
    <w:p w14:paraId="1805C458" w14:textId="505B4B28" w:rsidR="005B4B15" w:rsidRPr="00702A1B" w:rsidRDefault="005B4B15" w:rsidP="00C73380">
      <w:pPr>
        <w:widowControl w:val="0"/>
        <w:spacing w:before="240" w:after="120"/>
        <w:ind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w:t>
      </w:r>
      <w:r w:rsidR="00617D83" w:rsidRPr="00702A1B">
        <w:rPr>
          <w:rFonts w:asciiTheme="majorHAnsi" w:hAnsiTheme="majorHAnsi" w:cstheme="majorHAnsi"/>
          <w:b/>
          <w:color w:val="000000" w:themeColor="text1"/>
          <w:sz w:val="28"/>
          <w:szCs w:val="28"/>
          <w:lang w:val="fr-FR"/>
        </w:rPr>
        <w:t>54</w:t>
      </w:r>
      <w:r w:rsidRPr="00702A1B">
        <w:rPr>
          <w:rFonts w:asciiTheme="majorHAnsi" w:hAnsiTheme="majorHAnsi" w:cstheme="majorHAnsi"/>
          <w:b/>
          <w:color w:val="000000" w:themeColor="text1"/>
          <w:sz w:val="28"/>
          <w:szCs w:val="28"/>
          <w:lang w:val="fr-FR"/>
        </w:rPr>
        <w:t>. Điều kiện kinh doanh dịch vụ chứng nhận sản phẩm, hệ thống quản lý</w:t>
      </w:r>
    </w:p>
    <w:p w14:paraId="304A210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1. Là tổ chức được thành lập theo quy định của</w:t>
      </w:r>
      <w:bookmarkStart w:id="26" w:name="OLE_LINK5"/>
      <w:bookmarkStart w:id="27" w:name="OLE_LINK6"/>
      <w:r w:rsidRPr="00702A1B">
        <w:rPr>
          <w:rFonts w:asciiTheme="majorHAnsi" w:hAnsiTheme="majorHAnsi" w:cstheme="majorHAnsi"/>
          <w:color w:val="000000" w:themeColor="text1"/>
          <w:sz w:val="28"/>
          <w:szCs w:val="28"/>
          <w:lang w:val="fr-FR"/>
        </w:rPr>
        <w:t xml:space="preserve"> pháp luật.</w:t>
      </w:r>
    </w:p>
    <w:bookmarkEnd w:id="26"/>
    <w:bookmarkEnd w:id="27"/>
    <w:p w14:paraId="26E23189" w14:textId="31F081F9"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2. Có </w:t>
      </w:r>
      <w:r w:rsidRPr="00702A1B">
        <w:rPr>
          <w:rFonts w:asciiTheme="majorHAnsi" w:hAnsiTheme="majorHAnsi" w:cstheme="majorHAnsi"/>
          <w:color w:val="000000" w:themeColor="text1"/>
          <w:sz w:val="28"/>
          <w:szCs w:val="28"/>
          <w:lang w:val="pt-BR"/>
        </w:rPr>
        <w:t xml:space="preserve">hệ thống quản lý và năng lực hoạt động đáp ứng các yêu cầu quy định trong tiêu chuẩn quốc gia, tiêu chuẩn quốc tế và hướng dẫn quốc tế </w:t>
      </w:r>
      <w:r w:rsidRPr="00702A1B">
        <w:rPr>
          <w:rFonts w:asciiTheme="majorHAnsi" w:hAnsiTheme="majorHAnsi" w:cstheme="majorHAnsi"/>
          <w:color w:val="000000" w:themeColor="text1"/>
          <w:sz w:val="28"/>
          <w:szCs w:val="28"/>
          <w:lang w:val="fr-FR"/>
        </w:rPr>
        <w:t xml:space="preserve">được tổ chức công nhận quy định tại Điều </w:t>
      </w:r>
      <w:r w:rsidR="00D97FA9"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D97FA9"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công nhận</w:t>
      </w:r>
      <w:r w:rsidRPr="00702A1B">
        <w:rPr>
          <w:rFonts w:asciiTheme="majorHAnsi" w:hAnsiTheme="majorHAnsi" w:cstheme="majorHAnsi"/>
          <w:color w:val="000000" w:themeColor="text1"/>
          <w:sz w:val="28"/>
          <w:szCs w:val="28"/>
          <w:lang w:val="pt-BR"/>
        </w:rPr>
        <w:t xml:space="preserve"> đối với phạm vi đăng ký hoạt động cho mỗi loại hình tương ứng sau đây:</w:t>
      </w:r>
    </w:p>
    <w:p w14:paraId="4E93116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Tiêu chuẩn quốc gia </w:t>
      </w:r>
      <w:bookmarkStart w:id="28" w:name="OLE_LINK21"/>
      <w:bookmarkStart w:id="29" w:name="OLE_LINK22"/>
      <w:r w:rsidRPr="00702A1B">
        <w:rPr>
          <w:rFonts w:asciiTheme="majorHAnsi" w:hAnsiTheme="majorHAnsi" w:cstheme="majorHAnsi"/>
          <w:color w:val="000000" w:themeColor="text1"/>
          <w:sz w:val="28"/>
          <w:szCs w:val="28"/>
          <w:lang w:val="pt-BR"/>
        </w:rPr>
        <w:t xml:space="preserve">TCVN ISO/IEC 17065 </w:t>
      </w:r>
      <w:bookmarkEnd w:id="28"/>
      <w:bookmarkEnd w:id="29"/>
      <w:r w:rsidRPr="00702A1B">
        <w:rPr>
          <w:rFonts w:asciiTheme="majorHAnsi" w:hAnsiTheme="majorHAnsi" w:cstheme="majorHAnsi"/>
          <w:color w:val="000000" w:themeColor="text1"/>
          <w:sz w:val="28"/>
          <w:szCs w:val="28"/>
          <w:lang w:val="pt-BR"/>
        </w:rPr>
        <w:t>hoặc tiêu chuẩn quốc tế ISO/IEC 17065 hoặc tiêu chuẩn quốc gia, tiêu chuẩn quốc tế đối với chứng nhận chuyên ngành và các hướng dẫn liên quan của Diễn đàn Công nhận Quốc tế (IAF) hoặc tiêu chuẩn tương ứng với yêu cầu của chương trình chứng nhận đặc thù đối với hoạt động chứng nhận sản phẩm, hàng hoá;</w:t>
      </w:r>
    </w:p>
    <w:p w14:paraId="7B0EDAC7"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Tiêu chuẩn quốc gia TCVN ISO/IEC 17021-1 hoặc tiêu chuẩn quốc tế ISO/IEC 17021-1 và các hướng dẫn liên quan của Diễn đàn Công nhận Quốc tế (IAF) hoặc tiêu chuẩn tương ứng với yêu cầu của chương trình chứng nhận đặc thù đối với hoạt động chứng nhận hệ thống quản lý.</w:t>
      </w:r>
    </w:p>
    <w:p w14:paraId="03EC000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3. Có ít nhất 04 chuyên gia đánh giá chính thức của tổ chức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pt-B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pt-B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color w:val="000000" w:themeColor="text1"/>
          <w:sz w:val="28"/>
          <w:szCs w:val="28"/>
          <w:lang w:val="pt-BR"/>
        </w:rPr>
        <w:t xml:space="preserve"> đáp ứng các điều kiện sau:</w:t>
      </w:r>
    </w:p>
    <w:p w14:paraId="0FC8D5A5"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Có trình độ tốt nghiệp đại học trở lên;</w:t>
      </w:r>
    </w:p>
    <w:p w14:paraId="26B8E605"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Được đào tạo và cấp chứng chỉ hoàn thành khóa đào tạo về kỹ năng đánh giá chứng nhận tương ứng tại cơ sở đào tạo do cơ quan có thẩm quyền</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công bố.</w:t>
      </w:r>
    </w:p>
    <w:p w14:paraId="1E5D27CF"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2"/>
          <w:sz w:val="28"/>
          <w:szCs w:val="28"/>
          <w:lang w:val="pt-BR"/>
        </w:rPr>
        <w:t xml:space="preserve">Được đào tạo và </w:t>
      </w:r>
      <w:r w:rsidRPr="00702A1B">
        <w:rPr>
          <w:rFonts w:asciiTheme="majorHAnsi" w:hAnsiTheme="majorHAnsi" w:cstheme="majorHAnsi"/>
          <w:color w:val="000000" w:themeColor="text1"/>
          <w:sz w:val="28"/>
          <w:szCs w:val="28"/>
          <w:lang w:val="pt-BR"/>
        </w:rPr>
        <w:t xml:space="preserve">cấp chứng chỉ </w:t>
      </w:r>
      <w:r w:rsidRPr="00702A1B">
        <w:rPr>
          <w:rFonts w:asciiTheme="majorHAnsi" w:hAnsiTheme="majorHAnsi" w:cstheme="majorHAnsi"/>
          <w:color w:val="000000" w:themeColor="text1"/>
          <w:spacing w:val="2"/>
          <w:sz w:val="28"/>
          <w:szCs w:val="28"/>
          <w:lang w:val="pt-BR"/>
        </w:rPr>
        <w:t>hoàn thành khóa đào tạo về</w:t>
      </w:r>
      <w:r w:rsidRPr="00702A1B">
        <w:rPr>
          <w:rFonts w:asciiTheme="majorHAnsi" w:hAnsiTheme="majorHAnsi" w:cstheme="majorHAnsi"/>
          <w:color w:val="000000" w:themeColor="text1"/>
          <w:spacing w:val="-4"/>
          <w:sz w:val="28"/>
          <w:szCs w:val="28"/>
          <w:lang w:val="pt-BR"/>
        </w:rPr>
        <w:t xml:space="preserve"> kỹ thuật chứng nhận sản phẩm chuyên ngành theo quy định của pháp luật chuyên ngành trong trường hợp có quy định.</w:t>
      </w:r>
    </w:p>
    <w:p w14:paraId="76CCE97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nl-NL"/>
        </w:rPr>
        <w:t>Đối với các chương trình chứng nhận hệ thống quản lý mới và chưa có cơ sở đào tạo trong nước được công bố theo quy định của pháp luật, chuyên gia phải được đ</w:t>
      </w:r>
      <w:r w:rsidRPr="00702A1B">
        <w:rPr>
          <w:rFonts w:asciiTheme="majorHAnsi" w:hAnsiTheme="majorHAnsi" w:cstheme="majorHAnsi"/>
          <w:color w:val="000000" w:themeColor="text1"/>
          <w:sz w:val="28"/>
          <w:szCs w:val="28"/>
          <w:lang w:val="pt-BR"/>
        </w:rPr>
        <w:t xml:space="preserve">ược đào tạo và cấp </w:t>
      </w:r>
      <w:r w:rsidRPr="00702A1B">
        <w:rPr>
          <w:rFonts w:asciiTheme="majorHAnsi" w:hAnsiTheme="majorHAnsi" w:cstheme="majorHAnsi"/>
          <w:iCs/>
          <w:color w:val="000000" w:themeColor="text1"/>
          <w:sz w:val="28"/>
          <w:szCs w:val="28"/>
          <w:lang w:val="vi-VN"/>
        </w:rPr>
        <w:t>Giấy chứng nhận</w:t>
      </w:r>
      <w:r w:rsidRPr="00702A1B">
        <w:rPr>
          <w:rFonts w:asciiTheme="majorHAnsi" w:hAnsiTheme="majorHAnsi" w:cstheme="majorHAnsi"/>
          <w:color w:val="000000" w:themeColor="text1"/>
          <w:sz w:val="28"/>
          <w:szCs w:val="28"/>
          <w:lang w:val="pt-BR"/>
        </w:rPr>
        <w:t xml:space="preserve"> hoàn thành khóa đào tạo về kỹ năng đánh giá chứng nhận tương ứng </w:t>
      </w:r>
      <w:r w:rsidRPr="00702A1B">
        <w:rPr>
          <w:rFonts w:asciiTheme="majorHAnsi" w:hAnsiTheme="majorHAnsi" w:cstheme="majorHAnsi"/>
          <w:iCs/>
          <w:color w:val="000000" w:themeColor="text1"/>
          <w:sz w:val="28"/>
          <w:szCs w:val="28"/>
          <w:lang w:val="vi-VN"/>
        </w:rPr>
        <w:t xml:space="preserve">theo các chương trình đào tạo có đăng ký IRCA/CQI hoặc </w:t>
      </w:r>
      <w:r w:rsidRPr="00702A1B">
        <w:rPr>
          <w:rFonts w:asciiTheme="majorHAnsi" w:hAnsiTheme="majorHAnsi" w:cstheme="majorHAnsi"/>
          <w:color w:val="000000" w:themeColor="text1"/>
          <w:sz w:val="28"/>
          <w:szCs w:val="28"/>
          <w:lang w:val="pt-BR"/>
        </w:rPr>
        <w:t>chương trình đào tạo của một tổ chức khác</w:t>
      </w:r>
      <w:r w:rsidRPr="00702A1B">
        <w:rPr>
          <w:rFonts w:asciiTheme="majorHAnsi" w:hAnsiTheme="majorHAnsi" w:cstheme="majorHAnsi"/>
          <w:color w:val="000000" w:themeColor="text1"/>
          <w:lang w:val="pt-BR"/>
        </w:rPr>
        <w:t xml:space="preserve"> </w:t>
      </w:r>
      <w:r w:rsidRPr="00702A1B">
        <w:rPr>
          <w:rFonts w:asciiTheme="majorHAnsi" w:hAnsiTheme="majorHAnsi" w:cstheme="majorHAnsi"/>
          <w:iCs/>
          <w:color w:val="000000" w:themeColor="text1"/>
          <w:sz w:val="28"/>
          <w:szCs w:val="28"/>
          <w:lang w:val="vi-VN"/>
        </w:rPr>
        <w:t>được Cơ quan quản lý có thẩm quyền của Việt Nam công nhận</w:t>
      </w:r>
      <w:r w:rsidRPr="00702A1B">
        <w:rPr>
          <w:rFonts w:asciiTheme="majorHAnsi" w:hAnsiTheme="majorHAnsi" w:cstheme="majorHAnsi"/>
          <w:iCs/>
          <w:color w:val="000000" w:themeColor="text1"/>
          <w:sz w:val="28"/>
          <w:szCs w:val="28"/>
          <w:lang w:val="pt-BR"/>
        </w:rPr>
        <w:t xml:space="preserve"> hoặc</w:t>
      </w:r>
      <w:r w:rsidRPr="00702A1B">
        <w:rPr>
          <w:rFonts w:asciiTheme="majorHAnsi" w:hAnsiTheme="majorHAnsi" w:cstheme="majorHAnsi"/>
          <w:iCs/>
          <w:color w:val="000000" w:themeColor="text1"/>
          <w:sz w:val="28"/>
          <w:szCs w:val="28"/>
          <w:lang w:val="vi-VN"/>
        </w:rPr>
        <w:t xml:space="preserve"> thừa nhận hoặc được </w:t>
      </w:r>
      <w:r w:rsidRPr="00702A1B">
        <w:rPr>
          <w:rFonts w:asciiTheme="majorHAnsi" w:hAnsiTheme="majorHAnsi" w:cstheme="majorHAnsi"/>
          <w:iCs/>
          <w:color w:val="000000" w:themeColor="text1"/>
          <w:sz w:val="28"/>
          <w:szCs w:val="28"/>
          <w:lang w:val="nl-NL"/>
        </w:rPr>
        <w:t>quốc tế công nhận.</w:t>
      </w:r>
    </w:p>
    <w:p w14:paraId="2E248B90"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bookmarkStart w:id="30" w:name="OLE_LINK39"/>
      <w:r w:rsidRPr="00702A1B">
        <w:rPr>
          <w:rFonts w:asciiTheme="majorHAnsi" w:hAnsiTheme="majorHAnsi" w:cstheme="majorHAnsi"/>
          <w:color w:val="000000" w:themeColor="text1"/>
          <w:sz w:val="28"/>
          <w:szCs w:val="28"/>
          <w:lang w:val="pt-BR"/>
        </w:rPr>
        <w:lastRenderedPageBreak/>
        <w:t>c) Có kinh nghiệm đánh giá ít nhất 20 ngày công đối với chương trình chứng nhận tương ứng.</w:t>
      </w:r>
    </w:p>
    <w:p w14:paraId="4B0AE25D"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2"/>
          <w:sz w:val="28"/>
          <w:szCs w:val="28"/>
          <w:lang w:val="nl-NL"/>
        </w:rPr>
        <w:t xml:space="preserve">Đối với các chương trình chứng nhận hệ thống quản lý mới, chuyên gia phải có </w:t>
      </w:r>
      <w:r w:rsidRPr="00702A1B">
        <w:rPr>
          <w:rFonts w:asciiTheme="majorHAnsi" w:hAnsiTheme="majorHAnsi" w:cstheme="majorHAnsi"/>
          <w:color w:val="000000" w:themeColor="text1"/>
          <w:sz w:val="28"/>
          <w:szCs w:val="28"/>
          <w:lang w:val="pt-BR"/>
        </w:rPr>
        <w:t>kinh nghiệm đánh giá ít nhất 20 ngày công đối với chương trình chứng nhận các hệ thống quản lý khác có cùng bản chất, logic hoặc thuộc cùng một lĩnh vực hoặc có kinh nghiệm đánh giá ít nhất 05 ngày công đối với chương trình chứng nhận đăng ký.</w:t>
      </w:r>
    </w:p>
    <w:p w14:paraId="7B9AD576"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Đối với chương trình chứng nhận sản phẩm mới, sản phẩm đăng ký bổ sung hoạt động chứng nhận, chuyên gia phải có kinh nghiệm đánh giá ít nhất 05 ngày công đối với các sản phẩm có cùng chủng loại, công nghệ, hoặc phương pháp thử nghiệm.</w:t>
      </w:r>
    </w:p>
    <w:p w14:paraId="7DFBFB3C"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 xml:space="preserve">Trường hợp bổ sung lĩnh vực hoạt động chứng nhận, phải có ít nhất 02 chuyên gia chính thức của tổ chức </w:t>
      </w:r>
      <w:r w:rsidRPr="00702A1B">
        <w:rPr>
          <w:rFonts w:asciiTheme="majorHAnsi" w:hAnsiTheme="majorHAnsi" w:cstheme="majorHAnsi"/>
          <w:color w:val="000000" w:themeColor="text1"/>
          <w:spacing w:val="-2"/>
          <w:sz w:val="28"/>
          <w:szCs w:val="28"/>
          <w:lang w:val="nl-NL"/>
        </w:rPr>
        <w:t>(</w:t>
      </w:r>
      <w:r w:rsidRPr="00702A1B">
        <w:rPr>
          <w:rFonts w:asciiTheme="majorHAnsi" w:hAnsiTheme="majorHAnsi" w:cstheme="majorHAnsi"/>
          <w:bCs/>
          <w:color w:val="000000" w:themeColor="text1"/>
          <w:spacing w:val="-2"/>
          <w:sz w:val="28"/>
          <w:szCs w:val="28"/>
          <w:lang w:val="pt-BR"/>
        </w:rPr>
        <w:t>viên chức hoặc người</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lao động ký kết</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 xml:space="preserve">hợp đồng </w:t>
      </w:r>
      <w:r w:rsidRPr="00702A1B">
        <w:rPr>
          <w:rFonts w:asciiTheme="majorHAnsi" w:hAnsiTheme="majorHAnsi" w:cstheme="majorHAnsi"/>
          <w:color w:val="000000" w:themeColor="text1"/>
          <w:spacing w:val="-2"/>
          <w:sz w:val="28"/>
          <w:szCs w:val="28"/>
          <w:lang w:val="fr-FR"/>
        </w:rPr>
        <w:t>lao động thực hiện công việc chuyên môn, nghiệp vụ xác định</w:t>
      </w:r>
      <w:r w:rsidRPr="00702A1B">
        <w:rPr>
          <w:rFonts w:asciiTheme="majorHAnsi" w:hAnsiTheme="majorHAnsi" w:cstheme="majorHAnsi"/>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thời hạn từ đủ</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12 tháng trở lên hoặc người</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lao động ký kết</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bCs/>
          <w:color w:val="000000" w:themeColor="text1"/>
          <w:spacing w:val="-2"/>
          <w:sz w:val="28"/>
          <w:szCs w:val="28"/>
          <w:lang w:val="pt-BR"/>
        </w:rPr>
        <w:t>hợp đồng lao</w:t>
      </w:r>
      <w:r w:rsidRPr="00702A1B">
        <w:rPr>
          <w:rFonts w:asciiTheme="majorHAnsi" w:hAnsiTheme="majorHAnsi" w:cstheme="majorHAnsi"/>
          <w:bCs/>
          <w:color w:val="000000" w:themeColor="text1"/>
          <w:spacing w:val="-2"/>
          <w:sz w:val="28"/>
          <w:szCs w:val="28"/>
          <w:lang w:val="vi-VN"/>
        </w:rPr>
        <w:t xml:space="preserve"> động </w:t>
      </w:r>
      <w:r w:rsidRPr="00702A1B">
        <w:rPr>
          <w:rFonts w:asciiTheme="majorHAnsi" w:hAnsiTheme="majorHAnsi" w:cstheme="majorHAnsi"/>
          <w:color w:val="000000" w:themeColor="text1"/>
          <w:spacing w:val="-2"/>
          <w:sz w:val="28"/>
          <w:szCs w:val="28"/>
          <w:lang w:val="fr-FR"/>
        </w:rPr>
        <w:t>thực hiện công việc chuyên môn, nghiệp vụ </w:t>
      </w:r>
      <w:r w:rsidRPr="00702A1B">
        <w:rPr>
          <w:rFonts w:asciiTheme="majorHAnsi" w:hAnsiTheme="majorHAnsi" w:cstheme="majorHAnsi"/>
          <w:bCs/>
          <w:color w:val="000000" w:themeColor="text1"/>
          <w:spacing w:val="-2"/>
          <w:sz w:val="28"/>
          <w:szCs w:val="28"/>
          <w:lang w:val="pt-BR"/>
        </w:rPr>
        <w:t>không xác định thời hạn)</w:t>
      </w:r>
      <w:r w:rsidRPr="00702A1B">
        <w:rPr>
          <w:rFonts w:asciiTheme="majorHAnsi" w:hAnsiTheme="majorHAnsi" w:cstheme="majorHAnsi"/>
          <w:bCs/>
          <w:color w:val="000000" w:themeColor="text1"/>
          <w:spacing w:val="-2"/>
          <w:sz w:val="28"/>
          <w:szCs w:val="28"/>
          <w:lang w:val="vi-VN"/>
        </w:rPr>
        <w:t xml:space="preserve"> </w:t>
      </w:r>
      <w:r w:rsidRPr="00702A1B">
        <w:rPr>
          <w:rFonts w:asciiTheme="majorHAnsi" w:hAnsiTheme="majorHAnsi" w:cstheme="majorHAnsi"/>
          <w:color w:val="000000" w:themeColor="text1"/>
          <w:spacing w:val="-2"/>
          <w:sz w:val="28"/>
          <w:szCs w:val="28"/>
          <w:lang w:val="pt-BR"/>
        </w:rPr>
        <w:t>tương ứng với mỗi lĩnh vực chứng nhận đăng ký bổ sung, đáp ứng các điều kiện quy định tại khoản này.</w:t>
      </w:r>
    </w:p>
    <w:p w14:paraId="46E2383D" w14:textId="72B7045F"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617D83" w:rsidRPr="00702A1B">
        <w:rPr>
          <w:rFonts w:asciiTheme="majorHAnsi" w:hAnsiTheme="majorHAnsi" w:cstheme="majorHAnsi"/>
          <w:b/>
          <w:color w:val="000000" w:themeColor="text1"/>
          <w:sz w:val="28"/>
          <w:szCs w:val="28"/>
          <w:lang w:val="pt-BR"/>
        </w:rPr>
        <w:t>55</w:t>
      </w:r>
      <w:r w:rsidRPr="00702A1B">
        <w:rPr>
          <w:rFonts w:asciiTheme="majorHAnsi" w:hAnsiTheme="majorHAnsi" w:cstheme="majorHAnsi"/>
          <w:b/>
          <w:color w:val="000000" w:themeColor="text1"/>
          <w:sz w:val="28"/>
          <w:szCs w:val="28"/>
          <w:lang w:val="pt-BR"/>
        </w:rPr>
        <w:t xml:space="preserve">. Hồ sơ đề nghị cấp Giấy chứng nhận đăng ký hoạt động chứng nhận sản phẩm, hệ thống quản lý </w:t>
      </w:r>
    </w:p>
    <w:p w14:paraId="6F945758"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C</w:t>
      </w:r>
      <w:r w:rsidRPr="00702A1B">
        <w:rPr>
          <w:rFonts w:asciiTheme="majorHAnsi" w:hAnsiTheme="majorHAnsi" w:cstheme="majorHAnsi"/>
          <w:color w:val="000000" w:themeColor="text1"/>
          <w:sz w:val="28"/>
          <w:szCs w:val="28"/>
          <w:lang w:val="vi-VN"/>
        </w:rPr>
        <w:t>ơ qu</w:t>
      </w:r>
      <w:r w:rsidRPr="00702A1B">
        <w:rPr>
          <w:rFonts w:asciiTheme="majorHAnsi" w:hAnsiTheme="majorHAnsi" w:cstheme="majorHAnsi"/>
          <w:color w:val="000000" w:themeColor="text1"/>
          <w:sz w:val="28"/>
          <w:szCs w:val="28"/>
          <w:lang w:val="pt-BR"/>
        </w:rPr>
        <w:t>an tiếp nhận hồ sơ:</w:t>
      </w:r>
    </w:p>
    <w:p w14:paraId="28E7CD59" w14:textId="49E56C05"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Cơ quan tiếp nhận hồ sơ đăng ký hoạt động chứng nhận sản phẩm, chứng nhận hệ thống quản lý là Ủy ban nhân dân cấp tỉnh nơi tổ chức chứng nhận đăng ký kinh doanh </w:t>
      </w:r>
      <w:r w:rsidRPr="00702A1B">
        <w:rPr>
          <w:rFonts w:asciiTheme="majorHAnsi" w:hAnsiTheme="majorHAnsi" w:cstheme="majorHAnsi"/>
          <w:color w:val="000000" w:themeColor="text1"/>
          <w:sz w:val="28"/>
          <w:szCs w:val="28"/>
          <w:lang w:val="fr-FR"/>
        </w:rPr>
        <w:t>hoặc đăng ký tổ chức khoa học và công nghệ.</w:t>
      </w:r>
      <w:r w:rsidR="00D97FA9" w:rsidRPr="00702A1B">
        <w:rPr>
          <w:rFonts w:asciiTheme="majorHAnsi" w:hAnsiTheme="majorHAnsi" w:cstheme="majorHAnsi"/>
          <w:color w:val="000000" w:themeColor="text1"/>
          <w:sz w:val="28"/>
          <w:szCs w:val="28"/>
          <w:lang w:val="fr-FR"/>
        </w:rPr>
        <w:t xml:space="preserve"> </w:t>
      </w:r>
      <w:r w:rsidR="00D97FA9" w:rsidRPr="00702A1B">
        <w:rPr>
          <w:rFonts w:asciiTheme="majorHAnsi" w:hAnsiTheme="majorHAnsi" w:cstheme="majorHAnsi"/>
          <w:color w:val="000000" w:themeColor="text1"/>
          <w:sz w:val="28"/>
          <w:szCs w:val="28"/>
        </w:rPr>
        <w:t>Trường hợp tổ chức chứng nhận có chi nhánh tại các địa phương khác nhau thì tổ chức chứng nhận phải thông báo tới các địa phương nơi đặt trụ sở chi nhánh để phục vụ công tác quản lý, phối hợp kiểm tra.</w:t>
      </w:r>
    </w:p>
    <w:p w14:paraId="5FBD84E7"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Trường hợp cấp mới, hồ sơ gồm:</w:t>
      </w:r>
    </w:p>
    <w:p w14:paraId="04A08D4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hoạt động chứng nhận theo Mẫu số 01 tại Phụ lục ban hành kèm theo Nghị định này;</w:t>
      </w:r>
    </w:p>
    <w:p w14:paraId="1E57A958"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Bản sao điện tử Quyết định thành lập hoặc Giấy chứng nhận đăng ký doanh nghiệp hoặc Giấy chứng nhận đăng ký đầu tư;</w:t>
      </w:r>
    </w:p>
    <w:p w14:paraId="24084753" w14:textId="722FA552"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pt-BR"/>
        </w:rPr>
        <w:t xml:space="preserve">c) Các chứng chỉ, tài liệu liên quan đối với mỗi chuyên gia gồm: </w:t>
      </w:r>
      <w:r w:rsidRPr="00702A1B">
        <w:rPr>
          <w:rFonts w:asciiTheme="majorHAnsi" w:hAnsiTheme="majorHAnsi" w:cstheme="majorHAnsi"/>
          <w:color w:val="000000" w:themeColor="text1"/>
          <w:sz w:val="28"/>
          <w:szCs w:val="28"/>
          <w:lang w:val="fr-FR"/>
        </w:rPr>
        <w:t xml:space="preserve">bản sao điện tử Quyết định tuyển dụng hoặc Hợp đồng lao động; bản sao điện tử các bằng cấp, chứng chỉ theo quy định tại các khoản 3 Điều </w:t>
      </w:r>
      <w:r w:rsidR="00D97FA9" w:rsidRPr="00702A1B">
        <w:rPr>
          <w:rFonts w:asciiTheme="majorHAnsi" w:hAnsiTheme="majorHAnsi" w:cstheme="majorHAnsi"/>
          <w:color w:val="000000" w:themeColor="text1"/>
          <w:sz w:val="28"/>
          <w:szCs w:val="28"/>
          <w:lang w:val="fr-FR"/>
        </w:rPr>
        <w:t>54</w:t>
      </w:r>
      <w:r w:rsidRPr="00702A1B">
        <w:rPr>
          <w:rFonts w:asciiTheme="majorHAnsi" w:hAnsiTheme="majorHAnsi" w:cstheme="majorHAnsi"/>
          <w:color w:val="000000" w:themeColor="text1"/>
          <w:sz w:val="28"/>
          <w:szCs w:val="28"/>
          <w:lang w:val="fr-FR"/>
        </w:rPr>
        <w:t xml:space="preserve"> Nghị định này; tóm tắt kinh nghiệm hoạt động đánh giá theo Mẫu số 03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fr-FR"/>
        </w:rPr>
        <w:t xml:space="preserve"> </w:t>
      </w:r>
      <w:r w:rsidRPr="00702A1B">
        <w:rPr>
          <w:rFonts w:asciiTheme="majorHAnsi" w:hAnsiTheme="majorHAnsi" w:cstheme="majorHAnsi"/>
          <w:color w:val="000000" w:themeColor="text1"/>
          <w:sz w:val="28"/>
          <w:szCs w:val="28"/>
          <w:lang w:val="pt-BR"/>
        </w:rPr>
        <w:t xml:space="preserve">Nghị định này </w:t>
      </w:r>
      <w:r w:rsidRPr="00702A1B">
        <w:rPr>
          <w:rFonts w:asciiTheme="majorHAnsi" w:hAnsiTheme="majorHAnsi" w:cstheme="majorHAnsi"/>
          <w:color w:val="000000" w:themeColor="text1"/>
          <w:sz w:val="28"/>
          <w:szCs w:val="28"/>
          <w:lang w:val="fr-FR"/>
        </w:rPr>
        <w:t>và tài liệu chứng minh kinh nghiệm hoạt động đánh giá của chuyên gia đánh giá</w:t>
      </w:r>
      <w:r w:rsidRPr="00702A1B">
        <w:rPr>
          <w:rFonts w:asciiTheme="majorHAnsi" w:hAnsiTheme="majorHAnsi" w:cstheme="majorHAnsi"/>
          <w:color w:val="000000" w:themeColor="text1"/>
          <w:spacing w:val="-4"/>
          <w:sz w:val="28"/>
          <w:szCs w:val="28"/>
          <w:lang w:val="fr-FR"/>
        </w:rPr>
        <w:t>;</w:t>
      </w:r>
    </w:p>
    <w:p w14:paraId="6CA4F106" w14:textId="06F9521E" w:rsidR="005B4B15" w:rsidRPr="00702A1B" w:rsidRDefault="005B4B15"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d) </w:t>
      </w:r>
      <w:r w:rsidRPr="00702A1B">
        <w:rPr>
          <w:rFonts w:asciiTheme="majorHAnsi" w:hAnsiTheme="majorHAnsi" w:cstheme="majorHAnsi"/>
          <w:color w:val="000000" w:themeColor="text1"/>
          <w:sz w:val="28"/>
          <w:szCs w:val="28"/>
          <w:lang w:val="fr-FR"/>
        </w:rPr>
        <w:t xml:space="preserve">Bản sao điện tử </w:t>
      </w:r>
      <w:r w:rsidR="00D97FA9" w:rsidRPr="00702A1B">
        <w:rPr>
          <w:rFonts w:asciiTheme="majorHAnsi" w:hAnsiTheme="majorHAnsi" w:cstheme="majorHAnsi"/>
          <w:color w:val="000000" w:themeColor="text1"/>
          <w:sz w:val="28"/>
          <w:szCs w:val="28"/>
          <w:lang w:val="fr-FR"/>
        </w:rPr>
        <w:t>c</w:t>
      </w:r>
      <w:r w:rsidRPr="00702A1B">
        <w:rPr>
          <w:rFonts w:asciiTheme="majorHAnsi" w:hAnsiTheme="majorHAnsi" w:cstheme="majorHAnsi"/>
          <w:color w:val="000000" w:themeColor="text1"/>
          <w:sz w:val="28"/>
          <w:szCs w:val="28"/>
          <w:lang w:val="fr-FR"/>
        </w:rPr>
        <w:t xml:space="preserve">hứng chỉ công nhận còn hiệu lực do tổ chức công </w:t>
      </w:r>
      <w:r w:rsidRPr="00702A1B">
        <w:rPr>
          <w:rFonts w:asciiTheme="majorHAnsi" w:hAnsiTheme="majorHAnsi" w:cstheme="majorHAnsi"/>
          <w:color w:val="000000" w:themeColor="text1"/>
          <w:sz w:val="28"/>
          <w:szCs w:val="28"/>
          <w:lang w:val="fr-FR"/>
        </w:rPr>
        <w:lastRenderedPageBreak/>
        <w:t xml:space="preserve">nhận quy định tại Điều </w:t>
      </w:r>
      <w:r w:rsidR="00D97FA9"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D97FA9"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cấp, kèm theo phạm vi được công nhận phù hợp với toàn bộ lĩnh vực đăng ký hoạt động chứng nhận</w:t>
      </w:r>
      <w:r w:rsidRPr="00702A1B">
        <w:rPr>
          <w:rFonts w:asciiTheme="majorHAnsi" w:hAnsiTheme="majorHAnsi" w:cstheme="majorHAnsi"/>
          <w:color w:val="000000" w:themeColor="text1"/>
          <w:spacing w:val="2"/>
          <w:sz w:val="28"/>
          <w:szCs w:val="28"/>
          <w:lang w:val="pt-BR"/>
        </w:rPr>
        <w:t>.</w:t>
      </w:r>
    </w:p>
    <w:p w14:paraId="0EBF6406"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đ) Mẫu Giấy chứng nhận và Dấu chứng nhận.</w:t>
      </w:r>
    </w:p>
    <w:p w14:paraId="5F6D02EF"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3. Trường hợp cấp bổ sung, sửa đổi, hồ sơ gồm:</w:t>
      </w:r>
    </w:p>
    <w:p w14:paraId="741672F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bổ sung, sửa đổi hoạt động chứng nhận theo Mẫu số 05 tại Phụ lục ban hành kèm theo Nghị định này;</w:t>
      </w:r>
    </w:p>
    <w:p w14:paraId="1C45A6BB" w14:textId="25D00F1C"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pacing w:val="-4"/>
          <w:sz w:val="28"/>
          <w:szCs w:val="28"/>
          <w:lang w:val="pt-BR"/>
        </w:rPr>
        <w:t xml:space="preserve">b) Các chứng chỉ, tài liệu liên quan đối với mỗi chuyên gia sửa đổi, bổ sung gồm: </w:t>
      </w:r>
      <w:r w:rsidRPr="00702A1B">
        <w:rPr>
          <w:rFonts w:asciiTheme="majorHAnsi" w:hAnsiTheme="majorHAnsi" w:cstheme="majorHAnsi"/>
          <w:color w:val="000000" w:themeColor="text1"/>
          <w:sz w:val="28"/>
          <w:szCs w:val="28"/>
          <w:lang w:val="fr-FR"/>
        </w:rPr>
        <w:t xml:space="preserve">bản sao điện tử Quyết định tuyển dụng hoặc Hợp đồng lao động; bản sao điện tử các bằng cấp, chứng chỉ theo quy định tại các khoản 3 Điều </w:t>
      </w:r>
      <w:r w:rsidR="00D97FA9" w:rsidRPr="00702A1B">
        <w:rPr>
          <w:rFonts w:asciiTheme="majorHAnsi" w:hAnsiTheme="majorHAnsi" w:cstheme="majorHAnsi"/>
          <w:color w:val="000000" w:themeColor="text1"/>
          <w:sz w:val="28"/>
          <w:szCs w:val="28"/>
          <w:lang w:val="fr-FR"/>
        </w:rPr>
        <w:t>54</w:t>
      </w:r>
      <w:r w:rsidRPr="00702A1B">
        <w:rPr>
          <w:rFonts w:asciiTheme="majorHAnsi" w:hAnsiTheme="majorHAnsi" w:cstheme="majorHAnsi"/>
          <w:color w:val="000000" w:themeColor="text1"/>
          <w:sz w:val="28"/>
          <w:szCs w:val="28"/>
          <w:lang w:val="fr-FR"/>
        </w:rPr>
        <w:t xml:space="preserve"> Nghị định này; tóm tắt kinh nghiệm hoạt động đánh giá theo Mẫu số 03 </w:t>
      </w:r>
      <w:r w:rsidRPr="00702A1B">
        <w:rPr>
          <w:rFonts w:asciiTheme="majorHAnsi" w:hAnsiTheme="majorHAnsi" w:cstheme="majorHAnsi"/>
          <w:color w:val="000000" w:themeColor="text1"/>
          <w:sz w:val="28"/>
          <w:szCs w:val="28"/>
          <w:lang w:val="pt-BR"/>
        </w:rPr>
        <w:t xml:space="preserve">tại Phụ lục ban hành kèm theo Nghị định này </w:t>
      </w:r>
      <w:r w:rsidRPr="00702A1B">
        <w:rPr>
          <w:rFonts w:asciiTheme="majorHAnsi" w:hAnsiTheme="majorHAnsi" w:cstheme="majorHAnsi"/>
          <w:color w:val="000000" w:themeColor="text1"/>
          <w:sz w:val="28"/>
          <w:szCs w:val="28"/>
          <w:lang w:val="fr-FR"/>
        </w:rPr>
        <w:t>và tài liệu chứng minh kinh nghiệm hoạt động đánh giá của chuyên gia đánh</w:t>
      </w:r>
      <w:r w:rsidRPr="00702A1B">
        <w:rPr>
          <w:rFonts w:asciiTheme="majorHAnsi" w:hAnsiTheme="majorHAnsi" w:cstheme="majorHAnsi"/>
          <w:color w:val="000000" w:themeColor="text1"/>
          <w:sz w:val="28"/>
          <w:szCs w:val="28"/>
          <w:lang w:val="vi-VN"/>
        </w:rPr>
        <w:t xml:space="preserve">. Trường hợp chuyên gia đánh giá của tổ chức chứng nhận có hồ sơ tại </w:t>
      </w:r>
      <w:r w:rsidRPr="00702A1B">
        <w:rPr>
          <w:rFonts w:asciiTheme="majorHAnsi" w:hAnsiTheme="majorHAnsi" w:cstheme="majorHAnsi"/>
          <w:color w:val="000000" w:themeColor="text1"/>
          <w:sz w:val="28"/>
          <w:szCs w:val="28"/>
        </w:rPr>
        <w:t xml:space="preserve">các </w:t>
      </w:r>
      <w:r w:rsidRPr="00702A1B">
        <w:rPr>
          <w:rFonts w:asciiTheme="majorHAnsi" w:hAnsiTheme="majorHAnsi" w:cstheme="majorHAnsi"/>
          <w:color w:val="000000" w:themeColor="text1"/>
          <w:sz w:val="28"/>
          <w:szCs w:val="28"/>
          <w:lang w:val="vi-VN"/>
        </w:rPr>
        <w:t xml:space="preserve">lần đăng ký cấp </w:t>
      </w:r>
      <w:r w:rsidRPr="00702A1B">
        <w:rPr>
          <w:rFonts w:asciiTheme="majorHAnsi" w:hAnsiTheme="majorHAnsi" w:cstheme="majorHAnsi"/>
          <w:color w:val="000000" w:themeColor="text1"/>
          <w:sz w:val="28"/>
          <w:szCs w:val="28"/>
        </w:rPr>
        <w:t>trước đó</w:t>
      </w:r>
      <w:r w:rsidRPr="00702A1B">
        <w:rPr>
          <w:rFonts w:asciiTheme="majorHAnsi" w:hAnsiTheme="majorHAnsi" w:cstheme="majorHAnsi"/>
          <w:color w:val="000000" w:themeColor="text1"/>
          <w:sz w:val="28"/>
          <w:szCs w:val="28"/>
          <w:lang w:val="vi-VN"/>
        </w:rPr>
        <w:t xml:space="preserve"> vẫn đáp ứng điều kiện quy định tại Nghị định này, tổ chức chứng nhận có văn bản gửi kèm theo bảo lưu hồ sơ nhân sự của chuyên gia đánh giá;</w:t>
      </w:r>
    </w:p>
    <w:p w14:paraId="371A198B" w14:textId="4C0E7C2B" w:rsidR="005B4B15" w:rsidRPr="00702A1B" w:rsidRDefault="005B4B15"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pacing w:val="-2"/>
          <w:sz w:val="28"/>
          <w:szCs w:val="28"/>
          <w:lang w:val="pt-BR"/>
        </w:rPr>
        <w:t xml:space="preserve">c) </w:t>
      </w:r>
      <w:r w:rsidRPr="00702A1B">
        <w:rPr>
          <w:rFonts w:asciiTheme="majorHAnsi" w:hAnsiTheme="majorHAnsi" w:cstheme="majorHAnsi"/>
          <w:color w:val="000000" w:themeColor="text1"/>
          <w:sz w:val="28"/>
          <w:szCs w:val="28"/>
          <w:lang w:val="fr-FR"/>
        </w:rPr>
        <w:t xml:space="preserve">Bản sao điện tử </w:t>
      </w:r>
      <w:r w:rsidR="00D97FA9" w:rsidRPr="00702A1B">
        <w:rPr>
          <w:rFonts w:asciiTheme="majorHAnsi" w:hAnsiTheme="majorHAnsi" w:cstheme="majorHAnsi"/>
          <w:color w:val="000000" w:themeColor="text1"/>
          <w:sz w:val="28"/>
          <w:szCs w:val="28"/>
          <w:lang w:val="fr-FR"/>
        </w:rPr>
        <w:t>c</w:t>
      </w:r>
      <w:r w:rsidRPr="00702A1B">
        <w:rPr>
          <w:rFonts w:asciiTheme="majorHAnsi" w:hAnsiTheme="majorHAnsi" w:cstheme="majorHAnsi"/>
          <w:color w:val="000000" w:themeColor="text1"/>
          <w:sz w:val="28"/>
          <w:szCs w:val="28"/>
          <w:lang w:val="fr-FR"/>
        </w:rPr>
        <w:t xml:space="preserve">hứng chỉ công nhận còn hiệu lực do tổ chức công nhận quy định tại Điều </w:t>
      </w:r>
      <w:r w:rsidR="00D97FA9"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D97FA9"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cấp, kèm theo phạm vi được công nhận phù hợp với toàn bộ lĩnh vực đăng ký hoạt động chứng nhận</w:t>
      </w:r>
      <w:r w:rsidRPr="00702A1B">
        <w:rPr>
          <w:rFonts w:asciiTheme="majorHAnsi" w:hAnsiTheme="majorHAnsi" w:cstheme="majorHAnsi"/>
          <w:color w:val="000000" w:themeColor="text1"/>
          <w:spacing w:val="2"/>
          <w:sz w:val="28"/>
          <w:szCs w:val="28"/>
          <w:lang w:val="pt-BR"/>
        </w:rPr>
        <w:t>.</w:t>
      </w:r>
    </w:p>
    <w:p w14:paraId="7F52B984"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4. Trường hợp cấp lại, hồ sơ gồm Đơn đề nghị cấp lại Giấy chứng nhận theo Mẫu số 06 tại Phụ lục ban hành kèm theo Nghị định này.</w:t>
      </w:r>
    </w:p>
    <w:p w14:paraId="23A3FCDC"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5. Trước khi Giấy chứng nhận hết thời hạn hiệu lực 90 ngày, nếu có nhu cầu tiếp tục tham gia hoạt động chứng nhận, tổ chức chứng nhận phải lập 01 bộ hồ sơ như đối với trường hợp cấp mới quy định tại khoản 2 Điều này và gửi về cơ quan tiếp nhận hồ sơ theo quy định tại khoản 1 Điều này.</w:t>
      </w:r>
    </w:p>
    <w:p w14:paraId="652839CB" w14:textId="62BE4B78" w:rsidR="005B4B15" w:rsidRPr="00702A1B" w:rsidRDefault="005B4B15" w:rsidP="00C73380">
      <w:pPr>
        <w:widowControl w:val="0"/>
        <w:spacing w:before="120" w:after="12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617D83" w:rsidRPr="00702A1B">
        <w:rPr>
          <w:rFonts w:asciiTheme="majorHAnsi" w:hAnsiTheme="majorHAnsi" w:cstheme="majorHAnsi"/>
          <w:b/>
          <w:color w:val="000000" w:themeColor="text1"/>
          <w:sz w:val="28"/>
          <w:szCs w:val="28"/>
          <w:lang w:val="pt-BR"/>
        </w:rPr>
        <w:t>56</w:t>
      </w:r>
      <w:r w:rsidRPr="00702A1B">
        <w:rPr>
          <w:rFonts w:asciiTheme="majorHAnsi" w:hAnsiTheme="majorHAnsi" w:cstheme="majorHAnsi"/>
          <w:b/>
          <w:color w:val="000000" w:themeColor="text1"/>
          <w:sz w:val="28"/>
          <w:szCs w:val="28"/>
          <w:lang w:val="pt-BR"/>
        </w:rPr>
        <w:t>. Hình thức nộp hồ sơ</w:t>
      </w:r>
    </w:p>
    <w:p w14:paraId="533E1196"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 xml:space="preserve">Tổ chức chứng nhận nộp hồ sơ đăng ký hoạt động trên </w:t>
      </w:r>
      <w:r w:rsidRPr="00702A1B">
        <w:rPr>
          <w:rFonts w:asciiTheme="majorHAnsi" w:hAnsiTheme="majorHAnsi" w:cstheme="majorHAnsi"/>
          <w:bCs/>
          <w:color w:val="000000" w:themeColor="text1"/>
          <w:spacing w:val="-4"/>
          <w:sz w:val="28"/>
          <w:szCs w:val="28"/>
          <w:lang w:val="pt-BR"/>
        </w:rPr>
        <w:t>Cổng dịch vụ công quốc gia</w:t>
      </w:r>
      <w:r w:rsidRPr="00702A1B">
        <w:rPr>
          <w:rFonts w:asciiTheme="majorHAnsi" w:hAnsiTheme="majorHAnsi" w:cstheme="majorHAnsi"/>
          <w:color w:val="000000" w:themeColor="text1"/>
          <w:spacing w:val="-4"/>
          <w:sz w:val="28"/>
          <w:szCs w:val="28"/>
          <w:lang w:val="pt-BR"/>
        </w:rPr>
        <w:t xml:space="preserve"> nơi tổ chức đăng ký kinh doanh. Cổng dịch vụ công quốc gia được kết nối, chia sẻ dữ liệu với Cơ sở dữ liệu quốc gia về tiêu chuẩn, đo lường, chất lượng. </w:t>
      </w:r>
    </w:p>
    <w:p w14:paraId="0F359677" w14:textId="3962303B" w:rsidR="005B4B15" w:rsidRPr="00702A1B" w:rsidRDefault="005B4B15" w:rsidP="00C73380">
      <w:pPr>
        <w:widowControl w:val="0"/>
        <w:spacing w:before="120" w:after="120"/>
        <w:ind w:firstLine="720"/>
        <w:jc w:val="both"/>
        <w:rPr>
          <w:rFonts w:asciiTheme="majorHAnsi" w:hAnsiTheme="majorHAnsi" w:cstheme="majorHAnsi"/>
          <w:b/>
          <w:color w:val="000000" w:themeColor="text1"/>
          <w:spacing w:val="-4"/>
          <w:sz w:val="28"/>
          <w:szCs w:val="28"/>
          <w:lang w:val="pt-BR"/>
        </w:rPr>
      </w:pPr>
      <w:r w:rsidRPr="00702A1B">
        <w:rPr>
          <w:rFonts w:asciiTheme="majorHAnsi" w:hAnsiTheme="majorHAnsi" w:cstheme="majorHAnsi"/>
          <w:b/>
          <w:color w:val="000000" w:themeColor="text1"/>
          <w:spacing w:val="-4"/>
          <w:sz w:val="28"/>
          <w:szCs w:val="28"/>
          <w:lang w:val="pt-BR"/>
        </w:rPr>
        <w:t xml:space="preserve">Điều </w:t>
      </w:r>
      <w:r w:rsidR="00617D83" w:rsidRPr="00702A1B">
        <w:rPr>
          <w:rFonts w:asciiTheme="majorHAnsi" w:hAnsiTheme="majorHAnsi" w:cstheme="majorHAnsi"/>
          <w:b/>
          <w:color w:val="000000" w:themeColor="text1"/>
          <w:spacing w:val="-4"/>
          <w:sz w:val="28"/>
          <w:szCs w:val="28"/>
          <w:lang w:val="pt-BR"/>
        </w:rPr>
        <w:t>57</w:t>
      </w:r>
      <w:r w:rsidRPr="00702A1B">
        <w:rPr>
          <w:rFonts w:asciiTheme="majorHAnsi" w:hAnsiTheme="majorHAnsi" w:cstheme="majorHAnsi"/>
          <w:b/>
          <w:color w:val="000000" w:themeColor="text1"/>
          <w:spacing w:val="-4"/>
          <w:sz w:val="28"/>
          <w:szCs w:val="28"/>
          <w:lang w:val="pt-BR"/>
        </w:rPr>
        <w:t>. Trình tự cấp Giấy chứng nhận đăng ký hoạt động chứng nhận</w:t>
      </w:r>
    </w:p>
    <w:p w14:paraId="15DA0715"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1. Trường hợp cấp mới:</w:t>
      </w:r>
    </w:p>
    <w:p w14:paraId="684E7EC7"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a) Trường hợp hồ sơ không đầy đủ theo quy định, trong thời hạn 03 ngày làm việc, kể từ ngày nhận được hồ sơ, </w:t>
      </w:r>
      <w:r w:rsidRPr="00702A1B">
        <w:rPr>
          <w:rFonts w:asciiTheme="majorHAnsi" w:hAnsiTheme="majorHAnsi" w:cstheme="majorHAnsi"/>
          <w:color w:val="000000" w:themeColor="text1"/>
          <w:sz w:val="28"/>
          <w:szCs w:val="28"/>
          <w:lang w:val="pt-BR"/>
        </w:rPr>
        <w:t>cơ quan tiếp nhận hồ sơ</w:t>
      </w:r>
      <w:r w:rsidRPr="00702A1B">
        <w:rPr>
          <w:rFonts w:asciiTheme="majorHAnsi" w:hAnsiTheme="majorHAnsi" w:cstheme="majorHAnsi"/>
          <w:color w:val="000000" w:themeColor="text1"/>
          <w:kern w:val="16"/>
          <w:sz w:val="28"/>
          <w:szCs w:val="28"/>
          <w:lang w:val="vi-VN"/>
        </w:rPr>
        <w:t xml:space="preserve"> thông báo yêu cầu</w:t>
      </w:r>
      <w:r w:rsidRPr="00702A1B">
        <w:rPr>
          <w:rFonts w:asciiTheme="majorHAnsi" w:hAnsiTheme="majorHAnsi" w:cstheme="majorHAnsi"/>
          <w:color w:val="000000" w:themeColor="text1"/>
          <w:kern w:val="16"/>
          <w:sz w:val="28"/>
          <w:szCs w:val="28"/>
          <w:lang w:val="pt-BR"/>
        </w:rPr>
        <w:t xml:space="preserve"> tổ chức chứng nhận</w:t>
      </w:r>
      <w:r w:rsidRPr="00702A1B">
        <w:rPr>
          <w:rFonts w:asciiTheme="majorHAnsi" w:hAnsiTheme="majorHAnsi" w:cstheme="majorHAnsi"/>
          <w:color w:val="000000" w:themeColor="text1"/>
          <w:kern w:val="16"/>
          <w:sz w:val="28"/>
          <w:szCs w:val="28"/>
          <w:lang w:val="vi-VN"/>
        </w:rPr>
        <w:t xml:space="preserve"> </w:t>
      </w:r>
      <w:r w:rsidRPr="00702A1B">
        <w:rPr>
          <w:rFonts w:asciiTheme="majorHAnsi" w:hAnsiTheme="majorHAnsi" w:cstheme="majorHAnsi"/>
          <w:color w:val="000000" w:themeColor="text1"/>
          <w:sz w:val="28"/>
          <w:szCs w:val="28"/>
          <w:lang w:val="fr-FR"/>
        </w:rPr>
        <w:t xml:space="preserve">sửa đổi, bổ sung; </w:t>
      </w:r>
    </w:p>
    <w:p w14:paraId="2662837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 xml:space="preserve">b) Trường hợp hồ sơ đầy đủ và hợp lệ, trong thời hạn 07 ngày làm việc, kể từ khi nhận được hồ sơ, cơ quan tiếp nhận hồ sơ chịu trách nhiệm cấp Giấy chứng nhận cho tổ chức chứng nhận theo Mẫu số 10 </w:t>
      </w:r>
      <w:r w:rsidRPr="00702A1B">
        <w:rPr>
          <w:rFonts w:asciiTheme="majorHAnsi" w:hAnsiTheme="majorHAnsi" w:cstheme="majorHAnsi"/>
          <w:color w:val="000000" w:themeColor="text1"/>
          <w:spacing w:val="-2"/>
          <w:sz w:val="28"/>
          <w:szCs w:val="28"/>
          <w:lang w:val="pt-BR"/>
        </w:rPr>
        <w:t>tại Phụ lục ban hành kèm theo</w:t>
      </w:r>
      <w:r w:rsidRPr="00702A1B">
        <w:rPr>
          <w:rFonts w:asciiTheme="majorHAnsi" w:hAnsiTheme="majorHAnsi" w:cstheme="majorHAnsi"/>
          <w:color w:val="000000" w:themeColor="text1"/>
          <w:spacing w:val="-2"/>
          <w:sz w:val="28"/>
          <w:szCs w:val="28"/>
          <w:lang w:val="fr-FR"/>
        </w:rPr>
        <w:t xml:space="preserve"> Nghị định này; </w:t>
      </w:r>
    </w:p>
    <w:p w14:paraId="2C595627"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lastRenderedPageBreak/>
        <w:t>c) Thời hạn hiệu lực của Giấy chứng nhận là 05 năm kể từ ngày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7A4AD04F"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2. Trường hợp cấp bổ sung, sửa đổi:</w:t>
      </w:r>
    </w:p>
    <w:p w14:paraId="2326651B"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Giấy chứng nhận được cấp bổ sung, sửa đổi áp dụng</w:t>
      </w:r>
      <w:r w:rsidRPr="00702A1B" w:rsidDel="0044572E">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sz w:val="28"/>
          <w:szCs w:val="28"/>
          <w:lang w:val="pt-BR"/>
        </w:rPr>
        <w:t>đối với trường hợp tổ chức chứng nhận bổ sung, mở rộng, thu hẹp phạm vi chứng nhận;</w:t>
      </w:r>
    </w:p>
    <w:p w14:paraId="130180C6"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z w:val="28"/>
          <w:szCs w:val="28"/>
          <w:lang w:val="fr-FR"/>
        </w:rPr>
        <w:t>b) Trình tự cấp Giấy chứng nhận được thực hiện theo quy định tại điểm a, điểm b khoản 1 Điều này;</w:t>
      </w:r>
    </w:p>
    <w:p w14:paraId="3BB5D5BE"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c) </w:t>
      </w:r>
      <w:r w:rsidRPr="00702A1B">
        <w:rPr>
          <w:rFonts w:asciiTheme="majorHAnsi" w:hAnsiTheme="majorHAnsi" w:cstheme="majorHAnsi"/>
          <w:color w:val="000000" w:themeColor="text1"/>
          <w:sz w:val="28"/>
          <w:szCs w:val="28"/>
          <w:lang w:val="pt-BR"/>
        </w:rPr>
        <w:t xml:space="preserve">Thời hạn hiệu lực của Giấy chứng nhận ghi theo thời hạn hiệu </w:t>
      </w:r>
      <w:r w:rsidRPr="00702A1B">
        <w:rPr>
          <w:rFonts w:asciiTheme="majorHAnsi" w:hAnsiTheme="majorHAnsi" w:cstheme="majorHAnsi"/>
          <w:color w:val="000000" w:themeColor="text1"/>
          <w:sz w:val="28"/>
          <w:szCs w:val="28"/>
          <w:lang w:val="fr-FR"/>
        </w:rPr>
        <w:t>của Giấy chứng nhận đăng ký hoạt động chứng nhận đã được cấp</w:t>
      </w:r>
      <w:r w:rsidRPr="00702A1B">
        <w:rPr>
          <w:rFonts w:asciiTheme="majorHAnsi" w:hAnsiTheme="majorHAnsi" w:cstheme="majorHAnsi"/>
          <w:color w:val="000000" w:themeColor="text1"/>
          <w:sz w:val="28"/>
          <w:szCs w:val="28"/>
          <w:lang w:val="pt-BR"/>
        </w:rPr>
        <w:t>.</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49D59B2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 xml:space="preserve">3. Trường hợp cấp lại: </w:t>
      </w:r>
    </w:p>
    <w:p w14:paraId="22AD61A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2"/>
          <w:sz w:val="28"/>
          <w:szCs w:val="28"/>
          <w:lang w:val="pt-BR"/>
        </w:rPr>
        <w:t>a) Giấy chứng nhận được</w:t>
      </w:r>
      <w:r w:rsidRPr="00702A1B" w:rsidDel="0044572E">
        <w:rPr>
          <w:rFonts w:asciiTheme="majorHAnsi" w:hAnsiTheme="majorHAnsi" w:cstheme="majorHAnsi"/>
          <w:color w:val="000000" w:themeColor="text1"/>
          <w:spacing w:val="-2"/>
          <w:sz w:val="28"/>
          <w:szCs w:val="28"/>
          <w:lang w:val="pt-BR"/>
        </w:rPr>
        <w:t xml:space="preserve"> </w:t>
      </w:r>
      <w:r w:rsidRPr="00702A1B">
        <w:rPr>
          <w:rFonts w:asciiTheme="majorHAnsi" w:hAnsiTheme="majorHAnsi" w:cstheme="majorHAnsi"/>
          <w:color w:val="000000" w:themeColor="text1"/>
          <w:spacing w:val="-2"/>
          <w:sz w:val="28"/>
          <w:szCs w:val="28"/>
          <w:lang w:val="pt-BR"/>
        </w:rPr>
        <w:t>cấp lại áp dụng đối với trường hợp tổ chức chứng nhận có Giấy chứng nhận còn hiệu lực nhưng thay đổi tên, địa chỉ của tổ chức;</w:t>
      </w:r>
    </w:p>
    <w:p w14:paraId="70876E79" w14:textId="06E12805"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4"/>
          <w:sz w:val="28"/>
          <w:szCs w:val="28"/>
          <w:lang w:val="pt-BR"/>
        </w:rPr>
        <w:t xml:space="preserve">b) Trong thời hạn hiệu lực của Giấy chứng nhận, tổ chức chứng nhận có nhu cầu đăng ký cấp lại Giấy chứng nhận phải lập 01 bộ hồ sơ đề nghị cấp lại theo quy định tại khoản 4 Điều </w:t>
      </w:r>
      <w:r w:rsidR="00D97FA9" w:rsidRPr="00702A1B">
        <w:rPr>
          <w:rFonts w:asciiTheme="majorHAnsi" w:hAnsiTheme="majorHAnsi" w:cstheme="majorHAnsi"/>
          <w:color w:val="000000" w:themeColor="text1"/>
          <w:spacing w:val="-4"/>
          <w:sz w:val="28"/>
          <w:szCs w:val="28"/>
          <w:lang w:val="pt-BR"/>
        </w:rPr>
        <w:t>55</w:t>
      </w:r>
      <w:r w:rsidRPr="00702A1B">
        <w:rPr>
          <w:rFonts w:asciiTheme="majorHAnsi" w:hAnsiTheme="majorHAnsi" w:cstheme="majorHAnsi"/>
          <w:color w:val="000000" w:themeColor="text1"/>
          <w:spacing w:val="-4"/>
          <w:sz w:val="28"/>
          <w:szCs w:val="28"/>
          <w:lang w:val="pt-BR"/>
        </w:rPr>
        <w:t xml:space="preserve"> Nghị định này và gửi về </w:t>
      </w:r>
      <w:r w:rsidRPr="00702A1B">
        <w:rPr>
          <w:rFonts w:asciiTheme="majorHAnsi" w:hAnsiTheme="majorHAnsi" w:cstheme="majorHAnsi"/>
          <w:color w:val="000000" w:themeColor="text1"/>
          <w:sz w:val="28"/>
          <w:szCs w:val="28"/>
          <w:lang w:val="pt-BR"/>
        </w:rPr>
        <w:t>cơ quan tiếp nhận hồ sơ</w:t>
      </w:r>
      <w:r w:rsidRPr="00702A1B">
        <w:rPr>
          <w:rFonts w:asciiTheme="majorHAnsi" w:hAnsiTheme="majorHAnsi" w:cstheme="majorHAnsi"/>
          <w:color w:val="000000" w:themeColor="text1"/>
          <w:spacing w:val="-4"/>
          <w:sz w:val="28"/>
          <w:szCs w:val="28"/>
          <w:lang w:val="pt-BR"/>
        </w:rPr>
        <w:t xml:space="preserve">; </w:t>
      </w:r>
    </w:p>
    <w:p w14:paraId="16A60402"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pt-BR"/>
        </w:rPr>
        <w:t xml:space="preserve">c) </w:t>
      </w:r>
      <w:r w:rsidRPr="00702A1B">
        <w:rPr>
          <w:rFonts w:asciiTheme="majorHAnsi" w:hAnsiTheme="majorHAnsi" w:cstheme="majorHAnsi"/>
          <w:color w:val="000000" w:themeColor="text1"/>
          <w:spacing w:val="-2"/>
          <w:sz w:val="28"/>
          <w:szCs w:val="28"/>
          <w:lang w:val="fr-FR"/>
        </w:rPr>
        <w:t xml:space="preserve">Trong thời hạn 03 ngày làm việc, kể từ khi nhận được hồ sơ đầy đủ và hợp lệ, </w:t>
      </w:r>
      <w:r w:rsidRPr="00702A1B">
        <w:rPr>
          <w:rFonts w:asciiTheme="majorHAnsi" w:hAnsiTheme="majorHAnsi" w:cstheme="majorHAnsi"/>
          <w:color w:val="000000" w:themeColor="text1"/>
          <w:spacing w:val="-2"/>
          <w:sz w:val="28"/>
          <w:szCs w:val="28"/>
          <w:lang w:val="pt-BR"/>
        </w:rPr>
        <w:t xml:space="preserve">cơ quan tiếp nhận hồ sơ </w:t>
      </w:r>
      <w:r w:rsidRPr="00702A1B">
        <w:rPr>
          <w:rFonts w:asciiTheme="majorHAnsi" w:hAnsiTheme="majorHAnsi" w:cstheme="majorHAnsi"/>
          <w:color w:val="000000" w:themeColor="text1"/>
          <w:spacing w:val="-2"/>
          <w:sz w:val="28"/>
          <w:szCs w:val="28"/>
          <w:lang w:val="fr-FR"/>
        </w:rPr>
        <w:t xml:space="preserve">chịu trách nhiệm cấp lại Giấy chứng nhận cho tổ chức chứng nhận. Trường hợp không đáp ứng yêu cầu, </w:t>
      </w:r>
      <w:r w:rsidRPr="00702A1B">
        <w:rPr>
          <w:rFonts w:asciiTheme="majorHAnsi" w:hAnsiTheme="majorHAnsi" w:cstheme="majorHAnsi"/>
          <w:color w:val="000000" w:themeColor="text1"/>
          <w:sz w:val="28"/>
          <w:szCs w:val="28"/>
          <w:lang w:val="fr-FR"/>
        </w:rPr>
        <w:t>cơ quan tiếp nhận hồ sơ</w:t>
      </w:r>
      <w:r w:rsidRPr="00702A1B">
        <w:rPr>
          <w:rFonts w:asciiTheme="majorHAnsi" w:hAnsiTheme="majorHAnsi" w:cstheme="majorHAnsi"/>
          <w:color w:val="000000" w:themeColor="text1"/>
          <w:spacing w:val="-2"/>
          <w:sz w:val="28"/>
          <w:szCs w:val="28"/>
          <w:lang w:val="fr-FR"/>
        </w:rPr>
        <w:t xml:space="preserve"> thông báo và nêu rõ lý do;</w:t>
      </w:r>
    </w:p>
    <w:p w14:paraId="79F47180" w14:textId="77777777" w:rsidR="005B4B15" w:rsidRPr="00702A1B" w:rsidRDefault="005B4B15" w:rsidP="00C73380">
      <w:pPr>
        <w:widowControl w:val="0"/>
        <w:spacing w:before="120" w:after="24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d) Thời hạn hiệu lực của Giấy chứng nhận ghi theo thời hạn hiệu của Giấy chứng nhận đăng ký hoạt động chứng nhận đã được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31B34538" w14:textId="3817C438" w:rsidR="005B4B15" w:rsidRPr="00702A1B" w:rsidRDefault="00617D83" w:rsidP="00C73380">
      <w:pPr>
        <w:widowControl w:val="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M</w:t>
      </w:r>
      <w:r w:rsidR="005B4B15" w:rsidRPr="00702A1B">
        <w:rPr>
          <w:rFonts w:asciiTheme="majorHAnsi" w:hAnsiTheme="majorHAnsi" w:cstheme="majorHAnsi"/>
          <w:b/>
          <w:color w:val="000000" w:themeColor="text1"/>
          <w:sz w:val="28"/>
          <w:szCs w:val="28"/>
          <w:lang w:val="fr-FR"/>
        </w:rPr>
        <w:t>ục 4</w:t>
      </w:r>
    </w:p>
    <w:p w14:paraId="457349CA" w14:textId="77777777" w:rsidR="005B4B15" w:rsidRPr="00702A1B" w:rsidRDefault="005B4B15" w:rsidP="00C73380">
      <w:pPr>
        <w:widowControl w:val="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KIỆN KINH DOANH DỊCH VỤ </w:t>
      </w:r>
    </w:p>
    <w:p w14:paraId="72E2990E" w14:textId="77777777" w:rsidR="005B4B15" w:rsidRPr="00702A1B" w:rsidRDefault="005B4B15" w:rsidP="00C73380">
      <w:pPr>
        <w:widowControl w:val="0"/>
        <w:spacing w:after="24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XÁC NHẬN GIÁ TRỊ SỬ DỤNG, KIỂM TRA XÁC NHẬN</w:t>
      </w:r>
    </w:p>
    <w:p w14:paraId="7A16A3A5" w14:textId="02CF5A0F" w:rsidR="005B4B15" w:rsidRPr="00702A1B" w:rsidRDefault="005B4B15" w:rsidP="00C73380">
      <w:pPr>
        <w:widowControl w:val="0"/>
        <w:spacing w:before="100" w:after="100"/>
        <w:ind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w:t>
      </w:r>
      <w:r w:rsidR="00617D83" w:rsidRPr="00702A1B">
        <w:rPr>
          <w:rFonts w:asciiTheme="majorHAnsi" w:hAnsiTheme="majorHAnsi" w:cstheme="majorHAnsi"/>
          <w:b/>
          <w:color w:val="000000" w:themeColor="text1"/>
          <w:sz w:val="28"/>
          <w:szCs w:val="28"/>
          <w:lang w:val="fr-FR"/>
        </w:rPr>
        <w:t>58</w:t>
      </w:r>
      <w:r w:rsidRPr="00702A1B">
        <w:rPr>
          <w:rFonts w:asciiTheme="majorHAnsi" w:hAnsiTheme="majorHAnsi" w:cstheme="majorHAnsi"/>
          <w:b/>
          <w:color w:val="000000" w:themeColor="text1"/>
          <w:sz w:val="28"/>
          <w:szCs w:val="28"/>
          <w:lang w:val="fr-FR"/>
        </w:rPr>
        <w:t>. Điều kiện kinh doanh dịch vụ xác nhận giá trị sử dụng, kiểm tra xác nhận</w:t>
      </w:r>
    </w:p>
    <w:p w14:paraId="5190F0FE"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1. Là tổ chức được thành lập theo quy định của pháp luật.</w:t>
      </w:r>
    </w:p>
    <w:p w14:paraId="407A2A72" w14:textId="1981B5FD"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fr-FR"/>
        </w:rPr>
        <w:t xml:space="preserve">2. Có </w:t>
      </w:r>
      <w:r w:rsidRPr="00702A1B">
        <w:rPr>
          <w:rFonts w:asciiTheme="majorHAnsi" w:hAnsiTheme="majorHAnsi" w:cstheme="majorHAnsi"/>
          <w:color w:val="000000" w:themeColor="text1"/>
          <w:spacing w:val="-4"/>
          <w:sz w:val="28"/>
          <w:szCs w:val="28"/>
          <w:lang w:val="pt-BR"/>
        </w:rPr>
        <w:t xml:space="preserve">hệ thống quản lý và năng lực hoạt động đáp ứng các yêu cầu quy định trong tiêu chuẩn quốc gia TCVN ISO 17029 hoặc tiêu chuẩn quốc tế ISO 17029 </w:t>
      </w:r>
      <w:r w:rsidRPr="00702A1B">
        <w:rPr>
          <w:rFonts w:asciiTheme="majorHAnsi" w:hAnsiTheme="majorHAnsi" w:cstheme="majorHAnsi"/>
          <w:color w:val="000000" w:themeColor="text1"/>
          <w:spacing w:val="-4"/>
          <w:sz w:val="28"/>
          <w:szCs w:val="28"/>
          <w:lang w:val="fr-FR"/>
        </w:rPr>
        <w:t xml:space="preserve">hoặc tiêu chuẩn quốc gia, tiêu chuẩn quốc tế đối với xác nhận giá trị sử dụng, kiểm tra xác nhận chuyên ngành, đặc thù và các hướng dẫn liên quan </w:t>
      </w:r>
      <w:r w:rsidRPr="00702A1B">
        <w:rPr>
          <w:rFonts w:asciiTheme="majorHAnsi" w:hAnsiTheme="majorHAnsi" w:cstheme="majorHAnsi"/>
          <w:color w:val="000000" w:themeColor="text1"/>
          <w:sz w:val="28"/>
          <w:szCs w:val="28"/>
          <w:lang w:val="fr-FR"/>
        </w:rPr>
        <w:t xml:space="preserve">được tổ chức công nhận quy định tại Điều </w:t>
      </w:r>
      <w:r w:rsidR="00EA228D"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EA228D"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công nhận đối với phạm vi đăng ký</w:t>
      </w:r>
      <w:r w:rsidRPr="00702A1B">
        <w:rPr>
          <w:rFonts w:asciiTheme="majorHAnsi" w:hAnsiTheme="majorHAnsi" w:cstheme="majorHAnsi"/>
          <w:color w:val="000000" w:themeColor="text1"/>
          <w:spacing w:val="-4"/>
          <w:sz w:val="28"/>
          <w:szCs w:val="28"/>
          <w:lang w:val="fr-FR"/>
        </w:rPr>
        <w:t>.</w:t>
      </w:r>
    </w:p>
    <w:p w14:paraId="29BB4004"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3. Có ít nhất 04 chuyên gia chính thức của tổ chức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lastRenderedPageBreak/>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fr-F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fr-F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color w:val="000000" w:themeColor="text1"/>
          <w:sz w:val="28"/>
          <w:szCs w:val="28"/>
          <w:lang w:val="fr-FR"/>
        </w:rPr>
        <w:t xml:space="preserve"> đáp ứng các điều kiện sau:</w:t>
      </w:r>
    </w:p>
    <w:p w14:paraId="0F93A2D0"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a) Đối với với tổ chức </w:t>
      </w:r>
      <w:r w:rsidRPr="00702A1B">
        <w:rPr>
          <w:rFonts w:asciiTheme="majorHAnsi" w:hAnsiTheme="majorHAnsi" w:cstheme="majorHAnsi"/>
          <w:color w:val="000000" w:themeColor="text1"/>
          <w:spacing w:val="-4"/>
          <w:sz w:val="28"/>
          <w:szCs w:val="28"/>
          <w:lang w:val="fr-FR"/>
        </w:rPr>
        <w:t>xác nhận giá trị sử dụng, kiểm tra xác nhận</w:t>
      </w:r>
      <w:r w:rsidRPr="00702A1B">
        <w:rPr>
          <w:rFonts w:asciiTheme="majorHAnsi" w:hAnsiTheme="majorHAnsi" w:cstheme="majorHAnsi"/>
          <w:color w:val="000000" w:themeColor="text1"/>
          <w:spacing w:val="-4"/>
          <w:sz w:val="28"/>
          <w:szCs w:val="28"/>
          <w:lang w:val="pt-BR"/>
        </w:rPr>
        <w:t xml:space="preserve"> quy định tại tiêu chuẩn quốc gia TCVN ISO 17029 hoặc tiêu chuẩn quốc tế ISO 17029, </w:t>
      </w:r>
      <w:r w:rsidRPr="00702A1B">
        <w:rPr>
          <w:rFonts w:asciiTheme="majorHAnsi" w:hAnsiTheme="majorHAnsi" w:cstheme="majorHAnsi"/>
          <w:color w:val="000000" w:themeColor="text1"/>
          <w:sz w:val="28"/>
          <w:szCs w:val="28"/>
          <w:lang w:val="fr-FR"/>
        </w:rPr>
        <w:t>chuyên gia phải đáp ứng các điều kiện sau</w:t>
      </w:r>
      <w:r w:rsidRPr="00702A1B">
        <w:rPr>
          <w:rFonts w:asciiTheme="majorHAnsi" w:hAnsiTheme="majorHAnsi" w:cstheme="majorHAnsi"/>
          <w:color w:val="000000" w:themeColor="text1"/>
          <w:spacing w:val="-4"/>
          <w:sz w:val="28"/>
          <w:szCs w:val="28"/>
          <w:lang w:val="pt-BR"/>
        </w:rPr>
        <w:t>:</w:t>
      </w:r>
    </w:p>
    <w:p w14:paraId="2DD9B25F"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a1) Có trình độ tốt nghiệp đại học trở lên trong lĩnh vực năng lượng, </w:t>
      </w:r>
      <w:r w:rsidRPr="00702A1B">
        <w:rPr>
          <w:rFonts w:asciiTheme="majorHAnsi" w:hAnsiTheme="majorHAnsi" w:cstheme="majorHAnsi"/>
          <w:color w:val="000000" w:themeColor="text1"/>
          <w:sz w:val="28"/>
          <w:szCs w:val="28"/>
          <w:lang w:val="vi-VN"/>
        </w:rPr>
        <w:t>môi trường, hóa học, điện, điện tử viễn thông, tự động hóa</w:t>
      </w:r>
      <w:r w:rsidRPr="00702A1B">
        <w:rPr>
          <w:rFonts w:asciiTheme="majorHAnsi" w:hAnsiTheme="majorHAnsi" w:cstheme="majorHAnsi"/>
          <w:color w:val="000000" w:themeColor="text1"/>
          <w:sz w:val="28"/>
          <w:szCs w:val="28"/>
          <w:lang w:val="fr-FR"/>
        </w:rPr>
        <w:t xml:space="preserve"> và các ngành kỹ thuật hoặc các ngành có liên quan;</w:t>
      </w:r>
    </w:p>
    <w:p w14:paraId="139CB1D1" w14:textId="77777777" w:rsidR="005B4B15" w:rsidRPr="00702A1B" w:rsidRDefault="005B4B15" w:rsidP="00C73380">
      <w:pPr>
        <w:widowControl w:val="0"/>
        <w:spacing w:before="100" w:after="100"/>
        <w:jc w:val="both"/>
        <w:rPr>
          <w:rFonts w:asciiTheme="majorHAnsi" w:hAnsiTheme="majorHAnsi" w:cstheme="majorHAnsi"/>
          <w:color w:val="000000" w:themeColor="text1"/>
          <w:spacing w:val="3"/>
          <w:sz w:val="28"/>
          <w:szCs w:val="28"/>
          <w:shd w:val="clear" w:color="auto" w:fill="FFFFFF"/>
          <w:lang w:val="fr-FR"/>
        </w:rPr>
      </w:pPr>
      <w:r w:rsidRPr="00702A1B">
        <w:rPr>
          <w:rFonts w:asciiTheme="majorHAnsi" w:hAnsiTheme="majorHAnsi" w:cstheme="majorHAnsi"/>
          <w:color w:val="000000" w:themeColor="text1"/>
          <w:spacing w:val="3"/>
          <w:sz w:val="28"/>
          <w:szCs w:val="28"/>
          <w:shd w:val="clear" w:color="auto" w:fill="FFFFFF"/>
          <w:lang w:val="fr-FR"/>
        </w:rPr>
        <w:tab/>
        <w:t>a2) Hoàn thành khóa đào tạo về chuyên gia kiểm tra xác nhận và xác nhận giá trị sử dụng tại cơ sở đào tạo do cơ quan có thẩm quyền công bố hoặc thừa nhận theo quy định của pháp luật;</w:t>
      </w:r>
    </w:p>
    <w:p w14:paraId="7D5E6774" w14:textId="77777777" w:rsidR="005B4B15" w:rsidRPr="00702A1B" w:rsidRDefault="005B4B15" w:rsidP="00C73380">
      <w:pPr>
        <w:widowControl w:val="0"/>
        <w:spacing w:before="100" w:after="100"/>
        <w:jc w:val="both"/>
        <w:rPr>
          <w:rFonts w:asciiTheme="majorHAnsi" w:hAnsiTheme="majorHAnsi" w:cstheme="majorHAnsi"/>
          <w:color w:val="000000" w:themeColor="text1"/>
          <w:spacing w:val="3"/>
          <w:sz w:val="28"/>
          <w:szCs w:val="28"/>
          <w:shd w:val="clear" w:color="auto" w:fill="FFFFFF"/>
          <w:lang w:val="fr-FR"/>
        </w:rPr>
      </w:pPr>
      <w:r w:rsidRPr="00702A1B">
        <w:rPr>
          <w:rFonts w:asciiTheme="majorHAnsi" w:hAnsiTheme="majorHAnsi" w:cstheme="majorHAnsi"/>
          <w:color w:val="000000" w:themeColor="text1"/>
          <w:spacing w:val="3"/>
          <w:sz w:val="28"/>
          <w:szCs w:val="28"/>
          <w:shd w:val="clear" w:color="auto" w:fill="FFFFFF"/>
          <w:lang w:val="fr-FR"/>
        </w:rPr>
        <w:tab/>
        <w:t>a3) Có kinh nghiệm làm việc 02 năm trở lên (kể từ thời điểm tốt nghiệp đại học) liên quan đến lĩnh vực kiểm tra xác nhận và xác nhận giá trị sử dụng;</w:t>
      </w:r>
    </w:p>
    <w:p w14:paraId="29B3C6C0" w14:textId="77777777" w:rsidR="005B4B15" w:rsidRPr="00702A1B" w:rsidRDefault="005B4B15" w:rsidP="00C73380">
      <w:pPr>
        <w:widowControl w:val="0"/>
        <w:spacing w:before="100" w:after="100"/>
        <w:jc w:val="both"/>
        <w:rPr>
          <w:rFonts w:asciiTheme="majorHAnsi" w:hAnsiTheme="majorHAnsi" w:cstheme="majorHAnsi"/>
          <w:color w:val="000000" w:themeColor="text1"/>
          <w:spacing w:val="3"/>
          <w:sz w:val="28"/>
          <w:szCs w:val="28"/>
          <w:shd w:val="clear" w:color="auto" w:fill="FFFFFF"/>
          <w:lang w:val="fr-FR"/>
        </w:rPr>
      </w:pPr>
      <w:r w:rsidRPr="00702A1B">
        <w:rPr>
          <w:rFonts w:asciiTheme="majorHAnsi" w:hAnsiTheme="majorHAnsi" w:cstheme="majorHAnsi"/>
          <w:color w:val="000000" w:themeColor="text1"/>
          <w:spacing w:val="3"/>
          <w:sz w:val="28"/>
          <w:szCs w:val="28"/>
          <w:shd w:val="clear" w:color="auto" w:fill="FFFFFF"/>
          <w:lang w:val="fr-FR"/>
        </w:rPr>
        <w:tab/>
        <w:t xml:space="preserve">a4) </w:t>
      </w:r>
      <w:r w:rsidRPr="00702A1B">
        <w:rPr>
          <w:rFonts w:asciiTheme="majorHAnsi" w:hAnsiTheme="majorHAnsi" w:cstheme="majorHAnsi"/>
          <w:color w:val="000000" w:themeColor="text1"/>
          <w:sz w:val="28"/>
          <w:szCs w:val="28"/>
          <w:lang w:val="fr-FR"/>
        </w:rPr>
        <w:t xml:space="preserve">Tham gia </w:t>
      </w:r>
      <w:r w:rsidRPr="00702A1B">
        <w:rPr>
          <w:rFonts w:asciiTheme="majorHAnsi" w:hAnsiTheme="majorHAnsi" w:cstheme="majorHAnsi"/>
          <w:color w:val="000000" w:themeColor="text1"/>
          <w:spacing w:val="3"/>
          <w:sz w:val="28"/>
          <w:szCs w:val="28"/>
          <w:shd w:val="clear" w:color="auto" w:fill="FFFFFF"/>
          <w:lang w:val="fr-FR"/>
        </w:rPr>
        <w:t xml:space="preserve">ít nhất 20 ngày công thực hiện kiểm tra xác nhận và xác nhận giá trị sử dụng. Đối với tổ chức </w:t>
      </w:r>
      <w:r w:rsidRPr="00702A1B">
        <w:rPr>
          <w:rFonts w:asciiTheme="majorHAnsi" w:hAnsiTheme="majorHAnsi" w:cstheme="majorHAnsi"/>
          <w:color w:val="000000" w:themeColor="text1"/>
          <w:spacing w:val="-4"/>
          <w:sz w:val="28"/>
          <w:szCs w:val="28"/>
          <w:lang w:val="fr-FR"/>
        </w:rPr>
        <w:t>xác nhận giá trị sử dụng, kiểm tra xác nhận</w:t>
      </w:r>
      <w:r w:rsidRPr="00702A1B">
        <w:rPr>
          <w:rFonts w:asciiTheme="majorHAnsi" w:hAnsiTheme="majorHAnsi" w:cstheme="majorHAnsi"/>
          <w:color w:val="000000" w:themeColor="text1"/>
          <w:spacing w:val="3"/>
          <w:sz w:val="28"/>
          <w:szCs w:val="28"/>
          <w:shd w:val="clear" w:color="auto" w:fill="FFFFFF"/>
          <w:lang w:val="fr-FR"/>
        </w:rPr>
        <w:t xml:space="preserve"> mới hoạt động, chuyên gia phải có kinh nghiệm đánh giá hệ thống quản lý ít nhất 20 ngày công.</w:t>
      </w:r>
    </w:p>
    <w:p w14:paraId="70DC8618" w14:textId="77777777" w:rsidR="005B4B15" w:rsidRPr="00702A1B" w:rsidRDefault="005B4B15" w:rsidP="00C73380">
      <w:pPr>
        <w:widowControl w:val="0"/>
        <w:spacing w:before="100" w:after="100"/>
        <w:jc w:val="both"/>
        <w:rPr>
          <w:rFonts w:asciiTheme="majorHAnsi" w:hAnsiTheme="majorHAnsi" w:cstheme="majorHAnsi"/>
          <w:color w:val="000000" w:themeColor="text1"/>
          <w:spacing w:val="3"/>
          <w:sz w:val="28"/>
          <w:szCs w:val="28"/>
          <w:shd w:val="clear" w:color="auto" w:fill="FFFFFF"/>
          <w:lang w:val="fr-FR"/>
        </w:rPr>
      </w:pPr>
      <w:r w:rsidRPr="00702A1B">
        <w:rPr>
          <w:rFonts w:asciiTheme="majorHAnsi" w:hAnsiTheme="majorHAnsi" w:cstheme="majorHAnsi"/>
          <w:color w:val="000000" w:themeColor="text1"/>
          <w:spacing w:val="3"/>
          <w:sz w:val="28"/>
          <w:szCs w:val="28"/>
          <w:shd w:val="clear" w:color="auto" w:fill="FFFFFF"/>
          <w:lang w:val="fr-FR"/>
        </w:rPr>
        <w:tab/>
        <w:t xml:space="preserve">b) Đối với tổ chức thực hiện kiểm tra xác nhận và xác nhận giá trị sử dụng các tuyên bố về khí nhà kính </w:t>
      </w:r>
      <w:r w:rsidRPr="00702A1B">
        <w:rPr>
          <w:rFonts w:asciiTheme="majorHAnsi" w:hAnsiTheme="majorHAnsi" w:cstheme="majorHAnsi"/>
          <w:color w:val="000000" w:themeColor="text1"/>
          <w:spacing w:val="-4"/>
          <w:sz w:val="28"/>
          <w:szCs w:val="28"/>
          <w:lang w:val="fr-FR"/>
        </w:rPr>
        <w:t xml:space="preserve">nhận theo </w:t>
      </w:r>
      <w:r w:rsidRPr="00702A1B">
        <w:rPr>
          <w:rFonts w:asciiTheme="majorHAnsi" w:hAnsiTheme="majorHAnsi" w:cstheme="majorHAnsi"/>
          <w:color w:val="000000" w:themeColor="text1"/>
          <w:spacing w:val="-4"/>
          <w:sz w:val="28"/>
          <w:szCs w:val="28"/>
          <w:lang w:val="pt-BR"/>
        </w:rPr>
        <w:t>quy định trong</w:t>
      </w:r>
      <w:r w:rsidRPr="00702A1B">
        <w:rPr>
          <w:rFonts w:asciiTheme="majorHAnsi" w:hAnsiTheme="majorHAnsi" w:cstheme="majorHAnsi"/>
          <w:color w:val="000000" w:themeColor="text1"/>
          <w:spacing w:val="3"/>
          <w:sz w:val="28"/>
          <w:szCs w:val="28"/>
          <w:shd w:val="clear" w:color="auto" w:fill="FFFFFF"/>
          <w:lang w:val="fr-FR"/>
        </w:rPr>
        <w:t xml:space="preserve"> </w:t>
      </w:r>
      <w:r w:rsidRPr="00702A1B">
        <w:rPr>
          <w:rFonts w:asciiTheme="majorHAnsi" w:hAnsiTheme="majorHAnsi" w:cstheme="majorHAnsi"/>
          <w:color w:val="000000" w:themeColor="text1"/>
          <w:sz w:val="28"/>
          <w:szCs w:val="28"/>
          <w:lang w:val="vi-VN"/>
        </w:rPr>
        <w:t xml:space="preserve">tiêu chuẩn </w:t>
      </w:r>
      <w:r w:rsidRPr="00702A1B">
        <w:rPr>
          <w:rFonts w:asciiTheme="majorHAnsi" w:hAnsiTheme="majorHAnsi" w:cstheme="majorHAnsi"/>
          <w:color w:val="000000" w:themeColor="text1"/>
          <w:sz w:val="28"/>
          <w:szCs w:val="28"/>
          <w:lang w:val="fr-FR"/>
        </w:rPr>
        <w:t xml:space="preserve">TCVN ISO 14065 hoặc tiêu chuẩn quốc tế </w:t>
      </w:r>
      <w:r w:rsidRPr="00702A1B">
        <w:rPr>
          <w:rFonts w:asciiTheme="majorHAnsi" w:hAnsiTheme="majorHAnsi" w:cstheme="majorHAnsi"/>
          <w:color w:val="000000" w:themeColor="text1"/>
          <w:sz w:val="28"/>
          <w:szCs w:val="28"/>
          <w:lang w:val="vi-VN"/>
        </w:rPr>
        <w:t>ISO 14065</w:t>
      </w:r>
      <w:r w:rsidRPr="00702A1B">
        <w:rPr>
          <w:rFonts w:asciiTheme="majorHAnsi" w:hAnsiTheme="majorHAnsi" w:cstheme="majorHAnsi"/>
          <w:color w:val="000000" w:themeColor="text1"/>
          <w:spacing w:val="3"/>
          <w:sz w:val="28"/>
          <w:szCs w:val="28"/>
          <w:shd w:val="clear" w:color="auto" w:fill="FFFFFF"/>
          <w:lang w:val="fr-FR"/>
        </w:rPr>
        <w:t xml:space="preserve">, chuyên gia </w:t>
      </w:r>
      <w:r w:rsidRPr="00702A1B">
        <w:rPr>
          <w:rFonts w:asciiTheme="majorHAnsi" w:hAnsiTheme="majorHAnsi" w:cstheme="majorHAnsi"/>
          <w:color w:val="000000" w:themeColor="text1"/>
          <w:sz w:val="28"/>
          <w:szCs w:val="28"/>
          <w:lang w:val="fr-FR"/>
        </w:rPr>
        <w:t xml:space="preserve">phải đáp ứng các điều kiện </w:t>
      </w:r>
      <w:r w:rsidRPr="00702A1B">
        <w:rPr>
          <w:rFonts w:asciiTheme="majorHAnsi" w:hAnsiTheme="majorHAnsi" w:cstheme="majorHAnsi"/>
          <w:color w:val="000000" w:themeColor="text1"/>
          <w:spacing w:val="3"/>
          <w:sz w:val="28"/>
          <w:szCs w:val="28"/>
          <w:shd w:val="clear" w:color="auto" w:fill="FFFFFF"/>
          <w:lang w:val="fr-FR"/>
        </w:rPr>
        <w:t>như sau:</w:t>
      </w:r>
    </w:p>
    <w:p w14:paraId="57113875"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 xml:space="preserve">b1) </w:t>
      </w:r>
      <w:r w:rsidRPr="00702A1B">
        <w:rPr>
          <w:rFonts w:asciiTheme="majorHAnsi" w:hAnsiTheme="majorHAnsi" w:cstheme="majorHAnsi"/>
          <w:color w:val="000000" w:themeColor="text1"/>
          <w:sz w:val="28"/>
          <w:szCs w:val="28"/>
          <w:lang w:val="fr-FR"/>
        </w:rPr>
        <w:t xml:space="preserve">Có trình độ tốt nghiệp đại học trở lên trong lĩnh vực năng lượng, </w:t>
      </w:r>
      <w:r w:rsidRPr="00702A1B">
        <w:rPr>
          <w:rFonts w:asciiTheme="majorHAnsi" w:hAnsiTheme="majorHAnsi" w:cstheme="majorHAnsi"/>
          <w:color w:val="000000" w:themeColor="text1"/>
          <w:sz w:val="28"/>
          <w:szCs w:val="28"/>
          <w:lang w:val="vi-VN"/>
        </w:rPr>
        <w:t>môi trường, hóa học, điện, điện tử viễn thông, tự động hóa</w:t>
      </w:r>
      <w:r w:rsidRPr="00702A1B">
        <w:rPr>
          <w:rFonts w:asciiTheme="majorHAnsi" w:hAnsiTheme="majorHAnsi" w:cstheme="majorHAnsi"/>
          <w:color w:val="000000" w:themeColor="text1"/>
          <w:sz w:val="28"/>
          <w:szCs w:val="28"/>
          <w:lang w:val="fr-FR"/>
        </w:rPr>
        <w:t xml:space="preserve"> và các ngành kỹ thuật hoặc các ngành có liên quan;</w:t>
      </w:r>
    </w:p>
    <w:p w14:paraId="4AAFD684" w14:textId="677B87A2"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2"/>
          <w:sz w:val="28"/>
          <w:szCs w:val="28"/>
          <w:lang w:val="fr-FR"/>
        </w:rPr>
        <w:t xml:space="preserve">b2) Được đào tạo và </w:t>
      </w:r>
      <w:r w:rsidRPr="00702A1B">
        <w:rPr>
          <w:rFonts w:asciiTheme="majorHAnsi" w:hAnsiTheme="majorHAnsi" w:cstheme="majorHAnsi"/>
          <w:color w:val="000000" w:themeColor="text1"/>
          <w:sz w:val="28"/>
          <w:szCs w:val="28"/>
          <w:lang w:val="fr-FR"/>
        </w:rPr>
        <w:t xml:space="preserve">cấp chứng chỉ </w:t>
      </w:r>
      <w:r w:rsidRPr="00702A1B">
        <w:rPr>
          <w:rFonts w:asciiTheme="majorHAnsi" w:hAnsiTheme="majorHAnsi" w:cstheme="majorHAnsi"/>
          <w:color w:val="000000" w:themeColor="text1"/>
          <w:spacing w:val="2"/>
          <w:sz w:val="28"/>
          <w:szCs w:val="28"/>
          <w:lang w:val="fr-FR"/>
        </w:rPr>
        <w:t xml:space="preserve">hoàn thành khóa đào tạo về định lượng và báo cáo lượng phát thải và loại bỏ khí nhà kính theo bộ tiêu chuẩn quốc gia TCVN ISO 14064 phần 1, 2, 3 hoặc tiêu chuẩn quốc tế ISO 14064 phần 1, 2, 3 và định lượng dấu vết carbon sản phẩm theo tiêu chuẩn quốc gia TCVN ISO 14067 hoặc tiêu chuẩn quốc tế ISO 14067 </w:t>
      </w:r>
      <w:r w:rsidRPr="00702A1B">
        <w:rPr>
          <w:rFonts w:asciiTheme="majorHAnsi" w:hAnsiTheme="majorHAnsi" w:cstheme="majorHAnsi"/>
          <w:color w:val="000000" w:themeColor="text1"/>
          <w:spacing w:val="-4"/>
          <w:sz w:val="28"/>
          <w:szCs w:val="28"/>
          <w:lang w:val="fr-FR"/>
        </w:rPr>
        <w:t xml:space="preserve">tại cơ sở đào tạo do </w:t>
      </w:r>
      <w:r w:rsidR="00EA228D" w:rsidRPr="00702A1B">
        <w:rPr>
          <w:rFonts w:asciiTheme="majorHAnsi" w:hAnsiTheme="majorHAnsi" w:cstheme="majorHAnsi"/>
          <w:color w:val="000000" w:themeColor="text1"/>
          <w:spacing w:val="3"/>
          <w:sz w:val="28"/>
          <w:szCs w:val="28"/>
          <w:shd w:val="clear" w:color="auto" w:fill="FFFFFF"/>
          <w:lang w:val="fr-FR"/>
        </w:rPr>
        <w:t>cơ quan có thẩm quyền công bố hoặc thừa nhận theo quy định của pháp luật</w:t>
      </w:r>
      <w:r w:rsidRPr="00702A1B">
        <w:rPr>
          <w:rFonts w:asciiTheme="majorHAnsi" w:hAnsiTheme="majorHAnsi" w:cstheme="majorHAnsi"/>
          <w:color w:val="000000" w:themeColor="text1"/>
          <w:spacing w:val="-4"/>
          <w:sz w:val="28"/>
          <w:szCs w:val="28"/>
          <w:lang w:val="fr-FR"/>
        </w:rPr>
        <w:t>;</w:t>
      </w:r>
    </w:p>
    <w:p w14:paraId="56C56303"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z w:val="28"/>
          <w:szCs w:val="28"/>
          <w:lang w:val="fr-FR"/>
        </w:rPr>
        <w:t xml:space="preserve">b3) Có năng lực </w:t>
      </w:r>
      <w:r w:rsidRPr="00702A1B">
        <w:rPr>
          <w:rFonts w:asciiTheme="majorHAnsi" w:hAnsiTheme="majorHAnsi" w:cstheme="majorHAnsi"/>
          <w:color w:val="000000" w:themeColor="text1"/>
          <w:sz w:val="28"/>
          <w:szCs w:val="28"/>
          <w:lang w:val="vi-VN"/>
        </w:rPr>
        <w:t xml:space="preserve">đáp ứng </w:t>
      </w:r>
      <w:r w:rsidRPr="00702A1B">
        <w:rPr>
          <w:rFonts w:asciiTheme="majorHAnsi" w:hAnsiTheme="majorHAnsi" w:cstheme="majorHAnsi"/>
          <w:color w:val="000000" w:themeColor="text1"/>
          <w:sz w:val="28"/>
          <w:szCs w:val="28"/>
          <w:lang w:val="fr-FR"/>
        </w:rPr>
        <w:t xml:space="preserve">yêu cầu </w:t>
      </w:r>
      <w:r w:rsidRPr="00702A1B">
        <w:rPr>
          <w:rFonts w:asciiTheme="majorHAnsi" w:hAnsiTheme="majorHAnsi" w:cstheme="majorHAnsi"/>
          <w:color w:val="000000" w:themeColor="text1"/>
          <w:sz w:val="28"/>
          <w:szCs w:val="28"/>
          <w:lang w:val="vi-VN"/>
        </w:rPr>
        <w:t>tiêu chuẩn ISO 14066</w:t>
      </w:r>
      <w:r w:rsidRPr="00702A1B">
        <w:rPr>
          <w:rFonts w:asciiTheme="majorHAnsi" w:hAnsiTheme="majorHAnsi" w:cstheme="majorHAnsi"/>
          <w:color w:val="000000" w:themeColor="text1"/>
          <w:sz w:val="28"/>
          <w:szCs w:val="28"/>
          <w:lang w:val="fr-FR"/>
        </w:rPr>
        <w:t>;</w:t>
      </w:r>
    </w:p>
    <w:p w14:paraId="6D745ADB"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b4) Có kinh nghiệm làm việc 02 năm trở lên (kể từ thời điểm tốt nghiệp đại học) trong lĩnh vực năng lượng, </w:t>
      </w:r>
      <w:r w:rsidRPr="00702A1B">
        <w:rPr>
          <w:rFonts w:asciiTheme="majorHAnsi" w:hAnsiTheme="majorHAnsi" w:cstheme="majorHAnsi"/>
          <w:color w:val="000000" w:themeColor="text1"/>
          <w:sz w:val="28"/>
          <w:szCs w:val="28"/>
          <w:lang w:val="vi-VN"/>
        </w:rPr>
        <w:t>môi trường, hóa học, điện, điện tử viễn thông, tự động hóa</w:t>
      </w:r>
      <w:r w:rsidRPr="00702A1B">
        <w:rPr>
          <w:rFonts w:asciiTheme="majorHAnsi" w:hAnsiTheme="majorHAnsi" w:cstheme="majorHAnsi"/>
          <w:color w:val="000000" w:themeColor="text1"/>
          <w:sz w:val="28"/>
          <w:szCs w:val="28"/>
          <w:lang w:val="fr-FR"/>
        </w:rPr>
        <w:t xml:space="preserve"> và các ngành kỹ thuật khác;</w:t>
      </w:r>
    </w:p>
    <w:p w14:paraId="23CE6B90" w14:textId="77777777" w:rsidR="005B4B15" w:rsidRPr="00702A1B" w:rsidRDefault="005B4B15" w:rsidP="00C73380">
      <w:pPr>
        <w:pStyle w:val="ListParagraph"/>
        <w:widowControl w:val="0"/>
        <w:spacing w:before="100" w:after="100" w:line="240" w:lineRule="auto"/>
        <w:ind w:left="0" w:firstLine="720"/>
        <w:contextualSpacing w:val="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b5</w:t>
      </w:r>
      <w:r w:rsidRPr="00702A1B">
        <w:rPr>
          <w:rFonts w:asciiTheme="majorHAnsi" w:hAnsiTheme="majorHAnsi" w:cstheme="majorHAnsi"/>
          <w:color w:val="000000" w:themeColor="text1"/>
          <w:sz w:val="28"/>
          <w:szCs w:val="28"/>
        </w:rPr>
        <w:t>) Có kinh nghiệm đánh giá ít nhất 20 ngày công</w:t>
      </w:r>
      <w:r w:rsidRPr="00702A1B">
        <w:rPr>
          <w:rFonts w:asciiTheme="majorHAnsi" w:hAnsiTheme="majorHAnsi" w:cstheme="majorHAnsi"/>
          <w:color w:val="000000" w:themeColor="text1"/>
          <w:sz w:val="28"/>
          <w:szCs w:val="28"/>
          <w:lang w:val="fr-FR"/>
        </w:rPr>
        <w:t xml:space="preserve"> thực hiện </w:t>
      </w:r>
      <w:r w:rsidRPr="00702A1B">
        <w:rPr>
          <w:rFonts w:asciiTheme="majorHAnsi" w:hAnsiTheme="majorHAnsi" w:cstheme="majorHAnsi"/>
          <w:color w:val="000000" w:themeColor="text1"/>
          <w:spacing w:val="3"/>
          <w:sz w:val="28"/>
          <w:szCs w:val="28"/>
          <w:shd w:val="clear" w:color="auto" w:fill="FFFFFF"/>
        </w:rPr>
        <w:t xml:space="preserve">kiểm tra xác nhận và xác nhận giá trị sử dụng </w:t>
      </w:r>
      <w:r w:rsidRPr="00702A1B">
        <w:rPr>
          <w:rFonts w:asciiTheme="majorHAnsi" w:hAnsiTheme="majorHAnsi" w:cstheme="majorHAnsi"/>
          <w:color w:val="000000" w:themeColor="text1"/>
          <w:sz w:val="28"/>
          <w:szCs w:val="28"/>
          <w:lang w:val="fr-FR"/>
        </w:rPr>
        <w:t xml:space="preserve">hoặc </w:t>
      </w:r>
      <w:r w:rsidRPr="00702A1B">
        <w:rPr>
          <w:rFonts w:asciiTheme="majorHAnsi" w:hAnsiTheme="majorHAnsi" w:cstheme="majorHAnsi"/>
          <w:color w:val="000000" w:themeColor="text1"/>
          <w:sz w:val="28"/>
          <w:szCs w:val="28"/>
        </w:rPr>
        <w:t>đánh giá</w:t>
      </w:r>
      <w:r w:rsidRPr="00702A1B">
        <w:rPr>
          <w:rFonts w:asciiTheme="majorHAnsi" w:hAnsiTheme="majorHAnsi" w:cstheme="majorHAnsi"/>
          <w:color w:val="000000" w:themeColor="text1"/>
          <w:sz w:val="28"/>
          <w:szCs w:val="28"/>
          <w:lang w:val="fr-FR"/>
        </w:rPr>
        <w:t xml:space="preserve"> ít nhất 20 ngày công </w:t>
      </w:r>
      <w:r w:rsidRPr="00702A1B">
        <w:rPr>
          <w:rFonts w:asciiTheme="majorHAnsi" w:hAnsiTheme="majorHAnsi" w:cstheme="majorHAnsi"/>
          <w:color w:val="000000" w:themeColor="text1"/>
          <w:sz w:val="28"/>
          <w:szCs w:val="28"/>
        </w:rPr>
        <w:t>hệ thống quản lý năng lượng theo tiêu chuẩn TCVN ISO 50001/ISO 50001</w:t>
      </w:r>
      <w:r w:rsidRPr="00702A1B">
        <w:rPr>
          <w:rFonts w:asciiTheme="majorHAnsi" w:hAnsiTheme="majorHAnsi" w:cstheme="majorHAnsi"/>
          <w:color w:val="000000" w:themeColor="text1"/>
          <w:sz w:val="28"/>
          <w:szCs w:val="28"/>
          <w:lang w:val="fr-FR"/>
        </w:rPr>
        <w:t>.</w:t>
      </w:r>
    </w:p>
    <w:p w14:paraId="41012B49"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lastRenderedPageBreak/>
        <w:t xml:space="preserve">Trường hợp bổ sung lĩnh vực hoạt động, phải có ít nhất 02 chuyên gia chính thức của tổ chức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fr-F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fr-F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pacing w:val="-2"/>
          <w:sz w:val="28"/>
          <w:szCs w:val="28"/>
          <w:lang w:val="pt-BR"/>
        </w:rPr>
        <w:t xml:space="preserve">tương ứng với mỗi lĩnh vực </w:t>
      </w:r>
      <w:r w:rsidRPr="00702A1B">
        <w:rPr>
          <w:rFonts w:asciiTheme="majorHAnsi" w:hAnsiTheme="majorHAnsi" w:cstheme="majorHAnsi"/>
          <w:color w:val="000000" w:themeColor="text1"/>
          <w:spacing w:val="-2"/>
          <w:sz w:val="28"/>
          <w:szCs w:val="28"/>
          <w:lang w:val="fr-FR"/>
        </w:rPr>
        <w:t>xác nhận giá trị sử dụng, kiểm tra xác nhận</w:t>
      </w:r>
      <w:r w:rsidRPr="00702A1B">
        <w:rPr>
          <w:rFonts w:asciiTheme="majorHAnsi" w:hAnsiTheme="majorHAnsi" w:cstheme="majorHAnsi"/>
          <w:bCs/>
          <w:color w:val="000000" w:themeColor="text1"/>
          <w:spacing w:val="-2"/>
          <w:sz w:val="28"/>
          <w:szCs w:val="28"/>
          <w:lang w:val="pt-BR"/>
        </w:rPr>
        <w:t xml:space="preserve"> đăng ký bổ sung, đáp ứng các điều kiện quy định tại khoản này.</w:t>
      </w:r>
    </w:p>
    <w:p w14:paraId="64E65D4B" w14:textId="090F31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w:t>
      </w:r>
      <w:r w:rsidR="00617D83" w:rsidRPr="00702A1B">
        <w:rPr>
          <w:rFonts w:asciiTheme="majorHAnsi" w:hAnsiTheme="majorHAnsi" w:cstheme="majorHAnsi"/>
          <w:b/>
          <w:color w:val="000000" w:themeColor="text1"/>
          <w:sz w:val="28"/>
          <w:szCs w:val="28"/>
          <w:lang w:val="fr-FR"/>
        </w:rPr>
        <w:t>59</w:t>
      </w:r>
      <w:r w:rsidRPr="00702A1B">
        <w:rPr>
          <w:rFonts w:asciiTheme="majorHAnsi" w:hAnsiTheme="majorHAnsi" w:cstheme="majorHAnsi"/>
          <w:b/>
          <w:color w:val="000000" w:themeColor="text1"/>
          <w:sz w:val="28"/>
          <w:szCs w:val="28"/>
          <w:lang w:val="fr-FR"/>
        </w:rPr>
        <w:t>. Hồ sơ đề nghị cấp Giấy chứng nhận đăng ký hoạt động xác nhận giá trị sử dụng, kiểm tra xác nhận</w:t>
      </w:r>
    </w:p>
    <w:p w14:paraId="7495F4EA"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1. C</w:t>
      </w:r>
      <w:r w:rsidRPr="00702A1B">
        <w:rPr>
          <w:rFonts w:asciiTheme="majorHAnsi" w:hAnsiTheme="majorHAnsi" w:cstheme="majorHAnsi"/>
          <w:color w:val="000000" w:themeColor="text1"/>
          <w:sz w:val="28"/>
          <w:szCs w:val="28"/>
          <w:lang w:val="vi-VN"/>
        </w:rPr>
        <w:t>ơ qu</w:t>
      </w:r>
      <w:r w:rsidRPr="00702A1B">
        <w:rPr>
          <w:rFonts w:asciiTheme="majorHAnsi" w:hAnsiTheme="majorHAnsi" w:cstheme="majorHAnsi"/>
          <w:color w:val="000000" w:themeColor="text1"/>
          <w:sz w:val="28"/>
          <w:szCs w:val="28"/>
          <w:lang w:val="fr-FR"/>
        </w:rPr>
        <w:t>an tiếp nhận hồ sơ:</w:t>
      </w:r>
    </w:p>
    <w:p w14:paraId="37E199B6"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Cơ quan tiếp nhận hồ sơ đăng ký hoạt động xác nhận giá trị sử dụng, kiểm tra xác nhận do</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Bộ Khoa học và Công nghệ giao trách nhiệm thực hiện.</w:t>
      </w:r>
      <w:r w:rsidRPr="00702A1B">
        <w:rPr>
          <w:rFonts w:asciiTheme="majorHAnsi" w:hAnsiTheme="majorHAnsi" w:cstheme="majorHAnsi"/>
          <w:color w:val="000000" w:themeColor="text1"/>
          <w:sz w:val="28"/>
          <w:szCs w:val="28"/>
          <w:lang w:val="vi-VN"/>
        </w:rPr>
        <w:t xml:space="preserve"> </w:t>
      </w:r>
    </w:p>
    <w:p w14:paraId="64D2B9C0"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2. Trường hợp cấp mới, hồ sơ gồm:</w:t>
      </w:r>
    </w:p>
    <w:p w14:paraId="032CE467"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Đơn đăng ký </w:t>
      </w:r>
      <w:r w:rsidRPr="00702A1B">
        <w:rPr>
          <w:rFonts w:asciiTheme="majorHAnsi" w:hAnsiTheme="majorHAnsi" w:cstheme="majorHAnsi"/>
          <w:color w:val="000000" w:themeColor="text1"/>
          <w:sz w:val="28"/>
          <w:szCs w:val="28"/>
          <w:lang w:val="fr-FR"/>
        </w:rPr>
        <w:t>hoạt động xác nhận giá trị sử dụng, kiểm tra xác nhận</w:t>
      </w:r>
      <w:r w:rsidRPr="00702A1B">
        <w:rPr>
          <w:rFonts w:asciiTheme="majorHAnsi" w:hAnsiTheme="majorHAnsi" w:cstheme="majorHAnsi"/>
          <w:color w:val="000000" w:themeColor="text1"/>
          <w:sz w:val="28"/>
          <w:szCs w:val="28"/>
          <w:lang w:val="pt-BR"/>
        </w:rPr>
        <w:t xml:space="preserve"> theo Mẫu số 01 tại Phụ lục ban hành kèm theo Nghị định này;</w:t>
      </w:r>
    </w:p>
    <w:p w14:paraId="6C42FB3D"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Bản sao điện tử Quyết định thành lập hoặc Giấy chứng nhận đăng ký doanh nghiệp hoặc Giấy chứng nhận đăng ký đầu tư;</w:t>
      </w:r>
    </w:p>
    <w:p w14:paraId="60AD395D" w14:textId="26E94D04"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pt-BR"/>
        </w:rPr>
        <w:t xml:space="preserve">c) Các chứng chỉ, tài liệu liên quan đối với mỗi chuyên gia gồm: </w:t>
      </w:r>
      <w:r w:rsidRPr="00702A1B">
        <w:rPr>
          <w:rFonts w:asciiTheme="majorHAnsi" w:hAnsiTheme="majorHAnsi" w:cstheme="majorHAnsi"/>
          <w:color w:val="000000" w:themeColor="text1"/>
          <w:spacing w:val="-2"/>
          <w:sz w:val="28"/>
          <w:szCs w:val="28"/>
          <w:lang w:val="fr-FR"/>
        </w:rPr>
        <w:t xml:space="preserve">bản sao điện tử Quyết định tuyển dụng hoặc Hợp đồng lao động; bản sao điện tử các bằng cấp, chứng chỉ theo quy định tại các khoản 3 Điều </w:t>
      </w:r>
      <w:r w:rsidR="00EA228D" w:rsidRPr="00702A1B">
        <w:rPr>
          <w:rFonts w:asciiTheme="majorHAnsi" w:hAnsiTheme="majorHAnsi" w:cstheme="majorHAnsi"/>
          <w:color w:val="000000" w:themeColor="text1"/>
          <w:spacing w:val="-2"/>
          <w:sz w:val="28"/>
          <w:szCs w:val="28"/>
          <w:lang w:val="fr-FR"/>
        </w:rPr>
        <w:t>58</w:t>
      </w:r>
      <w:r w:rsidRPr="00702A1B">
        <w:rPr>
          <w:rFonts w:asciiTheme="majorHAnsi" w:hAnsiTheme="majorHAnsi" w:cstheme="majorHAnsi"/>
          <w:color w:val="000000" w:themeColor="text1"/>
          <w:spacing w:val="-2"/>
          <w:sz w:val="28"/>
          <w:szCs w:val="28"/>
          <w:lang w:val="fr-FR"/>
        </w:rPr>
        <w:t xml:space="preserve"> Nghị định này; tóm tắt quá trình công tác, kinh nghiệm hoạt động theo Mẫu số 03 </w:t>
      </w:r>
      <w:r w:rsidRPr="00702A1B">
        <w:rPr>
          <w:rFonts w:asciiTheme="majorHAnsi" w:hAnsiTheme="majorHAnsi" w:cstheme="majorHAnsi"/>
          <w:color w:val="000000" w:themeColor="text1"/>
          <w:spacing w:val="-2"/>
          <w:sz w:val="28"/>
          <w:szCs w:val="28"/>
          <w:lang w:val="pt-BR"/>
        </w:rPr>
        <w:t>tại Phụ lục ban hành kèm theo</w:t>
      </w:r>
      <w:r w:rsidRPr="00702A1B">
        <w:rPr>
          <w:rFonts w:asciiTheme="majorHAnsi" w:hAnsiTheme="majorHAnsi" w:cstheme="majorHAnsi"/>
          <w:color w:val="000000" w:themeColor="text1"/>
          <w:spacing w:val="-2"/>
          <w:sz w:val="28"/>
          <w:szCs w:val="28"/>
          <w:lang w:val="fr-FR"/>
        </w:rPr>
        <w:t xml:space="preserve"> </w:t>
      </w:r>
      <w:r w:rsidRPr="00702A1B">
        <w:rPr>
          <w:rFonts w:asciiTheme="majorHAnsi" w:hAnsiTheme="majorHAnsi" w:cstheme="majorHAnsi"/>
          <w:color w:val="000000" w:themeColor="text1"/>
          <w:spacing w:val="-2"/>
          <w:sz w:val="28"/>
          <w:szCs w:val="28"/>
          <w:lang w:val="pt-BR"/>
        </w:rPr>
        <w:t xml:space="preserve">Nghị định này </w:t>
      </w:r>
      <w:r w:rsidRPr="00702A1B">
        <w:rPr>
          <w:rFonts w:asciiTheme="majorHAnsi" w:hAnsiTheme="majorHAnsi" w:cstheme="majorHAnsi"/>
          <w:color w:val="000000" w:themeColor="text1"/>
          <w:spacing w:val="-2"/>
          <w:sz w:val="28"/>
          <w:szCs w:val="28"/>
          <w:lang w:val="fr-FR"/>
        </w:rPr>
        <w:t>và tài liệu chứng minh kinh nghiệm hoạt động của chuyên gia;</w:t>
      </w:r>
    </w:p>
    <w:p w14:paraId="707E8C69" w14:textId="2A727DAC"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bCs/>
          <w:color w:val="000000" w:themeColor="text1"/>
          <w:sz w:val="28"/>
          <w:szCs w:val="28"/>
          <w:lang w:val="pt-BR"/>
        </w:rPr>
        <w:t xml:space="preserve">d) </w:t>
      </w:r>
      <w:r w:rsidRPr="00702A1B">
        <w:rPr>
          <w:rFonts w:asciiTheme="majorHAnsi" w:hAnsiTheme="majorHAnsi" w:cstheme="majorHAnsi"/>
          <w:color w:val="000000" w:themeColor="text1"/>
          <w:sz w:val="28"/>
          <w:szCs w:val="28"/>
          <w:lang w:val="fr-FR"/>
        </w:rPr>
        <w:t xml:space="preserve">Bản sao điện tử Chứng chỉ công nhận còn hiệu lực do tổ chức công nhận quy định tại Điều </w:t>
      </w:r>
      <w:r w:rsidR="00EA228D"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EA228D"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cấp, kèm theo phạm vi được công nhận phù hợp với phạm vi đăng ký hoạt động</w:t>
      </w:r>
      <w:r w:rsidRPr="00702A1B">
        <w:rPr>
          <w:rFonts w:asciiTheme="majorHAnsi" w:hAnsiTheme="majorHAnsi" w:cstheme="majorHAnsi"/>
          <w:color w:val="000000" w:themeColor="text1"/>
          <w:spacing w:val="2"/>
          <w:sz w:val="28"/>
          <w:szCs w:val="28"/>
          <w:lang w:val="pt-BR"/>
        </w:rPr>
        <w:t>.</w:t>
      </w:r>
    </w:p>
    <w:p w14:paraId="41DD7A00"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đ) Mẫu tuyên bố xác nhận giá trị sử dụng, kiểm tra xác nhận.</w:t>
      </w:r>
    </w:p>
    <w:p w14:paraId="689E3487"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3. Trường hợp cấp bổ sung, sửa đổi, hồ sơ gồm:</w:t>
      </w:r>
    </w:p>
    <w:p w14:paraId="185219C7"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bổ sung, sửa đổi hoạt động xác nhận giá trị sử dụng, kiểm tra xác nhận theo Mẫu số 05 tại Phụ lục ban hành kèm theo Nghị định này;</w:t>
      </w:r>
    </w:p>
    <w:p w14:paraId="20B3AF00" w14:textId="054BF89E"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pacing w:val="-4"/>
          <w:sz w:val="28"/>
          <w:szCs w:val="28"/>
          <w:lang w:val="pt-BR"/>
        </w:rPr>
        <w:t xml:space="preserve">b) Các chứng chỉ, tài liệu liên quan đối với mỗi chuyên gia gồm: </w:t>
      </w:r>
      <w:r w:rsidRPr="00702A1B">
        <w:rPr>
          <w:rFonts w:asciiTheme="majorHAnsi" w:hAnsiTheme="majorHAnsi" w:cstheme="majorHAnsi"/>
          <w:color w:val="000000" w:themeColor="text1"/>
          <w:sz w:val="28"/>
          <w:szCs w:val="28"/>
          <w:lang w:val="fr-FR"/>
        </w:rPr>
        <w:t xml:space="preserve">bản sao điện tử Quyết định tuyển dụng hoặc Hợp đồng lao động; bản sao điện tử các bằng cấp, chứng chỉ theo quy định tại các khoản 3 Điều </w:t>
      </w:r>
      <w:r w:rsidR="00EA228D" w:rsidRPr="00702A1B">
        <w:rPr>
          <w:rFonts w:asciiTheme="majorHAnsi" w:hAnsiTheme="majorHAnsi" w:cstheme="majorHAnsi"/>
          <w:color w:val="000000" w:themeColor="text1"/>
          <w:sz w:val="28"/>
          <w:szCs w:val="28"/>
          <w:lang w:val="fr-FR"/>
        </w:rPr>
        <w:t>58</w:t>
      </w:r>
      <w:r w:rsidRPr="00702A1B">
        <w:rPr>
          <w:rFonts w:asciiTheme="majorHAnsi" w:hAnsiTheme="majorHAnsi" w:cstheme="majorHAnsi"/>
          <w:color w:val="000000" w:themeColor="text1"/>
          <w:sz w:val="28"/>
          <w:szCs w:val="28"/>
          <w:lang w:val="fr-FR"/>
        </w:rPr>
        <w:t xml:space="preserve"> Nghị định này; tóm tắt quá trình công tác, kinh nghiệm hoạt động theo Mẫu số 3 </w:t>
      </w:r>
      <w:r w:rsidRPr="00702A1B">
        <w:rPr>
          <w:rFonts w:asciiTheme="majorHAnsi" w:hAnsiTheme="majorHAnsi" w:cstheme="majorHAnsi"/>
          <w:color w:val="000000" w:themeColor="text1"/>
          <w:sz w:val="28"/>
          <w:szCs w:val="28"/>
          <w:lang w:val="pt-BR"/>
        </w:rPr>
        <w:t xml:space="preserve">tại Phụ lục ban hành kèm theo Nghị định này </w:t>
      </w:r>
      <w:r w:rsidRPr="00702A1B">
        <w:rPr>
          <w:rFonts w:asciiTheme="majorHAnsi" w:hAnsiTheme="majorHAnsi" w:cstheme="majorHAnsi"/>
          <w:color w:val="000000" w:themeColor="text1"/>
          <w:sz w:val="28"/>
          <w:szCs w:val="28"/>
          <w:lang w:val="fr-FR"/>
        </w:rPr>
        <w:t>và tài liệu chứng minh kinh nghiệm hoạt động của chuyên</w:t>
      </w:r>
      <w:r w:rsidRPr="00702A1B">
        <w:rPr>
          <w:rFonts w:asciiTheme="majorHAnsi" w:hAnsiTheme="majorHAnsi" w:cstheme="majorHAnsi"/>
          <w:color w:val="000000" w:themeColor="text1"/>
          <w:sz w:val="28"/>
          <w:szCs w:val="28"/>
          <w:lang w:val="vi-VN"/>
        </w:rPr>
        <w:t xml:space="preserve">. Trường hợp chuyên gia đánh giá của tổ chức </w:t>
      </w:r>
      <w:r w:rsidRPr="00702A1B">
        <w:rPr>
          <w:rFonts w:asciiTheme="majorHAnsi" w:hAnsiTheme="majorHAnsi" w:cstheme="majorHAnsi"/>
          <w:color w:val="000000" w:themeColor="text1"/>
          <w:sz w:val="28"/>
          <w:szCs w:val="28"/>
          <w:lang w:val="pt-BR"/>
        </w:rPr>
        <w:t xml:space="preserve">xác nhận giá trị sử dụng, kiểm tra xác nhận </w:t>
      </w:r>
      <w:r w:rsidRPr="00702A1B">
        <w:rPr>
          <w:rFonts w:asciiTheme="majorHAnsi" w:hAnsiTheme="majorHAnsi" w:cstheme="majorHAnsi"/>
          <w:color w:val="000000" w:themeColor="text1"/>
          <w:sz w:val="28"/>
          <w:szCs w:val="28"/>
          <w:lang w:val="vi-VN"/>
        </w:rPr>
        <w:t xml:space="preserve">có hồ sơ tại </w:t>
      </w:r>
      <w:r w:rsidRPr="00702A1B">
        <w:rPr>
          <w:rFonts w:asciiTheme="majorHAnsi" w:hAnsiTheme="majorHAnsi" w:cstheme="majorHAnsi"/>
          <w:color w:val="000000" w:themeColor="text1"/>
          <w:sz w:val="28"/>
          <w:szCs w:val="28"/>
        </w:rPr>
        <w:t xml:space="preserve">các </w:t>
      </w:r>
      <w:r w:rsidRPr="00702A1B">
        <w:rPr>
          <w:rFonts w:asciiTheme="majorHAnsi" w:hAnsiTheme="majorHAnsi" w:cstheme="majorHAnsi"/>
          <w:color w:val="000000" w:themeColor="text1"/>
          <w:sz w:val="28"/>
          <w:szCs w:val="28"/>
          <w:lang w:val="vi-VN"/>
        </w:rPr>
        <w:t xml:space="preserve">lần đăng ký cấp </w:t>
      </w:r>
      <w:r w:rsidRPr="00702A1B">
        <w:rPr>
          <w:rFonts w:asciiTheme="majorHAnsi" w:hAnsiTheme="majorHAnsi" w:cstheme="majorHAnsi"/>
          <w:color w:val="000000" w:themeColor="text1"/>
          <w:sz w:val="28"/>
          <w:szCs w:val="28"/>
        </w:rPr>
        <w:t>trước đó</w:t>
      </w:r>
      <w:r w:rsidRPr="00702A1B">
        <w:rPr>
          <w:rFonts w:asciiTheme="majorHAnsi" w:hAnsiTheme="majorHAnsi" w:cstheme="majorHAnsi"/>
          <w:color w:val="000000" w:themeColor="text1"/>
          <w:sz w:val="28"/>
          <w:szCs w:val="28"/>
          <w:lang w:val="vi-VN"/>
        </w:rPr>
        <w:t xml:space="preserve"> vẫn đáp ứng điều kiện quy định tại Nghị định này, tổ chức </w:t>
      </w:r>
      <w:r w:rsidRPr="00702A1B">
        <w:rPr>
          <w:rFonts w:asciiTheme="majorHAnsi" w:hAnsiTheme="majorHAnsi" w:cstheme="majorHAnsi"/>
          <w:color w:val="000000" w:themeColor="text1"/>
          <w:sz w:val="28"/>
          <w:szCs w:val="28"/>
          <w:lang w:val="pt-BR"/>
        </w:rPr>
        <w:t xml:space="preserve">xác nhận giá trị sử dụng, kiểm tra xác nhận </w:t>
      </w:r>
      <w:r w:rsidRPr="00702A1B">
        <w:rPr>
          <w:rFonts w:asciiTheme="majorHAnsi" w:hAnsiTheme="majorHAnsi" w:cstheme="majorHAnsi"/>
          <w:color w:val="000000" w:themeColor="text1"/>
          <w:sz w:val="28"/>
          <w:szCs w:val="28"/>
          <w:lang w:val="vi-VN"/>
        </w:rPr>
        <w:t>có văn bản gửi kèm theo bảo lưu hồ sơ nhân sự của chuyên gia đánh giá;</w:t>
      </w:r>
    </w:p>
    <w:p w14:paraId="284D6652" w14:textId="2600E86D"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bCs/>
          <w:color w:val="000000" w:themeColor="text1"/>
          <w:sz w:val="28"/>
          <w:szCs w:val="28"/>
          <w:lang w:val="pt-BR"/>
        </w:rPr>
        <w:lastRenderedPageBreak/>
        <w:t xml:space="preserve">c) </w:t>
      </w:r>
      <w:r w:rsidRPr="00702A1B">
        <w:rPr>
          <w:rFonts w:asciiTheme="majorHAnsi" w:hAnsiTheme="majorHAnsi" w:cstheme="majorHAnsi"/>
          <w:color w:val="000000" w:themeColor="text1"/>
          <w:sz w:val="28"/>
          <w:szCs w:val="28"/>
          <w:lang w:val="fr-FR"/>
        </w:rPr>
        <w:t xml:space="preserve">Bản sao điện tử Chứng chỉ công nhận còn hiệu lực do tổ chức công nhận quy định tại Điều </w:t>
      </w:r>
      <w:r w:rsidR="00EA228D" w:rsidRPr="00702A1B">
        <w:rPr>
          <w:rFonts w:asciiTheme="majorHAnsi" w:hAnsiTheme="majorHAnsi" w:cstheme="majorHAnsi"/>
          <w:color w:val="000000" w:themeColor="text1"/>
          <w:sz w:val="28"/>
          <w:szCs w:val="28"/>
          <w:lang w:val="fr-FR"/>
        </w:rPr>
        <w:t>62</w:t>
      </w:r>
      <w:r w:rsidRPr="00702A1B">
        <w:rPr>
          <w:rFonts w:asciiTheme="majorHAnsi" w:hAnsiTheme="majorHAnsi" w:cstheme="majorHAnsi"/>
          <w:color w:val="000000" w:themeColor="text1"/>
          <w:sz w:val="28"/>
          <w:szCs w:val="28"/>
          <w:lang w:val="fr-FR"/>
        </w:rPr>
        <w:t xml:space="preserve"> hoặc Điều </w:t>
      </w:r>
      <w:r w:rsidR="00EA228D" w:rsidRPr="00702A1B">
        <w:rPr>
          <w:rFonts w:asciiTheme="majorHAnsi" w:hAnsiTheme="majorHAnsi" w:cstheme="majorHAnsi"/>
          <w:color w:val="000000" w:themeColor="text1"/>
          <w:sz w:val="28"/>
          <w:szCs w:val="28"/>
          <w:lang w:val="fr-FR"/>
        </w:rPr>
        <w:t>66</w:t>
      </w:r>
      <w:r w:rsidRPr="00702A1B">
        <w:rPr>
          <w:rFonts w:asciiTheme="majorHAnsi" w:hAnsiTheme="majorHAnsi" w:cstheme="majorHAnsi"/>
          <w:color w:val="000000" w:themeColor="text1"/>
          <w:sz w:val="28"/>
          <w:szCs w:val="28"/>
          <w:lang w:val="fr-FR"/>
        </w:rPr>
        <w:t xml:space="preserve"> của Nghị định này cấp, kèm theo phạm vi được công nhận phù hợp với phạm vi đăng ký hoạt động</w:t>
      </w:r>
      <w:r w:rsidRPr="00702A1B">
        <w:rPr>
          <w:rFonts w:asciiTheme="majorHAnsi" w:hAnsiTheme="majorHAnsi" w:cstheme="majorHAnsi"/>
          <w:color w:val="000000" w:themeColor="text1"/>
          <w:spacing w:val="2"/>
          <w:sz w:val="28"/>
          <w:szCs w:val="28"/>
          <w:lang w:val="pt-BR"/>
        </w:rPr>
        <w:t>.</w:t>
      </w:r>
    </w:p>
    <w:p w14:paraId="3C5B3107"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4. Trường hợp cấp lại, hồ sơ gồm Đơn đề nghị cấp lại Giấy chứng nhận theo Mẫu số 06 tại Phụ lục ban hành kèm theo Nghị định này.</w:t>
      </w:r>
    </w:p>
    <w:p w14:paraId="1174C033"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5. Trước khi Giấy chứng nhận hết thời hạn hiệu lực 90 ngày, nếu có nhu cầu tiếp tục tham gia hoạt động xác nhận giá trị sử dụng, kiểm tra xác nhận, tổ chức </w:t>
      </w:r>
      <w:r w:rsidRPr="00702A1B">
        <w:rPr>
          <w:rFonts w:asciiTheme="majorHAnsi" w:hAnsiTheme="majorHAnsi" w:cstheme="majorHAnsi"/>
          <w:color w:val="000000" w:themeColor="text1"/>
          <w:spacing w:val="2"/>
          <w:sz w:val="28"/>
          <w:szCs w:val="28"/>
          <w:lang w:val="pt-BR"/>
        </w:rPr>
        <w:t xml:space="preserve">thực hiện </w:t>
      </w:r>
      <w:r w:rsidRPr="00702A1B">
        <w:rPr>
          <w:rFonts w:asciiTheme="majorHAnsi" w:hAnsiTheme="majorHAnsi" w:cstheme="majorHAnsi"/>
          <w:color w:val="000000" w:themeColor="text1"/>
          <w:sz w:val="28"/>
          <w:szCs w:val="28"/>
          <w:lang w:val="pt-BR"/>
        </w:rPr>
        <w:t>hoạt động xác nhận giá trị sử dụng, kiểm tra xác nhận phải lập 01 bộ hồ sơ như đối với trường hợp cấp mới quy định tại khoản 2 Điều này và gửi về cơ quan tiếp nhận hồ sơ theo quy định tại khoản 1 Điều này.</w:t>
      </w:r>
    </w:p>
    <w:p w14:paraId="46FE1229" w14:textId="0BE16502" w:rsidR="005B4B15" w:rsidRPr="00702A1B" w:rsidRDefault="005B4B15" w:rsidP="00C73380">
      <w:pPr>
        <w:widowControl w:val="0"/>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60</w:t>
      </w:r>
      <w:r w:rsidRPr="00702A1B">
        <w:rPr>
          <w:rFonts w:asciiTheme="majorHAnsi" w:hAnsiTheme="majorHAnsi" w:cstheme="majorHAnsi"/>
          <w:b/>
          <w:color w:val="000000" w:themeColor="text1"/>
          <w:sz w:val="28"/>
          <w:szCs w:val="28"/>
          <w:lang w:val="pt-BR"/>
        </w:rPr>
        <w:t>. Hình thức nộp hồ sơ</w:t>
      </w:r>
    </w:p>
    <w:p w14:paraId="1C0B7A20"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Tổ chức thực hiện hoạt động xác nhận giá trị sử dụng, kiểm tra xác nhận nộp hồ sơ đăng ký hoạt động qua </w:t>
      </w:r>
      <w:r w:rsidRPr="00702A1B">
        <w:rPr>
          <w:rFonts w:asciiTheme="majorHAnsi" w:hAnsiTheme="majorHAnsi" w:cstheme="majorHAnsi"/>
          <w:bCs/>
          <w:color w:val="000000" w:themeColor="text1"/>
          <w:sz w:val="28"/>
          <w:szCs w:val="28"/>
          <w:lang w:val="pt-BR"/>
        </w:rPr>
        <w:t>Cổng dịch vụ công quốc gia</w:t>
      </w:r>
      <w:r w:rsidRPr="00702A1B">
        <w:rPr>
          <w:rFonts w:asciiTheme="majorHAnsi" w:hAnsiTheme="majorHAnsi" w:cstheme="majorHAnsi"/>
          <w:color w:val="000000" w:themeColor="text1"/>
          <w:sz w:val="28"/>
          <w:szCs w:val="28"/>
          <w:lang w:val="pt-BR"/>
        </w:rPr>
        <w:t>. Cổng dịch vụ công quốc gia được kết nối, chia sẻ dữ liệu với Cơ sở dữ liệu quốc gia về tiêu chuẩn, đo lường, chất lượng.</w:t>
      </w:r>
      <w:r w:rsidRPr="00702A1B" w:rsidDel="00E17FC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sz w:val="28"/>
          <w:szCs w:val="28"/>
          <w:lang w:val="pt-BR"/>
        </w:rPr>
        <w:t xml:space="preserve"> </w:t>
      </w:r>
    </w:p>
    <w:p w14:paraId="7F58DF2F" w14:textId="60ECB52C" w:rsidR="005B4B15" w:rsidRPr="00702A1B" w:rsidRDefault="005B4B15" w:rsidP="00C73380">
      <w:pPr>
        <w:widowControl w:val="0"/>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61</w:t>
      </w:r>
      <w:r w:rsidRPr="00702A1B">
        <w:rPr>
          <w:rFonts w:asciiTheme="majorHAnsi" w:hAnsiTheme="majorHAnsi" w:cstheme="majorHAnsi"/>
          <w:b/>
          <w:color w:val="000000" w:themeColor="text1"/>
          <w:sz w:val="28"/>
          <w:szCs w:val="28"/>
          <w:lang w:val="pt-BR"/>
        </w:rPr>
        <w:t>. Trình tự cấp Giấy chứng nhận đăng ký hoạt động xác nhận giá trị sử dụng, kiểm tra xác nhận</w:t>
      </w:r>
    </w:p>
    <w:p w14:paraId="0F770BCF"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1. Trường hợp cấp mới:</w:t>
      </w:r>
    </w:p>
    <w:p w14:paraId="650CAFE1"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a) Trường hợp hồ sơ không đầy đủ theo quy định, trong thời hạn 03 ngày làm việc, kể từ ngày nhận được hồ sơ, </w:t>
      </w:r>
      <w:r w:rsidRPr="00702A1B">
        <w:rPr>
          <w:rFonts w:asciiTheme="majorHAnsi" w:hAnsiTheme="majorHAnsi" w:cstheme="majorHAnsi"/>
          <w:color w:val="000000" w:themeColor="text1"/>
          <w:sz w:val="28"/>
          <w:szCs w:val="28"/>
          <w:lang w:val="pt-BR"/>
        </w:rPr>
        <w:t>cơ quan tiếp nhận hồ sơ</w:t>
      </w:r>
      <w:r w:rsidRPr="00702A1B">
        <w:rPr>
          <w:rFonts w:asciiTheme="majorHAnsi" w:hAnsiTheme="majorHAnsi" w:cstheme="majorHAnsi"/>
          <w:color w:val="000000" w:themeColor="text1"/>
          <w:kern w:val="16"/>
          <w:sz w:val="28"/>
          <w:szCs w:val="28"/>
          <w:lang w:val="vi-VN"/>
        </w:rPr>
        <w:t xml:space="preserve"> thông báo yêu cầu</w:t>
      </w:r>
      <w:r w:rsidRPr="00702A1B">
        <w:rPr>
          <w:rFonts w:asciiTheme="majorHAnsi" w:hAnsiTheme="majorHAnsi" w:cstheme="majorHAnsi"/>
          <w:color w:val="000000" w:themeColor="text1"/>
          <w:kern w:val="16"/>
          <w:sz w:val="28"/>
          <w:szCs w:val="28"/>
          <w:lang w:val="pt-BR"/>
        </w:rPr>
        <w:t xml:space="preserve"> tổ chức </w:t>
      </w:r>
      <w:r w:rsidRPr="00702A1B">
        <w:rPr>
          <w:rFonts w:asciiTheme="majorHAnsi" w:hAnsiTheme="majorHAnsi" w:cstheme="majorHAnsi"/>
          <w:color w:val="000000" w:themeColor="text1"/>
          <w:spacing w:val="2"/>
          <w:sz w:val="28"/>
          <w:szCs w:val="28"/>
          <w:lang w:val="pt-BR"/>
        </w:rPr>
        <w:t xml:space="preserve">thực hiện </w:t>
      </w:r>
      <w:r w:rsidRPr="00702A1B">
        <w:rPr>
          <w:rFonts w:asciiTheme="majorHAnsi" w:hAnsiTheme="majorHAnsi" w:cstheme="majorHAnsi"/>
          <w:color w:val="000000" w:themeColor="text1"/>
          <w:sz w:val="28"/>
          <w:szCs w:val="28"/>
          <w:lang w:val="pt-BR"/>
        </w:rPr>
        <w:t>hoạt động xác nhận giá trị sử dụng, kiểm tra xác nhận</w:t>
      </w:r>
      <w:r w:rsidRPr="00702A1B">
        <w:rPr>
          <w:rFonts w:asciiTheme="majorHAnsi" w:hAnsiTheme="majorHAnsi" w:cstheme="majorHAnsi"/>
          <w:color w:val="000000" w:themeColor="text1"/>
          <w:sz w:val="28"/>
          <w:szCs w:val="28"/>
          <w:lang w:val="fr-FR"/>
        </w:rPr>
        <w:t xml:space="preserve"> sửa đổi, bổ sung; </w:t>
      </w:r>
    </w:p>
    <w:p w14:paraId="32C446F8"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 xml:space="preserve">b) Trường hợp hồ sơ đầy đủ và hợp lệ, trong thời hạn 07 ngày làm việc, kể từ khi nhận được hồ sơ, cơ quan tiếp nhận hồ sơ chịu trách nhiệm cấp Giấy chứng nhận cho tổ chức thực hiện hoạt động </w:t>
      </w:r>
      <w:r w:rsidRPr="00702A1B">
        <w:rPr>
          <w:rFonts w:asciiTheme="majorHAnsi" w:hAnsiTheme="majorHAnsi" w:cstheme="majorHAnsi"/>
          <w:color w:val="000000" w:themeColor="text1"/>
          <w:sz w:val="28"/>
          <w:szCs w:val="28"/>
          <w:lang w:val="fr-FR"/>
        </w:rPr>
        <w:t>xác nhận giá trị sử dụng, kiểm tra xác nhận</w:t>
      </w:r>
      <w:r w:rsidRPr="00702A1B">
        <w:rPr>
          <w:rFonts w:asciiTheme="majorHAnsi" w:hAnsiTheme="majorHAnsi" w:cstheme="majorHAnsi"/>
          <w:color w:val="000000" w:themeColor="text1"/>
          <w:spacing w:val="-2"/>
          <w:sz w:val="28"/>
          <w:szCs w:val="28"/>
          <w:lang w:val="fr-FR"/>
        </w:rPr>
        <w:t xml:space="preserve"> theo Mẫu số 10 </w:t>
      </w:r>
      <w:r w:rsidRPr="00702A1B">
        <w:rPr>
          <w:rFonts w:asciiTheme="majorHAnsi" w:hAnsiTheme="majorHAnsi" w:cstheme="majorHAnsi"/>
          <w:color w:val="000000" w:themeColor="text1"/>
          <w:spacing w:val="-2"/>
          <w:sz w:val="28"/>
          <w:szCs w:val="28"/>
          <w:lang w:val="pt-BR"/>
        </w:rPr>
        <w:t>tại Phụ lục ban hành kèm theo</w:t>
      </w:r>
      <w:r w:rsidRPr="00702A1B">
        <w:rPr>
          <w:rFonts w:asciiTheme="majorHAnsi" w:hAnsiTheme="majorHAnsi" w:cstheme="majorHAnsi"/>
          <w:color w:val="000000" w:themeColor="text1"/>
          <w:spacing w:val="-2"/>
          <w:sz w:val="28"/>
          <w:szCs w:val="28"/>
          <w:lang w:val="fr-FR"/>
        </w:rPr>
        <w:t xml:space="preserve"> Nghị định này; </w:t>
      </w:r>
    </w:p>
    <w:p w14:paraId="2EE37814"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c) Thời hạn hiệu lực của Giấy chứng nhận là 05 năm kể từ ngày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678264E4"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2. Trường hợp cấp bổ sung, sửa đổi:</w:t>
      </w:r>
    </w:p>
    <w:p w14:paraId="10655F90"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a) Giấy chứng nhận được cấp bổ sung, sửa đổi áp dụng</w:t>
      </w:r>
      <w:r w:rsidRPr="00702A1B" w:rsidDel="0044572E">
        <w:rPr>
          <w:rFonts w:asciiTheme="majorHAnsi" w:hAnsiTheme="majorHAnsi" w:cstheme="majorHAnsi"/>
          <w:color w:val="000000" w:themeColor="text1"/>
          <w:spacing w:val="-2"/>
          <w:sz w:val="28"/>
          <w:szCs w:val="28"/>
          <w:lang w:val="pt-BR"/>
        </w:rPr>
        <w:t xml:space="preserve"> </w:t>
      </w:r>
      <w:r w:rsidRPr="00702A1B">
        <w:rPr>
          <w:rFonts w:asciiTheme="majorHAnsi" w:hAnsiTheme="majorHAnsi" w:cstheme="majorHAnsi"/>
          <w:color w:val="000000" w:themeColor="text1"/>
          <w:spacing w:val="-2"/>
          <w:sz w:val="28"/>
          <w:szCs w:val="28"/>
          <w:lang w:val="pt-BR"/>
        </w:rPr>
        <w:t>đối với trường hợp tổ chức thực hiện hoạt động xác nhận giá trị sử dụng, kiểm tra xác nhận bổ sung, mở rộng, thu hẹp phạm vi hoạt động xác nhận giá trị sử dụng, kiểm tra xác nhận;</w:t>
      </w:r>
    </w:p>
    <w:p w14:paraId="1C0FDDE6"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z w:val="28"/>
          <w:szCs w:val="28"/>
          <w:lang w:val="fr-FR"/>
        </w:rPr>
        <w:t>b) Trình tự cấp Giấy chứng nhận được thực hiện theo quy định tại điểm a, điểm b khoản 1 Điều này;</w:t>
      </w:r>
    </w:p>
    <w:p w14:paraId="27C07814"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 xml:space="preserve">c) </w:t>
      </w:r>
      <w:r w:rsidRPr="00702A1B">
        <w:rPr>
          <w:rFonts w:asciiTheme="majorHAnsi" w:hAnsiTheme="majorHAnsi" w:cstheme="majorHAnsi"/>
          <w:color w:val="000000" w:themeColor="text1"/>
          <w:sz w:val="28"/>
          <w:szCs w:val="28"/>
          <w:lang w:val="pt-BR"/>
        </w:rPr>
        <w:t xml:space="preserve">Thời hạn hiệu lực của Giấy chứng nhận ghi theo thời hạn hiệu </w:t>
      </w:r>
      <w:r w:rsidRPr="00702A1B">
        <w:rPr>
          <w:rFonts w:asciiTheme="majorHAnsi" w:hAnsiTheme="majorHAnsi" w:cstheme="majorHAnsi"/>
          <w:color w:val="000000" w:themeColor="text1"/>
          <w:sz w:val="28"/>
          <w:szCs w:val="28"/>
          <w:lang w:val="fr-FR"/>
        </w:rPr>
        <w:t xml:space="preserve">của Giấy chứng nhận đăng ký hoạt động </w:t>
      </w:r>
      <w:r w:rsidRPr="00702A1B">
        <w:rPr>
          <w:rFonts w:asciiTheme="majorHAnsi" w:hAnsiTheme="majorHAnsi" w:cstheme="majorHAnsi"/>
          <w:color w:val="000000" w:themeColor="text1"/>
          <w:sz w:val="28"/>
          <w:szCs w:val="28"/>
          <w:lang w:val="pt-BR"/>
        </w:rPr>
        <w:t>xác nhận giá trị sử dụng, kiểm tra xác nhận</w:t>
      </w:r>
      <w:r w:rsidRPr="00702A1B">
        <w:rPr>
          <w:rFonts w:asciiTheme="majorHAnsi" w:hAnsiTheme="majorHAnsi" w:cstheme="majorHAnsi"/>
          <w:color w:val="000000" w:themeColor="text1"/>
          <w:sz w:val="28"/>
          <w:szCs w:val="28"/>
          <w:lang w:val="fr-FR"/>
        </w:rPr>
        <w:t xml:space="preserve"> đã được cấp</w:t>
      </w:r>
      <w:r w:rsidRPr="00702A1B">
        <w:rPr>
          <w:rFonts w:asciiTheme="majorHAnsi" w:hAnsiTheme="majorHAnsi" w:cstheme="majorHAnsi"/>
          <w:color w:val="000000" w:themeColor="text1"/>
          <w:sz w:val="28"/>
          <w:szCs w:val="28"/>
          <w:lang w:val="pt-BR"/>
        </w:rPr>
        <w:t>.</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1DCB6199"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lastRenderedPageBreak/>
        <w:t xml:space="preserve">3. Trường hợp cấp lại: </w:t>
      </w:r>
    </w:p>
    <w:p w14:paraId="1E6BE541"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2"/>
          <w:sz w:val="28"/>
          <w:szCs w:val="28"/>
          <w:lang w:val="pt-BR"/>
        </w:rPr>
        <w:t>a) Giấy chứng nhận được</w:t>
      </w:r>
      <w:r w:rsidRPr="00702A1B" w:rsidDel="0044572E">
        <w:rPr>
          <w:rFonts w:asciiTheme="majorHAnsi" w:hAnsiTheme="majorHAnsi" w:cstheme="majorHAnsi"/>
          <w:color w:val="000000" w:themeColor="text1"/>
          <w:spacing w:val="-2"/>
          <w:sz w:val="28"/>
          <w:szCs w:val="28"/>
          <w:lang w:val="pt-BR"/>
        </w:rPr>
        <w:t xml:space="preserve"> </w:t>
      </w:r>
      <w:r w:rsidRPr="00702A1B">
        <w:rPr>
          <w:rFonts w:asciiTheme="majorHAnsi" w:hAnsiTheme="majorHAnsi" w:cstheme="majorHAnsi"/>
          <w:color w:val="000000" w:themeColor="text1"/>
          <w:spacing w:val="-2"/>
          <w:sz w:val="28"/>
          <w:szCs w:val="28"/>
          <w:lang w:val="pt-BR"/>
        </w:rPr>
        <w:t xml:space="preserve">cấp lại áp dụng đối với trường hợp tổ chức </w:t>
      </w:r>
      <w:r w:rsidRPr="00702A1B">
        <w:rPr>
          <w:rFonts w:asciiTheme="majorHAnsi" w:hAnsiTheme="majorHAnsi" w:cstheme="majorHAnsi"/>
          <w:color w:val="000000" w:themeColor="text1"/>
          <w:spacing w:val="2"/>
          <w:sz w:val="28"/>
          <w:szCs w:val="28"/>
          <w:lang w:val="pt-BR"/>
        </w:rPr>
        <w:t xml:space="preserve">thực hiện </w:t>
      </w:r>
      <w:r w:rsidRPr="00702A1B">
        <w:rPr>
          <w:rFonts w:asciiTheme="majorHAnsi" w:hAnsiTheme="majorHAnsi" w:cstheme="majorHAnsi"/>
          <w:color w:val="000000" w:themeColor="text1"/>
          <w:sz w:val="28"/>
          <w:szCs w:val="28"/>
          <w:lang w:val="pt-BR"/>
        </w:rPr>
        <w:t>hoạt động xác nhận giá trị sử dụng, kiểm tra xác nhận</w:t>
      </w:r>
      <w:r w:rsidRPr="00702A1B">
        <w:rPr>
          <w:rFonts w:asciiTheme="majorHAnsi" w:hAnsiTheme="majorHAnsi" w:cstheme="majorHAnsi"/>
          <w:color w:val="000000" w:themeColor="text1"/>
          <w:spacing w:val="-2"/>
          <w:sz w:val="28"/>
          <w:szCs w:val="28"/>
          <w:lang w:val="pt-BR"/>
        </w:rPr>
        <w:t xml:space="preserve"> có Giấy chứng nhận còn hiệu lực nhưng thay đổi tên, địa chỉ của tổ chức;</w:t>
      </w:r>
    </w:p>
    <w:p w14:paraId="2C46AAB5" w14:textId="73EF42B5"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4"/>
          <w:sz w:val="28"/>
          <w:szCs w:val="28"/>
          <w:lang w:val="pt-BR"/>
        </w:rPr>
        <w:t xml:space="preserve">b) Trong thời hạn hiệu lực của Giấy chứng nhận, tổ chức </w:t>
      </w:r>
      <w:r w:rsidRPr="00702A1B">
        <w:rPr>
          <w:rFonts w:asciiTheme="majorHAnsi" w:hAnsiTheme="majorHAnsi" w:cstheme="majorHAnsi"/>
          <w:color w:val="000000" w:themeColor="text1"/>
          <w:spacing w:val="2"/>
          <w:sz w:val="28"/>
          <w:szCs w:val="28"/>
          <w:lang w:val="pt-BR"/>
        </w:rPr>
        <w:t xml:space="preserve">thực hiện </w:t>
      </w:r>
      <w:r w:rsidRPr="00702A1B">
        <w:rPr>
          <w:rFonts w:asciiTheme="majorHAnsi" w:hAnsiTheme="majorHAnsi" w:cstheme="majorHAnsi"/>
          <w:color w:val="000000" w:themeColor="text1"/>
          <w:sz w:val="28"/>
          <w:szCs w:val="28"/>
          <w:lang w:val="pt-BR"/>
        </w:rPr>
        <w:t>hoạt động xác nhận giá trị sử dụng, kiểm tra xác nhận</w:t>
      </w:r>
      <w:r w:rsidRPr="00702A1B">
        <w:rPr>
          <w:rFonts w:asciiTheme="majorHAnsi" w:hAnsiTheme="majorHAnsi" w:cstheme="majorHAnsi"/>
          <w:color w:val="000000" w:themeColor="text1"/>
          <w:spacing w:val="-4"/>
          <w:sz w:val="28"/>
          <w:szCs w:val="28"/>
          <w:lang w:val="pt-BR"/>
        </w:rPr>
        <w:t xml:space="preserve"> có nhu cầu đăng ký cấp lại Giấy chứng nhận phải lập 01 bộ hồ sơ đề nghị cấp lại theo quy định tại khoản 4 Điều </w:t>
      </w:r>
      <w:r w:rsidR="00EA228D" w:rsidRPr="00702A1B">
        <w:rPr>
          <w:rFonts w:asciiTheme="majorHAnsi" w:hAnsiTheme="majorHAnsi" w:cstheme="majorHAnsi"/>
          <w:color w:val="000000" w:themeColor="text1"/>
          <w:spacing w:val="-4"/>
          <w:sz w:val="28"/>
          <w:szCs w:val="28"/>
          <w:lang w:val="pt-BR"/>
        </w:rPr>
        <w:t>59</w:t>
      </w:r>
      <w:r w:rsidRPr="00702A1B">
        <w:rPr>
          <w:rFonts w:asciiTheme="majorHAnsi" w:hAnsiTheme="majorHAnsi" w:cstheme="majorHAnsi"/>
          <w:color w:val="000000" w:themeColor="text1"/>
          <w:spacing w:val="-4"/>
          <w:sz w:val="28"/>
          <w:szCs w:val="28"/>
          <w:lang w:val="pt-BR"/>
        </w:rPr>
        <w:t xml:space="preserve"> Nghị định này và gửi về </w:t>
      </w:r>
      <w:r w:rsidRPr="00702A1B">
        <w:rPr>
          <w:rFonts w:asciiTheme="majorHAnsi" w:hAnsiTheme="majorHAnsi" w:cstheme="majorHAnsi"/>
          <w:color w:val="000000" w:themeColor="text1"/>
          <w:sz w:val="28"/>
          <w:szCs w:val="28"/>
          <w:lang w:val="pt-BR"/>
        </w:rPr>
        <w:t>cơ quan tiếp nhận hồ sơ</w:t>
      </w:r>
      <w:r w:rsidRPr="00702A1B">
        <w:rPr>
          <w:rFonts w:asciiTheme="majorHAnsi" w:hAnsiTheme="majorHAnsi" w:cstheme="majorHAnsi"/>
          <w:color w:val="000000" w:themeColor="text1"/>
          <w:spacing w:val="-4"/>
          <w:sz w:val="28"/>
          <w:szCs w:val="28"/>
          <w:lang w:val="pt-BR"/>
        </w:rPr>
        <w:t xml:space="preserve">; </w:t>
      </w:r>
    </w:p>
    <w:p w14:paraId="2E0FAF28"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pt-BR"/>
        </w:rPr>
        <w:t xml:space="preserve">c) </w:t>
      </w:r>
      <w:r w:rsidRPr="00702A1B">
        <w:rPr>
          <w:rFonts w:asciiTheme="majorHAnsi" w:hAnsiTheme="majorHAnsi" w:cstheme="majorHAnsi"/>
          <w:color w:val="000000" w:themeColor="text1"/>
          <w:spacing w:val="-2"/>
          <w:sz w:val="28"/>
          <w:szCs w:val="28"/>
          <w:lang w:val="fr-FR"/>
        </w:rPr>
        <w:t xml:space="preserve">Trong thời hạn 03 ngày làm việc, kể từ khi nhận được hồ sơ đầy đủ và hợp lệ, </w:t>
      </w:r>
      <w:r w:rsidRPr="00702A1B">
        <w:rPr>
          <w:rFonts w:asciiTheme="majorHAnsi" w:hAnsiTheme="majorHAnsi" w:cstheme="majorHAnsi"/>
          <w:color w:val="000000" w:themeColor="text1"/>
          <w:spacing w:val="-2"/>
          <w:sz w:val="28"/>
          <w:szCs w:val="28"/>
          <w:lang w:val="pt-BR"/>
        </w:rPr>
        <w:t xml:space="preserve">cơ quan tiếp nhận hồ sơ </w:t>
      </w:r>
      <w:r w:rsidRPr="00702A1B">
        <w:rPr>
          <w:rFonts w:asciiTheme="majorHAnsi" w:hAnsiTheme="majorHAnsi" w:cstheme="majorHAnsi"/>
          <w:color w:val="000000" w:themeColor="text1"/>
          <w:spacing w:val="-2"/>
          <w:sz w:val="28"/>
          <w:szCs w:val="28"/>
          <w:lang w:val="fr-FR"/>
        </w:rPr>
        <w:t xml:space="preserve">chịu trách nhiệm cấp lại Giấy chứng nhận cho tổ chức </w:t>
      </w:r>
      <w:r w:rsidRPr="00702A1B">
        <w:rPr>
          <w:rFonts w:asciiTheme="majorHAnsi" w:hAnsiTheme="majorHAnsi" w:cstheme="majorHAnsi"/>
          <w:color w:val="000000" w:themeColor="text1"/>
          <w:spacing w:val="2"/>
          <w:sz w:val="28"/>
          <w:szCs w:val="28"/>
          <w:lang w:val="pt-BR"/>
        </w:rPr>
        <w:t xml:space="preserve">thực hiện </w:t>
      </w:r>
      <w:r w:rsidRPr="00702A1B">
        <w:rPr>
          <w:rFonts w:asciiTheme="majorHAnsi" w:hAnsiTheme="majorHAnsi" w:cstheme="majorHAnsi"/>
          <w:color w:val="000000" w:themeColor="text1"/>
          <w:sz w:val="28"/>
          <w:szCs w:val="28"/>
          <w:lang w:val="pt-BR"/>
        </w:rPr>
        <w:t>hoạt động xác nhận giá trị sử dụng, kiểm tra xác nhận</w:t>
      </w:r>
      <w:r w:rsidRPr="00702A1B">
        <w:rPr>
          <w:rFonts w:asciiTheme="majorHAnsi" w:hAnsiTheme="majorHAnsi" w:cstheme="majorHAnsi"/>
          <w:color w:val="000000" w:themeColor="text1"/>
          <w:spacing w:val="-2"/>
          <w:sz w:val="28"/>
          <w:szCs w:val="28"/>
          <w:lang w:val="fr-FR"/>
        </w:rPr>
        <w:t xml:space="preserve">. Trường hợp không đáp ứng yêu cầu, </w:t>
      </w:r>
      <w:r w:rsidRPr="00702A1B">
        <w:rPr>
          <w:rFonts w:asciiTheme="majorHAnsi" w:hAnsiTheme="majorHAnsi" w:cstheme="majorHAnsi"/>
          <w:color w:val="000000" w:themeColor="text1"/>
          <w:sz w:val="28"/>
          <w:szCs w:val="28"/>
          <w:lang w:val="fr-FR"/>
        </w:rPr>
        <w:t>cơ quan tiếp nhận hồ sơ</w:t>
      </w:r>
      <w:r w:rsidRPr="00702A1B">
        <w:rPr>
          <w:rFonts w:asciiTheme="majorHAnsi" w:hAnsiTheme="majorHAnsi" w:cstheme="majorHAnsi"/>
          <w:color w:val="000000" w:themeColor="text1"/>
          <w:spacing w:val="-2"/>
          <w:sz w:val="28"/>
          <w:szCs w:val="28"/>
          <w:lang w:val="fr-FR"/>
        </w:rPr>
        <w:t xml:space="preserve"> thông báo và nêu rõ lý do;</w:t>
      </w:r>
    </w:p>
    <w:p w14:paraId="2ABF5D5C" w14:textId="77777777" w:rsidR="005B4B15" w:rsidRPr="00702A1B" w:rsidRDefault="005B4B15" w:rsidP="00C73380">
      <w:pPr>
        <w:widowControl w:val="0"/>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d) Thời hạn hiệu lực của Giấy chứng nhận ghi theo thời hạn hiệu của Giấy chứng nhận đăng ký hoạt động xác nhận giá trị sử dụng, kiểm tra xác nhận đã được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bookmarkEnd w:id="30"/>
    <w:p w14:paraId="0A6D655F" w14:textId="7CAF3C72" w:rsidR="005B4B15" w:rsidRPr="00702A1B" w:rsidRDefault="00A816CD" w:rsidP="00C73380">
      <w:pPr>
        <w:widowControl w:val="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M</w:t>
      </w:r>
      <w:r w:rsidR="005B4B15" w:rsidRPr="00702A1B">
        <w:rPr>
          <w:rFonts w:asciiTheme="majorHAnsi" w:hAnsiTheme="majorHAnsi" w:cstheme="majorHAnsi"/>
          <w:b/>
          <w:color w:val="000000" w:themeColor="text1"/>
          <w:sz w:val="28"/>
          <w:szCs w:val="28"/>
          <w:lang w:val="fr-FR"/>
        </w:rPr>
        <w:t>ục 5</w:t>
      </w:r>
    </w:p>
    <w:p w14:paraId="21D6A3E9" w14:textId="77777777" w:rsidR="005B4B15" w:rsidRPr="00702A1B" w:rsidRDefault="005B4B15" w:rsidP="00C73380">
      <w:pPr>
        <w:widowControl w:val="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ĐIỀU KIỆN KINH DOANH DỊCH VỤ CÔNG NHẬN</w:t>
      </w:r>
    </w:p>
    <w:p w14:paraId="425AF68A" w14:textId="77777777" w:rsidR="005B4B15" w:rsidRPr="00702A1B" w:rsidRDefault="005B4B15" w:rsidP="00C73380">
      <w:pPr>
        <w:widowControl w:val="0"/>
        <w:jc w:val="center"/>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TỔ CHỨC ĐÁNH GIÁ SỰ PHÙ HỢP</w:t>
      </w:r>
    </w:p>
    <w:p w14:paraId="36B0DE41" w14:textId="69AEDFF7" w:rsidR="005B4B15" w:rsidRPr="00702A1B" w:rsidRDefault="005B4B15" w:rsidP="00C73380">
      <w:pPr>
        <w:widowControl w:val="0"/>
        <w:spacing w:before="120" w:after="120"/>
        <w:ind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lang w:val="fr-FR"/>
        </w:rPr>
        <w:t xml:space="preserve">Điều </w:t>
      </w:r>
      <w:r w:rsidR="00A816CD" w:rsidRPr="00702A1B">
        <w:rPr>
          <w:rFonts w:asciiTheme="majorHAnsi" w:hAnsiTheme="majorHAnsi" w:cstheme="majorHAnsi"/>
          <w:b/>
          <w:color w:val="000000" w:themeColor="text1"/>
          <w:sz w:val="28"/>
          <w:szCs w:val="28"/>
          <w:lang w:val="fr-FR"/>
        </w:rPr>
        <w:t>62</w:t>
      </w:r>
      <w:r w:rsidRPr="00702A1B">
        <w:rPr>
          <w:rFonts w:asciiTheme="majorHAnsi" w:hAnsiTheme="majorHAnsi" w:cstheme="majorHAnsi"/>
          <w:b/>
          <w:color w:val="000000" w:themeColor="text1"/>
          <w:sz w:val="28"/>
          <w:szCs w:val="28"/>
          <w:lang w:val="fr-FR"/>
        </w:rPr>
        <w:t xml:space="preserve">. Điều kiện kinh doanh dịch vụ công nhận tổ chức đánh giá sự phù hợp </w:t>
      </w:r>
    </w:p>
    <w:p w14:paraId="3A4B407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1. Là tổ chức khoa học và công nghệ</w:t>
      </w:r>
      <w:r w:rsidRPr="00702A1B">
        <w:rPr>
          <w:rFonts w:asciiTheme="majorHAnsi" w:hAnsiTheme="majorHAnsi" w:cstheme="majorHAnsi"/>
          <w:color w:val="000000" w:themeColor="text1"/>
          <w:spacing w:val="-4"/>
          <w:sz w:val="28"/>
          <w:szCs w:val="28"/>
          <w:lang w:val="nl-NL"/>
        </w:rPr>
        <w:t xml:space="preserve"> và đăng ký hoạt động theo quy định của pháp luật về khoa học và công nghệ.</w:t>
      </w:r>
    </w:p>
    <w:p w14:paraId="73F457A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fr-FR"/>
        </w:rPr>
        <w:t>2. Người thành lập, quản lý, điều hành tổ chức công nhận không được đồng thời tham gia quản lý hoặc điều hành bất kỳ tổ chức đánh giá sự phù hợp nào trong cùng lĩnh vực được công nhận</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fr-FR"/>
        </w:rPr>
        <w:t xml:space="preserve"> </w:t>
      </w:r>
    </w:p>
    <w:p w14:paraId="7FD2FC93"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3. Có cơ cấu tổ chức, hệ thống quản lý và năng lực hoạt động đáp ứng các yêu cầu quy định trong tiêu chuẩn quốc gia TCVN ISO/IEC 17011 hoặc tiêu chuẩn quốc tế ISO/IEC 17011. </w:t>
      </w:r>
    </w:p>
    <w:p w14:paraId="5C30970D"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4. Là thành viên ký kết thỏa thuận/thỏa ước thừa nhận lẫn nhau (MRA/MLA) của các tổ chức công nhận quốc tế hoặc khu vực đối với các chương trình, lĩnh vực công nhận đăng ký. Các tổ chức quốc tế, khu vực này bao gồm: Diễn đàn Công nhận Quốc tế (IAF), Hiệp hội Công nhận Phòng thí nghiệm Quốc tế (ILAC) và các tổ chức hợp tác công nhận khu vực được IAF, ILAC thừa nhận.</w:t>
      </w:r>
    </w:p>
    <w:p w14:paraId="4F1FAD1B"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5. Có ít nhất 03 chuyên gia đánh giá chính thức của tổ chức</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vi-VN"/>
        </w:rPr>
        <w:t xml:space="preserve">lao động thực hiện công việc chuyên môn, </w:t>
      </w:r>
      <w:r w:rsidRPr="00702A1B">
        <w:rPr>
          <w:rFonts w:asciiTheme="majorHAnsi" w:hAnsiTheme="majorHAnsi" w:cstheme="majorHAnsi"/>
          <w:color w:val="000000" w:themeColor="text1"/>
          <w:sz w:val="28"/>
          <w:szCs w:val="28"/>
          <w:lang w:val="vi-VN"/>
        </w:rPr>
        <w:lastRenderedPageBreak/>
        <w:t xml:space="preserve">nghiệp vụ xác định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vi-VN"/>
        </w:rPr>
        <w:t>thực hiện công việc chuyên môn, nghiệp vụ </w:t>
      </w:r>
      <w:r w:rsidRPr="00702A1B">
        <w:rPr>
          <w:rFonts w:asciiTheme="majorHAnsi" w:hAnsiTheme="majorHAnsi" w:cstheme="majorHAnsi"/>
          <w:bCs/>
          <w:color w:val="000000" w:themeColor="text1"/>
          <w:sz w:val="28"/>
          <w:szCs w:val="28"/>
          <w:lang w:val="pt-BR"/>
        </w:rPr>
        <w:t xml:space="preserve">không xác định thời hạn), </w:t>
      </w:r>
      <w:r w:rsidRPr="00702A1B">
        <w:rPr>
          <w:rFonts w:asciiTheme="majorHAnsi" w:hAnsiTheme="majorHAnsi" w:cstheme="majorHAnsi"/>
          <w:color w:val="000000" w:themeColor="text1"/>
          <w:sz w:val="28"/>
          <w:szCs w:val="28"/>
          <w:lang w:val="fr-FR"/>
        </w:rPr>
        <w:t>gồm 01 chuyên giá đánh giá trưởng trong mỗi chương trình công nhận và phải đáp ứng các điều kiện sau:</w:t>
      </w:r>
    </w:p>
    <w:p w14:paraId="0D40C76B"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a) Có trình độ tốt nghiệp đại học trở lên</w:t>
      </w:r>
      <w:r w:rsidRPr="00702A1B">
        <w:rPr>
          <w:rFonts w:asciiTheme="majorHAnsi" w:hAnsiTheme="majorHAnsi" w:cstheme="majorHAnsi"/>
          <w:bCs/>
          <w:color w:val="000000" w:themeColor="text1"/>
          <w:sz w:val="28"/>
          <w:szCs w:val="28"/>
          <w:lang w:val="nl-NL"/>
        </w:rPr>
        <w:t>, trong đó đối với chuyên gia đánh giá trưởng, có ít nhất 02 năm kinh nghiệm liên quan đến quản lý chất lượng, đánh giá năng lực của tổ chức đánh giá sự phù hợp tương ứng; đối với chuyên gia đánh giá, có ít nhất 01 năm kinh nghiệm liên quan đến quản lý chất lượng, đánh giá năng lực của tổ chức đánh giá sự phù hợp tương ứng;</w:t>
      </w:r>
    </w:p>
    <w:p w14:paraId="092F08D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fr-FR"/>
        </w:rPr>
        <w:t>b) Được đào tạo và cấp chứng chỉ hoàn thành khóa học và đạt yêu cầu về đánh giá công nhận theo các tiêu chuẩn phiên bản hiện hành (ISO/IEC 17025, ISO/IEC 17020, ISO 15189, ISO/IEC 17021-1, ISO/IEC 17065, ISO/IEC 17024 và các tiêu chuẩn tương đương khác) phù hợp với chương trình công nhận đăng ký;</w:t>
      </w:r>
    </w:p>
    <w:p w14:paraId="6C73306A"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z w:val="28"/>
          <w:szCs w:val="28"/>
          <w:lang w:val="fr-FR"/>
        </w:rPr>
        <w:t>c) Có kinh nghiệm thực hiện ít nhất 05 cuộc đánh giá công nhận theo các tiêu chuẩn công nhận phiên bản hiện hành (ISO/IEC 17025, ISO/IEC 17020, ISO 15189, ISO/IEC 17021-1, ISO/IEC 17065, ISO/IEC 17024 và các tiêu chuẩn tương đương khác) dưới sự giám sát của chuyên gia đánh giá trưởng đã được phê duyệt;</w:t>
      </w:r>
    </w:p>
    <w:p w14:paraId="1A154C92"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d) Chuyên gia đánh giá công nhận tổ chức thử nghiệm, tổ chức hiệu chuẩn, tổ chức giám định phải đáp ứng các yêu cầu khác quy định trong hướng dẫn của Hiệp hội công nhận phòng thí nghiệm quốc tế (ILAC).</w:t>
      </w:r>
    </w:p>
    <w:p w14:paraId="3E272C78" w14:textId="77777777" w:rsidR="005B4B15" w:rsidRPr="00702A1B" w:rsidRDefault="005B4B15"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color w:val="000000" w:themeColor="text1"/>
          <w:sz w:val="28"/>
          <w:szCs w:val="28"/>
          <w:lang w:val="fr-FR"/>
        </w:rPr>
        <w:t xml:space="preserve">Trường hợp bổ sung lĩnh vực hoạt động công nhận, phải có ít nhất 02 chuyên gia chính thức của tổ chức </w:t>
      </w:r>
      <w:r w:rsidRPr="00702A1B">
        <w:rPr>
          <w:rFonts w:asciiTheme="majorHAnsi" w:hAnsiTheme="majorHAnsi" w:cstheme="majorHAnsi"/>
          <w:color w:val="000000" w:themeColor="text1"/>
          <w:sz w:val="28"/>
          <w:szCs w:val="28"/>
          <w:lang w:val="nl-NL"/>
        </w:rPr>
        <w:t>(</w:t>
      </w:r>
      <w:r w:rsidRPr="00702A1B">
        <w:rPr>
          <w:rFonts w:asciiTheme="majorHAnsi" w:hAnsiTheme="majorHAnsi" w:cstheme="majorHAnsi"/>
          <w:bCs/>
          <w:color w:val="000000" w:themeColor="text1"/>
          <w:sz w:val="28"/>
          <w:szCs w:val="28"/>
          <w:lang w:val="pt-BR"/>
        </w:rPr>
        <w:t>viên chức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 xml:space="preserve">hợp đồng </w:t>
      </w:r>
      <w:r w:rsidRPr="00702A1B">
        <w:rPr>
          <w:rFonts w:asciiTheme="majorHAnsi" w:hAnsiTheme="majorHAnsi" w:cstheme="majorHAnsi"/>
          <w:color w:val="000000" w:themeColor="text1"/>
          <w:sz w:val="28"/>
          <w:szCs w:val="28"/>
          <w:lang w:val="fr-FR"/>
        </w:rPr>
        <w:t>lao động thực hiện công việc chuyên môn, nghiệp vụ xác định</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thời hạn từ đủ</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12 tháng trở lên hoặc người</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lao động ký kết</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hợp đồng lao</w:t>
      </w:r>
      <w:r w:rsidRPr="00702A1B">
        <w:rPr>
          <w:rFonts w:asciiTheme="majorHAnsi" w:hAnsiTheme="majorHAnsi" w:cstheme="majorHAnsi"/>
          <w:bCs/>
          <w:color w:val="000000" w:themeColor="text1"/>
          <w:sz w:val="28"/>
          <w:szCs w:val="28"/>
          <w:lang w:val="vi-VN"/>
        </w:rPr>
        <w:t xml:space="preserve"> động </w:t>
      </w:r>
      <w:r w:rsidRPr="00702A1B">
        <w:rPr>
          <w:rFonts w:asciiTheme="majorHAnsi" w:hAnsiTheme="majorHAnsi" w:cstheme="majorHAnsi"/>
          <w:color w:val="000000" w:themeColor="text1"/>
          <w:sz w:val="28"/>
          <w:szCs w:val="28"/>
          <w:lang w:val="fr-FR"/>
        </w:rPr>
        <w:t>thực hiện công việc chuyên môn, nghiệp vụ </w:t>
      </w:r>
      <w:r w:rsidRPr="00702A1B">
        <w:rPr>
          <w:rFonts w:asciiTheme="majorHAnsi" w:hAnsiTheme="majorHAnsi" w:cstheme="majorHAnsi"/>
          <w:bCs/>
          <w:color w:val="000000" w:themeColor="text1"/>
          <w:sz w:val="28"/>
          <w:szCs w:val="28"/>
          <w:lang w:val="pt-BR"/>
        </w:rPr>
        <w:t>không xác định thời hạn)</w:t>
      </w:r>
      <w:r w:rsidRPr="00702A1B">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bCs/>
          <w:color w:val="000000" w:themeColor="text1"/>
          <w:sz w:val="28"/>
          <w:szCs w:val="28"/>
          <w:lang w:val="pt-BR"/>
        </w:rPr>
        <w:t>tương ứng với mỗi lĩnh vực hoạt động công nhận đăng ký bổ sung, đáp ứng các điều kiện quy định tại khoản 5 Điều này.</w:t>
      </w:r>
    </w:p>
    <w:p w14:paraId="7FE1D09B" w14:textId="74D2FEFD"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63</w:t>
      </w:r>
      <w:r w:rsidRPr="00702A1B">
        <w:rPr>
          <w:rFonts w:asciiTheme="majorHAnsi" w:hAnsiTheme="majorHAnsi" w:cstheme="majorHAnsi"/>
          <w:b/>
          <w:color w:val="000000" w:themeColor="text1"/>
          <w:sz w:val="28"/>
          <w:szCs w:val="28"/>
          <w:lang w:val="pt-BR"/>
        </w:rPr>
        <w:t xml:space="preserve">. Hồ sơ cấp Giấy chứng nhận đăng ký hoạt động công nhận </w:t>
      </w:r>
    </w:p>
    <w:p w14:paraId="150CC26C"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Cơ quan tiếp nhận hồ sơ:</w:t>
      </w:r>
    </w:p>
    <w:p w14:paraId="258B634E"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Cơ quan tiếp nhận hồ sơ đăng ký hoạt động công nhận do Bộ Khoa học và Công nghệ giao trách nhiệm thực hiện.</w:t>
      </w:r>
    </w:p>
    <w:p w14:paraId="6F6D7868"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Trường hợp cấp mới, hồ sơ gồm:</w:t>
      </w:r>
    </w:p>
    <w:p w14:paraId="55B11C26"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Đơn đăng ký hoạt động công nhận theo Mẫu số 11 tại Phụ lục ban hành kèm theo Nghị định này;</w:t>
      </w:r>
    </w:p>
    <w:p w14:paraId="0691CD14"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b) </w:t>
      </w:r>
      <w:r w:rsidRPr="00702A1B">
        <w:rPr>
          <w:rFonts w:asciiTheme="majorHAnsi" w:hAnsiTheme="majorHAnsi" w:cstheme="majorHAnsi"/>
          <w:color w:val="000000" w:themeColor="text1"/>
          <w:sz w:val="28"/>
          <w:szCs w:val="28"/>
          <w:lang w:val="nl-NL"/>
        </w:rPr>
        <w:t>Giấy chứng nhận đăng ký hoạt động khoa học và công nghệ;</w:t>
      </w:r>
      <w:r w:rsidRPr="00702A1B">
        <w:rPr>
          <w:rFonts w:asciiTheme="majorHAnsi" w:hAnsiTheme="majorHAnsi" w:cstheme="majorHAnsi"/>
          <w:color w:val="000000" w:themeColor="text1"/>
          <w:sz w:val="28"/>
          <w:szCs w:val="28"/>
          <w:lang w:val="pt-BR"/>
        </w:rPr>
        <w:t xml:space="preserve"> </w:t>
      </w:r>
    </w:p>
    <w:p w14:paraId="227521A1" w14:textId="5D8D1E34"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c) Hệ thống tài liệu (tài liệu, quy trình đánh giá và các tài liệu khác liên quan) đáp ứng các yêu cầu của tiêu chuẩn tương ứng quy định tại Điều </w:t>
      </w:r>
      <w:r w:rsidR="00EA228D" w:rsidRPr="00702A1B">
        <w:rPr>
          <w:rFonts w:asciiTheme="majorHAnsi" w:hAnsiTheme="majorHAnsi" w:cstheme="majorHAnsi"/>
          <w:color w:val="000000" w:themeColor="text1"/>
          <w:sz w:val="28"/>
          <w:szCs w:val="28"/>
          <w:lang w:val="pt-BR"/>
        </w:rPr>
        <w:t>62</w:t>
      </w:r>
      <w:r w:rsidRPr="00702A1B">
        <w:rPr>
          <w:rFonts w:asciiTheme="majorHAnsi" w:hAnsiTheme="majorHAnsi" w:cstheme="majorHAnsi"/>
          <w:color w:val="000000" w:themeColor="text1"/>
          <w:sz w:val="28"/>
          <w:szCs w:val="28"/>
          <w:lang w:val="pt-BR"/>
        </w:rPr>
        <w:t xml:space="preserve"> Nghị </w:t>
      </w:r>
      <w:r w:rsidRPr="00702A1B">
        <w:rPr>
          <w:rFonts w:asciiTheme="majorHAnsi" w:hAnsiTheme="majorHAnsi" w:cstheme="majorHAnsi"/>
          <w:color w:val="000000" w:themeColor="text1"/>
          <w:sz w:val="28"/>
          <w:szCs w:val="28"/>
          <w:lang w:val="pt-BR"/>
        </w:rPr>
        <w:lastRenderedPageBreak/>
        <w:t>định này;</w:t>
      </w:r>
    </w:p>
    <w:p w14:paraId="0297DB29" w14:textId="77777777" w:rsidR="005B4B15" w:rsidRPr="00702A1B" w:rsidRDefault="005B4B15"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color w:val="000000" w:themeColor="text1"/>
          <w:sz w:val="28"/>
          <w:szCs w:val="28"/>
          <w:lang w:val="pt-BR"/>
        </w:rPr>
        <w:t>d) Thuyết minh về cơ cấu tổ chức và trách nhiệm của từng vị trí trong cơ cấu tổ chức;</w:t>
      </w:r>
    </w:p>
    <w:p w14:paraId="16BF53D1" w14:textId="77777777" w:rsidR="005B4B15" w:rsidRPr="00702A1B" w:rsidRDefault="005B4B15" w:rsidP="00C73380">
      <w:pPr>
        <w:widowControl w:val="0"/>
        <w:spacing w:before="120" w:after="120"/>
        <w:ind w:firstLine="720"/>
        <w:jc w:val="both"/>
        <w:rPr>
          <w:rFonts w:asciiTheme="majorHAnsi" w:hAnsiTheme="majorHAnsi" w:cstheme="majorHAnsi"/>
          <w:bCs/>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đ) Danh sách các tổ chức thử nghiệm thành thạo được tổ chức công nhận thừa nhận đối với chương trình công nhận đăng ký; </w:t>
      </w:r>
    </w:p>
    <w:p w14:paraId="44FF3AF1" w14:textId="77777777" w:rsidR="005B4B15" w:rsidRPr="00702A1B" w:rsidRDefault="005B4B15" w:rsidP="00C73380">
      <w:pPr>
        <w:widowControl w:val="0"/>
        <w:spacing w:before="120" w:after="120"/>
        <w:ind w:firstLine="720"/>
        <w:jc w:val="both"/>
        <w:rPr>
          <w:rFonts w:asciiTheme="majorHAnsi" w:hAnsiTheme="majorHAnsi" w:cstheme="majorHAnsi"/>
          <w:bCs/>
          <w:iCs/>
          <w:color w:val="000000" w:themeColor="text1"/>
          <w:sz w:val="28"/>
          <w:szCs w:val="28"/>
          <w:lang w:val="pt-BR"/>
        </w:rPr>
      </w:pPr>
      <w:r w:rsidRPr="00702A1B">
        <w:rPr>
          <w:rFonts w:asciiTheme="majorHAnsi" w:hAnsiTheme="majorHAnsi" w:cstheme="majorHAnsi"/>
          <w:bCs/>
          <w:color w:val="000000" w:themeColor="text1"/>
          <w:sz w:val="28"/>
          <w:szCs w:val="28"/>
          <w:lang w:val="pt-BR"/>
        </w:rPr>
        <w:t xml:space="preserve">e) </w:t>
      </w:r>
      <w:r w:rsidRPr="00702A1B">
        <w:rPr>
          <w:rFonts w:asciiTheme="majorHAnsi" w:hAnsiTheme="majorHAnsi" w:cstheme="majorHAnsi"/>
          <w:color w:val="000000" w:themeColor="text1"/>
          <w:sz w:val="28"/>
          <w:szCs w:val="28"/>
          <w:lang w:val="pt-BR"/>
        </w:rPr>
        <w:t>Tài liệu chứng minh tổ chức công nhận là thành viên ký kết thỏa thuận/thỏa ước thừa nhận lẫn nhau (MRA/MLA) của các tổ chức công nhận quốc tế hoặc khu vực (IAF, ILAC hoặc các tổ chức tương đương) đối với các chương trình, lĩnh vực công nhận đăng ký</w:t>
      </w:r>
      <w:r w:rsidRPr="00702A1B">
        <w:rPr>
          <w:rFonts w:asciiTheme="majorHAnsi" w:hAnsiTheme="majorHAnsi" w:cstheme="majorHAnsi"/>
          <w:bCs/>
          <w:color w:val="000000" w:themeColor="text1"/>
          <w:spacing w:val="-2"/>
          <w:sz w:val="28"/>
          <w:szCs w:val="28"/>
          <w:lang w:val="pt-BR"/>
        </w:rPr>
        <w:t>;</w:t>
      </w:r>
    </w:p>
    <w:p w14:paraId="0E84FB02"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g) Danh sách chuyên gia đánh giá trưởng, chuyên gia đánh giá, chuyên gia kỹ thuật</w:t>
      </w:r>
      <w:r w:rsidRPr="00702A1B">
        <w:rPr>
          <w:rFonts w:asciiTheme="majorHAnsi" w:hAnsiTheme="majorHAnsi" w:cstheme="majorHAnsi"/>
          <w:i/>
          <w:color w:val="000000" w:themeColor="text1"/>
          <w:sz w:val="28"/>
          <w:szCs w:val="28"/>
          <w:lang w:val="pt-BR"/>
        </w:rPr>
        <w:t xml:space="preserve"> </w:t>
      </w:r>
      <w:r w:rsidRPr="00702A1B">
        <w:rPr>
          <w:rFonts w:asciiTheme="majorHAnsi" w:hAnsiTheme="majorHAnsi" w:cstheme="majorHAnsi"/>
          <w:color w:val="000000" w:themeColor="text1"/>
          <w:sz w:val="28"/>
          <w:szCs w:val="28"/>
          <w:lang w:val="pt-BR"/>
        </w:rPr>
        <w:t xml:space="preserve">theo Mẫu số 12 tại Phụ lục ban hành kèm theo Nghị định này và kèm theo các tài liệu gồm: </w:t>
      </w:r>
      <w:r w:rsidRPr="00702A1B">
        <w:rPr>
          <w:rFonts w:asciiTheme="majorHAnsi" w:hAnsiTheme="majorHAnsi" w:cstheme="majorHAnsi"/>
          <w:color w:val="000000" w:themeColor="text1"/>
          <w:sz w:val="28"/>
          <w:szCs w:val="28"/>
          <w:lang w:val="fr-FR"/>
        </w:rPr>
        <w:t>bản sao điện tử Quyết định tuyển dụng hoặc Hợp đồng lao động;</w:t>
      </w:r>
      <w:r w:rsidRPr="00702A1B">
        <w:rPr>
          <w:rFonts w:asciiTheme="majorHAnsi" w:hAnsiTheme="majorHAnsi" w:cstheme="majorHAnsi"/>
          <w:color w:val="000000" w:themeColor="text1"/>
          <w:sz w:val="28"/>
          <w:szCs w:val="28"/>
          <w:lang w:val="pt-BR"/>
        </w:rPr>
        <w:t xml:space="preserve"> bản sao điện tử chứng chỉ đào tạo (chuyên môn, hệ thống quản lý) tương ứng, kinh nghiệm công tác và tài liệu chứng minh kinh nghiệm đánh giá thực tế đối với từng chuyên gia;</w:t>
      </w:r>
    </w:p>
    <w:p w14:paraId="1E9E2BD5"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pt-BR"/>
        </w:rPr>
        <w:t>h) Mẫu quyết định công nhận, chứng chỉ công nhận và dấu (logo) công nhận của tổ chức;</w:t>
      </w:r>
    </w:p>
    <w:p w14:paraId="35045562"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3. Trường hợp cấp bổ sung, sửa đổi, hồ sơ gồm:</w:t>
      </w:r>
    </w:p>
    <w:p w14:paraId="024C63A0"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a) </w:t>
      </w:r>
      <w:r w:rsidRPr="00702A1B">
        <w:rPr>
          <w:rFonts w:asciiTheme="majorHAnsi" w:hAnsiTheme="majorHAnsi" w:cstheme="majorHAnsi"/>
          <w:color w:val="000000" w:themeColor="text1"/>
          <w:sz w:val="28"/>
          <w:szCs w:val="28"/>
          <w:lang w:val="pt-BR"/>
        </w:rPr>
        <w:t xml:space="preserve">Đơn đăng ký </w:t>
      </w:r>
      <w:r w:rsidRPr="00702A1B">
        <w:rPr>
          <w:rFonts w:asciiTheme="majorHAnsi" w:hAnsiTheme="majorHAnsi" w:cstheme="majorHAnsi"/>
          <w:color w:val="000000" w:themeColor="text1"/>
          <w:sz w:val="28"/>
          <w:szCs w:val="28"/>
          <w:lang w:val="nl-NL"/>
        </w:rPr>
        <w:t xml:space="preserve">bổ sung, sửa đổi </w:t>
      </w:r>
      <w:r w:rsidRPr="00702A1B">
        <w:rPr>
          <w:rFonts w:asciiTheme="majorHAnsi" w:hAnsiTheme="majorHAnsi" w:cstheme="majorHAnsi"/>
          <w:color w:val="000000" w:themeColor="text1"/>
          <w:sz w:val="28"/>
          <w:szCs w:val="28"/>
          <w:lang w:val="pt-BR"/>
        </w:rPr>
        <w:t xml:space="preserve">hoạt động công nhận </w:t>
      </w:r>
      <w:r w:rsidRPr="00702A1B">
        <w:rPr>
          <w:rFonts w:asciiTheme="majorHAnsi" w:hAnsiTheme="majorHAnsi" w:cstheme="majorHAnsi"/>
          <w:color w:val="000000" w:themeColor="text1"/>
          <w:sz w:val="28"/>
          <w:szCs w:val="28"/>
          <w:lang w:val="nl-NL"/>
        </w:rPr>
        <w:t xml:space="preserve">theo Mẫu số 14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nl-NL"/>
        </w:rPr>
        <w:t xml:space="preserve"> Nghị định này;</w:t>
      </w:r>
    </w:p>
    <w:p w14:paraId="4796AE7E"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b) Bản chính Giấy chứng nhận đã được cấp;</w:t>
      </w:r>
    </w:p>
    <w:p w14:paraId="7AB0E88C"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c) Các tài liệu chứng minh yêu cầu bổ sung, sửa đổi.</w:t>
      </w:r>
    </w:p>
    <w:p w14:paraId="6FD62C5B"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4. Trường hợp cấp lại, hồ sơ gồm Đơn đề nghị cấp lại Giấy chứng nhận theo Mẫu số 15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nl-NL"/>
        </w:rPr>
        <w:t xml:space="preserve"> Nghị định này.</w:t>
      </w:r>
    </w:p>
    <w:p w14:paraId="067095AD"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5. Trước khi Giấy chứng nhận hết thời hạn hiệu lực 90 ngày, nếu có nhu cầu tiếp tục tham gia hoạt động công nhận, tổ chức công nhận lập 01 bộ hồ sơ như đối với trường hợp cấp mới quy định tại khoản 2 Điều này và gửi về cơ quan tiếp nhận hồ sơ.</w:t>
      </w:r>
    </w:p>
    <w:p w14:paraId="282AAFA4" w14:textId="09CC991F"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nl-NL"/>
        </w:rPr>
      </w:pPr>
      <w:r w:rsidRPr="00702A1B">
        <w:rPr>
          <w:rFonts w:asciiTheme="majorHAnsi" w:hAnsiTheme="majorHAnsi" w:cstheme="majorHAnsi"/>
          <w:b/>
          <w:color w:val="000000" w:themeColor="text1"/>
          <w:sz w:val="28"/>
          <w:szCs w:val="28"/>
          <w:lang w:val="nl-NL"/>
        </w:rPr>
        <w:t xml:space="preserve">Điều </w:t>
      </w:r>
      <w:r w:rsidR="00A816CD" w:rsidRPr="00702A1B">
        <w:rPr>
          <w:rFonts w:asciiTheme="majorHAnsi" w:hAnsiTheme="majorHAnsi" w:cstheme="majorHAnsi"/>
          <w:b/>
          <w:color w:val="000000" w:themeColor="text1"/>
          <w:sz w:val="28"/>
          <w:szCs w:val="28"/>
          <w:lang w:val="nl-NL"/>
        </w:rPr>
        <w:t>64</w:t>
      </w:r>
      <w:r w:rsidRPr="00702A1B">
        <w:rPr>
          <w:rFonts w:asciiTheme="majorHAnsi" w:hAnsiTheme="majorHAnsi" w:cstheme="majorHAnsi"/>
          <w:b/>
          <w:color w:val="000000" w:themeColor="text1"/>
          <w:sz w:val="28"/>
          <w:szCs w:val="28"/>
          <w:lang w:val="nl-NL"/>
        </w:rPr>
        <w:t>. Hình thức nộp hồ sơ</w:t>
      </w:r>
    </w:p>
    <w:p w14:paraId="08A0FD5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nl-NL"/>
        </w:rPr>
        <w:t xml:space="preserve">Tổ chức công nhận nộp hồ sơ đăng ký hoạt động qua </w:t>
      </w:r>
      <w:r w:rsidRPr="00702A1B">
        <w:rPr>
          <w:rFonts w:asciiTheme="majorHAnsi" w:hAnsiTheme="majorHAnsi" w:cstheme="majorHAnsi"/>
          <w:bCs/>
          <w:color w:val="000000" w:themeColor="text1"/>
          <w:sz w:val="28"/>
          <w:szCs w:val="28"/>
          <w:lang w:val="nl-NL"/>
        </w:rPr>
        <w:t>Cổng dịch vụ công quốc gia</w:t>
      </w:r>
      <w:r w:rsidRPr="00702A1B">
        <w:rPr>
          <w:rFonts w:asciiTheme="majorHAnsi" w:hAnsiTheme="majorHAnsi" w:cstheme="majorHAnsi"/>
          <w:color w:val="000000" w:themeColor="text1"/>
          <w:sz w:val="28"/>
          <w:szCs w:val="28"/>
          <w:lang w:val="nl-NL"/>
        </w:rPr>
        <w:t>. Cổng dịch vụ công quốc gia được kết nối, chia sẻ dữ liệu với Cơ sở dữ liệu quốc gia về tiêu chuẩn, đo lường, chất lượng.</w:t>
      </w:r>
      <w:r w:rsidRPr="00702A1B" w:rsidDel="00E17FCB">
        <w:rPr>
          <w:rFonts w:asciiTheme="majorHAnsi" w:hAnsiTheme="majorHAnsi" w:cstheme="majorHAnsi"/>
          <w:color w:val="000000" w:themeColor="text1"/>
          <w:sz w:val="28"/>
          <w:szCs w:val="28"/>
          <w:lang w:val="pt-BR"/>
        </w:rPr>
        <w:t xml:space="preserve"> </w:t>
      </w:r>
    </w:p>
    <w:p w14:paraId="2323FFD9" w14:textId="091AE0C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65</w:t>
      </w:r>
      <w:r w:rsidRPr="00702A1B">
        <w:rPr>
          <w:rFonts w:asciiTheme="majorHAnsi" w:hAnsiTheme="majorHAnsi" w:cstheme="majorHAnsi"/>
          <w:b/>
          <w:color w:val="000000" w:themeColor="text1"/>
          <w:sz w:val="28"/>
          <w:szCs w:val="28"/>
          <w:lang w:val="pt-BR"/>
        </w:rPr>
        <w:t>. Trình tự cấp Giấy chứng nhận đăng ký hoạt động công nhận</w:t>
      </w:r>
    </w:p>
    <w:p w14:paraId="371AEA5F"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1. Trường hợp cấp mới:</w:t>
      </w:r>
    </w:p>
    <w:p w14:paraId="1E9DFD6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a) Trường hợp hồ sơ không đầy đủ theo quy định, trong thời hạn 03 ngày làm việc kể từ ngày nhận được hồ sơ, cơ quan tiếp nhận hồ sơ</w:t>
      </w:r>
      <w:r w:rsidRPr="00702A1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kern w:val="16"/>
          <w:sz w:val="28"/>
          <w:szCs w:val="28"/>
          <w:lang w:val="vi-VN"/>
        </w:rPr>
        <w:t>thông báo yêu cầu</w:t>
      </w:r>
      <w:r w:rsidRPr="00702A1B">
        <w:rPr>
          <w:rFonts w:asciiTheme="majorHAnsi" w:hAnsiTheme="majorHAnsi" w:cstheme="majorHAnsi"/>
          <w:color w:val="000000" w:themeColor="text1"/>
          <w:kern w:val="16"/>
          <w:sz w:val="28"/>
          <w:szCs w:val="28"/>
          <w:lang w:val="pt-BR"/>
        </w:rPr>
        <w:t xml:space="preserve"> </w:t>
      </w:r>
      <w:r w:rsidRPr="00702A1B">
        <w:rPr>
          <w:rFonts w:asciiTheme="majorHAnsi" w:hAnsiTheme="majorHAnsi" w:cstheme="majorHAnsi"/>
          <w:color w:val="000000" w:themeColor="text1"/>
          <w:kern w:val="16"/>
          <w:sz w:val="28"/>
          <w:szCs w:val="28"/>
          <w:lang w:val="pt-BR"/>
        </w:rPr>
        <w:lastRenderedPageBreak/>
        <w:t>tổ chức công nhận</w:t>
      </w:r>
      <w:r w:rsidRPr="00702A1B">
        <w:rPr>
          <w:rFonts w:asciiTheme="majorHAnsi" w:hAnsiTheme="majorHAnsi" w:cstheme="majorHAnsi"/>
          <w:color w:val="000000" w:themeColor="text1"/>
          <w:kern w:val="16"/>
          <w:sz w:val="28"/>
          <w:szCs w:val="28"/>
          <w:lang w:val="vi-VN"/>
        </w:rPr>
        <w:t xml:space="preserve"> </w:t>
      </w:r>
      <w:r w:rsidRPr="00702A1B">
        <w:rPr>
          <w:rFonts w:asciiTheme="majorHAnsi" w:hAnsiTheme="majorHAnsi" w:cstheme="majorHAnsi"/>
          <w:color w:val="000000" w:themeColor="text1"/>
          <w:sz w:val="28"/>
          <w:szCs w:val="28"/>
          <w:lang w:val="fr-FR"/>
        </w:rPr>
        <w:t xml:space="preserve">sửa đổi, bổ sung; </w:t>
      </w:r>
    </w:p>
    <w:p w14:paraId="2E0E34ED"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z w:val="28"/>
          <w:szCs w:val="28"/>
          <w:lang w:val="fr-FR"/>
        </w:rPr>
        <w:t xml:space="preserve">b) Trường hợp </w:t>
      </w:r>
      <w:r w:rsidRPr="00702A1B">
        <w:rPr>
          <w:rFonts w:asciiTheme="majorHAnsi" w:hAnsiTheme="majorHAnsi" w:cstheme="majorHAnsi"/>
          <w:color w:val="000000" w:themeColor="text1"/>
          <w:spacing w:val="-2"/>
          <w:sz w:val="28"/>
          <w:szCs w:val="28"/>
          <w:lang w:val="fr-FR"/>
        </w:rPr>
        <w:t xml:space="preserve">hồ sơ đầy đủ và hợp lệ, trong thời hạn 07 ngày làm việc, kể từ khi nhận được hồ sơ, cơ quan tiếp nhận hồ sơ chịu trách nhiệm tổ chức đoàn đánh giá và </w:t>
      </w:r>
      <w:r w:rsidRPr="00702A1B">
        <w:rPr>
          <w:rFonts w:asciiTheme="majorHAnsi" w:hAnsiTheme="majorHAnsi" w:cstheme="majorHAnsi"/>
          <w:color w:val="000000" w:themeColor="text1"/>
          <w:sz w:val="28"/>
          <w:szCs w:val="28"/>
          <w:lang w:val="fr-FR"/>
        </w:rPr>
        <w:t xml:space="preserve">cấp Giấy chứng nhận cho tổ chức công nhận theo Mẫu số 13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fr-FR"/>
        </w:rPr>
        <w:t xml:space="preserve"> Nghị định này;</w:t>
      </w:r>
    </w:p>
    <w:p w14:paraId="721134E5"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fr-FR"/>
        </w:rPr>
        <w:t>c) Thời hạn hiệu lực của Giấy chứng nhận là 05 năm kể từ ngày cấp.</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19273C5D"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4"/>
          <w:sz w:val="28"/>
          <w:szCs w:val="28"/>
          <w:lang w:val="fr-FR"/>
        </w:rPr>
      </w:pPr>
      <w:r w:rsidRPr="00702A1B">
        <w:rPr>
          <w:rFonts w:asciiTheme="majorHAnsi" w:hAnsiTheme="majorHAnsi" w:cstheme="majorHAnsi"/>
          <w:color w:val="000000" w:themeColor="text1"/>
          <w:spacing w:val="-4"/>
          <w:sz w:val="28"/>
          <w:szCs w:val="28"/>
          <w:lang w:val="pt-BR"/>
        </w:rPr>
        <w:t>2. Trường hợp cấp bổ sung, sửa đổi:</w:t>
      </w:r>
    </w:p>
    <w:p w14:paraId="11438957"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pacing w:val="-4"/>
          <w:sz w:val="28"/>
          <w:szCs w:val="28"/>
          <w:lang w:val="fr-FR"/>
        </w:rPr>
        <w:t>a) Giấy chứng nhận được cấp bổ sung, sửa đổi áp dụng</w:t>
      </w:r>
      <w:r w:rsidRPr="00702A1B" w:rsidDel="0044572E">
        <w:rPr>
          <w:rFonts w:asciiTheme="majorHAnsi" w:hAnsiTheme="majorHAnsi" w:cstheme="majorHAnsi"/>
          <w:color w:val="000000" w:themeColor="text1"/>
          <w:spacing w:val="-4"/>
          <w:sz w:val="28"/>
          <w:szCs w:val="28"/>
          <w:lang w:val="fr-FR"/>
        </w:rPr>
        <w:t xml:space="preserve"> </w:t>
      </w:r>
      <w:r w:rsidRPr="00702A1B">
        <w:rPr>
          <w:rFonts w:asciiTheme="majorHAnsi" w:hAnsiTheme="majorHAnsi" w:cstheme="majorHAnsi"/>
          <w:color w:val="000000" w:themeColor="text1"/>
          <w:spacing w:val="-4"/>
          <w:sz w:val="28"/>
          <w:szCs w:val="28"/>
          <w:lang w:val="fr-FR"/>
        </w:rPr>
        <w:t>đối với trường hợp tổ chức công nhận bổ sung, mở rộng, thu hẹp phạm vi công nhận;</w:t>
      </w:r>
    </w:p>
    <w:p w14:paraId="66F88201"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b) Trường hợp hồ sơ không đầy đủ theo quy định, trong thời hạn 03 ngày làm việc kể từ ngày nhận được hồ sơ, cơ quan tiếp nhận hồ sơ </w:t>
      </w:r>
      <w:r w:rsidRPr="00702A1B">
        <w:rPr>
          <w:rFonts w:asciiTheme="majorHAnsi" w:hAnsiTheme="majorHAnsi" w:cstheme="majorHAnsi"/>
          <w:color w:val="000000" w:themeColor="text1"/>
          <w:kern w:val="16"/>
          <w:sz w:val="28"/>
          <w:szCs w:val="28"/>
          <w:lang w:val="vi-VN"/>
        </w:rPr>
        <w:t>thông báo bằng văn bản yêu cầu</w:t>
      </w:r>
      <w:r w:rsidRPr="00702A1B">
        <w:rPr>
          <w:rFonts w:asciiTheme="majorHAnsi" w:hAnsiTheme="majorHAnsi" w:cstheme="majorHAnsi"/>
          <w:color w:val="000000" w:themeColor="text1"/>
          <w:kern w:val="16"/>
          <w:sz w:val="28"/>
          <w:szCs w:val="28"/>
          <w:lang w:val="fr-FR"/>
        </w:rPr>
        <w:t xml:space="preserve"> tổ chức công nhận</w:t>
      </w:r>
      <w:r w:rsidRPr="00702A1B">
        <w:rPr>
          <w:rFonts w:asciiTheme="majorHAnsi" w:hAnsiTheme="majorHAnsi" w:cstheme="majorHAnsi"/>
          <w:color w:val="000000" w:themeColor="text1"/>
          <w:kern w:val="16"/>
          <w:sz w:val="28"/>
          <w:szCs w:val="28"/>
          <w:lang w:val="vi-VN"/>
        </w:rPr>
        <w:t xml:space="preserve"> </w:t>
      </w:r>
      <w:r w:rsidRPr="00702A1B">
        <w:rPr>
          <w:rFonts w:asciiTheme="majorHAnsi" w:hAnsiTheme="majorHAnsi" w:cstheme="majorHAnsi"/>
          <w:color w:val="000000" w:themeColor="text1"/>
          <w:sz w:val="28"/>
          <w:szCs w:val="28"/>
          <w:lang w:val="fr-FR"/>
        </w:rPr>
        <w:t xml:space="preserve">sửa đổi, bổ sung; </w:t>
      </w:r>
    </w:p>
    <w:p w14:paraId="66A0516E"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z w:val="28"/>
          <w:szCs w:val="28"/>
          <w:lang w:val="fr-FR"/>
        </w:rPr>
        <w:t xml:space="preserve">c) Trường hợp </w:t>
      </w:r>
      <w:r w:rsidRPr="00702A1B">
        <w:rPr>
          <w:rFonts w:asciiTheme="majorHAnsi" w:hAnsiTheme="majorHAnsi" w:cstheme="majorHAnsi"/>
          <w:color w:val="000000" w:themeColor="text1"/>
          <w:spacing w:val="-2"/>
          <w:sz w:val="28"/>
          <w:szCs w:val="28"/>
          <w:lang w:val="fr-FR"/>
        </w:rPr>
        <w:t xml:space="preserve">hồ sơ đầy đủ và hợp lệ, trong thời hạn 07 ngày làm việc, kể từ khi nhận được hồ sơ, cơ quan tiếp nhận hồ sơ chịu trách nhiệm </w:t>
      </w:r>
      <w:r w:rsidRPr="00702A1B">
        <w:rPr>
          <w:rFonts w:asciiTheme="majorHAnsi" w:hAnsiTheme="majorHAnsi" w:cstheme="majorHAnsi"/>
          <w:color w:val="000000" w:themeColor="text1"/>
          <w:sz w:val="28"/>
          <w:szCs w:val="28"/>
          <w:lang w:val="fr-FR"/>
        </w:rPr>
        <w:t xml:space="preserve">cấp Giấy chứng nhận cho tổ chức công nhận theo Mẫu số 13 </w:t>
      </w:r>
      <w:r w:rsidRPr="00702A1B">
        <w:rPr>
          <w:rFonts w:asciiTheme="majorHAnsi" w:hAnsiTheme="majorHAnsi" w:cstheme="majorHAnsi"/>
          <w:color w:val="000000" w:themeColor="text1"/>
          <w:sz w:val="28"/>
          <w:szCs w:val="28"/>
          <w:lang w:val="pt-BR"/>
        </w:rPr>
        <w:t>tại Phụ lục ban hành kèm theo</w:t>
      </w:r>
      <w:r w:rsidRPr="00702A1B">
        <w:rPr>
          <w:rFonts w:asciiTheme="majorHAnsi" w:hAnsiTheme="majorHAnsi" w:cstheme="majorHAnsi"/>
          <w:color w:val="000000" w:themeColor="text1"/>
          <w:sz w:val="28"/>
          <w:szCs w:val="28"/>
          <w:lang w:val="fr-FR"/>
        </w:rPr>
        <w:t xml:space="preserve"> Nghị định này;</w:t>
      </w:r>
    </w:p>
    <w:p w14:paraId="2F60C67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4"/>
          <w:sz w:val="28"/>
          <w:szCs w:val="28"/>
          <w:lang w:val="fr-FR"/>
        </w:rPr>
        <w:t>d) Thời hạn hiệu lực của Giấy chứng nhận ghi theo thời hạn hiệu lực của Giấy chứng nhận đăng ký lĩnh vực hoạt động công nhận đã được cấp.</w:t>
      </w:r>
      <w:r w:rsidRPr="00702A1B">
        <w:rPr>
          <w:rFonts w:asciiTheme="majorHAnsi" w:hAnsiTheme="majorHAnsi" w:cstheme="majorHAnsi"/>
          <w:color w:val="000000" w:themeColor="text1"/>
          <w:spacing w:val="-4"/>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2EAADDCF" w14:textId="77777777" w:rsidR="005B4B15" w:rsidRPr="00702A1B" w:rsidRDefault="005B4B15" w:rsidP="00C73380">
      <w:pPr>
        <w:pStyle w:val="BodyTextIndent"/>
        <w:widowControl w:val="0"/>
        <w:spacing w:before="120"/>
        <w:ind w:left="0"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pt-BR"/>
        </w:rPr>
        <w:t>3. Trường hợp c</w:t>
      </w:r>
      <w:r w:rsidRPr="00702A1B">
        <w:rPr>
          <w:rFonts w:asciiTheme="majorHAnsi" w:hAnsiTheme="majorHAnsi" w:cstheme="majorHAnsi"/>
          <w:color w:val="000000" w:themeColor="text1"/>
          <w:sz w:val="28"/>
          <w:szCs w:val="28"/>
        </w:rPr>
        <w:t>ấp lại</w:t>
      </w:r>
      <w:r w:rsidRPr="00702A1B">
        <w:rPr>
          <w:rFonts w:asciiTheme="majorHAnsi" w:hAnsiTheme="majorHAnsi" w:cstheme="majorHAnsi"/>
          <w:color w:val="000000" w:themeColor="text1"/>
          <w:sz w:val="28"/>
          <w:szCs w:val="28"/>
          <w:lang w:val="fr-FR"/>
        </w:rPr>
        <w:t>:</w:t>
      </w:r>
    </w:p>
    <w:p w14:paraId="6C0C1D79"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a) Giấy chứng nhận được</w:t>
      </w:r>
      <w:r w:rsidRPr="00702A1B" w:rsidDel="0044572E">
        <w:rPr>
          <w:rFonts w:asciiTheme="majorHAnsi" w:hAnsiTheme="majorHAnsi" w:cstheme="majorHAnsi"/>
          <w:color w:val="000000" w:themeColor="text1"/>
          <w:sz w:val="28"/>
          <w:szCs w:val="28"/>
          <w:lang w:val="fr-FR"/>
        </w:rPr>
        <w:t xml:space="preserve"> </w:t>
      </w:r>
      <w:r w:rsidRPr="00702A1B">
        <w:rPr>
          <w:rFonts w:asciiTheme="majorHAnsi" w:hAnsiTheme="majorHAnsi" w:cstheme="majorHAnsi"/>
          <w:color w:val="000000" w:themeColor="text1"/>
          <w:sz w:val="28"/>
          <w:szCs w:val="28"/>
          <w:lang w:val="fr-FR"/>
        </w:rPr>
        <w:t xml:space="preserve">cấp lại áp dụng đối với trường hợp tổ chức công nhận có Giấy chứng nhận còn hiệu lực nhưng </w:t>
      </w:r>
      <w:r w:rsidRPr="00702A1B">
        <w:rPr>
          <w:rFonts w:asciiTheme="majorHAnsi" w:hAnsiTheme="majorHAnsi" w:cstheme="majorHAnsi"/>
          <w:color w:val="000000" w:themeColor="text1"/>
          <w:spacing w:val="-2"/>
          <w:sz w:val="28"/>
          <w:szCs w:val="28"/>
          <w:lang w:val="fr-FR"/>
        </w:rPr>
        <w:t>thay đổi tên, địa chỉ của tổ chức</w:t>
      </w:r>
      <w:r w:rsidRPr="00702A1B">
        <w:rPr>
          <w:rFonts w:asciiTheme="majorHAnsi" w:hAnsiTheme="majorHAnsi" w:cstheme="majorHAnsi"/>
          <w:color w:val="000000" w:themeColor="text1"/>
          <w:sz w:val="28"/>
          <w:szCs w:val="28"/>
          <w:lang w:val="fr-FR"/>
        </w:rPr>
        <w:t>;</w:t>
      </w:r>
    </w:p>
    <w:p w14:paraId="27D38B8B" w14:textId="672DF3B4" w:rsidR="005B4B15" w:rsidRPr="00702A1B" w:rsidRDefault="005B4B15" w:rsidP="00C73380">
      <w:pPr>
        <w:pStyle w:val="BodyTextIndent"/>
        <w:widowControl w:val="0"/>
        <w:spacing w:before="120"/>
        <w:ind w:left="0"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lang w:val="fr-FR"/>
        </w:rPr>
        <w:t xml:space="preserve">b) </w:t>
      </w:r>
      <w:r w:rsidRPr="00702A1B">
        <w:rPr>
          <w:rFonts w:asciiTheme="majorHAnsi" w:hAnsiTheme="majorHAnsi" w:cstheme="majorHAnsi"/>
          <w:color w:val="000000" w:themeColor="text1"/>
          <w:sz w:val="28"/>
          <w:szCs w:val="28"/>
        </w:rPr>
        <w:t>Trong thời hạn hiệu lực của Giấy chứng nhận, tổ chức công nhận có nhu cầu đăng ký cấp lại Giấy chứng nhận</w:t>
      </w:r>
      <w:r w:rsidRPr="00702A1B">
        <w:rPr>
          <w:rFonts w:asciiTheme="majorHAnsi" w:hAnsiTheme="majorHAnsi" w:cstheme="majorHAnsi"/>
          <w:color w:val="000000" w:themeColor="text1"/>
          <w:sz w:val="28"/>
          <w:szCs w:val="28"/>
          <w:lang w:val="fr-FR"/>
        </w:rPr>
        <w:t xml:space="preserve">, tổ chức công nhận </w:t>
      </w:r>
      <w:r w:rsidRPr="00702A1B">
        <w:rPr>
          <w:rFonts w:asciiTheme="majorHAnsi" w:hAnsiTheme="majorHAnsi" w:cstheme="majorHAnsi"/>
          <w:color w:val="000000" w:themeColor="text1"/>
          <w:sz w:val="28"/>
          <w:szCs w:val="28"/>
        </w:rPr>
        <w:t xml:space="preserve">lập 01 bộ hồ sơ đề nghị cấp lại </w:t>
      </w:r>
      <w:r w:rsidRPr="00702A1B">
        <w:rPr>
          <w:rFonts w:asciiTheme="majorHAnsi" w:hAnsiTheme="majorHAnsi" w:cstheme="majorHAnsi"/>
          <w:color w:val="000000" w:themeColor="text1"/>
          <w:sz w:val="28"/>
          <w:szCs w:val="28"/>
          <w:lang w:val="fr-FR"/>
        </w:rPr>
        <w:t xml:space="preserve">Giấy chứng nhận </w:t>
      </w:r>
      <w:r w:rsidRPr="00702A1B">
        <w:rPr>
          <w:rFonts w:asciiTheme="majorHAnsi" w:hAnsiTheme="majorHAnsi" w:cstheme="majorHAnsi"/>
          <w:color w:val="000000" w:themeColor="text1"/>
          <w:sz w:val="28"/>
          <w:szCs w:val="28"/>
        </w:rPr>
        <w:t xml:space="preserve">theo quy định tại </w:t>
      </w:r>
      <w:r w:rsidRPr="00702A1B">
        <w:rPr>
          <w:rFonts w:asciiTheme="majorHAnsi" w:hAnsiTheme="majorHAnsi" w:cstheme="majorHAnsi"/>
          <w:color w:val="000000" w:themeColor="text1"/>
          <w:sz w:val="28"/>
          <w:szCs w:val="28"/>
          <w:lang w:val="fr-FR"/>
        </w:rPr>
        <w:t>k</w:t>
      </w:r>
      <w:r w:rsidRPr="00702A1B">
        <w:rPr>
          <w:rFonts w:asciiTheme="majorHAnsi" w:hAnsiTheme="majorHAnsi" w:cstheme="majorHAnsi"/>
          <w:color w:val="000000" w:themeColor="text1"/>
          <w:sz w:val="28"/>
          <w:szCs w:val="28"/>
        </w:rPr>
        <w:t xml:space="preserve">hoản </w:t>
      </w:r>
      <w:r w:rsidRPr="00702A1B">
        <w:rPr>
          <w:rFonts w:asciiTheme="majorHAnsi" w:hAnsiTheme="majorHAnsi" w:cstheme="majorHAnsi"/>
          <w:color w:val="000000" w:themeColor="text1"/>
          <w:sz w:val="28"/>
          <w:szCs w:val="28"/>
          <w:lang w:val="fr-FR"/>
        </w:rPr>
        <w:t>4</w:t>
      </w:r>
      <w:r w:rsidRPr="00702A1B">
        <w:rPr>
          <w:rFonts w:asciiTheme="majorHAnsi" w:hAnsiTheme="majorHAnsi" w:cstheme="majorHAnsi"/>
          <w:color w:val="000000" w:themeColor="text1"/>
          <w:sz w:val="28"/>
          <w:szCs w:val="28"/>
        </w:rPr>
        <w:t xml:space="preserve"> Điều </w:t>
      </w:r>
      <w:r w:rsidR="00EA228D" w:rsidRPr="00702A1B">
        <w:rPr>
          <w:rFonts w:asciiTheme="majorHAnsi" w:hAnsiTheme="majorHAnsi" w:cstheme="majorHAnsi"/>
          <w:color w:val="000000" w:themeColor="text1"/>
          <w:sz w:val="28"/>
          <w:szCs w:val="28"/>
          <w:lang w:val="fr-FR"/>
        </w:rPr>
        <w:t>63</w:t>
      </w:r>
      <w:r w:rsidRPr="00702A1B">
        <w:rPr>
          <w:rFonts w:asciiTheme="majorHAnsi" w:hAnsiTheme="majorHAnsi" w:cstheme="majorHAnsi"/>
          <w:color w:val="000000" w:themeColor="text1"/>
          <w:sz w:val="28"/>
          <w:szCs w:val="28"/>
        </w:rPr>
        <w:t xml:space="preserve"> Nghị định này và gửi </w:t>
      </w:r>
      <w:r w:rsidRPr="00702A1B">
        <w:rPr>
          <w:rFonts w:asciiTheme="majorHAnsi" w:hAnsiTheme="majorHAnsi" w:cstheme="majorHAnsi"/>
          <w:color w:val="000000" w:themeColor="text1"/>
          <w:sz w:val="28"/>
          <w:szCs w:val="28"/>
          <w:lang w:val="fr-FR"/>
        </w:rPr>
        <w:t>về cơ quan tiếp nhận hồ sơ;</w:t>
      </w:r>
      <w:r w:rsidRPr="00702A1B">
        <w:rPr>
          <w:rFonts w:asciiTheme="majorHAnsi" w:hAnsiTheme="majorHAnsi" w:cstheme="majorHAnsi"/>
          <w:color w:val="000000" w:themeColor="text1"/>
          <w:sz w:val="28"/>
          <w:szCs w:val="28"/>
        </w:rPr>
        <w:t xml:space="preserve"> </w:t>
      </w:r>
    </w:p>
    <w:p w14:paraId="799D0C37" w14:textId="77777777" w:rsidR="005B4B15" w:rsidRPr="00702A1B" w:rsidRDefault="005B4B15" w:rsidP="00C73380">
      <w:pPr>
        <w:pStyle w:val="BodyTextIndent"/>
        <w:widowControl w:val="0"/>
        <w:spacing w:before="120"/>
        <w:ind w:left="0" w:firstLine="720"/>
        <w:jc w:val="both"/>
        <w:rPr>
          <w:rFonts w:asciiTheme="majorHAnsi" w:hAnsiTheme="majorHAnsi" w:cstheme="majorHAnsi"/>
          <w:color w:val="000000" w:themeColor="text1"/>
          <w:spacing w:val="-2"/>
          <w:sz w:val="28"/>
          <w:szCs w:val="28"/>
          <w:lang w:val="fr-FR"/>
        </w:rPr>
      </w:pPr>
      <w:r w:rsidRPr="00702A1B">
        <w:rPr>
          <w:rFonts w:asciiTheme="majorHAnsi" w:hAnsiTheme="majorHAnsi" w:cstheme="majorHAnsi"/>
          <w:color w:val="000000" w:themeColor="text1"/>
          <w:spacing w:val="-2"/>
          <w:sz w:val="28"/>
          <w:szCs w:val="28"/>
          <w:lang w:val="fr-FR"/>
        </w:rPr>
        <w:t xml:space="preserve">c) Trong thời hạn 03 ngày làm việc, kể từ khi nhận được hồ sơ đầy đủ và hợp lệ, cơ quan tiếp nhận hồ sơ chịu trách nhiệm cấp lại Giấy chứng nhận cho tổ chức công nhận. Trường hợp không đáp ứng yêu cầu, cơ quan tiếp nhận hồ sơ thông báo </w:t>
      </w:r>
      <w:r w:rsidRPr="00702A1B">
        <w:rPr>
          <w:rFonts w:asciiTheme="majorHAnsi" w:hAnsiTheme="majorHAnsi" w:cstheme="majorHAnsi"/>
          <w:color w:val="000000" w:themeColor="text1"/>
          <w:spacing w:val="-2"/>
          <w:sz w:val="28"/>
          <w:szCs w:val="28"/>
        </w:rPr>
        <w:t>và nêu rõ lý do</w:t>
      </w:r>
      <w:r w:rsidRPr="00702A1B">
        <w:rPr>
          <w:rFonts w:asciiTheme="majorHAnsi" w:hAnsiTheme="majorHAnsi" w:cstheme="majorHAnsi"/>
          <w:color w:val="000000" w:themeColor="text1"/>
          <w:spacing w:val="-2"/>
          <w:sz w:val="28"/>
          <w:szCs w:val="28"/>
          <w:lang w:val="fr-FR"/>
        </w:rPr>
        <w:t>.</w:t>
      </w:r>
    </w:p>
    <w:p w14:paraId="18EA8714"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4"/>
          <w:sz w:val="28"/>
          <w:szCs w:val="28"/>
          <w:lang w:val="fr-FR"/>
        </w:rPr>
        <w:t>d) Thời hạn hiệu lực của Giấy chứng nhận ghi theo thời hạn hiệu lực của Giấy chứng nhận đăng ký hoạt động công nhận đã được cấp.</w:t>
      </w:r>
      <w:r w:rsidRPr="00702A1B">
        <w:rPr>
          <w:rFonts w:asciiTheme="majorHAnsi" w:hAnsiTheme="majorHAnsi" w:cstheme="majorHAnsi"/>
          <w:color w:val="000000" w:themeColor="text1"/>
          <w:spacing w:val="-4"/>
          <w:sz w:val="28"/>
          <w:szCs w:val="28"/>
          <w:lang w:val="vi-VN"/>
        </w:rPr>
        <w:t xml:space="preserve"> </w:t>
      </w:r>
      <w:r w:rsidRPr="00702A1B">
        <w:rPr>
          <w:rFonts w:asciiTheme="majorHAnsi" w:hAnsiTheme="majorHAnsi" w:cstheme="majorHAnsi"/>
          <w:color w:val="000000" w:themeColor="text1"/>
          <w:sz w:val="28"/>
          <w:szCs w:val="28"/>
          <w:lang w:val="pt-BR"/>
        </w:rPr>
        <w:t>Giấy chứng nhận điện tử được cấp có giá trị pháp lý như Giấy chứng nhận bản giấy.</w:t>
      </w:r>
    </w:p>
    <w:p w14:paraId="784CCFB9" w14:textId="21A45537" w:rsidR="005B4B15" w:rsidRPr="00702A1B" w:rsidRDefault="005B4B15" w:rsidP="00C73380">
      <w:pPr>
        <w:pStyle w:val="BodyTextIndent"/>
        <w:widowControl w:val="0"/>
        <w:spacing w:before="120"/>
        <w:ind w:left="0" w:firstLine="720"/>
        <w:jc w:val="both"/>
        <w:rPr>
          <w:rFonts w:asciiTheme="majorHAnsi" w:hAnsiTheme="majorHAnsi" w:cstheme="majorHAnsi"/>
          <w:b/>
          <w:color w:val="000000" w:themeColor="text1"/>
          <w:sz w:val="28"/>
          <w:szCs w:val="28"/>
          <w:lang w:val="fr-FR"/>
        </w:rPr>
      </w:pPr>
      <w:r w:rsidRPr="00702A1B">
        <w:rPr>
          <w:rFonts w:asciiTheme="majorHAnsi" w:hAnsiTheme="majorHAnsi" w:cstheme="majorHAnsi"/>
          <w:b/>
          <w:color w:val="000000" w:themeColor="text1"/>
          <w:sz w:val="28"/>
          <w:szCs w:val="28"/>
        </w:rPr>
        <w:t xml:space="preserve">Điều </w:t>
      </w:r>
      <w:r w:rsidR="00A816CD" w:rsidRPr="00702A1B">
        <w:rPr>
          <w:rFonts w:asciiTheme="majorHAnsi" w:hAnsiTheme="majorHAnsi" w:cstheme="majorHAnsi"/>
          <w:b/>
          <w:color w:val="000000" w:themeColor="text1"/>
          <w:sz w:val="28"/>
          <w:szCs w:val="28"/>
        </w:rPr>
        <w:t>66</w:t>
      </w:r>
      <w:r w:rsidRPr="00702A1B">
        <w:rPr>
          <w:rFonts w:asciiTheme="majorHAnsi" w:hAnsiTheme="majorHAnsi" w:cstheme="majorHAnsi"/>
          <w:b/>
          <w:color w:val="000000" w:themeColor="text1"/>
          <w:sz w:val="28"/>
          <w:szCs w:val="28"/>
        </w:rPr>
        <w:t xml:space="preserve">. </w:t>
      </w:r>
      <w:r w:rsidRPr="00702A1B">
        <w:rPr>
          <w:rFonts w:asciiTheme="majorHAnsi" w:hAnsiTheme="majorHAnsi" w:cstheme="majorHAnsi"/>
          <w:b/>
          <w:color w:val="000000" w:themeColor="text1"/>
          <w:sz w:val="28"/>
          <w:szCs w:val="28"/>
          <w:lang w:val="fr-FR"/>
        </w:rPr>
        <w:t>T</w:t>
      </w:r>
      <w:r w:rsidRPr="00702A1B">
        <w:rPr>
          <w:rFonts w:asciiTheme="majorHAnsi" w:hAnsiTheme="majorHAnsi" w:cstheme="majorHAnsi"/>
          <w:b/>
          <w:color w:val="000000" w:themeColor="text1"/>
          <w:sz w:val="28"/>
          <w:szCs w:val="28"/>
        </w:rPr>
        <w:t>ổ chức công nhận thành lập tại nước ngoài được thực hiện hoạt động công nhận ở Việt Nam</w:t>
      </w:r>
    </w:p>
    <w:p w14:paraId="35C9D4A8" w14:textId="77777777" w:rsidR="005B4B15" w:rsidRPr="00702A1B" w:rsidRDefault="005B4B15" w:rsidP="00C73380">
      <w:pPr>
        <w:pStyle w:val="BodyTextIndent"/>
        <w:widowControl w:val="0"/>
        <w:spacing w:before="120"/>
        <w:ind w:left="0" w:firstLine="720"/>
        <w:jc w:val="both"/>
        <w:rPr>
          <w:rFonts w:asciiTheme="majorHAnsi" w:hAnsiTheme="majorHAnsi" w:cstheme="majorHAnsi"/>
          <w:color w:val="000000" w:themeColor="text1"/>
          <w:sz w:val="28"/>
          <w:szCs w:val="28"/>
          <w:lang w:val="fr-FR"/>
        </w:rPr>
      </w:pPr>
      <w:r w:rsidRPr="00702A1B">
        <w:rPr>
          <w:rFonts w:asciiTheme="majorHAnsi" w:hAnsiTheme="majorHAnsi" w:cstheme="majorHAnsi"/>
          <w:color w:val="000000" w:themeColor="text1"/>
          <w:sz w:val="28"/>
          <w:szCs w:val="28"/>
        </w:rPr>
        <w:t xml:space="preserve">1. Là thành viên ký kết tham gia thoả thuận thừa nhận lẫn nhau kết quả </w:t>
      </w:r>
      <w:r w:rsidRPr="00702A1B">
        <w:rPr>
          <w:rFonts w:asciiTheme="majorHAnsi" w:hAnsiTheme="majorHAnsi" w:cstheme="majorHAnsi"/>
          <w:color w:val="000000" w:themeColor="text1"/>
          <w:sz w:val="28"/>
          <w:szCs w:val="28"/>
        </w:rPr>
        <w:lastRenderedPageBreak/>
        <w:t>đánh giá sự phù hợp của các tổ chức công nhận khu vực hoặc quốc tế.</w:t>
      </w:r>
    </w:p>
    <w:p w14:paraId="1AF012F7" w14:textId="77777777" w:rsidR="005B4B15" w:rsidRPr="00702A1B" w:rsidRDefault="005B4B15" w:rsidP="00C73380">
      <w:pPr>
        <w:pStyle w:val="BodyTextIndent"/>
        <w:widowControl w:val="0"/>
        <w:spacing w:before="120"/>
        <w:ind w:left="0"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2. Trước khi thực hiện công nhận tổ chức đánh giá sự phù hợp tại Việt Nam, tổ chức công nhận phải thông báo trước 01 tháng về Bộ Khoa học và Công nghệ (Việt Nam).</w:t>
      </w:r>
    </w:p>
    <w:p w14:paraId="071450B8"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3. Sau khi thực hiện đánh giá công nhận tại Việt Nam, tổ chức công nhận phải báo cáo kết quả thực hiện về Bộ Khoa học và Công nghệ (Việt Nam).</w:t>
      </w:r>
    </w:p>
    <w:p w14:paraId="31696528" w14:textId="77777777" w:rsidR="005B4B15" w:rsidRPr="00702A1B" w:rsidRDefault="005B4B15" w:rsidP="00C73380">
      <w:pPr>
        <w:widowControl w:val="0"/>
        <w:spacing w:before="120" w:after="12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4. Tổ chức công nhận nước ngoài có hoạt động công nhận ở Việt Nam không tuân thủ các quy định tại Điều này thì chứng chỉ công nhận không được thừa nhận tại Việt Nam. </w:t>
      </w:r>
    </w:p>
    <w:p w14:paraId="0F04A671" w14:textId="3865E62A" w:rsidR="00321533" w:rsidRPr="00702A1B" w:rsidRDefault="00321533" w:rsidP="00C73380">
      <w:pPr>
        <w:pStyle w:val="BodyTextIndent"/>
        <w:widowControl w:val="0"/>
        <w:spacing w:after="0"/>
        <w:ind w:left="0"/>
        <w:jc w:val="center"/>
        <w:rPr>
          <w:rFonts w:asciiTheme="majorHAnsi" w:hAnsiTheme="majorHAnsi" w:cstheme="majorHAnsi"/>
          <w:b/>
          <w:color w:val="000000" w:themeColor="text1"/>
          <w:sz w:val="28"/>
          <w:szCs w:val="28"/>
        </w:rPr>
      </w:pPr>
      <w:r w:rsidRPr="00702A1B">
        <w:rPr>
          <w:rFonts w:asciiTheme="majorHAnsi" w:hAnsiTheme="majorHAnsi" w:cstheme="majorHAnsi"/>
          <w:b/>
          <w:color w:val="000000" w:themeColor="text1"/>
          <w:sz w:val="28"/>
          <w:szCs w:val="28"/>
        </w:rPr>
        <w:t xml:space="preserve">Mục </w:t>
      </w:r>
      <w:r w:rsidR="00A816CD" w:rsidRPr="00702A1B">
        <w:rPr>
          <w:rFonts w:asciiTheme="majorHAnsi" w:hAnsiTheme="majorHAnsi" w:cstheme="majorHAnsi"/>
          <w:b/>
          <w:color w:val="000000" w:themeColor="text1"/>
          <w:sz w:val="28"/>
          <w:szCs w:val="28"/>
        </w:rPr>
        <w:t>6</w:t>
      </w:r>
    </w:p>
    <w:p w14:paraId="4071FA88" w14:textId="77777777" w:rsidR="00321533" w:rsidRPr="00702A1B" w:rsidRDefault="00321533" w:rsidP="00C73380">
      <w:pPr>
        <w:pStyle w:val="BodyTextIndent"/>
        <w:widowControl w:val="0"/>
        <w:spacing w:after="0"/>
        <w:ind w:left="0"/>
        <w:jc w:val="center"/>
        <w:rPr>
          <w:rFonts w:asciiTheme="majorHAnsi" w:hAnsiTheme="majorHAnsi" w:cstheme="majorHAnsi"/>
          <w:b/>
          <w:color w:val="000000" w:themeColor="text1"/>
          <w:sz w:val="28"/>
          <w:szCs w:val="28"/>
        </w:rPr>
      </w:pPr>
      <w:r w:rsidRPr="00702A1B">
        <w:rPr>
          <w:rFonts w:asciiTheme="majorHAnsi" w:hAnsiTheme="majorHAnsi" w:cstheme="majorHAnsi"/>
          <w:b/>
          <w:color w:val="000000" w:themeColor="text1"/>
          <w:sz w:val="28"/>
          <w:szCs w:val="28"/>
        </w:rPr>
        <w:t xml:space="preserve">THU HỒI GIẤY CHỨNG NHẬN ĐĂNG KÝ HOẠT ĐỘNG </w:t>
      </w:r>
    </w:p>
    <w:p w14:paraId="6FA4FB72" w14:textId="77777777" w:rsidR="00321533" w:rsidRPr="00702A1B" w:rsidRDefault="00321533" w:rsidP="00C73380">
      <w:pPr>
        <w:pStyle w:val="BodyTextIndent"/>
        <w:widowControl w:val="0"/>
        <w:spacing w:after="0"/>
        <w:ind w:left="0"/>
        <w:jc w:val="center"/>
        <w:rPr>
          <w:rFonts w:asciiTheme="majorHAnsi" w:hAnsiTheme="majorHAnsi" w:cstheme="majorHAnsi"/>
          <w:b/>
          <w:color w:val="000000" w:themeColor="text1"/>
          <w:sz w:val="28"/>
          <w:szCs w:val="28"/>
        </w:rPr>
      </w:pPr>
      <w:r w:rsidRPr="00702A1B">
        <w:rPr>
          <w:rFonts w:asciiTheme="majorHAnsi" w:hAnsiTheme="majorHAnsi" w:cstheme="majorHAnsi"/>
          <w:b/>
          <w:color w:val="000000" w:themeColor="text1"/>
          <w:sz w:val="28"/>
          <w:szCs w:val="28"/>
        </w:rPr>
        <w:t xml:space="preserve">ĐÁNH GIÁ SỰ PHÙ HỢP </w:t>
      </w:r>
    </w:p>
    <w:p w14:paraId="274F4A3D" w14:textId="383BA22A"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rPr>
      </w:pPr>
      <w:r w:rsidRPr="00702A1B">
        <w:rPr>
          <w:rFonts w:asciiTheme="majorHAnsi" w:hAnsiTheme="majorHAnsi" w:cstheme="majorHAnsi"/>
          <w:b/>
          <w:color w:val="000000" w:themeColor="text1"/>
          <w:sz w:val="28"/>
          <w:szCs w:val="28"/>
        </w:rPr>
        <w:t xml:space="preserve">Điều </w:t>
      </w:r>
      <w:r w:rsidR="00A816CD" w:rsidRPr="00702A1B">
        <w:rPr>
          <w:rFonts w:asciiTheme="majorHAnsi" w:hAnsiTheme="majorHAnsi" w:cstheme="majorHAnsi"/>
          <w:b/>
          <w:color w:val="000000" w:themeColor="text1"/>
          <w:sz w:val="28"/>
          <w:szCs w:val="28"/>
        </w:rPr>
        <w:t>67</w:t>
      </w:r>
      <w:r w:rsidRPr="00702A1B">
        <w:rPr>
          <w:rFonts w:asciiTheme="majorHAnsi" w:hAnsiTheme="majorHAnsi" w:cstheme="majorHAnsi"/>
          <w:b/>
          <w:color w:val="000000" w:themeColor="text1"/>
          <w:sz w:val="28"/>
          <w:szCs w:val="28"/>
        </w:rPr>
        <w:t>. Thu hồi Giấy chứng nhận đăng ký hoạt động của tổ chức đánh giá sự phù hợp</w:t>
      </w:r>
    </w:p>
    <w:p w14:paraId="27DFC986"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rPr>
        <w:t xml:space="preserve">1. Tổ chức đánh giá sự phù hợp bị </w:t>
      </w:r>
      <w:r w:rsidRPr="00702A1B">
        <w:rPr>
          <w:rFonts w:asciiTheme="majorHAnsi" w:hAnsiTheme="majorHAnsi" w:cstheme="majorHAnsi"/>
          <w:color w:val="000000" w:themeColor="text1"/>
          <w:sz w:val="28"/>
          <w:szCs w:val="28"/>
          <w:lang w:val="nl-NL"/>
        </w:rPr>
        <w:t>thu hồi Giấy chứng nhận đăng ký hoạt động trong các trường hợp sau:</w:t>
      </w:r>
    </w:p>
    <w:p w14:paraId="4F42D878"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a) Vi phạm 02 lần</w:t>
      </w:r>
      <w:r w:rsidRPr="00702A1B">
        <w:rPr>
          <w:rFonts w:asciiTheme="majorHAnsi" w:hAnsiTheme="majorHAnsi" w:cstheme="majorHAnsi"/>
          <w:color w:val="000000" w:themeColor="text1"/>
          <w:sz w:val="28"/>
          <w:szCs w:val="28"/>
          <w:lang w:val="vi-VN"/>
        </w:rPr>
        <w:t xml:space="preserve"> liên tiếp</w:t>
      </w:r>
      <w:r w:rsidRPr="00702A1B">
        <w:rPr>
          <w:rFonts w:asciiTheme="majorHAnsi" w:hAnsiTheme="majorHAnsi" w:cstheme="majorHAnsi"/>
          <w:color w:val="000000" w:themeColor="text1"/>
          <w:sz w:val="28"/>
          <w:szCs w:val="28"/>
          <w:lang w:val="nl-NL"/>
        </w:rPr>
        <w:t xml:space="preserve"> quy định tại khoản 6 Điều 8 Luật Chất lượng sản phẩm, hàng hóa, </w:t>
      </w:r>
      <w:r w:rsidRPr="00702A1B">
        <w:rPr>
          <w:rFonts w:asciiTheme="majorHAnsi" w:hAnsiTheme="majorHAnsi" w:cstheme="majorHAnsi"/>
          <w:color w:val="000000" w:themeColor="text1"/>
          <w:spacing w:val="-2"/>
          <w:sz w:val="28"/>
          <w:szCs w:val="28"/>
          <w:lang w:val="nl-NL"/>
        </w:rPr>
        <w:t>các quy định về đánh giá sự phù hợp theo pháp luật về tiêu chuẩn và quy chuẩn kỹ thuật</w:t>
      </w:r>
      <w:r w:rsidRPr="00702A1B">
        <w:rPr>
          <w:rFonts w:asciiTheme="majorHAnsi" w:hAnsiTheme="majorHAnsi" w:cstheme="majorHAnsi"/>
          <w:color w:val="000000" w:themeColor="text1"/>
          <w:sz w:val="28"/>
          <w:szCs w:val="28"/>
          <w:lang w:val="nl-NL"/>
        </w:rPr>
        <w:t xml:space="preserve"> và các quy định tại Nghị định này.</w:t>
      </w:r>
    </w:p>
    <w:p w14:paraId="527755AD" w14:textId="62C8F4FB"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b) Không thực hiện đầy đủ trách nhiệm tương ứng quy định tại Điều </w:t>
      </w:r>
      <w:r w:rsidR="00A816CD" w:rsidRPr="00702A1B">
        <w:rPr>
          <w:rFonts w:asciiTheme="majorHAnsi" w:hAnsiTheme="majorHAnsi" w:cstheme="majorHAnsi"/>
          <w:color w:val="000000" w:themeColor="text1"/>
          <w:sz w:val="28"/>
          <w:szCs w:val="28"/>
          <w:lang w:val="nl-NL"/>
        </w:rPr>
        <w:t>...</w:t>
      </w:r>
      <w:r w:rsidRPr="00702A1B">
        <w:rPr>
          <w:rFonts w:asciiTheme="majorHAnsi" w:hAnsiTheme="majorHAnsi" w:cstheme="majorHAnsi"/>
          <w:color w:val="000000" w:themeColor="text1"/>
          <w:sz w:val="28"/>
          <w:szCs w:val="28"/>
          <w:lang w:val="nl-NL"/>
        </w:rPr>
        <w:t xml:space="preserve"> Nghị định này trong 02 năm.</w:t>
      </w:r>
    </w:p>
    <w:p w14:paraId="471E9EC5" w14:textId="7BC273B6"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pacing w:val="-6"/>
          <w:sz w:val="28"/>
          <w:szCs w:val="28"/>
          <w:lang w:val="nl-NL"/>
        </w:rPr>
      </w:pPr>
      <w:r w:rsidRPr="00702A1B">
        <w:rPr>
          <w:rFonts w:asciiTheme="majorHAnsi" w:hAnsiTheme="majorHAnsi" w:cstheme="majorHAnsi"/>
          <w:color w:val="000000" w:themeColor="text1"/>
          <w:spacing w:val="-6"/>
          <w:sz w:val="28"/>
          <w:szCs w:val="28"/>
          <w:lang w:val="nl-NL"/>
        </w:rPr>
        <w:t>c) Không đảm bảo một trong các điều kiện tương ứng đối với tổ chức đánh giá sự phù hợp theo quy định tại Điều 4</w:t>
      </w:r>
      <w:r w:rsidR="00A816CD" w:rsidRPr="00702A1B">
        <w:rPr>
          <w:rFonts w:asciiTheme="majorHAnsi" w:hAnsiTheme="majorHAnsi" w:cstheme="majorHAnsi"/>
          <w:color w:val="000000" w:themeColor="text1"/>
          <w:spacing w:val="-6"/>
          <w:sz w:val="28"/>
          <w:szCs w:val="28"/>
          <w:lang w:val="nl-NL"/>
        </w:rPr>
        <w:t>6</w:t>
      </w:r>
      <w:r w:rsidRPr="00702A1B">
        <w:rPr>
          <w:rFonts w:asciiTheme="majorHAnsi" w:hAnsiTheme="majorHAnsi" w:cstheme="majorHAnsi"/>
          <w:color w:val="000000" w:themeColor="text1"/>
          <w:spacing w:val="-6"/>
          <w:sz w:val="28"/>
          <w:szCs w:val="28"/>
          <w:lang w:val="nl-NL"/>
        </w:rPr>
        <w:t xml:space="preserve">, Điều </w:t>
      </w:r>
      <w:r w:rsidR="00A816CD" w:rsidRPr="00702A1B">
        <w:rPr>
          <w:rFonts w:asciiTheme="majorHAnsi" w:hAnsiTheme="majorHAnsi" w:cstheme="majorHAnsi"/>
          <w:color w:val="000000" w:themeColor="text1"/>
          <w:spacing w:val="-6"/>
          <w:sz w:val="28"/>
          <w:szCs w:val="28"/>
          <w:lang w:val="nl-NL"/>
        </w:rPr>
        <w:t>50</w:t>
      </w:r>
      <w:r w:rsidRPr="00702A1B">
        <w:rPr>
          <w:rFonts w:asciiTheme="majorHAnsi" w:hAnsiTheme="majorHAnsi" w:cstheme="majorHAnsi"/>
          <w:color w:val="000000" w:themeColor="text1"/>
          <w:spacing w:val="-6"/>
          <w:sz w:val="28"/>
          <w:szCs w:val="28"/>
          <w:lang w:val="nl-NL"/>
        </w:rPr>
        <w:t xml:space="preserve">, Điều </w:t>
      </w:r>
      <w:r w:rsidR="00A816CD" w:rsidRPr="00702A1B">
        <w:rPr>
          <w:rFonts w:asciiTheme="majorHAnsi" w:hAnsiTheme="majorHAnsi" w:cstheme="majorHAnsi"/>
          <w:color w:val="000000" w:themeColor="text1"/>
          <w:spacing w:val="-6"/>
          <w:sz w:val="28"/>
          <w:szCs w:val="28"/>
          <w:lang w:val="nl-NL"/>
        </w:rPr>
        <w:t>54</w:t>
      </w:r>
      <w:r w:rsidRPr="00702A1B">
        <w:rPr>
          <w:rFonts w:asciiTheme="majorHAnsi" w:hAnsiTheme="majorHAnsi" w:cstheme="majorHAnsi"/>
          <w:color w:val="000000" w:themeColor="text1"/>
          <w:spacing w:val="-6"/>
          <w:sz w:val="28"/>
          <w:szCs w:val="28"/>
          <w:lang w:val="nl-NL"/>
        </w:rPr>
        <w:t xml:space="preserve"> và Điều </w:t>
      </w:r>
      <w:r w:rsidR="00A816CD" w:rsidRPr="00702A1B">
        <w:rPr>
          <w:rFonts w:asciiTheme="majorHAnsi" w:hAnsiTheme="majorHAnsi" w:cstheme="majorHAnsi"/>
          <w:color w:val="000000" w:themeColor="text1"/>
          <w:spacing w:val="-6"/>
          <w:sz w:val="28"/>
          <w:szCs w:val="28"/>
          <w:lang w:val="nl-NL"/>
        </w:rPr>
        <w:t>58</w:t>
      </w:r>
      <w:r w:rsidRPr="00702A1B">
        <w:rPr>
          <w:rFonts w:asciiTheme="majorHAnsi" w:hAnsiTheme="majorHAnsi" w:cstheme="majorHAnsi"/>
          <w:color w:val="000000" w:themeColor="text1"/>
          <w:spacing w:val="-6"/>
          <w:sz w:val="28"/>
          <w:szCs w:val="28"/>
          <w:lang w:val="nl-NL"/>
        </w:rPr>
        <w:t xml:space="preserve"> Nghị định này.</w:t>
      </w:r>
    </w:p>
    <w:p w14:paraId="7CBDCBFF"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d) </w:t>
      </w:r>
      <w:r w:rsidRPr="00702A1B">
        <w:rPr>
          <w:rFonts w:asciiTheme="majorHAnsi" w:hAnsiTheme="majorHAnsi" w:cstheme="majorHAnsi"/>
          <w:color w:val="000000" w:themeColor="text1"/>
          <w:sz w:val="28"/>
          <w:szCs w:val="28"/>
        </w:rPr>
        <w:t xml:space="preserve">Giả mạo hoặc khai man các tài liệu trong hồ sơ cấp, cấp lại, cấp </w:t>
      </w:r>
      <w:r w:rsidRPr="00702A1B">
        <w:rPr>
          <w:rFonts w:asciiTheme="majorHAnsi" w:hAnsiTheme="majorHAnsi" w:cstheme="majorHAnsi"/>
          <w:color w:val="000000" w:themeColor="text1"/>
          <w:sz w:val="28"/>
          <w:szCs w:val="28"/>
          <w:lang w:val="nl-NL"/>
        </w:rPr>
        <w:t xml:space="preserve">bổ sung </w:t>
      </w:r>
      <w:r w:rsidRPr="00702A1B">
        <w:rPr>
          <w:rFonts w:asciiTheme="majorHAnsi" w:hAnsiTheme="majorHAnsi" w:cstheme="majorHAnsi"/>
          <w:color w:val="000000" w:themeColor="text1"/>
          <w:sz w:val="28"/>
          <w:szCs w:val="28"/>
          <w:lang w:val="vi-VN"/>
        </w:rPr>
        <w:t>Giấy chứng nhận</w:t>
      </w:r>
      <w:r w:rsidRPr="00702A1B">
        <w:rPr>
          <w:rFonts w:asciiTheme="majorHAnsi" w:hAnsiTheme="majorHAnsi" w:cstheme="majorHAnsi"/>
          <w:color w:val="000000" w:themeColor="text1"/>
          <w:sz w:val="28"/>
          <w:szCs w:val="28"/>
          <w:lang w:val="nl-NL"/>
        </w:rPr>
        <w:t>; cấp khống kết quả đánh giá sự phù hợp.</w:t>
      </w:r>
    </w:p>
    <w:p w14:paraId="1847ED13"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đ) Tẩy xóa, sửa chữa làm sai lệch nội dung trên Giấy chứng nhận đăng ký được cấp;</w:t>
      </w:r>
    </w:p>
    <w:p w14:paraId="1A5EBA10"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e) Không thực hiện khắc phục các vi phạm theo yêu cầu của cơ quan thanh tra, kiểm tra;</w:t>
      </w:r>
    </w:p>
    <w:p w14:paraId="3F14A837"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g) </w:t>
      </w:r>
      <w:r w:rsidRPr="00702A1B">
        <w:rPr>
          <w:rFonts w:asciiTheme="majorHAnsi" w:hAnsiTheme="majorHAnsi" w:cstheme="majorHAnsi"/>
          <w:color w:val="000000" w:themeColor="text1"/>
          <w:sz w:val="28"/>
          <w:szCs w:val="26"/>
        </w:rPr>
        <w:t>Theo đề nghị của</w:t>
      </w:r>
      <w:r w:rsidRPr="00702A1B">
        <w:rPr>
          <w:rFonts w:asciiTheme="majorHAnsi" w:hAnsiTheme="majorHAnsi" w:cstheme="majorHAnsi"/>
          <w:color w:val="000000" w:themeColor="text1"/>
          <w:sz w:val="28"/>
          <w:szCs w:val="26"/>
          <w:lang w:val="nl-NL"/>
        </w:rPr>
        <w:t xml:space="preserve"> </w:t>
      </w:r>
      <w:r w:rsidRPr="00702A1B">
        <w:rPr>
          <w:rFonts w:asciiTheme="majorHAnsi" w:hAnsiTheme="majorHAnsi" w:cstheme="majorHAnsi"/>
          <w:color w:val="000000" w:themeColor="text1"/>
          <w:sz w:val="28"/>
          <w:szCs w:val="28"/>
          <w:lang w:val="nl-NL"/>
        </w:rPr>
        <w:t>tổ chức đánh giá sự phù hợp.</w:t>
      </w:r>
    </w:p>
    <w:p w14:paraId="16862CDC"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lang w:val="nl-NL"/>
        </w:rPr>
        <w:t>2. Ủy</w:t>
      </w:r>
      <w:r w:rsidRPr="00702A1B">
        <w:rPr>
          <w:rFonts w:asciiTheme="majorHAnsi" w:hAnsiTheme="majorHAnsi" w:cstheme="majorHAnsi"/>
          <w:color w:val="000000" w:themeColor="text1"/>
          <w:sz w:val="28"/>
          <w:szCs w:val="28"/>
          <w:lang w:val="vi-VN"/>
        </w:rPr>
        <w:t xml:space="preserve"> ban nhân dân cấp tỉnh </w:t>
      </w:r>
      <w:r w:rsidRPr="00702A1B">
        <w:rPr>
          <w:rFonts w:asciiTheme="majorHAnsi" w:hAnsiTheme="majorHAnsi" w:cstheme="majorHAnsi"/>
          <w:color w:val="000000" w:themeColor="text1"/>
          <w:sz w:val="28"/>
          <w:szCs w:val="28"/>
          <w:lang w:val="nl-NL"/>
        </w:rPr>
        <w:t>ra quyết định thu hồi Giấy chứng nhận đăng ký hoạt động</w:t>
      </w:r>
      <w:r w:rsidRPr="00702A1B">
        <w:rPr>
          <w:rFonts w:asciiTheme="majorHAnsi" w:hAnsiTheme="majorHAnsi" w:cstheme="majorHAnsi"/>
          <w:color w:val="000000" w:themeColor="text1"/>
          <w:sz w:val="28"/>
          <w:szCs w:val="28"/>
          <w:lang w:val="vi-VN"/>
        </w:rPr>
        <w:t xml:space="preserve"> đối với lĩnh vực được phân cấp; Bộ Khoa học và Công nghệ </w:t>
      </w:r>
      <w:r w:rsidRPr="00702A1B">
        <w:rPr>
          <w:rFonts w:asciiTheme="majorHAnsi" w:hAnsiTheme="majorHAnsi" w:cstheme="majorHAnsi"/>
          <w:color w:val="000000" w:themeColor="text1"/>
          <w:sz w:val="28"/>
          <w:szCs w:val="28"/>
          <w:lang w:val="nl-NL"/>
        </w:rPr>
        <w:t>ra quyết định thu hồi Giấy chứng nhận đăng ký hoạt động</w:t>
      </w:r>
      <w:r w:rsidRPr="00702A1B">
        <w:rPr>
          <w:rFonts w:asciiTheme="majorHAnsi" w:hAnsiTheme="majorHAnsi" w:cstheme="majorHAnsi"/>
          <w:color w:val="000000" w:themeColor="text1"/>
          <w:sz w:val="28"/>
          <w:szCs w:val="28"/>
          <w:lang w:val="vi-VN"/>
        </w:rPr>
        <w:t xml:space="preserve"> đối với lĩnh vực được phân công.</w:t>
      </w:r>
    </w:p>
    <w:p w14:paraId="3473B676"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nl-NL"/>
        </w:rPr>
      </w:pPr>
      <w:r w:rsidRPr="00702A1B">
        <w:rPr>
          <w:rFonts w:asciiTheme="majorHAnsi" w:hAnsiTheme="majorHAnsi" w:cstheme="majorHAnsi"/>
          <w:color w:val="000000" w:themeColor="text1"/>
          <w:sz w:val="28"/>
          <w:szCs w:val="28"/>
          <w:lang w:val="nl-NL"/>
        </w:rPr>
        <w:t xml:space="preserve">3. Tổ chức đánh giá sự phù hợp bị thu hồi Giấy chứng nhận trong các trường hợp quy định tại điểm a, b, c, d, đ, e khoản 1 Điều này, chỉ được xem xét </w:t>
      </w:r>
      <w:r w:rsidRPr="00702A1B">
        <w:rPr>
          <w:rFonts w:asciiTheme="majorHAnsi" w:hAnsiTheme="majorHAnsi" w:cstheme="majorHAnsi"/>
          <w:color w:val="000000" w:themeColor="text1"/>
          <w:sz w:val="28"/>
          <w:szCs w:val="28"/>
          <w:lang w:val="nl-NL"/>
        </w:rPr>
        <w:lastRenderedPageBreak/>
        <w:t>cấp lại Giấy chứng nhận tối thiểu sau 06 tháng, kể từ khi có thông báo thu hồi Giấy chứng nhận và đã khắc phục các vi phạm.</w:t>
      </w:r>
    </w:p>
    <w:p w14:paraId="562B8BBB" w14:textId="6DDE0E5E" w:rsidR="00321533" w:rsidRPr="00702A1B" w:rsidRDefault="00321533" w:rsidP="00C73380">
      <w:pPr>
        <w:widowControl w:val="0"/>
        <w:shd w:val="clear" w:color="auto" w:fill="FFFFFF"/>
        <w:spacing w:before="120" w:after="120"/>
        <w:jc w:val="both"/>
        <w:rPr>
          <w:rFonts w:asciiTheme="majorHAnsi" w:hAnsiTheme="majorHAnsi" w:cstheme="majorHAnsi"/>
          <w:color w:val="000000" w:themeColor="text1"/>
          <w:spacing w:val="-4"/>
          <w:sz w:val="28"/>
          <w:szCs w:val="28"/>
          <w:lang w:val="nl-NL"/>
        </w:rPr>
      </w:pPr>
      <w:r w:rsidRPr="00702A1B">
        <w:rPr>
          <w:rFonts w:asciiTheme="majorHAnsi" w:hAnsiTheme="majorHAnsi" w:cstheme="majorHAnsi"/>
          <w:color w:val="000000" w:themeColor="text1"/>
          <w:spacing w:val="-2"/>
          <w:sz w:val="28"/>
          <w:szCs w:val="28"/>
          <w:lang w:val="nl-NL"/>
        </w:rPr>
        <w:tab/>
      </w:r>
      <w:r w:rsidRPr="00702A1B">
        <w:rPr>
          <w:rFonts w:asciiTheme="majorHAnsi" w:hAnsiTheme="majorHAnsi" w:cstheme="majorHAnsi"/>
          <w:b/>
          <w:color w:val="000000" w:themeColor="text1"/>
          <w:sz w:val="28"/>
          <w:szCs w:val="28"/>
          <w:lang w:val="nl-NL"/>
        </w:rPr>
        <w:t xml:space="preserve">Điều </w:t>
      </w:r>
      <w:r w:rsidR="00A816CD" w:rsidRPr="00702A1B">
        <w:rPr>
          <w:rFonts w:asciiTheme="majorHAnsi" w:hAnsiTheme="majorHAnsi" w:cstheme="majorHAnsi"/>
          <w:b/>
          <w:color w:val="000000" w:themeColor="text1"/>
          <w:sz w:val="28"/>
          <w:szCs w:val="28"/>
          <w:lang w:val="nl-NL"/>
        </w:rPr>
        <w:t>68</w:t>
      </w:r>
      <w:r w:rsidRPr="00702A1B">
        <w:rPr>
          <w:rFonts w:asciiTheme="majorHAnsi" w:hAnsiTheme="majorHAnsi" w:cstheme="majorHAnsi"/>
          <w:b/>
          <w:color w:val="000000" w:themeColor="text1"/>
          <w:sz w:val="28"/>
          <w:szCs w:val="28"/>
          <w:lang w:val="nl-NL"/>
        </w:rPr>
        <w:t>. Thu hồi Giấy chứng nhận đăng ký hoạt động của tổ chức công nhận</w:t>
      </w:r>
    </w:p>
    <w:p w14:paraId="5F9C6DFB"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4"/>
          <w:sz w:val="28"/>
          <w:szCs w:val="28"/>
        </w:rPr>
        <w:t xml:space="preserve">1. </w:t>
      </w:r>
      <w:r w:rsidRPr="00702A1B">
        <w:rPr>
          <w:rFonts w:asciiTheme="majorHAnsi" w:hAnsiTheme="majorHAnsi" w:cstheme="majorHAnsi"/>
          <w:color w:val="000000" w:themeColor="text1"/>
          <w:sz w:val="28"/>
          <w:szCs w:val="28"/>
          <w:lang w:val="nl-NL"/>
        </w:rPr>
        <w:t>Tổ chức đánh giá sự phù hợp bị thu hồi Giấy chứng nhận đăng ký hoạt động trong các trường hợp sau</w:t>
      </w:r>
      <w:r w:rsidRPr="00702A1B">
        <w:rPr>
          <w:rFonts w:asciiTheme="majorHAnsi" w:hAnsiTheme="majorHAnsi" w:cstheme="majorHAnsi"/>
          <w:color w:val="000000" w:themeColor="text1"/>
          <w:spacing w:val="-4"/>
          <w:sz w:val="28"/>
          <w:szCs w:val="28"/>
          <w:lang w:val="pt-BR"/>
        </w:rPr>
        <w:t>:</w:t>
      </w:r>
    </w:p>
    <w:p w14:paraId="0F34295A"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Vi phạm lặp lại và ảnh hưởng nghiêm trọng tới việc tuân thủ các điều kiện và yêu cầu đối với tổ chức công nhận; </w:t>
      </w:r>
    </w:p>
    <w:p w14:paraId="5F231C23" w14:textId="7ADA12B9"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pacing w:val="-8"/>
          <w:sz w:val="28"/>
          <w:szCs w:val="28"/>
          <w:lang w:val="pt-BR"/>
        </w:rPr>
      </w:pPr>
      <w:r w:rsidRPr="00702A1B">
        <w:rPr>
          <w:rFonts w:asciiTheme="majorHAnsi" w:hAnsiTheme="majorHAnsi" w:cstheme="majorHAnsi"/>
          <w:color w:val="000000" w:themeColor="text1"/>
          <w:spacing w:val="-8"/>
          <w:sz w:val="28"/>
          <w:szCs w:val="28"/>
          <w:lang w:val="pt-BR"/>
        </w:rPr>
        <w:t xml:space="preserve">b) Không đáp ứng một trong các điều kiện quy định tại Điều </w:t>
      </w:r>
      <w:r w:rsidR="00A816CD" w:rsidRPr="00702A1B">
        <w:rPr>
          <w:rFonts w:asciiTheme="majorHAnsi" w:hAnsiTheme="majorHAnsi" w:cstheme="majorHAnsi"/>
          <w:color w:val="000000" w:themeColor="text1"/>
          <w:spacing w:val="-8"/>
          <w:sz w:val="28"/>
          <w:szCs w:val="28"/>
          <w:lang w:val="pt-BR"/>
        </w:rPr>
        <w:t>62</w:t>
      </w:r>
      <w:r w:rsidRPr="00702A1B">
        <w:rPr>
          <w:rFonts w:asciiTheme="majorHAnsi" w:hAnsiTheme="majorHAnsi" w:cstheme="majorHAnsi"/>
          <w:color w:val="000000" w:themeColor="text1"/>
          <w:spacing w:val="-8"/>
          <w:sz w:val="28"/>
          <w:szCs w:val="28"/>
          <w:lang w:val="pt-BR"/>
        </w:rPr>
        <w:t xml:space="preserve"> </w:t>
      </w:r>
      <w:r w:rsidRPr="00702A1B">
        <w:rPr>
          <w:rFonts w:asciiTheme="majorHAnsi" w:hAnsiTheme="majorHAnsi" w:cstheme="majorHAnsi"/>
          <w:iCs/>
          <w:color w:val="000000" w:themeColor="text1"/>
          <w:spacing w:val="-8"/>
          <w:sz w:val="28"/>
          <w:szCs w:val="28"/>
          <w:lang w:val="nl-NL"/>
        </w:rPr>
        <w:t xml:space="preserve">Nghị định </w:t>
      </w:r>
      <w:r w:rsidRPr="00702A1B">
        <w:rPr>
          <w:rFonts w:asciiTheme="majorHAnsi" w:hAnsiTheme="majorHAnsi" w:cstheme="majorHAnsi"/>
          <w:color w:val="000000" w:themeColor="text1"/>
          <w:spacing w:val="-8"/>
          <w:sz w:val="28"/>
          <w:szCs w:val="28"/>
          <w:lang w:val="pt-BR"/>
        </w:rPr>
        <w:t>này;</w:t>
      </w:r>
    </w:p>
    <w:p w14:paraId="60FB5EA1"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c) </w:t>
      </w:r>
      <w:r w:rsidRPr="00702A1B">
        <w:rPr>
          <w:rFonts w:asciiTheme="majorHAnsi" w:hAnsiTheme="majorHAnsi" w:cstheme="majorHAnsi"/>
          <w:color w:val="000000" w:themeColor="text1"/>
          <w:sz w:val="28"/>
          <w:szCs w:val="28"/>
        </w:rPr>
        <w:t xml:space="preserve">Giả mạo hoặc khai man các tài liệu trong hồ sơ cấp, cấp lại, cấp </w:t>
      </w:r>
      <w:r w:rsidRPr="00702A1B">
        <w:rPr>
          <w:rFonts w:asciiTheme="majorHAnsi" w:hAnsiTheme="majorHAnsi" w:cstheme="majorHAnsi"/>
          <w:color w:val="000000" w:themeColor="text1"/>
          <w:sz w:val="28"/>
          <w:szCs w:val="28"/>
          <w:lang w:val="pt-BR"/>
        </w:rPr>
        <w:t xml:space="preserve">bổ sung </w:t>
      </w:r>
      <w:r w:rsidRPr="00702A1B">
        <w:rPr>
          <w:rFonts w:asciiTheme="majorHAnsi" w:hAnsiTheme="majorHAnsi" w:cstheme="majorHAnsi"/>
          <w:color w:val="000000" w:themeColor="text1"/>
          <w:sz w:val="28"/>
          <w:szCs w:val="28"/>
          <w:lang w:val="vi-VN"/>
        </w:rPr>
        <w:t>Giấy chứng nhận</w:t>
      </w:r>
      <w:r w:rsidRPr="00702A1B">
        <w:rPr>
          <w:rFonts w:asciiTheme="majorHAnsi" w:hAnsiTheme="majorHAnsi" w:cstheme="majorHAnsi"/>
          <w:color w:val="000000" w:themeColor="text1"/>
          <w:sz w:val="28"/>
          <w:szCs w:val="28"/>
          <w:lang w:val="pt-BR"/>
        </w:rPr>
        <w:t>, hồ sơ công nhận tổ chức đánh giá sự phù hợp;</w:t>
      </w:r>
    </w:p>
    <w:p w14:paraId="266A2041"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d) Tẩy xóa, sửa chữa làm sai lệch nội dung trên Giấy chứng nhận đăng ký được cấp;</w:t>
      </w:r>
    </w:p>
    <w:p w14:paraId="50642851"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đ) </w:t>
      </w:r>
      <w:r w:rsidRPr="00702A1B">
        <w:rPr>
          <w:rFonts w:asciiTheme="majorHAnsi" w:hAnsiTheme="majorHAnsi" w:cstheme="majorHAnsi"/>
          <w:color w:val="000000" w:themeColor="text1"/>
          <w:sz w:val="28"/>
          <w:szCs w:val="26"/>
        </w:rPr>
        <w:t>Theo đề nghị của</w:t>
      </w:r>
      <w:r w:rsidRPr="00702A1B">
        <w:rPr>
          <w:rFonts w:asciiTheme="majorHAnsi" w:hAnsiTheme="majorHAnsi" w:cstheme="majorHAnsi"/>
          <w:color w:val="000000" w:themeColor="text1"/>
          <w:sz w:val="28"/>
          <w:szCs w:val="26"/>
          <w:lang w:val="pt-BR"/>
        </w:rPr>
        <w:t xml:space="preserve"> </w:t>
      </w:r>
      <w:r w:rsidRPr="00702A1B">
        <w:rPr>
          <w:rFonts w:asciiTheme="majorHAnsi" w:hAnsiTheme="majorHAnsi" w:cstheme="majorHAnsi"/>
          <w:color w:val="000000" w:themeColor="text1"/>
          <w:sz w:val="28"/>
          <w:szCs w:val="28"/>
          <w:lang w:val="nl-NL"/>
        </w:rPr>
        <w:t>tổ chức công nhận.</w:t>
      </w:r>
    </w:p>
    <w:p w14:paraId="2D6B88F0"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2. </w:t>
      </w:r>
      <w:r w:rsidRPr="00702A1B">
        <w:rPr>
          <w:rFonts w:asciiTheme="majorHAnsi" w:hAnsiTheme="majorHAnsi" w:cstheme="majorHAnsi"/>
          <w:color w:val="000000" w:themeColor="text1"/>
          <w:sz w:val="28"/>
          <w:szCs w:val="28"/>
        </w:rPr>
        <w:t xml:space="preserve">Bộ </w:t>
      </w:r>
      <w:r w:rsidRPr="00702A1B">
        <w:rPr>
          <w:rFonts w:asciiTheme="majorHAnsi" w:hAnsiTheme="majorHAnsi" w:cstheme="majorHAnsi"/>
          <w:color w:val="000000" w:themeColor="text1"/>
          <w:sz w:val="28"/>
          <w:szCs w:val="28"/>
          <w:lang w:val="pt-BR"/>
        </w:rPr>
        <w:t xml:space="preserve">Khoa học và Công nghệ </w:t>
      </w:r>
      <w:r w:rsidRPr="00702A1B">
        <w:rPr>
          <w:rFonts w:asciiTheme="majorHAnsi" w:hAnsiTheme="majorHAnsi" w:cstheme="majorHAnsi"/>
          <w:color w:val="000000" w:themeColor="text1"/>
          <w:sz w:val="28"/>
          <w:szCs w:val="28"/>
          <w:lang w:val="nl-NL"/>
        </w:rPr>
        <w:t>ra quyết định thu hồi Giấy chứng nhận đăng ký hoạt động.</w:t>
      </w:r>
    </w:p>
    <w:p w14:paraId="11712D0B" w14:textId="77777777" w:rsidR="00321533" w:rsidRPr="00702A1B" w:rsidRDefault="00321533" w:rsidP="00C73380">
      <w:pPr>
        <w:pStyle w:val="BodyTextIndent"/>
        <w:widowControl w:val="0"/>
        <w:spacing w:before="120"/>
        <w:ind w:left="0"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 xml:space="preserve">3. Tổ chức công nhận bị thu hồi Giấy chứng nhận </w:t>
      </w:r>
      <w:r w:rsidRPr="00702A1B">
        <w:rPr>
          <w:rFonts w:asciiTheme="majorHAnsi" w:hAnsiTheme="majorHAnsi" w:cstheme="majorHAnsi"/>
          <w:color w:val="000000" w:themeColor="text1"/>
          <w:sz w:val="28"/>
          <w:szCs w:val="28"/>
          <w:lang w:val="nl-NL"/>
        </w:rPr>
        <w:t>trong các trường hợp quy định tại điểm a, b, c, d, khoản 1 Điều này,</w:t>
      </w:r>
      <w:r w:rsidRPr="00702A1B">
        <w:rPr>
          <w:rFonts w:asciiTheme="majorHAnsi" w:hAnsiTheme="majorHAnsi" w:cstheme="majorHAnsi"/>
          <w:color w:val="000000" w:themeColor="text1"/>
          <w:spacing w:val="-4"/>
          <w:sz w:val="28"/>
          <w:szCs w:val="28"/>
          <w:lang w:val="pt-BR"/>
        </w:rPr>
        <w:t xml:space="preserve"> chỉ được xem xét đăng ký hoạt động công nhận sau 02 năm, kể từ khi có thông báo thu hồi Giấy chứng nhận.</w:t>
      </w:r>
    </w:p>
    <w:p w14:paraId="06D55DD8" w14:textId="1B0D36AD" w:rsidR="00BD2CCA" w:rsidRPr="00702A1B" w:rsidRDefault="00BD2CCA" w:rsidP="00C73380">
      <w:pPr>
        <w:widowControl w:val="0"/>
        <w:spacing w:before="12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 xml:space="preserve">Mục </w:t>
      </w:r>
      <w:r w:rsidR="00A816CD" w:rsidRPr="00702A1B">
        <w:rPr>
          <w:rFonts w:asciiTheme="majorHAnsi" w:hAnsiTheme="majorHAnsi" w:cstheme="majorHAnsi"/>
          <w:b/>
          <w:color w:val="000000" w:themeColor="text1"/>
          <w:sz w:val="28"/>
          <w:szCs w:val="28"/>
          <w:lang w:val="nl-NL"/>
        </w:rPr>
        <w:t>7</w:t>
      </w:r>
    </w:p>
    <w:p w14:paraId="427DE895" w14:textId="77777777" w:rsidR="00BD2CCA" w:rsidRPr="00702A1B" w:rsidRDefault="00BD2CCA" w:rsidP="00C73380">
      <w:pPr>
        <w:widowControl w:val="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 xml:space="preserve">TRÌNH TỰ, THỦ TỤC KIỂM TRA HOẠT ĐỘNG </w:t>
      </w:r>
    </w:p>
    <w:p w14:paraId="7350700C" w14:textId="77777777" w:rsidR="00BD2CCA" w:rsidRPr="00702A1B" w:rsidRDefault="00BD2CCA" w:rsidP="00C73380">
      <w:pPr>
        <w:widowControl w:val="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 xml:space="preserve">ĐÁNH GIÁ SỰ PHÙ HỢP CỦA TỔ CHỨC ĐÁNH GIÁ SỰ PHÙ HỢP </w:t>
      </w:r>
    </w:p>
    <w:p w14:paraId="6FE766FB" w14:textId="77777777" w:rsidR="00BD2CCA" w:rsidRPr="00702A1B" w:rsidRDefault="00BD2CCA" w:rsidP="00C73380">
      <w:pPr>
        <w:widowControl w:val="0"/>
        <w:jc w:val="center"/>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VÀ TỔ CHỨC CÔNG NHẬN</w:t>
      </w:r>
    </w:p>
    <w:p w14:paraId="1B66974F" w14:textId="64F73AE0" w:rsidR="00BD2CCA" w:rsidRPr="00702A1B" w:rsidRDefault="00BD2CCA">
      <w:pPr>
        <w:widowControl w:val="0"/>
        <w:spacing w:before="240" w:after="120"/>
        <w:ind w:firstLine="720"/>
        <w:jc w:val="both"/>
        <w:rPr>
          <w:rFonts w:asciiTheme="majorHAnsi" w:hAnsiTheme="majorHAnsi" w:cstheme="majorHAnsi"/>
          <w:b/>
          <w:color w:val="000000" w:themeColor="text1"/>
          <w:spacing w:val="-2"/>
          <w:sz w:val="28"/>
          <w:szCs w:val="28"/>
          <w:lang w:val="pt-BR"/>
        </w:rPr>
      </w:pPr>
      <w:r w:rsidRPr="00702A1B">
        <w:rPr>
          <w:rFonts w:asciiTheme="majorHAnsi" w:hAnsiTheme="majorHAnsi" w:cstheme="majorHAnsi"/>
          <w:b/>
          <w:color w:val="000000" w:themeColor="text1"/>
          <w:spacing w:val="-2"/>
          <w:sz w:val="28"/>
          <w:szCs w:val="28"/>
          <w:lang w:val="pt-BR"/>
        </w:rPr>
        <w:t xml:space="preserve">Điều </w:t>
      </w:r>
      <w:r w:rsidR="00A816CD" w:rsidRPr="00702A1B">
        <w:rPr>
          <w:rFonts w:asciiTheme="majorHAnsi" w:hAnsiTheme="majorHAnsi" w:cstheme="majorHAnsi"/>
          <w:b/>
          <w:color w:val="000000" w:themeColor="text1"/>
          <w:spacing w:val="-2"/>
          <w:sz w:val="28"/>
          <w:szCs w:val="28"/>
          <w:lang w:val="pt-BR"/>
        </w:rPr>
        <w:t>69</w:t>
      </w:r>
      <w:r w:rsidRPr="00702A1B">
        <w:rPr>
          <w:rFonts w:asciiTheme="majorHAnsi" w:hAnsiTheme="majorHAnsi" w:cstheme="majorHAnsi"/>
          <w:b/>
          <w:color w:val="000000" w:themeColor="text1"/>
          <w:spacing w:val="-2"/>
          <w:sz w:val="28"/>
          <w:szCs w:val="28"/>
          <w:lang w:val="pt-BR"/>
        </w:rPr>
        <w:t>. Phương thức kiểm tra</w:t>
      </w:r>
    </w:p>
    <w:p w14:paraId="49C7695F" w14:textId="77777777" w:rsidR="00BD2CCA" w:rsidRPr="00702A1B" w:rsidRDefault="00BD2CCA">
      <w:pPr>
        <w:widowControl w:val="0"/>
        <w:tabs>
          <w:tab w:val="left" w:pos="1530"/>
          <w:tab w:val="left" w:pos="558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1. Phương thức kiểm tra định kỳ</w:t>
      </w:r>
      <w:r w:rsidRPr="00702A1B">
        <w:rPr>
          <w:rFonts w:asciiTheme="majorHAnsi" w:hAnsiTheme="majorHAnsi" w:cstheme="majorHAnsi"/>
          <w:color w:val="000000" w:themeColor="text1"/>
          <w:spacing w:val="-2"/>
          <w:sz w:val="28"/>
          <w:szCs w:val="28"/>
          <w:lang w:val="pt-BR"/>
        </w:rPr>
        <w:tab/>
      </w:r>
    </w:p>
    <w:p w14:paraId="022239C8"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 xml:space="preserve">a) Phương thức kiểm tra định kỳ được tiến hành trên cơ sở kế hoạch kiểm tra hằng năm. Căn cứ tình hình, yêu cầu quản lý nhà nước hoặc theo chỉ đạo bằng văn bản của cơ quan cấp trên có thẩm quyền, cơ quan kiểm tra có trách nhiệm xây dựng, phê duyệt kế hoạch kiểm tra định kỳ trước ngày 15 tháng 3 hằng năm và triển khai tổ chức thực hiện. </w:t>
      </w:r>
    </w:p>
    <w:p w14:paraId="760F6014"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b) Trường hợp phát hiện thấy tổ chức, cơ sở được kiểm tra trong kế hoạch kiểm tra có chồng chéo, trùng lặp với tổ chức, cơ sở được thanh tra hoặc kế hoạch kiểm tra chuyên ngành khác, đơn vị được giao xây dựng kế hoạch kiểm tra phải báo cáo ngay với cơ quan có thẩm quyền</w:t>
      </w:r>
      <w:r w:rsidRPr="00702A1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spacing w:val="2"/>
          <w:sz w:val="28"/>
          <w:szCs w:val="28"/>
          <w:lang w:val="pt-BR"/>
        </w:rPr>
        <w:t>và cơ quan, đơn vị có liên quan để có giải pháp phù hợp.</w:t>
      </w:r>
    </w:p>
    <w:p w14:paraId="46E5E8D6"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lastRenderedPageBreak/>
        <w:t xml:space="preserve">c) Trường hợp cần thiết phải bổ sung, sửa đổi nội dung kế hoạch kiểm tra định kỳ đã được phê duyệt, </w:t>
      </w:r>
      <w:r w:rsidRPr="00702A1B">
        <w:rPr>
          <w:rFonts w:asciiTheme="majorHAnsi" w:hAnsiTheme="majorHAnsi" w:cstheme="majorHAnsi"/>
          <w:color w:val="000000" w:themeColor="text1"/>
          <w:spacing w:val="2"/>
          <w:sz w:val="28"/>
          <w:szCs w:val="28"/>
          <w:lang w:val="pt-BR"/>
        </w:rPr>
        <w:t>cơ quan có thẩm quyền</w:t>
      </w:r>
      <w:r w:rsidRPr="00702A1B">
        <w:rPr>
          <w:rFonts w:asciiTheme="majorHAnsi" w:hAnsiTheme="majorHAnsi" w:cstheme="majorHAnsi"/>
          <w:color w:val="000000" w:themeColor="text1"/>
          <w:sz w:val="28"/>
          <w:szCs w:val="28"/>
          <w:lang w:val="pt-BR"/>
        </w:rPr>
        <w:t xml:space="preserve"> ban hành quyết định điều chỉnh nội dung của kế hoạch kiểm tra định kỳ.</w:t>
      </w:r>
    </w:p>
    <w:p w14:paraId="7D22372D"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4"/>
          <w:sz w:val="28"/>
          <w:szCs w:val="28"/>
          <w:lang w:val="pt-BR"/>
        </w:rPr>
      </w:pPr>
      <w:r w:rsidRPr="00702A1B">
        <w:rPr>
          <w:rFonts w:asciiTheme="majorHAnsi" w:hAnsiTheme="majorHAnsi" w:cstheme="majorHAnsi"/>
          <w:color w:val="000000" w:themeColor="text1"/>
          <w:spacing w:val="-4"/>
          <w:sz w:val="28"/>
          <w:szCs w:val="28"/>
          <w:lang w:val="pt-BR"/>
        </w:rPr>
        <w:t>2. Phương thức kiểm tra đột xuất được tiến hành trong các trường hợp sau:</w:t>
      </w:r>
    </w:p>
    <w:p w14:paraId="24ABA698"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Yêu cầu quản lý và tình hình thực tế khi phát hiện có dấu hiệu vi phạm pháp luật;</w:t>
      </w:r>
    </w:p>
    <w:p w14:paraId="6822E8C3"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Yêu cầu của việc giải quyết khiếu nại, tố cáo;</w:t>
      </w:r>
    </w:p>
    <w:p w14:paraId="1E486EFD"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 Yêu cầu</w:t>
      </w:r>
      <w:r w:rsidRPr="00702A1B">
        <w:rPr>
          <w:rFonts w:asciiTheme="majorHAnsi" w:hAnsiTheme="majorHAnsi" w:cstheme="majorHAnsi"/>
          <w:color w:val="000000" w:themeColor="text1"/>
          <w:sz w:val="28"/>
          <w:szCs w:val="28"/>
          <w:shd w:val="clear" w:color="auto" w:fill="F9FAFC"/>
          <w:lang w:val="pt-BR"/>
        </w:rPr>
        <w:t xml:space="preserve"> </w:t>
      </w:r>
      <w:r w:rsidRPr="00702A1B">
        <w:rPr>
          <w:rFonts w:asciiTheme="majorHAnsi" w:hAnsiTheme="majorHAnsi" w:cstheme="majorHAnsi"/>
          <w:color w:val="000000" w:themeColor="text1"/>
          <w:sz w:val="28"/>
          <w:szCs w:val="28"/>
          <w:lang w:val="pt-BR"/>
        </w:rPr>
        <w:t>của cơ quan quản lý nhà nước có thẩm quyền;</w:t>
      </w:r>
    </w:p>
    <w:p w14:paraId="5BD693D6"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lang w:val="pt-BR"/>
        </w:rPr>
        <w:t xml:space="preserve">d) Sau khi cấp </w:t>
      </w:r>
      <w:r w:rsidRPr="00702A1B">
        <w:rPr>
          <w:rFonts w:asciiTheme="majorHAnsi" w:hAnsiTheme="majorHAnsi" w:cstheme="majorHAnsi"/>
          <w:color w:val="000000" w:themeColor="text1"/>
          <w:sz w:val="28"/>
          <w:szCs w:val="28"/>
        </w:rPr>
        <w:t>mới, cấp bổ sung, sửa đổi Giấy chứng nhận đăng ký hoạt động đánh giá sự phù hợp.</w:t>
      </w:r>
    </w:p>
    <w:p w14:paraId="51F24DDC" w14:textId="7B9A8DC5"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70</w:t>
      </w:r>
      <w:r w:rsidRPr="00702A1B">
        <w:rPr>
          <w:rFonts w:asciiTheme="majorHAnsi" w:hAnsiTheme="majorHAnsi" w:cstheme="majorHAnsi"/>
          <w:b/>
          <w:color w:val="000000" w:themeColor="text1"/>
          <w:sz w:val="28"/>
          <w:szCs w:val="28"/>
          <w:lang w:val="pt-BR"/>
        </w:rPr>
        <w:t>. Ban hành Quyết định kiểm tra</w:t>
      </w:r>
    </w:p>
    <w:p w14:paraId="57A1D7F2"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1. Căn cứ kế hoạch kiểm tra định kỳ được phê duyệt hoặc yêu cầu kiểm tra đột xuất, </w:t>
      </w:r>
      <w:r w:rsidRPr="00702A1B">
        <w:rPr>
          <w:rFonts w:asciiTheme="majorHAnsi" w:hAnsiTheme="majorHAnsi" w:cstheme="majorHAnsi"/>
          <w:color w:val="000000" w:themeColor="text1"/>
          <w:spacing w:val="2"/>
          <w:sz w:val="28"/>
          <w:szCs w:val="28"/>
          <w:lang w:val="pt-BR"/>
        </w:rPr>
        <w:t>cơ quan có thẩm quyền</w:t>
      </w:r>
      <w:r w:rsidRPr="00702A1B">
        <w:rPr>
          <w:rFonts w:asciiTheme="majorHAnsi" w:hAnsiTheme="majorHAnsi" w:cstheme="majorHAnsi"/>
          <w:color w:val="000000" w:themeColor="text1"/>
          <w:sz w:val="28"/>
          <w:szCs w:val="28"/>
          <w:lang w:val="pt-BR"/>
        </w:rPr>
        <w:t xml:space="preserve"> ban hành Quyết định kiểm tra để thực hiện hoạt động kiểm tra.</w:t>
      </w:r>
    </w:p>
    <w:p w14:paraId="76E655BF"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Nội dung của Quyết định kiểm tra phải đáp ứng các yêu cầu sau:</w:t>
      </w:r>
    </w:p>
    <w:p w14:paraId="7D7483BC"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Đúng với phạm vi kiểm tra được quy định tại các văn bản quy phạm pháp luật có liên quan;</w:t>
      </w:r>
    </w:p>
    <w:p w14:paraId="79EEAD2B"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Đúng với thẩm quyền, lĩnh vực kiểm tra được giao;</w:t>
      </w:r>
    </w:p>
    <w:p w14:paraId="54763DC9"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c) Đúng đối tượng, nội dung kiểm tra trong kế hoạch kiểm tra đã được xây dựng, phê duyệt hoặc yêu cầu kiểm tra đột xuất theo quy định.</w:t>
      </w:r>
    </w:p>
    <w:p w14:paraId="572D28E7"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6"/>
          <w:sz w:val="28"/>
          <w:szCs w:val="28"/>
          <w:lang w:val="pt-BR"/>
        </w:rPr>
      </w:pPr>
      <w:r w:rsidRPr="00702A1B">
        <w:rPr>
          <w:rFonts w:asciiTheme="majorHAnsi" w:hAnsiTheme="majorHAnsi" w:cstheme="majorHAnsi"/>
          <w:color w:val="000000" w:themeColor="text1"/>
          <w:spacing w:val="-6"/>
          <w:sz w:val="28"/>
          <w:szCs w:val="28"/>
          <w:lang w:val="pt-BR"/>
        </w:rPr>
        <w:t>3. Việc thành lập Đoàn kiểm tra phải được thể hiện trong Quyết định kiểm tra.</w:t>
      </w:r>
    </w:p>
    <w:p w14:paraId="7A86FA6F" w14:textId="733DBC12"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71</w:t>
      </w:r>
      <w:r w:rsidRPr="00702A1B">
        <w:rPr>
          <w:rFonts w:asciiTheme="majorHAnsi" w:hAnsiTheme="majorHAnsi" w:cstheme="majorHAnsi"/>
          <w:b/>
          <w:color w:val="000000" w:themeColor="text1"/>
          <w:sz w:val="28"/>
          <w:szCs w:val="28"/>
          <w:lang w:val="pt-BR"/>
        </w:rPr>
        <w:t>. Trình tự tiến hành kiểm tra</w:t>
      </w:r>
    </w:p>
    <w:p w14:paraId="27427055"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Thông báo quyết định kiểm tra</w:t>
      </w:r>
    </w:p>
    <w:p w14:paraId="3ADC3808"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Quyết định kiểm tra được gửi cho tổ chức, cơ sở được kiểm tra và các tổ chức, cá nhân liên quan chậm nhất 05 (năm) ngày làm việc trước thời điểm tiến hành kiểm tra. Trường hợp kiểm tra đột xuất, Đoàn kiểm tra không phải thông báo cho tổ chức, cơ sở được kiểm tra trước khi tiến hành kiểm tra.</w:t>
      </w:r>
    </w:p>
    <w:p w14:paraId="2D5E6BDD"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b) Trường hợp trước thời điểm tiến hành kiểm tra 02 (hai) ngày làm việc, tổ chức, cơ sở được kiểm tra có văn bản đề nghị hoãn thời gian tiến hành kiểm tra, Thủ trưởng đơn vị được giao chủ trì có trách nhiệm xử lý, báo cáo cơ quan có thẩm quyền xem xét, quyết định.</w:t>
      </w:r>
    </w:p>
    <w:p w14:paraId="1A5CD8C6"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Tiến hành công tác kiểm tra</w:t>
      </w:r>
    </w:p>
    <w:p w14:paraId="76F4F573"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Đoàn kiểm tra có trách nhiệm công bố Quyết định kiểm tra với tổ chức, cơ sở được kiểm tra và tổ chức, cơ sở được kiểm tra có trách nhiệm chấp hành Quyết định kiểm tra. </w:t>
      </w:r>
    </w:p>
    <w:p w14:paraId="2E792E98"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b) Sau khi công bố Quyết định kiểm tra, Trưởng Đoàn kiểm tra phân công </w:t>
      </w:r>
      <w:r w:rsidRPr="00702A1B">
        <w:rPr>
          <w:rFonts w:asciiTheme="majorHAnsi" w:hAnsiTheme="majorHAnsi" w:cstheme="majorHAnsi"/>
          <w:color w:val="000000" w:themeColor="text1"/>
          <w:sz w:val="28"/>
          <w:szCs w:val="28"/>
          <w:lang w:val="pt-BR"/>
        </w:rPr>
        <w:lastRenderedPageBreak/>
        <w:t>nhiệm vụ cho các thành viên trong đoàn thực hiện kiểm tra theo nội dung, chương trình làm việc đã xây dựng.</w:t>
      </w:r>
    </w:p>
    <w:p w14:paraId="79FD53C2"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 Các thành viên Đoàn kiểm tra thực hiện kiểm tra theo các nhiệm vụ được phân công của Trưởng Đoàn kiểm tra và chịu trách nhiệm về phần nhiệm vụ được phân công.</w:t>
      </w:r>
    </w:p>
    <w:p w14:paraId="068331D1" w14:textId="2264E1F9"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72</w:t>
      </w:r>
      <w:r w:rsidRPr="00702A1B">
        <w:rPr>
          <w:rFonts w:asciiTheme="majorHAnsi" w:hAnsiTheme="majorHAnsi" w:cstheme="majorHAnsi"/>
          <w:b/>
          <w:color w:val="000000" w:themeColor="text1"/>
          <w:sz w:val="28"/>
          <w:szCs w:val="28"/>
          <w:lang w:val="pt-BR"/>
        </w:rPr>
        <w:t>. Lập Biên bản kiểm tra</w:t>
      </w:r>
    </w:p>
    <w:p w14:paraId="721AC79C"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1. Căn cứ kết quả kiểm tra, Đoàn kiểm tra thực hiện việc lập biên bản kiểm tra theo Mẫu 01 kèm theo để ghi nhận nội dung, kết quả, ý kiến của tổ chức, cơ sở được kiểm tra, các kiến nghị, đề xuất và kết luận kiểm tra (nếu có) ngay sau khi kết thúc việc kiểm tra tại nơi kiểm tra.</w:t>
      </w:r>
    </w:p>
    <w:p w14:paraId="08689DB7"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Biên bản kiểm tra được lập phải tuân thủ các yêu cầu sau:</w:t>
      </w:r>
    </w:p>
    <w:p w14:paraId="30773AA4"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Khi lập biên bản kiểm tra phải có người đại diện theo pháp luật hoặc người đại diện được ủy quyền của tổ chức, cơ sở được kiểm tra; biên bản kiểm tra được Trưởng Đoàn kiểm tra, các thành viên Đoàn kiểm tra, người đại diện theo pháp luật hoặc người đại diện được ủy quyền của tổ chức, cơ sở được kiểm tra và các bên liên quan đến việc kiểm tra, lập biên bản ký xác nhận. Trường hợp biên bản có nhiều trang, nhiều liên kể cả phụ lục, bảng kê kèm theo biên bản thì phải có chữ ký của Trưởng Đoàn kiểm tra và người đại diện theo pháp luật hoặc người đại diện được ủy quyền của tổ chức, cơ sở được kiểm tra vào từng trang, từng liên của biên bản, phụ lục và bảng kê kèm theo.</w:t>
      </w:r>
    </w:p>
    <w:p w14:paraId="69117227"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Biên bản kiểm tra được thống nhất trong Đoàn kiểm tra trước khi công bố công khai với tổ chức, cơ sở được kiểm tra. Nếu có thành viên trong Đoàn kiểm tra không thống nhất thì Trưởng Đoàn kiểm tra có quyền quyết định và chịu trách nhiệm về nội dung biên bản kiểm tra. Thành viên trong Đoàn kiểm tra có quyền bảo lưu ý kiến, số liệu đã kiểm tra và báo cáo bằng văn bản với cơ quan có thẩm quyền trong thời hạn 05 (năm) ngày làm việc kể từ ngày lập xong biên bản kiểm tra. Đồng thời, trong trường hợp cần thiết, báo cáo Thủ trưởng cơ quan, đơn vị cử cán bộ tham gia Đoàn kiểm tra đối với người thuộc cơ quan, đơn vị khác được cử tham gia phối hợp trong việc kiểm tra.</w:t>
      </w:r>
    </w:p>
    <w:p w14:paraId="5D55346F"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da-DK"/>
        </w:rPr>
      </w:pPr>
      <w:r w:rsidRPr="00702A1B">
        <w:rPr>
          <w:rFonts w:asciiTheme="majorHAnsi" w:hAnsiTheme="majorHAnsi" w:cstheme="majorHAnsi"/>
          <w:color w:val="000000" w:themeColor="text1"/>
          <w:sz w:val="28"/>
          <w:szCs w:val="28"/>
          <w:lang w:val="pt-BR"/>
        </w:rPr>
        <w:t xml:space="preserve">b) Trường hợp người đại diện theo pháp luật hoặc người đại diện được ủy quyền của tổ chức, cơ sở được kiểm tra từ chối ký biên bản kiểm tra thì khi lập biên bản kiểm tra </w:t>
      </w:r>
      <w:r w:rsidRPr="00702A1B">
        <w:rPr>
          <w:rFonts w:asciiTheme="majorHAnsi" w:hAnsiTheme="majorHAnsi" w:cstheme="majorHAnsi"/>
          <w:bCs/>
          <w:color w:val="000000" w:themeColor="text1"/>
          <w:sz w:val="28"/>
          <w:szCs w:val="28"/>
          <w:lang w:val="pt-BR"/>
        </w:rPr>
        <w:t xml:space="preserve">phải ghi rõ là “Đại diện tổ chức, cơ sở được kiểm tra không ký biên bản kiểm tra” và nêu do lý do không ký biên bản kiểm tra. </w:t>
      </w:r>
      <w:r w:rsidRPr="00702A1B">
        <w:rPr>
          <w:rFonts w:asciiTheme="majorHAnsi" w:hAnsiTheme="majorHAnsi" w:cstheme="majorHAnsi"/>
          <w:color w:val="000000" w:themeColor="text1"/>
          <w:sz w:val="28"/>
          <w:szCs w:val="28"/>
          <w:lang w:val="da-DK"/>
        </w:rPr>
        <w:t xml:space="preserve">Biên bản này vẫn có giá trị pháp lý khi có đầy đủ chữ ký của </w:t>
      </w:r>
      <w:r w:rsidRPr="00702A1B">
        <w:rPr>
          <w:rFonts w:asciiTheme="majorHAnsi" w:hAnsiTheme="majorHAnsi" w:cstheme="majorHAnsi"/>
          <w:color w:val="000000" w:themeColor="text1"/>
          <w:sz w:val="28"/>
          <w:szCs w:val="28"/>
          <w:lang w:val="pt-BR"/>
        </w:rPr>
        <w:t>Trưởng Đoàn kiểm tra và các thành viên Đoàn kiểm tra</w:t>
      </w:r>
      <w:r w:rsidRPr="00702A1B">
        <w:rPr>
          <w:rFonts w:asciiTheme="majorHAnsi" w:hAnsiTheme="majorHAnsi" w:cstheme="majorHAnsi"/>
          <w:color w:val="000000" w:themeColor="text1"/>
          <w:sz w:val="28"/>
          <w:szCs w:val="28"/>
          <w:lang w:val="da-DK"/>
        </w:rPr>
        <w:t xml:space="preserve">. </w:t>
      </w:r>
    </w:p>
    <w:p w14:paraId="28C9603D"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2"/>
          <w:sz w:val="28"/>
          <w:szCs w:val="28"/>
          <w:lang w:val="da-DK"/>
        </w:rPr>
      </w:pPr>
      <w:r w:rsidRPr="00702A1B">
        <w:rPr>
          <w:rFonts w:asciiTheme="majorHAnsi" w:hAnsiTheme="majorHAnsi" w:cstheme="majorHAnsi"/>
          <w:color w:val="000000" w:themeColor="text1"/>
          <w:spacing w:val="-2"/>
          <w:sz w:val="28"/>
          <w:szCs w:val="28"/>
          <w:lang w:val="pt-BR"/>
        </w:rPr>
        <w:t xml:space="preserve">c) Trường hợp người đại diện theo pháp luật hoặc người đại diện được ủy quyền của tổ chức, cơ sở được kiểm tra vắng mặt hoặc cố tình trốn tránh không ký biên bản kiểm tra thì biên bản phải có chữ ký của đại diện </w:t>
      </w:r>
      <w:r w:rsidRPr="00702A1B">
        <w:rPr>
          <w:rFonts w:asciiTheme="majorHAnsi" w:hAnsiTheme="majorHAnsi" w:cstheme="majorHAnsi"/>
          <w:color w:val="000000" w:themeColor="text1"/>
          <w:spacing w:val="-2"/>
          <w:sz w:val="28"/>
          <w:szCs w:val="28"/>
          <w:lang w:val="vi-VN"/>
        </w:rPr>
        <w:t>c</w:t>
      </w:r>
      <w:r w:rsidRPr="00702A1B">
        <w:rPr>
          <w:rFonts w:asciiTheme="majorHAnsi" w:hAnsiTheme="majorHAnsi" w:cstheme="majorHAnsi"/>
          <w:color w:val="000000" w:themeColor="text1"/>
          <w:spacing w:val="-2"/>
          <w:sz w:val="28"/>
          <w:szCs w:val="28"/>
          <w:lang w:val="da-DK"/>
        </w:rPr>
        <w:t>ơ quan, đơn vị thực hiện chức năng, nhiệm vụ về tiêu chuẩn đo lường chất lượng thuộc cơ quan chuyên môn về khoa học và công nghệ cấp tỉnh tại địa phương</w:t>
      </w:r>
      <w:r w:rsidRPr="00702A1B">
        <w:rPr>
          <w:rFonts w:asciiTheme="majorHAnsi" w:hAnsiTheme="majorHAnsi" w:cstheme="majorHAnsi"/>
          <w:color w:val="000000" w:themeColor="text1"/>
          <w:spacing w:val="-2"/>
          <w:sz w:val="28"/>
          <w:szCs w:val="28"/>
          <w:lang w:val="pt-BR"/>
        </w:rPr>
        <w:t xml:space="preserve">. </w:t>
      </w:r>
      <w:r w:rsidRPr="00702A1B">
        <w:rPr>
          <w:rFonts w:asciiTheme="majorHAnsi" w:hAnsiTheme="majorHAnsi" w:cstheme="majorHAnsi"/>
          <w:color w:val="000000" w:themeColor="text1"/>
          <w:spacing w:val="-2"/>
          <w:sz w:val="28"/>
          <w:szCs w:val="28"/>
          <w:lang w:val="da-DK"/>
        </w:rPr>
        <w:t xml:space="preserve">Biên bản này vẫn </w:t>
      </w:r>
      <w:r w:rsidRPr="00702A1B">
        <w:rPr>
          <w:rFonts w:asciiTheme="majorHAnsi" w:hAnsiTheme="majorHAnsi" w:cstheme="majorHAnsi"/>
          <w:color w:val="000000" w:themeColor="text1"/>
          <w:spacing w:val="-2"/>
          <w:sz w:val="28"/>
          <w:szCs w:val="28"/>
          <w:lang w:val="da-DK"/>
        </w:rPr>
        <w:lastRenderedPageBreak/>
        <w:t xml:space="preserve">có giá trị pháp lý khi có đầy đủ chữ ký của </w:t>
      </w:r>
      <w:r w:rsidRPr="00702A1B">
        <w:rPr>
          <w:rFonts w:asciiTheme="majorHAnsi" w:hAnsiTheme="majorHAnsi" w:cstheme="majorHAnsi"/>
          <w:color w:val="000000" w:themeColor="text1"/>
          <w:spacing w:val="-2"/>
          <w:sz w:val="28"/>
          <w:szCs w:val="28"/>
          <w:lang w:val="pt-BR"/>
        </w:rPr>
        <w:t xml:space="preserve">Trưởng Đoàn kiểm tra, các thành viên Đoàn kiểm tra và đại diện </w:t>
      </w:r>
      <w:r w:rsidRPr="00702A1B">
        <w:rPr>
          <w:rFonts w:asciiTheme="majorHAnsi" w:hAnsiTheme="majorHAnsi" w:cstheme="majorHAnsi"/>
          <w:color w:val="000000" w:themeColor="text1"/>
          <w:spacing w:val="-2"/>
          <w:sz w:val="28"/>
          <w:szCs w:val="28"/>
          <w:lang w:val="vi-VN"/>
        </w:rPr>
        <w:t>c</w:t>
      </w:r>
      <w:r w:rsidRPr="00702A1B">
        <w:rPr>
          <w:rFonts w:asciiTheme="majorHAnsi" w:hAnsiTheme="majorHAnsi" w:cstheme="majorHAnsi"/>
          <w:color w:val="000000" w:themeColor="text1"/>
          <w:spacing w:val="-2"/>
          <w:sz w:val="28"/>
          <w:szCs w:val="28"/>
          <w:lang w:val="pt-BR"/>
        </w:rPr>
        <w:t>ơ quan, đơn vị thực hiện chức năng, nhiệm vụ về tiêu chuẩn đo lường chất lượng thuộc cơ quan chuyên môn về khoa học và công nghệ cấp tỉnh tại địa phương</w:t>
      </w:r>
      <w:r w:rsidRPr="00702A1B">
        <w:rPr>
          <w:rFonts w:asciiTheme="majorHAnsi" w:hAnsiTheme="majorHAnsi" w:cstheme="majorHAnsi"/>
          <w:color w:val="000000" w:themeColor="text1"/>
          <w:spacing w:val="-2"/>
          <w:sz w:val="28"/>
          <w:szCs w:val="28"/>
          <w:lang w:val="da-DK"/>
        </w:rPr>
        <w:t>.</w:t>
      </w:r>
    </w:p>
    <w:p w14:paraId="507DDCCD"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3. Nội dung biên bản kiểm tra:</w:t>
      </w:r>
    </w:p>
    <w:p w14:paraId="078C79BF"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Biên bản kiểm tra ghi đầy đủ, chính xác, trung thực kết quả theo từng nội dung kiểm tra; ý kiến của tổ chức, cơ sở được kiểm tra hoặc đại diện được ủy quyền của tổ chức, cơ sở được kiểm tra, cơ quan phối hợp kiểm tra, người chứng kiến nếu có và ý kiến nhận xét, đánh giá, kiến nghị, đề xuất của Đoàn kiểm tra nếu có đối với vụ việc kiểm tra.</w:t>
      </w:r>
    </w:p>
    <w:p w14:paraId="33273CA0"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Trường hợp có nội dung kiểm tra phát hiện dấu hiệu vi phạm hành chính cần phải thẩm tra, xác minh làm rõ để kết luận thì biên bản kiểm tra phải thể hiện đề xuất của Đoàn kiểm tra với cơ quan có thẩm quyền về việc tiếp tục tổ chức thu thập, thẩm tra, xác minh, bổ sung tài liệu, chứng cứ.</w:t>
      </w:r>
    </w:p>
    <w:p w14:paraId="034D8E5C" w14:textId="133DC26F"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73</w:t>
      </w:r>
      <w:r w:rsidRPr="00702A1B">
        <w:rPr>
          <w:rFonts w:asciiTheme="majorHAnsi" w:hAnsiTheme="majorHAnsi" w:cstheme="majorHAnsi"/>
          <w:b/>
          <w:color w:val="000000" w:themeColor="text1"/>
          <w:sz w:val="28"/>
          <w:szCs w:val="28"/>
          <w:lang w:val="pt-BR"/>
        </w:rPr>
        <w:t>. Lập Biên bản vi phạm hành chính</w:t>
      </w:r>
    </w:p>
    <w:p w14:paraId="515B16CB"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Việc lập biên bản vi phạm hành chính thực hiện theo quy định của pháp luật xử lý vi phạm hành chính và báo cáo, kiến nghị cơ quan có thẩm quyền xử lý theo quy định của pháp luật.</w:t>
      </w:r>
    </w:p>
    <w:p w14:paraId="2E864C81"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Trường hợp đã có kết luận về tất cả các nội dung kiểm tra, trong đó có nội dung phát hiện hành vi vi phạm hành chính, Trưởng Đoàn kiểm tra tiến hành lập biên bản vi phạm hành chính đối với vi phạm hành chính đã phát hiện theo quy định của pháp luật xử lý vi phạm hành chính.</w:t>
      </w:r>
    </w:p>
    <w:p w14:paraId="7131CAC6"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pacing w:val="-6"/>
          <w:sz w:val="28"/>
          <w:szCs w:val="28"/>
          <w:lang w:val="pt-BR"/>
        </w:rPr>
      </w:pPr>
      <w:r w:rsidRPr="00702A1B">
        <w:rPr>
          <w:rFonts w:asciiTheme="majorHAnsi" w:hAnsiTheme="majorHAnsi" w:cstheme="majorHAnsi"/>
          <w:color w:val="000000" w:themeColor="text1"/>
          <w:spacing w:val="-6"/>
          <w:sz w:val="28"/>
          <w:szCs w:val="28"/>
          <w:lang w:val="pt-BR"/>
        </w:rPr>
        <w:t>3. Trường hợp kết quả kiểm tra đối với tổ chức, cá nhân có nội dung xác định được vi phạm hành chính, có nội dung chưa xác định được hành vi vi phạm hành chính cần phải xác minh thêm thì Trưởng Đoàn kiểm tra chỉ lập biên bản vi phạm hành chính khi đã có đủ căn cứ để kết luận về tất cả các hành vi vi phạm hành chính.</w:t>
      </w:r>
    </w:p>
    <w:p w14:paraId="1E3D0CEF" w14:textId="4358DFE9"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74</w:t>
      </w:r>
      <w:r w:rsidRPr="00702A1B">
        <w:rPr>
          <w:rFonts w:asciiTheme="majorHAnsi" w:hAnsiTheme="majorHAnsi" w:cstheme="majorHAnsi"/>
          <w:b/>
          <w:color w:val="000000" w:themeColor="text1"/>
          <w:sz w:val="28"/>
          <w:szCs w:val="28"/>
          <w:lang w:val="pt-BR"/>
        </w:rPr>
        <w:t>. Xử lý kết quả kiểm tra</w:t>
      </w:r>
    </w:p>
    <w:p w14:paraId="2726022B"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1. Trong thời hạn 05 (năm) ngày làm việc kể từ ngày lập xong biên bản kiểm tra, Trưởng Đoàn kiểm tra có trách nhiệm báo cáo Thủ trưởng đơn vị được giao chủ trì về kết quả kiểm tra và các kiến nghị xử lý cụ thể (nếu có). </w:t>
      </w:r>
    </w:p>
    <w:p w14:paraId="782E0130"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Căn cứ kiến nghị của Trưởng Đoàn kiểm tra, Thủ trưởng đơn vị được giao chủ trì có trách nhiệm phối hợp với các đơn vị liên quan (khi cần thiết), báo cáo cơ quan có thẩm quyền kết quả kiểm tra và các kiến nghị các biện pháp xử lý (nếu có).</w:t>
      </w:r>
    </w:p>
    <w:p w14:paraId="17F078EA"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z w:val="28"/>
          <w:szCs w:val="28"/>
          <w:lang w:val="pt-BR"/>
        </w:rPr>
      </w:pPr>
      <w:r w:rsidRPr="00702A1B">
        <w:rPr>
          <w:rFonts w:asciiTheme="majorHAnsi" w:hAnsiTheme="majorHAnsi" w:cstheme="majorHAnsi"/>
          <w:color w:val="000000" w:themeColor="text1"/>
          <w:sz w:val="28"/>
          <w:szCs w:val="28"/>
          <w:lang w:val="pt-BR"/>
        </w:rPr>
        <w:t>2. Xây dựng, k</w:t>
      </w:r>
      <w:r w:rsidRPr="00702A1B">
        <w:rPr>
          <w:rFonts w:asciiTheme="majorHAnsi" w:hAnsiTheme="majorHAnsi" w:cstheme="majorHAnsi"/>
          <w:iCs/>
          <w:color w:val="000000" w:themeColor="text1"/>
          <w:sz w:val="28"/>
          <w:szCs w:val="28"/>
          <w:lang w:val="pt-BR"/>
        </w:rPr>
        <w:t>ý ban hành, gửi Thông báo kết quả kiểm tra</w:t>
      </w:r>
    </w:p>
    <w:p w14:paraId="7F5B60D3"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z w:val="28"/>
          <w:szCs w:val="28"/>
          <w:lang w:val="pt-BR"/>
        </w:rPr>
      </w:pPr>
      <w:r w:rsidRPr="00702A1B">
        <w:rPr>
          <w:rFonts w:asciiTheme="majorHAnsi" w:hAnsiTheme="majorHAnsi" w:cstheme="majorHAnsi"/>
          <w:iCs/>
          <w:color w:val="000000" w:themeColor="text1"/>
          <w:sz w:val="28"/>
          <w:szCs w:val="28"/>
          <w:lang w:val="pt-BR"/>
        </w:rPr>
        <w:t xml:space="preserve">a) Căn cứ vào báo cáo kết quả kiểm tra, </w:t>
      </w:r>
      <w:r w:rsidRPr="00702A1B">
        <w:rPr>
          <w:rFonts w:asciiTheme="majorHAnsi" w:hAnsiTheme="majorHAnsi" w:cstheme="majorHAnsi"/>
          <w:color w:val="000000" w:themeColor="text1"/>
          <w:sz w:val="28"/>
          <w:szCs w:val="28"/>
          <w:lang w:val="pt-BR"/>
        </w:rPr>
        <w:t xml:space="preserve">đơn vị được giao chủ trì </w:t>
      </w:r>
      <w:r w:rsidRPr="00702A1B">
        <w:rPr>
          <w:rFonts w:asciiTheme="majorHAnsi" w:hAnsiTheme="majorHAnsi" w:cstheme="majorHAnsi"/>
          <w:iCs/>
          <w:color w:val="000000" w:themeColor="text1"/>
          <w:sz w:val="28"/>
          <w:szCs w:val="28"/>
          <w:lang w:val="pt-BR"/>
        </w:rPr>
        <w:t xml:space="preserve">dự thảo Thông báo kết quả kiểm tra với các nội dung: </w:t>
      </w:r>
    </w:p>
    <w:p w14:paraId="6F9E8B37"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z w:val="28"/>
          <w:szCs w:val="28"/>
          <w:lang w:val="pt-BR"/>
        </w:rPr>
      </w:pPr>
      <w:r w:rsidRPr="00702A1B">
        <w:rPr>
          <w:rFonts w:asciiTheme="majorHAnsi" w:hAnsiTheme="majorHAnsi" w:cstheme="majorHAnsi"/>
          <w:iCs/>
          <w:color w:val="000000" w:themeColor="text1"/>
          <w:sz w:val="28"/>
          <w:szCs w:val="28"/>
          <w:lang w:val="pt-BR"/>
        </w:rPr>
        <w:t>a1) Kết quả kiểm tra;</w:t>
      </w:r>
    </w:p>
    <w:p w14:paraId="304FB3E5"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pacing w:val="-4"/>
          <w:sz w:val="28"/>
          <w:szCs w:val="28"/>
          <w:lang w:val="pt-BR"/>
        </w:rPr>
      </w:pPr>
      <w:r w:rsidRPr="00702A1B">
        <w:rPr>
          <w:rFonts w:asciiTheme="majorHAnsi" w:hAnsiTheme="majorHAnsi" w:cstheme="majorHAnsi"/>
          <w:iCs/>
          <w:color w:val="000000" w:themeColor="text1"/>
          <w:spacing w:val="-4"/>
          <w:sz w:val="28"/>
          <w:szCs w:val="28"/>
          <w:lang w:val="pt-BR"/>
        </w:rPr>
        <w:lastRenderedPageBreak/>
        <w:t xml:space="preserve">a2) Thông báo kết quả về việc chấp hành các quy định của pháp luật của </w:t>
      </w:r>
      <w:r w:rsidRPr="00702A1B">
        <w:rPr>
          <w:rFonts w:asciiTheme="majorHAnsi" w:hAnsiTheme="majorHAnsi" w:cstheme="majorHAnsi"/>
          <w:color w:val="000000" w:themeColor="text1"/>
          <w:sz w:val="28"/>
          <w:szCs w:val="28"/>
          <w:lang w:val="pt-BR"/>
        </w:rPr>
        <w:t>tổ chức, cơ sở được kiểm tra</w:t>
      </w:r>
      <w:r w:rsidRPr="00702A1B">
        <w:rPr>
          <w:rFonts w:asciiTheme="majorHAnsi" w:hAnsiTheme="majorHAnsi" w:cstheme="majorHAnsi"/>
          <w:iCs/>
          <w:color w:val="000000" w:themeColor="text1"/>
          <w:spacing w:val="-4"/>
          <w:sz w:val="28"/>
          <w:szCs w:val="28"/>
          <w:lang w:val="pt-BR"/>
        </w:rPr>
        <w:t xml:space="preserve"> liên quan đến nội dung kiểm tra; xác định rõ tính chất, mức độ thiếu sót, hạn chế và nguyên nhân, trách nhiệm của </w:t>
      </w:r>
      <w:r w:rsidRPr="00702A1B">
        <w:rPr>
          <w:rFonts w:asciiTheme="majorHAnsi" w:hAnsiTheme="majorHAnsi" w:cstheme="majorHAnsi"/>
          <w:color w:val="000000" w:themeColor="text1"/>
          <w:sz w:val="28"/>
          <w:szCs w:val="28"/>
          <w:lang w:val="pt-BR"/>
        </w:rPr>
        <w:t>tổ chức, cơ sở được kiểm tra</w:t>
      </w:r>
      <w:r w:rsidRPr="00702A1B">
        <w:rPr>
          <w:rFonts w:asciiTheme="majorHAnsi" w:hAnsiTheme="majorHAnsi" w:cstheme="majorHAnsi"/>
          <w:iCs/>
          <w:color w:val="000000" w:themeColor="text1"/>
          <w:spacing w:val="-4"/>
          <w:sz w:val="28"/>
          <w:szCs w:val="28"/>
          <w:lang w:val="pt-BR"/>
        </w:rPr>
        <w:t xml:space="preserve"> (nếu có); </w:t>
      </w:r>
    </w:p>
    <w:p w14:paraId="7CB515DB"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z w:val="28"/>
          <w:szCs w:val="28"/>
          <w:lang w:val="pt-BR"/>
        </w:rPr>
      </w:pPr>
      <w:r w:rsidRPr="00702A1B">
        <w:rPr>
          <w:rFonts w:asciiTheme="majorHAnsi" w:hAnsiTheme="majorHAnsi" w:cstheme="majorHAnsi"/>
          <w:iCs/>
          <w:color w:val="000000" w:themeColor="text1"/>
          <w:sz w:val="28"/>
          <w:szCs w:val="28"/>
          <w:lang w:val="pt-BR"/>
        </w:rPr>
        <w:t>a3) Kiến nghị các biện pháp xử lý (nếu có).</w:t>
      </w:r>
    </w:p>
    <w:p w14:paraId="4A145F34" w14:textId="77777777" w:rsidR="00BD2CCA" w:rsidRPr="00702A1B" w:rsidRDefault="00BD2CCA">
      <w:pPr>
        <w:widowControl w:val="0"/>
        <w:tabs>
          <w:tab w:val="left" w:pos="1530"/>
        </w:tabs>
        <w:autoSpaceDN w:val="0"/>
        <w:spacing w:before="100" w:after="100"/>
        <w:ind w:firstLine="709"/>
        <w:jc w:val="both"/>
        <w:rPr>
          <w:rFonts w:asciiTheme="majorHAnsi" w:hAnsiTheme="majorHAnsi" w:cstheme="majorHAnsi"/>
          <w:iCs/>
          <w:color w:val="000000" w:themeColor="text1"/>
          <w:sz w:val="28"/>
          <w:szCs w:val="28"/>
          <w:lang w:val="pt-BR"/>
        </w:rPr>
      </w:pPr>
      <w:r w:rsidRPr="00702A1B">
        <w:rPr>
          <w:rFonts w:asciiTheme="majorHAnsi" w:hAnsiTheme="majorHAnsi" w:cstheme="majorHAnsi"/>
          <w:iCs/>
          <w:color w:val="000000" w:themeColor="text1"/>
          <w:sz w:val="28"/>
          <w:szCs w:val="28"/>
          <w:lang w:val="pt-BR"/>
        </w:rPr>
        <w:t xml:space="preserve">b) </w:t>
      </w:r>
      <w:r w:rsidRPr="00702A1B">
        <w:rPr>
          <w:rFonts w:asciiTheme="majorHAnsi" w:hAnsiTheme="majorHAnsi" w:cstheme="majorHAnsi"/>
          <w:iCs/>
          <w:color w:val="000000" w:themeColor="text1"/>
          <w:spacing w:val="-4"/>
          <w:sz w:val="28"/>
          <w:szCs w:val="28"/>
          <w:lang w:val="pt-BR"/>
        </w:rPr>
        <w:t>Cơ quan có thẩm quyền</w:t>
      </w:r>
      <w:r w:rsidRPr="00702A1B">
        <w:rPr>
          <w:rFonts w:asciiTheme="majorHAnsi" w:hAnsiTheme="majorHAnsi" w:cstheme="majorHAnsi"/>
          <w:iCs/>
          <w:color w:val="000000" w:themeColor="text1"/>
          <w:sz w:val="28"/>
          <w:szCs w:val="28"/>
          <w:lang w:val="pt-BR"/>
        </w:rPr>
        <w:t xml:space="preserve"> ký ban hành Thông báo kết quả kiểm tra trong thời gian chậm nhất </w:t>
      </w:r>
      <w:r w:rsidRPr="00702A1B">
        <w:rPr>
          <w:rFonts w:asciiTheme="majorHAnsi" w:hAnsiTheme="majorHAnsi" w:cstheme="majorHAnsi"/>
          <w:color w:val="000000" w:themeColor="text1"/>
          <w:sz w:val="28"/>
          <w:szCs w:val="28"/>
          <w:lang w:val="pt-BR"/>
        </w:rPr>
        <w:t xml:space="preserve">05 (năm) ngày làm việc </w:t>
      </w:r>
      <w:r w:rsidRPr="00702A1B">
        <w:rPr>
          <w:rFonts w:asciiTheme="majorHAnsi" w:hAnsiTheme="majorHAnsi" w:cstheme="majorHAnsi"/>
          <w:iCs/>
          <w:color w:val="000000" w:themeColor="text1"/>
          <w:sz w:val="28"/>
          <w:szCs w:val="28"/>
          <w:lang w:val="pt-BR"/>
        </w:rPr>
        <w:t>kể từ ngày nhận được dự thảo Thông báo kết quả kiểm tra.</w:t>
      </w:r>
    </w:p>
    <w:p w14:paraId="0A95366B" w14:textId="77777777" w:rsidR="00BD2CCA" w:rsidRPr="00702A1B" w:rsidRDefault="00BD2CCA">
      <w:pPr>
        <w:widowControl w:val="0"/>
        <w:tabs>
          <w:tab w:val="left" w:pos="1530"/>
        </w:tabs>
        <w:spacing w:before="100" w:after="100"/>
        <w:ind w:firstLine="709"/>
        <w:jc w:val="both"/>
        <w:rPr>
          <w:rFonts w:asciiTheme="majorHAnsi" w:hAnsiTheme="majorHAnsi" w:cstheme="majorHAnsi"/>
          <w:iCs/>
          <w:color w:val="000000" w:themeColor="text1"/>
          <w:spacing w:val="-4"/>
          <w:sz w:val="28"/>
          <w:szCs w:val="28"/>
          <w:lang w:val="vi-VN"/>
        </w:rPr>
      </w:pPr>
      <w:r w:rsidRPr="00702A1B">
        <w:rPr>
          <w:rFonts w:asciiTheme="majorHAnsi" w:hAnsiTheme="majorHAnsi" w:cstheme="majorHAnsi"/>
          <w:iCs/>
          <w:color w:val="000000" w:themeColor="text1"/>
          <w:sz w:val="28"/>
          <w:szCs w:val="28"/>
          <w:lang w:val="pt-BR"/>
        </w:rPr>
        <w:t>c) Đ</w:t>
      </w:r>
      <w:r w:rsidRPr="00702A1B">
        <w:rPr>
          <w:rFonts w:asciiTheme="majorHAnsi" w:hAnsiTheme="majorHAnsi" w:cstheme="majorHAnsi"/>
          <w:color w:val="000000" w:themeColor="text1"/>
          <w:sz w:val="28"/>
          <w:szCs w:val="28"/>
          <w:lang w:val="pt-BR"/>
        </w:rPr>
        <w:t xml:space="preserve">ơn vị được giao chủ trì </w:t>
      </w:r>
      <w:r w:rsidRPr="00702A1B">
        <w:rPr>
          <w:rFonts w:asciiTheme="majorHAnsi" w:hAnsiTheme="majorHAnsi" w:cstheme="majorHAnsi"/>
          <w:iCs/>
          <w:color w:val="000000" w:themeColor="text1"/>
          <w:spacing w:val="-4"/>
          <w:sz w:val="28"/>
          <w:szCs w:val="28"/>
          <w:lang w:val="pt-BR"/>
        </w:rPr>
        <w:t xml:space="preserve">gửi Thông báo kết quả kiểm tra cho </w:t>
      </w:r>
      <w:r w:rsidRPr="00702A1B">
        <w:rPr>
          <w:rFonts w:asciiTheme="majorHAnsi" w:hAnsiTheme="majorHAnsi" w:cstheme="majorHAnsi"/>
          <w:color w:val="000000" w:themeColor="text1"/>
          <w:sz w:val="28"/>
          <w:szCs w:val="28"/>
          <w:lang w:val="pt-BR"/>
        </w:rPr>
        <w:t xml:space="preserve">tổ chức, cơ sở được kiểm tra và </w:t>
      </w:r>
      <w:r w:rsidRPr="00702A1B">
        <w:rPr>
          <w:rFonts w:asciiTheme="majorHAnsi" w:hAnsiTheme="majorHAnsi" w:cstheme="majorHAnsi"/>
          <w:iCs/>
          <w:color w:val="000000" w:themeColor="text1"/>
          <w:spacing w:val="-4"/>
          <w:sz w:val="28"/>
          <w:szCs w:val="28"/>
          <w:lang w:val="pt-BR"/>
        </w:rPr>
        <w:t>các tổ chức, cá nhân có liên quan.</w:t>
      </w:r>
    </w:p>
    <w:p w14:paraId="19556943" w14:textId="4392C157" w:rsidR="00BD2CCA" w:rsidRPr="00702A1B" w:rsidRDefault="00BD2CCA">
      <w:pPr>
        <w:widowControl w:val="0"/>
        <w:tabs>
          <w:tab w:val="left" w:pos="1530"/>
        </w:tabs>
        <w:spacing w:before="100" w:after="100"/>
        <w:ind w:firstLine="720"/>
        <w:jc w:val="both"/>
        <w:rPr>
          <w:rFonts w:asciiTheme="majorHAnsi" w:hAnsiTheme="majorHAnsi" w:cstheme="majorHAnsi"/>
          <w:b/>
          <w:color w:val="000000" w:themeColor="text1"/>
          <w:sz w:val="28"/>
          <w:szCs w:val="28"/>
          <w:lang w:val="pt-BR"/>
        </w:rPr>
      </w:pPr>
      <w:r w:rsidRPr="00702A1B">
        <w:rPr>
          <w:rFonts w:asciiTheme="majorHAnsi" w:hAnsiTheme="majorHAnsi" w:cstheme="majorHAnsi"/>
          <w:b/>
          <w:color w:val="000000" w:themeColor="text1"/>
          <w:sz w:val="28"/>
          <w:szCs w:val="28"/>
          <w:lang w:val="pt-BR"/>
        </w:rPr>
        <w:t xml:space="preserve">Điều </w:t>
      </w:r>
      <w:r w:rsidR="00A816CD" w:rsidRPr="00702A1B">
        <w:rPr>
          <w:rFonts w:asciiTheme="majorHAnsi" w:hAnsiTheme="majorHAnsi" w:cstheme="majorHAnsi"/>
          <w:b/>
          <w:color w:val="000000" w:themeColor="text1"/>
          <w:sz w:val="28"/>
          <w:szCs w:val="28"/>
          <w:lang w:val="pt-BR"/>
        </w:rPr>
        <w:t>75</w:t>
      </w:r>
      <w:r w:rsidRPr="00702A1B">
        <w:rPr>
          <w:rFonts w:asciiTheme="majorHAnsi" w:hAnsiTheme="majorHAnsi" w:cstheme="majorHAnsi"/>
          <w:b/>
          <w:color w:val="000000" w:themeColor="text1"/>
          <w:sz w:val="28"/>
          <w:szCs w:val="28"/>
          <w:lang w:val="pt-BR"/>
        </w:rPr>
        <w:t>. Lưu trữ hồ sơ kiểm tra</w:t>
      </w:r>
    </w:p>
    <w:p w14:paraId="7CB3E044" w14:textId="77777777" w:rsidR="00BD2CCA" w:rsidRPr="00702A1B" w:rsidRDefault="00BD2CCA">
      <w:pPr>
        <w:widowControl w:val="0"/>
        <w:tabs>
          <w:tab w:val="left" w:pos="1530"/>
        </w:tabs>
        <w:spacing w:before="100" w:after="10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Hồ sơ vụ việc kiểm tra bao gồm toàn bộ tài liệu có liên quan đến việc kiểm tra bao gồm: Quyết định kiểm tra, Biên bản kiểm tra, Biên bản vi phạm hành chính (nếu có), bằng chứng khẳng định vi phạm, văn bản báo cáo, kiến nghị và các văn bản, tài liệu liên quan đến xử lý kết quả kiểm tra, Quyết định đình chỉ/thu hồi (nếu có).</w:t>
      </w:r>
    </w:p>
    <w:p w14:paraId="1BAF81FF" w14:textId="77777777" w:rsidR="00BD2CCA" w:rsidRPr="00702A1B" w:rsidRDefault="00BD2CCA">
      <w:pPr>
        <w:widowControl w:val="0"/>
        <w:shd w:val="clear" w:color="auto" w:fill="FFFFFF"/>
        <w:spacing w:before="120" w:after="24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Hồ sơ vụ việc kiểm tra được giao nhận, bảo quản, lưu trữ và tiêu hủy tài liệu hết giá trị sử dụng theo quy định của pháp luật về lưu trữ.</w:t>
      </w:r>
    </w:p>
    <w:p w14:paraId="5CA62296" w14:textId="35A60A58" w:rsidR="00061F21" w:rsidRPr="00702A1B" w:rsidRDefault="00061F21" w:rsidP="00C73380">
      <w:pPr>
        <w:widowControl w:val="0"/>
        <w:tabs>
          <w:tab w:val="left" w:pos="0"/>
        </w:tabs>
        <w:jc w:val="center"/>
        <w:rPr>
          <w:rFonts w:ascii="Times New Roman" w:hAnsi="Times New Roman"/>
          <w:b/>
          <w:color w:val="000000" w:themeColor="text1"/>
          <w:sz w:val="28"/>
          <w:szCs w:val="28"/>
        </w:rPr>
      </w:pPr>
      <w:r w:rsidRPr="00702A1B">
        <w:rPr>
          <w:rFonts w:ascii="Times New Roman" w:hAnsi="Times New Roman"/>
          <w:b/>
          <w:color w:val="000000" w:themeColor="text1"/>
          <w:sz w:val="28"/>
          <w:szCs w:val="28"/>
        </w:rPr>
        <w:t>Chương V</w:t>
      </w:r>
      <w:r w:rsidR="00290E36" w:rsidRPr="00702A1B">
        <w:rPr>
          <w:rFonts w:ascii="Times New Roman" w:hAnsi="Times New Roman"/>
          <w:b/>
          <w:color w:val="000000" w:themeColor="text1"/>
          <w:sz w:val="28"/>
          <w:szCs w:val="28"/>
        </w:rPr>
        <w:t>I</w:t>
      </w:r>
    </w:p>
    <w:p w14:paraId="6C89C88E" w14:textId="77777777" w:rsidR="00BD3BA8" w:rsidRPr="00702A1B" w:rsidRDefault="00BD3BA8" w:rsidP="00C73380">
      <w:pPr>
        <w:widowControl w:val="0"/>
        <w:tabs>
          <w:tab w:val="left" w:pos="0"/>
        </w:tabs>
        <w:spacing w:after="0"/>
        <w:jc w:val="center"/>
        <w:rPr>
          <w:rFonts w:ascii="Times New Roman" w:hAnsi="Times New Roman"/>
          <w:b/>
          <w:bCs/>
          <w:color w:val="000000" w:themeColor="text1"/>
          <w:sz w:val="28"/>
          <w:szCs w:val="28"/>
        </w:rPr>
      </w:pPr>
      <w:bookmarkStart w:id="31" w:name="chuong_5_name"/>
      <w:r w:rsidRPr="00702A1B">
        <w:rPr>
          <w:rFonts w:ascii="Times New Roman" w:hAnsi="Times New Roman"/>
          <w:b/>
          <w:bCs/>
          <w:color w:val="000000" w:themeColor="text1"/>
          <w:sz w:val="28"/>
          <w:szCs w:val="28"/>
        </w:rPr>
        <w:t xml:space="preserve">TRÁCH NHIỆM CỦA CƠ QUAN, TỔ CHỨC, CÁ NHÂN </w:t>
      </w:r>
    </w:p>
    <w:p w14:paraId="2FE9FC2E" w14:textId="47DE7E67" w:rsidR="0081305D" w:rsidRPr="00702A1B" w:rsidRDefault="00BD3BA8" w:rsidP="00C73380">
      <w:pPr>
        <w:widowControl w:val="0"/>
        <w:tabs>
          <w:tab w:val="left" w:pos="0"/>
        </w:tabs>
        <w:spacing w:after="0"/>
        <w:jc w:val="center"/>
        <w:rPr>
          <w:rFonts w:ascii="Times New Roman" w:hAnsi="Times New Roman"/>
          <w:b/>
          <w:bCs/>
          <w:color w:val="000000" w:themeColor="text1"/>
          <w:sz w:val="28"/>
          <w:szCs w:val="28"/>
        </w:rPr>
      </w:pPr>
      <w:r w:rsidRPr="00702A1B">
        <w:rPr>
          <w:rFonts w:ascii="Times New Roman" w:hAnsi="Times New Roman"/>
          <w:b/>
          <w:bCs/>
          <w:color w:val="000000" w:themeColor="text1"/>
          <w:sz w:val="28"/>
          <w:szCs w:val="28"/>
        </w:rPr>
        <w:t>HOẠT ĐỘNG TRONG LĨNH VỰC TIÊU CHUẨN</w:t>
      </w:r>
      <w:r w:rsidR="0081305D" w:rsidRPr="00702A1B">
        <w:rPr>
          <w:rFonts w:ascii="Times New Roman" w:hAnsi="Times New Roman"/>
          <w:b/>
          <w:bCs/>
          <w:color w:val="000000" w:themeColor="text1"/>
          <w:sz w:val="28"/>
          <w:szCs w:val="28"/>
        </w:rPr>
        <w:t xml:space="preserve">, </w:t>
      </w:r>
    </w:p>
    <w:p w14:paraId="3252F458" w14:textId="5179276A" w:rsidR="00061F21" w:rsidRPr="00702A1B" w:rsidRDefault="00BD3BA8" w:rsidP="00C73380">
      <w:pPr>
        <w:widowControl w:val="0"/>
        <w:tabs>
          <w:tab w:val="left" w:pos="0"/>
        </w:tabs>
        <w:spacing w:after="0"/>
        <w:jc w:val="center"/>
        <w:rPr>
          <w:rFonts w:ascii="Times New Roman" w:hAnsi="Times New Roman"/>
          <w:b/>
          <w:bCs/>
          <w:color w:val="000000" w:themeColor="text1"/>
          <w:sz w:val="28"/>
          <w:szCs w:val="28"/>
        </w:rPr>
      </w:pPr>
      <w:r w:rsidRPr="00702A1B">
        <w:rPr>
          <w:rFonts w:ascii="Times New Roman" w:hAnsi="Times New Roman"/>
          <w:b/>
          <w:bCs/>
          <w:color w:val="000000" w:themeColor="text1"/>
          <w:sz w:val="28"/>
          <w:szCs w:val="28"/>
        </w:rPr>
        <w:t>QUY CHUẨN KỸ THUẬT</w:t>
      </w:r>
      <w:bookmarkEnd w:id="31"/>
      <w:r w:rsidR="0081305D" w:rsidRPr="00702A1B">
        <w:rPr>
          <w:rFonts w:ascii="Times New Roman" w:hAnsi="Times New Roman"/>
          <w:b/>
          <w:bCs/>
          <w:color w:val="000000" w:themeColor="text1"/>
          <w:sz w:val="28"/>
          <w:szCs w:val="28"/>
        </w:rPr>
        <w:t xml:space="preserve"> VÀ ĐÁNH GIÁ SỰ PHÙ HỢP</w:t>
      </w:r>
    </w:p>
    <w:p w14:paraId="12E5AA48" w14:textId="77777777" w:rsidR="0081305D" w:rsidRPr="00702A1B" w:rsidRDefault="0081305D" w:rsidP="00C73380">
      <w:pPr>
        <w:widowControl w:val="0"/>
        <w:tabs>
          <w:tab w:val="left" w:pos="0"/>
        </w:tabs>
        <w:spacing w:after="0"/>
        <w:jc w:val="center"/>
        <w:rPr>
          <w:rFonts w:ascii="Times New Roman" w:hAnsi="Times New Roman"/>
          <w:b/>
          <w:bCs/>
          <w:color w:val="000000" w:themeColor="text1"/>
          <w:sz w:val="28"/>
          <w:szCs w:val="28"/>
        </w:rPr>
      </w:pPr>
    </w:p>
    <w:p w14:paraId="3374B24E" w14:textId="577EB47B" w:rsidR="00741A82" w:rsidRPr="00702A1B" w:rsidRDefault="00741A82" w:rsidP="00C73380">
      <w:pPr>
        <w:widowControl w:val="0"/>
        <w:tabs>
          <w:tab w:val="left" w:pos="0"/>
        </w:tabs>
        <w:spacing w:before="120" w:after="120" w:line="240" w:lineRule="auto"/>
        <w:jc w:val="both"/>
        <w:rPr>
          <w:rFonts w:ascii="Times New Roman" w:hAnsi="Times New Roman"/>
          <w:b/>
          <w:bCs/>
          <w:color w:val="000000" w:themeColor="text1"/>
          <w:sz w:val="28"/>
          <w:szCs w:val="28"/>
          <w:lang w:val="vi-VN"/>
        </w:rPr>
      </w:pPr>
      <w:bookmarkStart w:id="32" w:name="dieu_20"/>
      <w:r w:rsidRPr="00702A1B">
        <w:rPr>
          <w:rFonts w:ascii="Times New Roman" w:hAnsi="Times New Roman"/>
          <w:b/>
          <w:bCs/>
          <w:color w:val="000000" w:themeColor="text1"/>
          <w:sz w:val="28"/>
          <w:szCs w:val="28"/>
        </w:rPr>
        <w:tab/>
      </w:r>
      <w:r w:rsidRPr="00702A1B">
        <w:rPr>
          <w:rFonts w:ascii="Times New Roman" w:hAnsi="Times New Roman"/>
          <w:b/>
          <w:bCs/>
          <w:color w:val="000000" w:themeColor="text1"/>
          <w:sz w:val="28"/>
          <w:szCs w:val="28"/>
          <w:lang w:val="vi-VN"/>
        </w:rPr>
        <w:t xml:space="preserve">Điều </w:t>
      </w:r>
      <w:r w:rsidR="00290E36" w:rsidRPr="00702A1B">
        <w:rPr>
          <w:rFonts w:ascii="Times New Roman" w:hAnsi="Times New Roman"/>
          <w:b/>
          <w:bCs/>
          <w:color w:val="000000" w:themeColor="text1"/>
          <w:sz w:val="28"/>
          <w:szCs w:val="28"/>
        </w:rPr>
        <w:t>76</w:t>
      </w:r>
      <w:r w:rsidRPr="00702A1B">
        <w:rPr>
          <w:rFonts w:ascii="Times New Roman" w:hAnsi="Times New Roman"/>
          <w:b/>
          <w:bCs/>
          <w:color w:val="000000" w:themeColor="text1"/>
          <w:sz w:val="28"/>
          <w:szCs w:val="28"/>
          <w:lang w:val="vi-VN"/>
        </w:rPr>
        <w:t>. Trách nhiệm của Bộ Khoa học và Công nghệ</w:t>
      </w:r>
      <w:bookmarkEnd w:id="32"/>
    </w:p>
    <w:p w14:paraId="71B4A8D7" w14:textId="027BBD89"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1. Bộ Khoa học và Công nghệ chịu trách nhiệm trước Chính phủ thực hiện nhiệm vụ thống nhất quản lý nhà nước về hoạt động trong lĩnh vực tiêu chuẩn và lĩnh vực quy chuẩn kỹ thuật với các nội dung quy định tại </w:t>
      </w:r>
      <w:bookmarkStart w:id="33" w:name="dc_27"/>
      <w:r w:rsidRPr="00702A1B">
        <w:rPr>
          <w:rFonts w:ascii="Times New Roman" w:hAnsi="Times New Roman"/>
          <w:color w:val="000000" w:themeColor="text1"/>
          <w:sz w:val="28"/>
          <w:szCs w:val="28"/>
          <w:lang w:val="vi-VN"/>
        </w:rPr>
        <w:t>Điều</w:t>
      </w:r>
      <w:r w:rsidR="00C1070F" w:rsidRPr="00702A1B">
        <w:rPr>
          <w:rFonts w:ascii="Times New Roman" w:hAnsi="Times New Roman"/>
          <w:color w:val="000000" w:themeColor="text1"/>
          <w:sz w:val="28"/>
          <w:szCs w:val="28"/>
        </w:rPr>
        <w:t xml:space="preserve"> 7a</w:t>
      </w:r>
      <w:r w:rsidRPr="00702A1B">
        <w:rPr>
          <w:rFonts w:ascii="Times New Roman" w:hAnsi="Times New Roman"/>
          <w:color w:val="000000" w:themeColor="text1"/>
          <w:sz w:val="28"/>
          <w:szCs w:val="28"/>
          <w:lang w:val="vi-VN"/>
        </w:rPr>
        <w:t xml:space="preserve"> của Luật </w:t>
      </w:r>
      <w:bookmarkEnd w:id="33"/>
      <w:r w:rsidRPr="00702A1B">
        <w:rPr>
          <w:rFonts w:ascii="Times New Roman" w:hAnsi="Times New Roman"/>
          <w:color w:val="000000" w:themeColor="text1"/>
          <w:sz w:val="28"/>
          <w:szCs w:val="28"/>
          <w:lang w:val="vi-VN"/>
        </w:rPr>
        <w:t>có trách nhiệm sau:</w:t>
      </w:r>
    </w:p>
    <w:p w14:paraId="3ABE24CF" w14:textId="77777777"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a) Hướng dẫn hoạt động xây dựng, thẩm định, công bố, phát hành, phổ biến, áp dụng tiêu chuẩn; quy định về tổ chức và hoạt động của Ban Kỹ thuật tiêu chuẩn quốc gia;</w:t>
      </w:r>
    </w:p>
    <w:p w14:paraId="2B96F7D6" w14:textId="53836B35"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b) Tham gia vào quá trình xây dựng dự thảo tiêu chuẩn quốc gia,</w:t>
      </w:r>
      <w:r w:rsidR="00901312">
        <w:rPr>
          <w:rFonts w:ascii="Times New Roman" w:hAnsi="Times New Roman"/>
          <w:color w:val="000000" w:themeColor="text1"/>
          <w:sz w:val="28"/>
          <w:szCs w:val="28"/>
        </w:rPr>
        <w:t xml:space="preserve"> góp ý hồ sơ dự thảo</w:t>
      </w:r>
      <w:r w:rsidRPr="00702A1B">
        <w:rPr>
          <w:rFonts w:ascii="Times New Roman" w:hAnsi="Times New Roman"/>
          <w:color w:val="000000" w:themeColor="text1"/>
          <w:sz w:val="28"/>
          <w:szCs w:val="28"/>
          <w:lang w:val="vi-VN"/>
        </w:rPr>
        <w:t xml:space="preserve"> quy chuẩn kỹ thuật quốc gia do các Bộ, cơ quan ngang bộ, cơ quan thuộc Chính phủ chủ trì</w:t>
      </w:r>
      <w:r w:rsidR="00901312">
        <w:rPr>
          <w:rFonts w:ascii="Times New Roman" w:hAnsi="Times New Roman"/>
          <w:color w:val="000000" w:themeColor="text1"/>
          <w:sz w:val="28"/>
          <w:szCs w:val="28"/>
        </w:rPr>
        <w:t>, đảm bảo thống nhất, đồng bộ, không chồng chéo, mâu thuẫn trong hệ thống tiêu chuẩn quốc gia, quy chuẩn kỹ thuật quốc gia</w:t>
      </w:r>
      <w:r w:rsidRPr="00702A1B">
        <w:rPr>
          <w:rFonts w:ascii="Times New Roman" w:hAnsi="Times New Roman"/>
          <w:color w:val="000000" w:themeColor="text1"/>
          <w:sz w:val="28"/>
          <w:szCs w:val="28"/>
          <w:lang w:val="vi-VN"/>
        </w:rPr>
        <w:t>;</w:t>
      </w:r>
    </w:p>
    <w:p w14:paraId="59AE9007" w14:textId="77777777"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c) </w:t>
      </w:r>
      <w:r w:rsidR="004671FB" w:rsidRPr="00702A1B">
        <w:rPr>
          <w:rFonts w:ascii="Times New Roman" w:hAnsi="Times New Roman"/>
          <w:color w:val="000000" w:themeColor="text1"/>
          <w:sz w:val="28"/>
          <w:szCs w:val="28"/>
          <w:lang w:val="vi-VN"/>
        </w:rPr>
        <w:t>P</w:t>
      </w:r>
      <w:r w:rsidRPr="00702A1B">
        <w:rPr>
          <w:rFonts w:ascii="Times New Roman" w:hAnsi="Times New Roman"/>
          <w:color w:val="000000" w:themeColor="text1"/>
          <w:sz w:val="28"/>
          <w:szCs w:val="28"/>
          <w:lang w:val="vi-VN"/>
        </w:rPr>
        <w:t xml:space="preserve">hối hợp với </w:t>
      </w:r>
      <w:r w:rsidR="004671FB" w:rsidRPr="00702A1B">
        <w:rPr>
          <w:rFonts w:ascii="Times New Roman" w:hAnsi="Times New Roman"/>
          <w:color w:val="000000" w:themeColor="text1"/>
          <w:sz w:val="28"/>
          <w:szCs w:val="28"/>
          <w:lang w:val="vi-VN"/>
        </w:rPr>
        <w:t>các bộ</w:t>
      </w:r>
      <w:r w:rsidRPr="00702A1B">
        <w:rPr>
          <w:rFonts w:ascii="Times New Roman" w:hAnsi="Times New Roman"/>
          <w:color w:val="000000" w:themeColor="text1"/>
          <w:sz w:val="28"/>
          <w:szCs w:val="28"/>
          <w:lang w:val="vi-VN"/>
        </w:rPr>
        <w:t xml:space="preserve"> quy định cụ thể trình tự thủ tục xây dựng, thẩm định, công bố tiêu chuẩn quốc gia đối với các đối tượng </w:t>
      </w:r>
      <w:r w:rsidR="004671FB" w:rsidRPr="00702A1B">
        <w:rPr>
          <w:rFonts w:ascii="Times New Roman" w:hAnsi="Times New Roman"/>
          <w:color w:val="000000" w:themeColor="text1"/>
          <w:sz w:val="28"/>
          <w:szCs w:val="28"/>
          <w:lang w:val="vi-VN"/>
        </w:rPr>
        <w:t>thuộc danh mục bí mật nhà nước</w:t>
      </w:r>
      <w:r w:rsidRPr="00702A1B">
        <w:rPr>
          <w:rFonts w:ascii="Times New Roman" w:hAnsi="Times New Roman"/>
          <w:color w:val="000000" w:themeColor="text1"/>
          <w:sz w:val="28"/>
          <w:szCs w:val="28"/>
          <w:lang w:val="vi-VN"/>
        </w:rPr>
        <w:t>;</w:t>
      </w:r>
    </w:p>
    <w:p w14:paraId="18D83ABB" w14:textId="3CC32048"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bookmarkStart w:id="34" w:name="diem_d_1_20"/>
      <w:r w:rsidRPr="00702A1B">
        <w:rPr>
          <w:rFonts w:ascii="Times New Roman" w:hAnsi="Times New Roman"/>
          <w:color w:val="000000" w:themeColor="text1"/>
          <w:sz w:val="28"/>
          <w:szCs w:val="28"/>
          <w:lang w:val="vi-VN"/>
        </w:rPr>
        <w:lastRenderedPageBreak/>
        <w:tab/>
        <w:t>d) Hướng dẫn hoạt động xây dựng, thẩm định</w:t>
      </w:r>
      <w:r w:rsidR="00901312">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ban hành quy chuẩn kỹ thuật;</w:t>
      </w:r>
      <w:bookmarkEnd w:id="34"/>
    </w:p>
    <w:p w14:paraId="3A51D7C6" w14:textId="39821339"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 xml:space="preserve">đ) Chịu trách nhiệm về nội dung tiêu chuẩn quốc gia, quy chuẩn kỹ thuật quốc gia do mình chủ trì xây dựng; chịu trách nhiệm về ý kiến thẩm định </w:t>
      </w:r>
      <w:r w:rsidR="00250CEA" w:rsidRPr="00702A1B">
        <w:rPr>
          <w:rFonts w:ascii="Times New Roman" w:hAnsi="Times New Roman"/>
          <w:color w:val="000000" w:themeColor="text1"/>
          <w:sz w:val="28"/>
          <w:szCs w:val="28"/>
        </w:rPr>
        <w:t xml:space="preserve">hồ sơ </w:t>
      </w:r>
      <w:r w:rsidRPr="00702A1B">
        <w:rPr>
          <w:rFonts w:ascii="Times New Roman" w:hAnsi="Times New Roman"/>
          <w:color w:val="000000" w:themeColor="text1"/>
          <w:sz w:val="28"/>
          <w:szCs w:val="28"/>
          <w:lang w:val="vi-VN"/>
        </w:rPr>
        <w:t>dự thảo tiêu chuẩn quốc gia</w:t>
      </w:r>
      <w:r w:rsidR="0000064D" w:rsidRPr="00702A1B">
        <w:rPr>
          <w:rFonts w:ascii="Times New Roman" w:hAnsi="Times New Roman"/>
          <w:color w:val="000000" w:themeColor="text1"/>
          <w:sz w:val="28"/>
          <w:szCs w:val="28"/>
        </w:rPr>
        <w:t>, ý kiến góp ý hồ sơ dự thảo quy chuẩn kỹ thuât quốc gia</w:t>
      </w:r>
      <w:r w:rsidRPr="00702A1B">
        <w:rPr>
          <w:rFonts w:ascii="Times New Roman" w:hAnsi="Times New Roman"/>
          <w:color w:val="000000" w:themeColor="text1"/>
          <w:sz w:val="28"/>
          <w:szCs w:val="28"/>
          <w:lang w:val="vi-VN"/>
        </w:rPr>
        <w:t xml:space="preserve"> do các Bộ, cơ quan ngang Bộ, cơ quan thuộc Chính phủ chủ trì xây dự</w:t>
      </w:r>
      <w:r w:rsidR="003640AF" w:rsidRPr="00702A1B">
        <w:rPr>
          <w:rFonts w:ascii="Times New Roman" w:hAnsi="Times New Roman"/>
          <w:color w:val="000000" w:themeColor="text1"/>
          <w:sz w:val="28"/>
          <w:szCs w:val="28"/>
          <w:lang w:val="vi-VN"/>
        </w:rPr>
        <w:t>ng;</w:t>
      </w:r>
    </w:p>
    <w:p w14:paraId="70CF977A" w14:textId="1E702CCF" w:rsidR="00741A82" w:rsidRPr="00702A1B" w:rsidRDefault="00741A82"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bookmarkStart w:id="35" w:name="diem_1_20"/>
      <w:r w:rsidRPr="00702A1B">
        <w:rPr>
          <w:rFonts w:ascii="Times New Roman" w:hAnsi="Times New Roman"/>
          <w:color w:val="000000" w:themeColor="text1"/>
          <w:sz w:val="28"/>
          <w:szCs w:val="28"/>
          <w:lang w:val="vi-VN"/>
        </w:rPr>
        <w:tab/>
        <w:t>e)</w:t>
      </w:r>
      <w:r w:rsidRPr="00702A1B">
        <w:rPr>
          <w:rFonts w:ascii="Times New Roman" w:hAnsi="Times New Roman"/>
          <w:b/>
          <w:bCs/>
          <w:color w:val="000000" w:themeColor="text1"/>
          <w:sz w:val="28"/>
          <w:szCs w:val="28"/>
          <w:lang w:val="vi-VN"/>
        </w:rPr>
        <w:t> </w:t>
      </w:r>
      <w:r w:rsidRPr="00702A1B">
        <w:rPr>
          <w:rFonts w:ascii="Times New Roman" w:hAnsi="Times New Roman"/>
          <w:color w:val="000000" w:themeColor="text1"/>
          <w:sz w:val="28"/>
          <w:szCs w:val="28"/>
          <w:lang w:val="vi-VN"/>
        </w:rPr>
        <w:t>Hướng dẫn về hoạt động đánh giá sự phù hợp bao gồm chứng nhận hợp chuẩn, chứng nhận hợp quy, công bố hợp chuẩn, công bố hợp quy, công nhận năng lực của phòng thử nghiệm, tổ chức chứng nhận sự phù hợp, tổ chức giám định</w:t>
      </w:r>
      <w:r w:rsidR="00D07C75" w:rsidRPr="00702A1B">
        <w:rPr>
          <w:rFonts w:ascii="Times New Roman" w:hAnsi="Times New Roman"/>
          <w:color w:val="000000" w:themeColor="text1"/>
          <w:sz w:val="28"/>
          <w:szCs w:val="28"/>
        </w:rPr>
        <w:t>, xác nhận giá trị s</w:t>
      </w:r>
      <w:r w:rsidR="00623152">
        <w:rPr>
          <w:rFonts w:ascii="Times New Roman" w:hAnsi="Times New Roman"/>
          <w:color w:val="000000" w:themeColor="text1"/>
          <w:sz w:val="28"/>
          <w:szCs w:val="28"/>
        </w:rPr>
        <w:t>ử</w:t>
      </w:r>
      <w:r w:rsidR="00D07C75" w:rsidRPr="00702A1B">
        <w:rPr>
          <w:rFonts w:ascii="Times New Roman" w:hAnsi="Times New Roman"/>
          <w:color w:val="000000" w:themeColor="text1"/>
          <w:sz w:val="28"/>
          <w:szCs w:val="28"/>
        </w:rPr>
        <w:t xml:space="preserve"> dụng, kiểm tra xác nhận</w:t>
      </w:r>
      <w:r w:rsidRPr="00702A1B">
        <w:rPr>
          <w:rFonts w:ascii="Times New Roman" w:hAnsi="Times New Roman"/>
          <w:color w:val="000000" w:themeColor="text1"/>
          <w:sz w:val="28"/>
          <w:szCs w:val="28"/>
          <w:lang w:val="vi-VN"/>
        </w:rPr>
        <w:t>;</w:t>
      </w:r>
      <w:bookmarkEnd w:id="35"/>
    </w:p>
    <w:p w14:paraId="66F30746" w14:textId="77777777" w:rsidR="00741A82" w:rsidRPr="00702A1B" w:rsidRDefault="002A448B"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741A82" w:rsidRPr="00702A1B">
        <w:rPr>
          <w:rFonts w:ascii="Times New Roman" w:hAnsi="Times New Roman"/>
          <w:color w:val="000000" w:themeColor="text1"/>
          <w:sz w:val="28"/>
          <w:szCs w:val="28"/>
          <w:lang w:val="vi-VN"/>
        </w:rPr>
        <w:t>g) Tổ chức tuyên truyền, phổ biến về hoạt động trong lĩnh vực tiêu chuẩn và lĩnh vực quy chuẩn kỹ thuật;</w:t>
      </w:r>
    </w:p>
    <w:p w14:paraId="146AEE43" w14:textId="41AF847D" w:rsidR="00741A82" w:rsidRPr="00702A1B" w:rsidRDefault="002A448B" w:rsidP="00C73380">
      <w:pPr>
        <w:widowControl w:val="0"/>
        <w:tabs>
          <w:tab w:val="left" w:pos="0"/>
        </w:tabs>
        <w:spacing w:before="120" w:after="120" w:line="240"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00741A82" w:rsidRPr="00702A1B">
        <w:rPr>
          <w:rFonts w:ascii="Times New Roman" w:hAnsi="Times New Roman"/>
          <w:color w:val="000000" w:themeColor="text1"/>
          <w:sz w:val="28"/>
          <w:szCs w:val="28"/>
          <w:lang w:val="vi-VN"/>
        </w:rPr>
        <w:t>h) Bố trí kinh phí để tăng cường cơ sở vật chất kỹ thuật và nâng cao năng lực chuyên môn cho cơ quan thẩm định tiêu chuẩn quốc gia và quy chuẩn kỹ thuật quốc gia.</w:t>
      </w:r>
    </w:p>
    <w:p w14:paraId="2F0311B0" w14:textId="1AC8AA48" w:rsidR="00C0283B" w:rsidRPr="00702A1B" w:rsidRDefault="00C0283B" w:rsidP="00C73380">
      <w:pPr>
        <w:widowControl w:val="0"/>
        <w:tabs>
          <w:tab w:val="left" w:pos="0"/>
        </w:tabs>
        <w:spacing w:before="120" w:after="120" w:line="240"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r>
      <w:r w:rsidRPr="00702A1B">
        <w:rPr>
          <w:rFonts w:ascii="Times New Roman" w:hAnsi="Times New Roman"/>
          <w:color w:val="000000" w:themeColor="text1"/>
          <w:sz w:val="28"/>
          <w:szCs w:val="28"/>
        </w:rPr>
        <w:t>i) Kiểm tra việc tuân thủ các quy định về xây dựng, thẩm định, công bố tiêu chuẩn, xây dựng, thẩm định ban hành quy chuẩn kỹ thuật</w:t>
      </w:r>
      <w:r w:rsidR="008D5317" w:rsidRPr="00702A1B">
        <w:rPr>
          <w:rFonts w:ascii="Times New Roman" w:hAnsi="Times New Roman"/>
          <w:color w:val="000000" w:themeColor="text1"/>
          <w:sz w:val="28"/>
          <w:szCs w:val="28"/>
        </w:rPr>
        <w:t xml:space="preserve"> và các quy định khác của pháp luật về tiêu chuẩn và quy chuẩn kỹ</w:t>
      </w:r>
      <w:r w:rsidR="00765D77" w:rsidRPr="00702A1B">
        <w:rPr>
          <w:rFonts w:ascii="Times New Roman" w:hAnsi="Times New Roman"/>
          <w:color w:val="000000" w:themeColor="text1"/>
          <w:sz w:val="28"/>
          <w:szCs w:val="28"/>
        </w:rPr>
        <w:t xml:space="preserve"> thuật</w:t>
      </w:r>
      <w:r w:rsidRPr="00702A1B">
        <w:rPr>
          <w:rFonts w:ascii="Times New Roman" w:hAnsi="Times New Roman"/>
          <w:color w:val="000000" w:themeColor="text1"/>
          <w:sz w:val="28"/>
          <w:szCs w:val="28"/>
        </w:rPr>
        <w:t>.</w:t>
      </w:r>
    </w:p>
    <w:p w14:paraId="65432E0B" w14:textId="0FE2223C" w:rsidR="002A448B" w:rsidRPr="00702A1B" w:rsidRDefault="002A448B"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DB5DD5" w:rsidRPr="00702A1B">
        <w:rPr>
          <w:rFonts w:ascii="Times New Roman" w:hAnsi="Times New Roman"/>
          <w:color w:val="000000" w:themeColor="text1"/>
          <w:sz w:val="28"/>
          <w:szCs w:val="28"/>
        </w:rPr>
        <w:t>k)</w:t>
      </w:r>
      <w:r w:rsidR="00935102" w:rsidRPr="00702A1B">
        <w:rPr>
          <w:rFonts w:ascii="Times New Roman" w:hAnsi="Times New Roman"/>
          <w:color w:val="000000" w:themeColor="text1"/>
          <w:sz w:val="28"/>
          <w:szCs w:val="28"/>
          <w:lang w:val="vi-VN"/>
        </w:rPr>
        <w:t xml:space="preserve"> </w:t>
      </w:r>
      <w:r w:rsidR="00557679" w:rsidRPr="00702A1B">
        <w:rPr>
          <w:rFonts w:ascii="Times New Roman" w:hAnsi="Times New Roman"/>
          <w:color w:val="000000" w:themeColor="text1"/>
          <w:sz w:val="28"/>
          <w:szCs w:val="28"/>
          <w:lang w:val="vi-VN"/>
        </w:rPr>
        <w:t>Đầu mối hỗ trợ các tổ chức, cá nhân là đ</w:t>
      </w:r>
      <w:r w:rsidR="00935102" w:rsidRPr="00702A1B">
        <w:rPr>
          <w:rFonts w:ascii="Times New Roman" w:hAnsi="Times New Roman"/>
          <w:color w:val="000000" w:themeColor="text1"/>
          <w:sz w:val="28"/>
          <w:szCs w:val="28"/>
          <w:lang w:val="vi-VN"/>
        </w:rPr>
        <w:t xml:space="preserve">ại diện của Việt Nam tham gia các tổ chức </w:t>
      </w:r>
      <w:r w:rsidR="006F48BB" w:rsidRPr="00702A1B">
        <w:rPr>
          <w:rFonts w:ascii="Times New Roman" w:hAnsi="Times New Roman"/>
          <w:color w:val="000000" w:themeColor="text1"/>
          <w:sz w:val="28"/>
          <w:szCs w:val="28"/>
          <w:lang w:val="vi-VN"/>
        </w:rPr>
        <w:t xml:space="preserve">tiêu chuẩn hóa quốc tế, </w:t>
      </w:r>
      <w:r w:rsidR="00775396" w:rsidRPr="00702A1B">
        <w:rPr>
          <w:rFonts w:ascii="Times New Roman" w:hAnsi="Times New Roman"/>
          <w:color w:val="000000" w:themeColor="text1"/>
          <w:sz w:val="28"/>
          <w:szCs w:val="28"/>
          <w:lang w:val="vi-VN"/>
        </w:rPr>
        <w:t>khu vực</w:t>
      </w:r>
      <w:r w:rsidR="00557679" w:rsidRPr="00702A1B">
        <w:rPr>
          <w:rFonts w:ascii="Times New Roman" w:hAnsi="Times New Roman"/>
          <w:color w:val="000000" w:themeColor="text1"/>
          <w:sz w:val="28"/>
          <w:szCs w:val="28"/>
          <w:lang w:val="vi-VN"/>
        </w:rPr>
        <w:t>.</w:t>
      </w:r>
    </w:p>
    <w:p w14:paraId="5D4A548E" w14:textId="4A791404" w:rsidR="00741A82" w:rsidRPr="00702A1B" w:rsidRDefault="002A448B"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r>
      <w:r w:rsidR="00741A82" w:rsidRPr="00702A1B">
        <w:rPr>
          <w:rFonts w:ascii="Times New Roman" w:hAnsi="Times New Roman"/>
          <w:color w:val="000000" w:themeColor="text1"/>
          <w:sz w:val="28"/>
          <w:szCs w:val="28"/>
          <w:lang w:val="vi-VN"/>
        </w:rPr>
        <w:t xml:space="preserve">2. </w:t>
      </w:r>
      <w:r w:rsidR="00324627" w:rsidRPr="00702A1B">
        <w:rPr>
          <w:rFonts w:ascii="Times New Roman" w:hAnsi="Times New Roman"/>
          <w:color w:val="000000" w:themeColor="text1"/>
          <w:sz w:val="28"/>
          <w:szCs w:val="28"/>
          <w:lang w:val="vi-VN"/>
        </w:rPr>
        <w:t xml:space="preserve">Ủy ban Tiêu chuẩn Đo lường Chất lượng </w:t>
      </w:r>
      <w:r w:rsidR="00C830F7" w:rsidRPr="00702A1B">
        <w:rPr>
          <w:rFonts w:ascii="Times New Roman" w:hAnsi="Times New Roman"/>
          <w:color w:val="000000" w:themeColor="text1"/>
          <w:sz w:val="28"/>
          <w:szCs w:val="28"/>
          <w:lang w:val="vi-VN"/>
        </w:rPr>
        <w:t>quốc gia</w:t>
      </w:r>
      <w:r w:rsidR="006A7966" w:rsidRPr="00702A1B">
        <w:rPr>
          <w:rFonts w:ascii="Times New Roman" w:hAnsi="Times New Roman"/>
          <w:color w:val="000000" w:themeColor="text1"/>
          <w:sz w:val="28"/>
          <w:szCs w:val="28"/>
          <w:lang w:val="vi-VN"/>
        </w:rPr>
        <w:t xml:space="preserve"> trực</w:t>
      </w:r>
      <w:r w:rsidR="00741A82" w:rsidRPr="00702A1B">
        <w:rPr>
          <w:rFonts w:ascii="Times New Roman" w:hAnsi="Times New Roman"/>
          <w:color w:val="000000" w:themeColor="text1"/>
          <w:sz w:val="28"/>
          <w:szCs w:val="28"/>
          <w:lang w:val="vi-VN"/>
        </w:rPr>
        <w:t xml:space="preserve"> thuộc Bộ Khoa học và Công nghệ là </w:t>
      </w:r>
      <w:r w:rsidR="002404E9" w:rsidRPr="00702A1B">
        <w:rPr>
          <w:rFonts w:ascii="Times New Roman" w:hAnsi="Times New Roman"/>
          <w:color w:val="000000" w:themeColor="text1"/>
          <w:sz w:val="28"/>
          <w:szCs w:val="28"/>
        </w:rPr>
        <w:t>Cơ quan tiêu chuẩn quốc gia, có trách nhiệm</w:t>
      </w:r>
      <w:r w:rsidR="00741A82" w:rsidRPr="00702A1B">
        <w:rPr>
          <w:rFonts w:ascii="Times New Roman" w:hAnsi="Times New Roman"/>
          <w:color w:val="000000" w:themeColor="text1"/>
          <w:sz w:val="28"/>
          <w:szCs w:val="28"/>
          <w:lang w:val="vi-VN"/>
        </w:rPr>
        <w:t xml:space="preserve"> giúp Bộ trưởng Bộ Khoa học và Công nghệ thực hiện quản lý nhà nước về hoạt động trong lĩnh vực tiêu chuẩn và lĩnh vực quy chuẩn kỹ thuật.</w:t>
      </w:r>
    </w:p>
    <w:p w14:paraId="4218734C" w14:textId="23D25F40"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3. </w:t>
      </w:r>
      <w:r w:rsidRPr="00702A1B">
        <w:rPr>
          <w:rFonts w:asciiTheme="majorHAnsi" w:hAnsiTheme="majorHAnsi"/>
          <w:color w:val="000000" w:themeColor="text1"/>
          <w:sz w:val="28"/>
          <w:szCs w:val="28"/>
          <w:lang w:val="vi-VN"/>
        </w:rPr>
        <w:t xml:space="preserve">Bộ Khoa học và Công nghệ </w:t>
      </w:r>
      <w:r w:rsidRPr="00702A1B">
        <w:rPr>
          <w:rFonts w:asciiTheme="majorHAnsi" w:hAnsiTheme="majorHAnsi" w:cstheme="majorHAnsi"/>
          <w:color w:val="000000" w:themeColor="text1"/>
          <w:sz w:val="28"/>
          <w:szCs w:val="28"/>
          <w:lang w:val="pt-BR"/>
        </w:rPr>
        <w:t>chỉ đạo cơ quan tiếp nhận hồ sơ thuộc Bộ Khoa học và Công nghệ thực hiện:</w:t>
      </w:r>
    </w:p>
    <w:p w14:paraId="3F0C01AD" w14:textId="589CDD76"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a) Xử</w:t>
      </w:r>
      <w:r w:rsidRPr="00702A1B">
        <w:rPr>
          <w:rFonts w:asciiTheme="majorHAnsi" w:hAnsiTheme="majorHAnsi" w:cstheme="majorHAnsi"/>
          <w:color w:val="000000" w:themeColor="text1"/>
          <w:sz w:val="28"/>
          <w:szCs w:val="28"/>
          <w:lang w:val="vi-VN"/>
        </w:rPr>
        <w:t xml:space="preserve"> lý hồ sơ và trình Bộ trưởng Bộ Khoa học và Công nghệ </w:t>
      </w:r>
      <w:r w:rsidRPr="00702A1B">
        <w:rPr>
          <w:rFonts w:asciiTheme="majorHAnsi" w:hAnsiTheme="majorHAnsi" w:cstheme="majorHAnsi"/>
          <w:color w:val="000000" w:themeColor="text1"/>
          <w:sz w:val="28"/>
          <w:szCs w:val="28"/>
          <w:lang w:val="pt-BR"/>
        </w:rPr>
        <w:t>cấp mới, cấp bổ sung, sửa đổi và cấp lại Giấy chứng nhận đăng ký hoạt động xác nhận giá trị sử dụng, kiểm tra xác nhận</w:t>
      </w:r>
      <w:r w:rsidRPr="00702A1B">
        <w:rPr>
          <w:rFonts w:asciiTheme="majorHAnsi" w:hAnsiTheme="majorHAnsi" w:cstheme="majorHAnsi"/>
          <w:color w:val="000000" w:themeColor="text1"/>
          <w:sz w:val="28"/>
          <w:szCs w:val="28"/>
          <w:lang w:val="vi-VN"/>
        </w:rPr>
        <w:t>,</w:t>
      </w:r>
      <w:r w:rsidRPr="00702A1B">
        <w:rPr>
          <w:rFonts w:asciiTheme="majorHAnsi" w:hAnsiTheme="majorHAnsi" w:cstheme="majorHAnsi"/>
          <w:color w:val="000000" w:themeColor="text1"/>
          <w:sz w:val="28"/>
          <w:szCs w:val="28"/>
          <w:lang w:val="pt-BR"/>
        </w:rPr>
        <w:t xml:space="preserve"> hoạt động công nhận tổ chức đánh giá sự phù hợp;</w:t>
      </w:r>
    </w:p>
    <w:p w14:paraId="4AA9263C" w14:textId="14E8CF16"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b) Hướng dẫn</w:t>
      </w:r>
      <w:r w:rsidRPr="00702A1B">
        <w:rPr>
          <w:rFonts w:asciiTheme="majorHAnsi" w:hAnsiTheme="majorHAnsi" w:cstheme="majorHAnsi"/>
          <w:color w:val="000000" w:themeColor="text1"/>
          <w:sz w:val="28"/>
          <w:szCs w:val="28"/>
        </w:rPr>
        <w:t xml:space="preserve"> </w:t>
      </w:r>
      <w:r w:rsidRPr="00702A1B">
        <w:rPr>
          <w:rFonts w:asciiTheme="majorHAnsi" w:hAnsiTheme="majorHAnsi" w:cstheme="majorHAnsi"/>
          <w:color w:val="000000" w:themeColor="text1"/>
          <w:sz w:val="28"/>
          <w:szCs w:val="28"/>
          <w:lang w:val="pt-BR"/>
        </w:rPr>
        <w:t xml:space="preserve">khung </w:t>
      </w:r>
      <w:r w:rsidRPr="00702A1B">
        <w:rPr>
          <w:rFonts w:asciiTheme="majorHAnsi" w:hAnsiTheme="majorHAnsi" w:cstheme="majorHAnsi"/>
          <w:color w:val="000000" w:themeColor="text1"/>
          <w:sz w:val="28"/>
          <w:szCs w:val="28"/>
        </w:rPr>
        <w:t>chương trình đào tạo</w:t>
      </w:r>
      <w:r w:rsidRPr="00702A1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color w:val="000000" w:themeColor="text1"/>
          <w:sz w:val="28"/>
          <w:szCs w:val="28"/>
        </w:rPr>
        <w:t xml:space="preserve">chuyên môn đối với chuyên gia đánh giá hệ thống quản lý, chuyên gia đánh giá chứng nhận sản phẩm, thử nghiệm viên, giám định </w:t>
      </w:r>
      <w:r w:rsidRPr="00702A1B">
        <w:rPr>
          <w:rFonts w:asciiTheme="majorHAnsi" w:hAnsiTheme="majorHAnsi" w:cstheme="majorHAnsi"/>
          <w:color w:val="000000" w:themeColor="text1"/>
          <w:sz w:val="28"/>
          <w:szCs w:val="28"/>
          <w:lang w:val="vi-VN"/>
        </w:rPr>
        <w:t xml:space="preserve"> viên, </w:t>
      </w:r>
      <w:r w:rsidRPr="00702A1B">
        <w:rPr>
          <w:rFonts w:asciiTheme="majorHAnsi" w:hAnsiTheme="majorHAnsi" w:cstheme="majorHAnsi"/>
          <w:color w:val="000000" w:themeColor="text1"/>
          <w:sz w:val="28"/>
          <w:szCs w:val="28"/>
        </w:rPr>
        <w:t>chuyên gia khác của tổ chức đánh giá sự phù hợp, chuyên gia đánh giá công nhận</w:t>
      </w:r>
      <w:r w:rsidRPr="00702A1B">
        <w:rPr>
          <w:rFonts w:asciiTheme="majorHAnsi" w:hAnsiTheme="majorHAnsi" w:cstheme="majorHAnsi"/>
          <w:color w:val="000000" w:themeColor="text1"/>
          <w:sz w:val="28"/>
          <w:szCs w:val="28"/>
          <w:lang w:val="pt-BR"/>
        </w:rPr>
        <w:t xml:space="preserve">; tiêu chuẩn đối với cơ sở đào tạo; </w:t>
      </w:r>
    </w:p>
    <w:p w14:paraId="562CA436" w14:textId="425D42F4"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 Thực hiện kiểm tra việc giải quyết các thủ tục hành chính liên quan đến lĩnh vực quản lý của Bộ Khoa học và Công nghệ quy định tại Nghị định này do các địa phương thực hiện;</w:t>
      </w:r>
    </w:p>
    <w:p w14:paraId="09A49259" w14:textId="0EDE5AD1"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d) Phối hợp với Bộ quản lý ngành, lĩnh vực thực hiện kiểm tra việc giải quyết các thủ tục hành chính liên quan đến lĩnh vực quản lý của các Bộ quản lý ngành, lĩnh vực quy định tại Nghị định này do các địa phương thực hiện. </w:t>
      </w:r>
    </w:p>
    <w:p w14:paraId="098F14EF" w14:textId="034EC50B"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bCs/>
          <w:color w:val="000000" w:themeColor="text1"/>
          <w:sz w:val="28"/>
          <w:szCs w:val="28"/>
          <w:lang w:val="de-DE"/>
        </w:rPr>
      </w:pPr>
      <w:r w:rsidRPr="00702A1B">
        <w:rPr>
          <w:rFonts w:asciiTheme="majorHAnsi" w:hAnsiTheme="majorHAnsi" w:cstheme="majorHAnsi"/>
          <w:color w:val="000000" w:themeColor="text1"/>
          <w:sz w:val="28"/>
          <w:szCs w:val="28"/>
          <w:lang w:val="pt-BR"/>
        </w:rPr>
        <w:lastRenderedPageBreak/>
        <w:t>đ</w:t>
      </w:r>
      <w:r w:rsidRPr="00702A1B">
        <w:rPr>
          <w:rFonts w:asciiTheme="majorHAnsi" w:hAnsiTheme="majorHAnsi" w:cstheme="majorHAnsi"/>
          <w:color w:val="000000" w:themeColor="text1"/>
          <w:sz w:val="28"/>
          <w:szCs w:val="28"/>
          <w:lang w:val="vi-VN"/>
        </w:rPr>
        <w:t>)</w:t>
      </w:r>
      <w:r w:rsidRPr="00702A1B">
        <w:rPr>
          <w:rFonts w:asciiTheme="majorHAnsi" w:hAnsiTheme="majorHAnsi" w:cstheme="majorHAnsi"/>
          <w:color w:val="000000" w:themeColor="text1"/>
          <w:sz w:val="28"/>
          <w:szCs w:val="28"/>
          <w:lang w:val="pt-BR"/>
        </w:rPr>
        <w:t xml:space="preserve"> H</w:t>
      </w:r>
      <w:r w:rsidRPr="00702A1B">
        <w:rPr>
          <w:rFonts w:asciiTheme="majorHAnsi" w:hAnsiTheme="majorHAnsi" w:cstheme="majorHAnsi"/>
          <w:bCs/>
          <w:color w:val="000000" w:themeColor="text1"/>
          <w:sz w:val="28"/>
          <w:szCs w:val="28"/>
          <w:lang w:val="de-DE"/>
        </w:rPr>
        <w:t>ướng dẫn thực hiện</w:t>
      </w:r>
      <w:r w:rsidRPr="00702A1B">
        <w:rPr>
          <w:rFonts w:asciiTheme="majorHAnsi" w:hAnsiTheme="majorHAnsi" w:cstheme="majorHAnsi"/>
          <w:color w:val="000000" w:themeColor="text1"/>
          <w:sz w:val="28"/>
          <w:szCs w:val="28"/>
          <w:lang w:val="pt-BR"/>
        </w:rPr>
        <w:t xml:space="preserve"> </w:t>
      </w:r>
      <w:r w:rsidRPr="00702A1B">
        <w:rPr>
          <w:rFonts w:asciiTheme="majorHAnsi" w:hAnsiTheme="majorHAnsi" w:cstheme="majorHAnsi"/>
          <w:bCs/>
          <w:color w:val="000000" w:themeColor="text1"/>
          <w:sz w:val="28"/>
          <w:szCs w:val="28"/>
          <w:lang w:val="de-DE"/>
        </w:rPr>
        <w:t>các tiêu chuẩn được viện dẫn trong Nghị định này khi được sửa đổi, bổ sung hoặc thay thế.</w:t>
      </w:r>
    </w:p>
    <w:p w14:paraId="5122DBEE" w14:textId="7FE9E48D"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lang w:val="de-DE"/>
        </w:rPr>
        <w:t>e</w:t>
      </w:r>
      <w:r w:rsidRPr="00702A1B">
        <w:rPr>
          <w:rFonts w:asciiTheme="majorHAnsi" w:hAnsiTheme="majorHAnsi" w:cstheme="majorHAnsi"/>
          <w:color w:val="000000" w:themeColor="text1"/>
          <w:sz w:val="28"/>
          <w:szCs w:val="28"/>
          <w:lang w:val="vi-VN"/>
        </w:rPr>
        <w:t>)</w:t>
      </w:r>
      <w:r w:rsidRPr="00702A1B">
        <w:rPr>
          <w:rFonts w:asciiTheme="majorHAnsi" w:hAnsiTheme="majorHAnsi" w:cstheme="majorHAnsi"/>
          <w:color w:val="000000" w:themeColor="text1"/>
          <w:sz w:val="28"/>
          <w:szCs w:val="28"/>
        </w:rPr>
        <w:t xml:space="preserve"> Chủ trì, phối hợp với các Bộ quản lý ngành, lĩnh vực và các cơ quan, tổ chức liên quan trong việc xây dựng, quản lý, vận hành, duy trì, cập nhật và khai thác Cơ sở dữ liệu quốc gia về tiêu chuẩn, đo lường, chất lượng</w:t>
      </w:r>
      <w:r w:rsidRPr="00702A1B">
        <w:rPr>
          <w:rFonts w:asciiTheme="majorHAnsi" w:hAnsiTheme="majorHAnsi" w:cstheme="majorHAnsi"/>
          <w:color w:val="000000" w:themeColor="text1"/>
          <w:sz w:val="28"/>
          <w:szCs w:val="28"/>
          <w:lang w:val="de-DE"/>
        </w:rPr>
        <w:t xml:space="preserve"> </w:t>
      </w:r>
      <w:r w:rsidRPr="00702A1B">
        <w:rPr>
          <w:rFonts w:asciiTheme="majorHAnsi" w:hAnsiTheme="majorHAnsi" w:cstheme="majorHAnsi"/>
          <w:color w:val="000000" w:themeColor="text1"/>
          <w:sz w:val="28"/>
          <w:szCs w:val="28"/>
        </w:rPr>
        <w:t>nhằm phục vụ quản lý nhà nước thống nhất, chia sẻ và công khai, minh bạch thông tin về hoạt động đánh giá sự phù hợp trên phạm vi cả nước.</w:t>
      </w:r>
    </w:p>
    <w:p w14:paraId="415C21C3" w14:textId="4AF1DFD9" w:rsidR="00290E36" w:rsidRPr="00702A1B" w:rsidRDefault="00290E36" w:rsidP="00C73380">
      <w:pPr>
        <w:pStyle w:val="BodyTextIndent"/>
        <w:widowControl w:val="0"/>
        <w:spacing w:before="120" w:line="240" w:lineRule="auto"/>
        <w:ind w:left="0" w:firstLine="720"/>
        <w:jc w:val="both"/>
        <w:rPr>
          <w:rFonts w:asciiTheme="majorHAnsi" w:hAnsiTheme="majorHAnsi" w:cstheme="majorHAnsi"/>
          <w:color w:val="000000" w:themeColor="text1"/>
          <w:sz w:val="28"/>
          <w:szCs w:val="28"/>
          <w:lang w:val="vi-VN"/>
        </w:rPr>
      </w:pPr>
      <w:r w:rsidRPr="00702A1B">
        <w:rPr>
          <w:rFonts w:asciiTheme="majorHAnsi" w:hAnsiTheme="majorHAnsi" w:cstheme="majorHAnsi"/>
          <w:color w:val="000000" w:themeColor="text1"/>
          <w:sz w:val="28"/>
          <w:szCs w:val="28"/>
        </w:rPr>
        <w:t>g</w:t>
      </w:r>
      <w:r w:rsidRPr="00702A1B">
        <w:rPr>
          <w:rFonts w:asciiTheme="majorHAnsi" w:hAnsiTheme="majorHAnsi" w:cstheme="majorHAnsi"/>
          <w:color w:val="000000" w:themeColor="text1"/>
          <w:sz w:val="28"/>
          <w:szCs w:val="28"/>
          <w:lang w:val="vi-VN"/>
        </w:rPr>
        <w:t>)</w:t>
      </w:r>
      <w:r w:rsidRPr="00702A1B">
        <w:rPr>
          <w:rFonts w:asciiTheme="majorHAnsi" w:hAnsiTheme="majorHAnsi" w:cstheme="majorHAnsi"/>
          <w:color w:val="000000" w:themeColor="text1"/>
          <w:sz w:val="28"/>
          <w:szCs w:val="28"/>
        </w:rPr>
        <w:t xml:space="preserve"> Hướng dẫn chi tiết việc quản lý, sử dụng, cập nhật và khai thác Cơ sở dữ liệu quốc gia về tiêu chuẩn, đo lường, chất lượng cho các tổ chức đánh giá sự phù hợp, tổ chức công nhận, các Bộ quản lý ngành, lĩnh vực và các tổ chức, cá nhân có liên quan.</w:t>
      </w:r>
    </w:p>
    <w:p w14:paraId="079AAF65" w14:textId="018E103F" w:rsidR="004B6865" w:rsidRPr="00702A1B" w:rsidRDefault="004B6865"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bookmarkStart w:id="36" w:name="dieu_21"/>
      <w:r w:rsidRPr="00702A1B">
        <w:rPr>
          <w:rFonts w:ascii="Times New Roman" w:hAnsi="Times New Roman"/>
          <w:b/>
          <w:bCs/>
          <w:color w:val="000000" w:themeColor="text1"/>
          <w:sz w:val="28"/>
          <w:szCs w:val="28"/>
          <w:lang w:val="vi-VN"/>
        </w:rPr>
        <w:tab/>
        <w:t xml:space="preserve">Điều </w:t>
      </w:r>
      <w:r w:rsidR="00DD518F" w:rsidRPr="00702A1B">
        <w:rPr>
          <w:rFonts w:ascii="Times New Roman" w:hAnsi="Times New Roman"/>
          <w:b/>
          <w:bCs/>
          <w:color w:val="000000" w:themeColor="text1"/>
          <w:sz w:val="28"/>
          <w:szCs w:val="28"/>
        </w:rPr>
        <w:t>77</w:t>
      </w:r>
      <w:r w:rsidRPr="00702A1B">
        <w:rPr>
          <w:rFonts w:ascii="Times New Roman" w:hAnsi="Times New Roman"/>
          <w:b/>
          <w:bCs/>
          <w:color w:val="000000" w:themeColor="text1"/>
          <w:sz w:val="28"/>
          <w:szCs w:val="28"/>
          <w:lang w:val="vi-VN"/>
        </w:rPr>
        <w:t>. Trách nhiệm của Bộ, cơ quan ngang Bộ, cơ quan thuộc Chính phủ</w:t>
      </w:r>
      <w:bookmarkEnd w:id="36"/>
    </w:p>
    <w:p w14:paraId="54476711" w14:textId="3CE4D38B" w:rsidR="004B6865" w:rsidRPr="00702A1B" w:rsidRDefault="004B6865"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1. Bộ, cơ quan ngang Bộ, cơ quan thuộc Chính phủ trong phạm vi nhiệm vụ, quyền hạn của mình thực hiện quản lý nhà nước về hoạt động trong lĩnh vực tiêu chuẩn và lĩnh vực quy chuẩn kỹ thuật với nội dung quy định tại </w:t>
      </w:r>
      <w:bookmarkStart w:id="37" w:name="dc_28"/>
      <w:r w:rsidRPr="00702A1B">
        <w:rPr>
          <w:rFonts w:ascii="Times New Roman" w:hAnsi="Times New Roman"/>
          <w:color w:val="000000" w:themeColor="text1"/>
          <w:sz w:val="28"/>
          <w:szCs w:val="28"/>
          <w:lang w:val="vi-VN"/>
        </w:rPr>
        <w:t xml:space="preserve"> Luật</w:t>
      </w:r>
      <w:bookmarkEnd w:id="37"/>
      <w:r w:rsidRPr="00702A1B">
        <w:rPr>
          <w:rFonts w:ascii="Times New Roman" w:hAnsi="Times New Roman"/>
          <w:i/>
          <w:iCs/>
          <w:color w:val="000000" w:themeColor="text1"/>
          <w:sz w:val="28"/>
          <w:szCs w:val="28"/>
          <w:lang w:val="vi-VN"/>
        </w:rPr>
        <w:t>.</w:t>
      </w:r>
    </w:p>
    <w:p w14:paraId="5249EBEA" w14:textId="77777777" w:rsidR="004B6865" w:rsidRPr="00702A1B" w:rsidRDefault="004B6865"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bookmarkStart w:id="38" w:name="khoan_2_21"/>
      <w:r w:rsidRPr="00702A1B">
        <w:rPr>
          <w:rFonts w:ascii="Times New Roman" w:hAnsi="Times New Roman"/>
          <w:color w:val="000000" w:themeColor="text1"/>
          <w:sz w:val="28"/>
          <w:szCs w:val="28"/>
          <w:lang w:val="vi-VN"/>
        </w:rPr>
        <w:tab/>
        <w:t>2. Bộ trưởng các Bộ, Thủ trưởng cơ quan ngang Bộ, Thủ trưởng cơ quan thuộc Chính phủ chỉ định cơ quan đầu mối chịu trách nhiệm giúp Bộ, cơ quan ngang Bộ, cơ quan thuộc Chính phủ quản lý nhà nước về hoạt động trong lĩnh vực tiêu chuẩn và lĩnh vực quy chuẩn kỹ thuật.</w:t>
      </w:r>
      <w:bookmarkEnd w:id="38"/>
    </w:p>
    <w:p w14:paraId="78EC49B2" w14:textId="46339546" w:rsidR="004B6865" w:rsidRPr="00702A1B" w:rsidRDefault="004B6865"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3. Bộ, cơ quan ngang Bộ, cơ quan thuộc Chính phủ phối hợp với Bộ Khoa học và Công nghệ trong quá trình xây dựng dự thảo tiêu chuẩn quốc gia và dự thảo quy chuẩn kỹ thuật quốc gia</w:t>
      </w:r>
      <w:r w:rsidR="008A7035" w:rsidRPr="00702A1B">
        <w:rPr>
          <w:rFonts w:ascii="Times New Roman" w:hAnsi="Times New Roman"/>
          <w:color w:val="000000" w:themeColor="text1"/>
          <w:sz w:val="28"/>
          <w:szCs w:val="28"/>
        </w:rPr>
        <w:t>; t</w:t>
      </w:r>
      <w:r w:rsidR="008A7035" w:rsidRPr="00702A1B">
        <w:rPr>
          <w:rFonts w:ascii="Times New Roman" w:hAnsi="Times New Roman"/>
          <w:color w:val="000000" w:themeColor="text1"/>
          <w:sz w:val="28"/>
          <w:szCs w:val="28"/>
          <w:lang w:val="vi-VN"/>
        </w:rPr>
        <w:t>ổ chức thẩm định hồ sơ dự thảo quy chuẩn kỹ thuật quốc gia;</w:t>
      </w:r>
      <w:r w:rsidR="008A7035" w:rsidRPr="00702A1B">
        <w:rPr>
          <w:rFonts w:ascii="Times New Roman" w:hAnsi="Times New Roman"/>
          <w:color w:val="000000" w:themeColor="text1"/>
          <w:sz w:val="28"/>
          <w:szCs w:val="28"/>
        </w:rPr>
        <w:t xml:space="preserve"> bố</w:t>
      </w:r>
      <w:r w:rsidR="008A7035" w:rsidRPr="00702A1B">
        <w:rPr>
          <w:rFonts w:ascii="Times New Roman" w:hAnsi="Times New Roman"/>
          <w:color w:val="000000" w:themeColor="text1"/>
          <w:sz w:val="28"/>
          <w:szCs w:val="28"/>
          <w:lang w:val="vi-VN"/>
        </w:rPr>
        <w:t xml:space="preserve"> trí kinh phí để tăng cường cơ sở vật chất kỹ thuật và nâng cao năng lực chuyên môn cho cơ quan thẩm định quy chuẩn kỹ thuật quốc gia.</w:t>
      </w:r>
    </w:p>
    <w:p w14:paraId="1BD41BC4" w14:textId="77777777" w:rsidR="004B6865" w:rsidRPr="00702A1B" w:rsidRDefault="004B6865"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4. Bộ, cơ quan ngang Bộ, cơ quan thuộc Chính phủ chịu trách nhiệm về nội dung tiêu chuẩn quốc gia, quy chuẩn kỹ thuật quốc gia do mình chủ trì xây dự</w:t>
      </w:r>
      <w:r w:rsidR="003640AF" w:rsidRPr="00702A1B">
        <w:rPr>
          <w:rFonts w:ascii="Times New Roman" w:hAnsi="Times New Roman"/>
          <w:color w:val="000000" w:themeColor="text1"/>
          <w:sz w:val="28"/>
          <w:szCs w:val="28"/>
          <w:lang w:val="vi-VN"/>
        </w:rPr>
        <w:t>ng</w:t>
      </w:r>
      <w:r w:rsidRPr="00702A1B">
        <w:rPr>
          <w:rFonts w:ascii="Times New Roman" w:hAnsi="Times New Roman"/>
          <w:color w:val="000000" w:themeColor="text1"/>
          <w:sz w:val="28"/>
          <w:szCs w:val="28"/>
          <w:lang w:val="vi-VN"/>
        </w:rPr>
        <w:t>.</w:t>
      </w:r>
    </w:p>
    <w:p w14:paraId="3339E979" w14:textId="5C238032" w:rsidR="004671FB" w:rsidRPr="00702A1B" w:rsidRDefault="004671FB" w:rsidP="00C73380">
      <w:pPr>
        <w:widowControl w:val="0"/>
        <w:tabs>
          <w:tab w:val="left" w:pos="0"/>
        </w:tabs>
        <w:spacing w:before="120" w:after="120" w:line="240" w:lineRule="auto"/>
        <w:jc w:val="both"/>
        <w:rPr>
          <w:rFonts w:ascii="Times New Roman" w:hAnsi="Times New Roman"/>
          <w:color w:val="000000" w:themeColor="text1"/>
          <w:sz w:val="28"/>
          <w:szCs w:val="28"/>
        </w:rPr>
      </w:pPr>
      <w:r w:rsidRPr="00702A1B">
        <w:rPr>
          <w:rFonts w:ascii="Times New Roman" w:hAnsi="Times New Roman"/>
          <w:color w:val="000000" w:themeColor="text1"/>
          <w:sz w:val="28"/>
          <w:szCs w:val="28"/>
          <w:lang w:val="vi-VN"/>
        </w:rPr>
        <w:tab/>
        <w:t>5. Bộ, cơ quan ngang Bộ, cơ quan thuộc Chính phủ chủ trì, phối hợp với Bộ Khoa học và Công nghệ quy định cụ thể trình tự</w:t>
      </w:r>
      <w:r w:rsidR="004809C7">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thủ tục xây dựng, thẩm định, công bố tiêu chuẩn quốc gia</w:t>
      </w:r>
      <w:r w:rsidR="004809C7">
        <w:rPr>
          <w:rFonts w:ascii="Times New Roman" w:hAnsi="Times New Roman"/>
          <w:color w:val="000000" w:themeColor="text1"/>
          <w:sz w:val="28"/>
          <w:szCs w:val="28"/>
        </w:rPr>
        <w:t>, ban hành quy chuẩn kỹ thuật quốc gia</w:t>
      </w:r>
      <w:r w:rsidRPr="00702A1B">
        <w:rPr>
          <w:rFonts w:ascii="Times New Roman" w:hAnsi="Times New Roman"/>
          <w:color w:val="000000" w:themeColor="text1"/>
          <w:sz w:val="28"/>
          <w:szCs w:val="28"/>
          <w:lang w:val="vi-VN"/>
        </w:rPr>
        <w:t xml:space="preserve"> đối với các đối tượng thuộc danh mục bí mật nhà nước</w:t>
      </w:r>
      <w:r w:rsidR="004809C7">
        <w:rPr>
          <w:rFonts w:ascii="Times New Roman" w:hAnsi="Times New Roman"/>
          <w:color w:val="000000" w:themeColor="text1"/>
          <w:sz w:val="28"/>
          <w:szCs w:val="28"/>
        </w:rPr>
        <w:t>.</w:t>
      </w:r>
      <w:r w:rsidRPr="00702A1B">
        <w:rPr>
          <w:rFonts w:ascii="Times New Roman" w:hAnsi="Times New Roman"/>
          <w:color w:val="000000" w:themeColor="text1"/>
          <w:sz w:val="28"/>
          <w:szCs w:val="28"/>
          <w:lang w:val="vi-VN"/>
        </w:rPr>
        <w:t xml:space="preserve"> </w:t>
      </w:r>
    </w:p>
    <w:p w14:paraId="2EB0D19A" w14:textId="61307D21" w:rsidR="00DD518F" w:rsidRPr="00702A1B" w:rsidRDefault="00DD518F" w:rsidP="00C73380">
      <w:pPr>
        <w:pStyle w:val="BodyTextIndent"/>
        <w:widowControl w:val="0"/>
        <w:spacing w:before="120" w:line="240" w:lineRule="auto"/>
        <w:ind w:left="0" w:firstLine="720"/>
        <w:jc w:val="both"/>
        <w:rPr>
          <w:rFonts w:ascii="Times New Roman" w:hAnsi="Times New Roman"/>
          <w:color w:val="000000" w:themeColor="text1"/>
          <w:sz w:val="28"/>
          <w:szCs w:val="28"/>
        </w:rPr>
      </w:pPr>
      <w:r w:rsidRPr="00702A1B">
        <w:rPr>
          <w:rFonts w:asciiTheme="majorHAnsi" w:hAnsiTheme="majorHAnsi" w:cstheme="majorHAnsi"/>
          <w:bCs/>
          <w:color w:val="000000" w:themeColor="text1"/>
          <w:sz w:val="28"/>
          <w:szCs w:val="28"/>
        </w:rPr>
        <w:t>6</w:t>
      </w:r>
      <w:r w:rsidRPr="00702A1B">
        <w:rPr>
          <w:rFonts w:asciiTheme="majorHAnsi" w:hAnsiTheme="majorHAnsi" w:cstheme="majorHAnsi"/>
          <w:bCs/>
          <w:color w:val="000000" w:themeColor="text1"/>
          <w:sz w:val="28"/>
          <w:szCs w:val="28"/>
          <w:lang w:val="vi-VN"/>
        </w:rPr>
        <w:t xml:space="preserve">. </w:t>
      </w:r>
      <w:r w:rsidRPr="00702A1B">
        <w:rPr>
          <w:rFonts w:ascii="Times New Roman" w:hAnsi="Times New Roman"/>
          <w:color w:val="000000" w:themeColor="text1"/>
          <w:sz w:val="28"/>
          <w:szCs w:val="28"/>
          <w:lang w:val="vi-VN"/>
        </w:rPr>
        <w:t>Bộ, cơ quan ngang Bộ</w:t>
      </w:r>
      <w:r w:rsidRPr="00702A1B" w:rsidDel="00DD518F">
        <w:rPr>
          <w:rFonts w:asciiTheme="majorHAnsi" w:hAnsiTheme="majorHAnsi" w:cstheme="majorHAnsi"/>
          <w:bCs/>
          <w:color w:val="000000" w:themeColor="text1"/>
          <w:sz w:val="28"/>
          <w:szCs w:val="28"/>
          <w:lang w:val="vi-VN"/>
        </w:rPr>
        <w:t xml:space="preserve"> </w:t>
      </w:r>
      <w:r w:rsidRPr="00702A1B">
        <w:rPr>
          <w:rFonts w:asciiTheme="majorHAnsi" w:hAnsiTheme="majorHAnsi" w:cstheme="majorHAnsi"/>
          <w:color w:val="000000" w:themeColor="text1"/>
          <w:sz w:val="28"/>
          <w:szCs w:val="28"/>
        </w:rPr>
        <w:t>h</w:t>
      </w:r>
      <w:r w:rsidRPr="00702A1B">
        <w:rPr>
          <w:rFonts w:asciiTheme="majorHAnsi" w:hAnsiTheme="majorHAnsi" w:cstheme="majorHAnsi"/>
          <w:color w:val="000000" w:themeColor="text1"/>
          <w:sz w:val="28"/>
          <w:szCs w:val="28"/>
          <w:lang w:val="vi-VN"/>
        </w:rPr>
        <w:t>ướng dẫn các địa phương thực hiện đăng ký hoạt động đánh giá sự phù hợp chuyên ngành đối với lĩnh vực quản lý của Bộ quản lý ngành, lĩnh vực</w:t>
      </w:r>
      <w:r w:rsidRPr="00702A1B">
        <w:rPr>
          <w:rFonts w:asciiTheme="majorHAnsi" w:hAnsiTheme="majorHAnsi" w:cstheme="majorHAnsi"/>
          <w:color w:val="000000" w:themeColor="text1"/>
          <w:sz w:val="28"/>
          <w:szCs w:val="28"/>
        </w:rPr>
        <w:t>; t</w:t>
      </w:r>
      <w:r w:rsidRPr="00702A1B">
        <w:rPr>
          <w:rFonts w:asciiTheme="majorHAnsi" w:hAnsiTheme="majorHAnsi" w:cstheme="majorHAnsi"/>
          <w:color w:val="000000" w:themeColor="text1"/>
          <w:sz w:val="28"/>
          <w:szCs w:val="28"/>
          <w:lang w:val="pt-BR"/>
        </w:rPr>
        <w:t>hực hiện kiểm tra việc giải quyết các thủ tục hành chính liên quan đến lĩnh vực quản lý của các Bộ quản lý ngành, lĩnh vực quy định tại Nghị định này do các địa phương thực hiện</w:t>
      </w:r>
      <w:r w:rsidRPr="00702A1B">
        <w:rPr>
          <w:rFonts w:asciiTheme="majorHAnsi" w:hAnsiTheme="majorHAnsi" w:cstheme="majorHAnsi"/>
          <w:color w:val="000000" w:themeColor="text1"/>
          <w:sz w:val="28"/>
          <w:szCs w:val="28"/>
          <w:lang w:val="vi-VN"/>
        </w:rPr>
        <w:t>.</w:t>
      </w:r>
    </w:p>
    <w:p w14:paraId="4FBE946F" w14:textId="72DB7DCA" w:rsidR="000037B3" w:rsidRPr="00702A1B" w:rsidRDefault="000037B3" w:rsidP="00C73380">
      <w:pPr>
        <w:widowControl w:val="0"/>
        <w:tabs>
          <w:tab w:val="left" w:pos="0"/>
        </w:tabs>
        <w:spacing w:before="120" w:after="120" w:line="240" w:lineRule="auto"/>
        <w:jc w:val="both"/>
        <w:rPr>
          <w:b/>
          <w:color w:val="000000" w:themeColor="text1"/>
          <w:sz w:val="28"/>
          <w:szCs w:val="28"/>
          <w:lang w:val="vi-VN"/>
        </w:rPr>
      </w:pPr>
      <w:r w:rsidRPr="00702A1B">
        <w:rPr>
          <w:rFonts w:ascii="Times New Roman" w:hAnsi="Times New Roman"/>
          <w:color w:val="000000" w:themeColor="text1"/>
          <w:sz w:val="28"/>
          <w:szCs w:val="28"/>
          <w:lang w:val="vi-VN"/>
        </w:rPr>
        <w:tab/>
      </w:r>
      <w:bookmarkStart w:id="39" w:name="dieu_22"/>
      <w:r w:rsidRPr="00702A1B">
        <w:rPr>
          <w:rFonts w:ascii="Times New Roman" w:hAnsi="Times New Roman"/>
          <w:b/>
          <w:color w:val="000000" w:themeColor="text1"/>
          <w:sz w:val="28"/>
          <w:szCs w:val="28"/>
          <w:lang w:val="vi-VN"/>
        </w:rPr>
        <w:t xml:space="preserve">Điều </w:t>
      </w:r>
      <w:r w:rsidR="00DD518F" w:rsidRPr="00702A1B">
        <w:rPr>
          <w:rFonts w:ascii="Times New Roman" w:hAnsi="Times New Roman"/>
          <w:b/>
          <w:color w:val="000000" w:themeColor="text1"/>
          <w:sz w:val="28"/>
          <w:szCs w:val="28"/>
        </w:rPr>
        <w:t>78</w:t>
      </w:r>
      <w:r w:rsidRPr="00702A1B">
        <w:rPr>
          <w:rFonts w:ascii="Times New Roman" w:hAnsi="Times New Roman"/>
          <w:b/>
          <w:color w:val="000000" w:themeColor="text1"/>
          <w:sz w:val="28"/>
          <w:szCs w:val="28"/>
          <w:lang w:val="vi-VN"/>
        </w:rPr>
        <w:t xml:space="preserve">. Trách nhiệm của Ủy ban nhân dân tỉnh, </w:t>
      </w:r>
      <w:bookmarkEnd w:id="39"/>
      <w:r w:rsidR="00D9382B" w:rsidRPr="00702A1B">
        <w:rPr>
          <w:rFonts w:ascii="Times New Roman" w:hAnsi="Times New Roman"/>
          <w:b/>
          <w:color w:val="000000" w:themeColor="text1"/>
          <w:sz w:val="28"/>
          <w:szCs w:val="28"/>
          <w:lang w:val="vi-VN"/>
        </w:rPr>
        <w:t>thành phố</w:t>
      </w:r>
    </w:p>
    <w:p w14:paraId="5D51391E" w14:textId="19827810" w:rsidR="000037B3" w:rsidRPr="00702A1B" w:rsidRDefault="000037B3"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tab/>
        <w:t xml:space="preserve">1. Ủy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trong phạm vi nhiệm vụ, quyền hạn của mình thực hiện quản lý nhà nước về hoạt động trong lĩnh vực tiêu chuẩn và lĩnh vực quy chuẩn kỹ thuật tại địa phương</w:t>
      </w:r>
      <w:r w:rsidRPr="00702A1B">
        <w:rPr>
          <w:rFonts w:ascii="Times New Roman" w:hAnsi="Times New Roman"/>
          <w:i/>
          <w:iCs/>
          <w:color w:val="000000" w:themeColor="text1"/>
          <w:sz w:val="28"/>
          <w:szCs w:val="28"/>
          <w:lang w:val="vi-VN"/>
        </w:rPr>
        <w:t>.</w:t>
      </w:r>
    </w:p>
    <w:p w14:paraId="10092917" w14:textId="27716951" w:rsidR="000037B3" w:rsidRPr="00702A1B" w:rsidRDefault="000037B3" w:rsidP="00C73380">
      <w:pPr>
        <w:widowControl w:val="0"/>
        <w:tabs>
          <w:tab w:val="left" w:pos="0"/>
        </w:tabs>
        <w:spacing w:before="120" w:after="120" w:line="240" w:lineRule="auto"/>
        <w:jc w:val="both"/>
        <w:rPr>
          <w:rFonts w:ascii="Times New Roman" w:hAnsi="Times New Roman"/>
          <w:color w:val="000000" w:themeColor="text1"/>
          <w:sz w:val="28"/>
          <w:szCs w:val="28"/>
          <w:lang w:val="vi-VN"/>
        </w:rPr>
      </w:pPr>
      <w:r w:rsidRPr="00702A1B">
        <w:rPr>
          <w:rFonts w:ascii="Times New Roman" w:hAnsi="Times New Roman"/>
          <w:color w:val="000000" w:themeColor="text1"/>
          <w:sz w:val="28"/>
          <w:szCs w:val="28"/>
          <w:lang w:val="vi-VN"/>
        </w:rPr>
        <w:lastRenderedPageBreak/>
        <w:tab/>
      </w:r>
      <w:r w:rsidR="003640AF" w:rsidRPr="00702A1B">
        <w:rPr>
          <w:rFonts w:ascii="Times New Roman" w:hAnsi="Times New Roman"/>
          <w:color w:val="000000" w:themeColor="text1"/>
          <w:sz w:val="28"/>
          <w:szCs w:val="28"/>
        </w:rPr>
        <w:t>2</w:t>
      </w:r>
      <w:r w:rsidRPr="00702A1B">
        <w:rPr>
          <w:rFonts w:ascii="Times New Roman" w:hAnsi="Times New Roman"/>
          <w:color w:val="000000" w:themeColor="text1"/>
          <w:sz w:val="28"/>
          <w:szCs w:val="28"/>
          <w:lang w:val="vi-VN"/>
        </w:rPr>
        <w:t xml:space="preserve">. Sở Khoa học và Công nghệ chủ trì, phối hợp với các Sở, Ban, ngành liên quan giúp Ủy ban nhân dân tỉnh, </w:t>
      </w:r>
      <w:r w:rsidR="00D9382B" w:rsidRPr="00702A1B">
        <w:rPr>
          <w:rFonts w:ascii="Times New Roman" w:hAnsi="Times New Roman"/>
          <w:color w:val="000000" w:themeColor="text1"/>
          <w:sz w:val="28"/>
          <w:szCs w:val="28"/>
          <w:lang w:val="vi-VN"/>
        </w:rPr>
        <w:t>thành phố</w:t>
      </w:r>
      <w:r w:rsidRPr="00702A1B">
        <w:rPr>
          <w:rFonts w:ascii="Times New Roman" w:hAnsi="Times New Roman"/>
          <w:color w:val="000000" w:themeColor="text1"/>
          <w:sz w:val="28"/>
          <w:szCs w:val="28"/>
          <w:lang w:val="vi-VN"/>
        </w:rPr>
        <w:t xml:space="preserve"> thực hiện chức năng quản lý nhà nước về hoạt động trong lĩnh vực tiêu chuẩn và lĩnh vực quy chuẩn kỹ thuật tại địa phương.</w:t>
      </w:r>
    </w:p>
    <w:p w14:paraId="790A446A" w14:textId="696B9002"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3. Ủy ban nhân dân </w:t>
      </w:r>
      <w:r w:rsidRPr="00702A1B">
        <w:rPr>
          <w:rFonts w:ascii="Times New Roman" w:hAnsi="Times New Roman"/>
          <w:color w:val="000000" w:themeColor="text1"/>
          <w:sz w:val="28"/>
          <w:szCs w:val="28"/>
          <w:lang w:val="vi-VN"/>
        </w:rPr>
        <w:t xml:space="preserve">tỉnh, thành phố </w:t>
      </w:r>
      <w:r w:rsidRPr="00702A1B">
        <w:rPr>
          <w:rFonts w:asciiTheme="majorHAnsi" w:hAnsiTheme="majorHAnsi" w:cstheme="majorHAnsi"/>
          <w:color w:val="000000" w:themeColor="text1"/>
          <w:sz w:val="28"/>
          <w:szCs w:val="28"/>
        </w:rPr>
        <w:t xml:space="preserve">là cơ quan có thẩm quyền cấp Giấy chứng nhận đăng ký hoạt động thử nghiệm, giám định, chứng nhận cho tổ chức đánh giá sự phù hợp trên địa bàn. </w:t>
      </w:r>
    </w:p>
    <w:p w14:paraId="19EF7DA4" w14:textId="65E4259A"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4. Ủy ban nhân dân </w:t>
      </w:r>
      <w:r w:rsidRPr="00702A1B">
        <w:rPr>
          <w:rFonts w:ascii="Times New Roman" w:hAnsi="Times New Roman"/>
          <w:color w:val="000000" w:themeColor="text1"/>
          <w:sz w:val="28"/>
          <w:szCs w:val="28"/>
          <w:lang w:val="vi-VN"/>
        </w:rPr>
        <w:t xml:space="preserve">tỉnh, thành phố </w:t>
      </w:r>
      <w:r w:rsidRPr="00702A1B">
        <w:rPr>
          <w:rFonts w:asciiTheme="majorHAnsi" w:hAnsiTheme="majorHAnsi" w:cstheme="majorHAnsi"/>
          <w:color w:val="000000" w:themeColor="text1"/>
          <w:sz w:val="28"/>
          <w:szCs w:val="28"/>
        </w:rPr>
        <w:t xml:space="preserve">giao cơ quan chuyên môn trực thuộc thực hiện các nhiệm vụ sau: </w:t>
      </w:r>
    </w:p>
    <w:p w14:paraId="13B3CC14" w14:textId="77777777"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a) Tiếp nhận, xử lý hồ sơ và trình Chủ tịch Ủy ban nhân dân cấp tỉnh xem xét cấp mới, cấp bổ sung, sửa đổi, cấp lại Giấy chứng nhận đăng ký hoạt động thử nghiệm, giám định, chứng nhận thông qua Cổng dịch vụ công quốc gia được kết nối với Cơ sở dữ liệu quốc gia về tiêu chuẩn, đo lường, chất lượng; </w:t>
      </w:r>
    </w:p>
    <w:p w14:paraId="73A8EA63" w14:textId="77777777"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b) Chủ trì, phối hợp thực hiện việc kiểm tra tổ chức đánh giá sự phù hợp đã đăng ký hoạt động trên địa bàn; </w:t>
      </w:r>
    </w:p>
    <w:p w14:paraId="3234D0FA" w14:textId="7C836C31"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 xml:space="preserve">c) Tham mưu và đề xuất việc thu hồi Giấy chứng nhận đã cấp của tổ chức đánh giá sự phù hợp trong các trường hợp quy định tại khoản 1 Điều 67 của Nghị định này. </w:t>
      </w:r>
    </w:p>
    <w:p w14:paraId="2F41C7C9" w14:textId="58DA9F8A" w:rsidR="00290E36" w:rsidRPr="00702A1B" w:rsidRDefault="00290E36" w:rsidP="00C73380">
      <w:pPr>
        <w:widowControl w:val="0"/>
        <w:spacing w:before="120" w:after="120" w:line="240" w:lineRule="auto"/>
        <w:ind w:firstLine="720"/>
        <w:jc w:val="both"/>
        <w:rPr>
          <w:rFonts w:asciiTheme="majorHAnsi" w:hAnsiTheme="majorHAnsi" w:cstheme="majorHAnsi"/>
          <w:color w:val="000000" w:themeColor="text1"/>
          <w:sz w:val="28"/>
          <w:szCs w:val="28"/>
        </w:rPr>
      </w:pPr>
      <w:r w:rsidRPr="00702A1B">
        <w:rPr>
          <w:rFonts w:asciiTheme="majorHAnsi" w:hAnsiTheme="majorHAnsi" w:cstheme="majorHAnsi"/>
          <w:color w:val="000000" w:themeColor="text1"/>
          <w:sz w:val="28"/>
          <w:szCs w:val="28"/>
        </w:rPr>
        <w:t>5. Công bố công khai thông tin về các tổ chức đánh giá sự phù hợp đã được cấp mới, cấp bổ sung, sửa đổi, cấp lại và thu hồi Giấy chứng nhận trên Cơ sở dữ liệu quốc gia về tiêu chuẩn, đo lường, chất lượng.</w:t>
      </w:r>
    </w:p>
    <w:p w14:paraId="099A3002" w14:textId="56276831" w:rsidR="00290E36" w:rsidRPr="00702A1B" w:rsidRDefault="00290E36" w:rsidP="00C73380">
      <w:pPr>
        <w:pStyle w:val="BodyTextIndent"/>
        <w:widowControl w:val="0"/>
        <w:spacing w:before="120" w:line="240" w:lineRule="auto"/>
        <w:ind w:left="0" w:firstLine="720"/>
        <w:jc w:val="both"/>
        <w:rPr>
          <w:rStyle w:val="Strong"/>
          <w:rFonts w:asciiTheme="majorHAnsi" w:hAnsiTheme="majorHAnsi" w:cstheme="majorHAnsi"/>
          <w:b w:val="0"/>
          <w:color w:val="000000" w:themeColor="text1"/>
          <w:spacing w:val="-4"/>
          <w:sz w:val="28"/>
          <w:szCs w:val="28"/>
          <w:lang w:val="pt-BR"/>
        </w:rPr>
      </w:pPr>
      <w:r w:rsidRPr="00702A1B">
        <w:rPr>
          <w:rStyle w:val="Strong"/>
          <w:rFonts w:asciiTheme="majorHAnsi" w:hAnsiTheme="majorHAnsi" w:cstheme="majorHAnsi"/>
          <w:b w:val="0"/>
          <w:color w:val="000000" w:themeColor="text1"/>
          <w:spacing w:val="-4"/>
          <w:sz w:val="28"/>
          <w:szCs w:val="28"/>
          <w:lang w:val="pt-BR"/>
        </w:rPr>
        <w:t>6.</w:t>
      </w:r>
      <w:r w:rsidRPr="00702A1B">
        <w:rPr>
          <w:rStyle w:val="Strong"/>
          <w:rFonts w:asciiTheme="majorHAnsi" w:hAnsiTheme="majorHAnsi" w:cstheme="majorHAnsi"/>
          <w:b w:val="0"/>
          <w:color w:val="000000" w:themeColor="text1"/>
          <w:spacing w:val="-4"/>
          <w:sz w:val="28"/>
          <w:szCs w:val="28"/>
        </w:rPr>
        <w:t xml:space="preserve"> </w:t>
      </w:r>
      <w:r w:rsidRPr="00702A1B">
        <w:rPr>
          <w:rStyle w:val="Strong"/>
          <w:rFonts w:asciiTheme="majorHAnsi" w:hAnsiTheme="majorHAnsi" w:cstheme="majorHAnsi"/>
          <w:b w:val="0"/>
          <w:color w:val="000000" w:themeColor="text1"/>
          <w:spacing w:val="-4"/>
          <w:sz w:val="28"/>
          <w:szCs w:val="28"/>
          <w:lang w:val="pt-BR"/>
        </w:rPr>
        <w:t xml:space="preserve">Chủ trì </w:t>
      </w:r>
      <w:r w:rsidRPr="00702A1B">
        <w:rPr>
          <w:rFonts w:asciiTheme="majorHAnsi" w:hAnsiTheme="majorHAnsi" w:cstheme="majorHAnsi"/>
          <w:color w:val="000000" w:themeColor="text1"/>
          <w:sz w:val="28"/>
          <w:szCs w:val="28"/>
        </w:rPr>
        <w:t>quản lý, vận hành và bảo đảm việc kết nối, chia sẻ dữ liệu thông suốt giữa Cổng dịch vụ công quốc gia với Cơ sở dữ liệu quốc gia về tiêu chuẩn, đo lường, chất lượng để phục vụ công tác cấp phép, quản lý và hậu kiểm.</w:t>
      </w:r>
    </w:p>
    <w:p w14:paraId="14B138F2" w14:textId="417B4227" w:rsidR="00BC28EF" w:rsidRPr="00702A1B" w:rsidRDefault="00BC28EF" w:rsidP="00C73380">
      <w:pPr>
        <w:pStyle w:val="BodyTextIndent"/>
        <w:widowControl w:val="0"/>
        <w:spacing w:before="120" w:line="240" w:lineRule="auto"/>
        <w:ind w:left="0" w:firstLine="720"/>
        <w:jc w:val="both"/>
        <w:rPr>
          <w:rFonts w:asciiTheme="majorHAnsi" w:hAnsiTheme="majorHAnsi" w:cstheme="majorHAnsi"/>
          <w:b/>
          <w:color w:val="000000" w:themeColor="text1"/>
          <w:spacing w:val="-10"/>
          <w:sz w:val="28"/>
          <w:szCs w:val="28"/>
          <w:lang w:val="pt-BR"/>
        </w:rPr>
      </w:pPr>
      <w:r w:rsidRPr="00702A1B" w:rsidDel="000A17C7">
        <w:rPr>
          <w:rFonts w:asciiTheme="majorHAnsi" w:hAnsiTheme="majorHAnsi" w:cstheme="majorHAnsi"/>
          <w:b/>
          <w:color w:val="000000" w:themeColor="text1"/>
          <w:spacing w:val="-10"/>
          <w:sz w:val="28"/>
          <w:szCs w:val="28"/>
          <w:lang w:val="pt-BR"/>
        </w:rPr>
        <w:t xml:space="preserve"> </w:t>
      </w:r>
      <w:r w:rsidRPr="00702A1B">
        <w:rPr>
          <w:rFonts w:asciiTheme="majorHAnsi" w:hAnsiTheme="majorHAnsi" w:cstheme="majorHAnsi"/>
          <w:b/>
          <w:color w:val="000000" w:themeColor="text1"/>
          <w:spacing w:val="-10"/>
          <w:sz w:val="28"/>
          <w:szCs w:val="28"/>
          <w:lang w:val="pt-BR"/>
        </w:rPr>
        <w:t xml:space="preserve">Điều </w:t>
      </w:r>
      <w:r w:rsidR="0012721F" w:rsidRPr="00702A1B">
        <w:rPr>
          <w:rFonts w:asciiTheme="majorHAnsi" w:hAnsiTheme="majorHAnsi" w:cstheme="majorHAnsi"/>
          <w:b/>
          <w:color w:val="000000" w:themeColor="text1"/>
          <w:spacing w:val="-10"/>
          <w:sz w:val="28"/>
          <w:szCs w:val="28"/>
          <w:lang w:val="pt-BR"/>
        </w:rPr>
        <w:t>7</w:t>
      </w:r>
      <w:r w:rsidRPr="00702A1B">
        <w:rPr>
          <w:rFonts w:asciiTheme="majorHAnsi" w:hAnsiTheme="majorHAnsi" w:cstheme="majorHAnsi"/>
          <w:b/>
          <w:color w:val="000000" w:themeColor="text1"/>
          <w:spacing w:val="-10"/>
          <w:sz w:val="28"/>
          <w:szCs w:val="28"/>
          <w:lang w:val="pt-BR"/>
        </w:rPr>
        <w:t>9. Trách nhiệm của tổ chức đánh giá sự phù hợp, tổ chức công nhận</w:t>
      </w:r>
    </w:p>
    <w:p w14:paraId="6DE24B6B"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1. Tổ chức đánh giá sự phù hợp:</w:t>
      </w:r>
    </w:p>
    <w:p w14:paraId="1D7427DB" w14:textId="77777777" w:rsidR="00BC28EF" w:rsidRPr="00702A1B" w:rsidRDefault="00BC28EF" w:rsidP="00C73380">
      <w:pPr>
        <w:widowControl w:val="0"/>
        <w:spacing w:before="120" w:after="120" w:line="240" w:lineRule="auto"/>
        <w:ind w:firstLine="720"/>
        <w:jc w:val="both"/>
        <w:rPr>
          <w:rStyle w:val="Strong"/>
          <w:rFonts w:asciiTheme="majorHAnsi" w:hAnsiTheme="majorHAnsi" w:cstheme="majorHAnsi"/>
          <w:b w:val="0"/>
          <w:color w:val="000000" w:themeColor="text1"/>
          <w:sz w:val="28"/>
          <w:szCs w:val="28"/>
          <w:lang w:val="pt-BR"/>
        </w:rPr>
      </w:pPr>
      <w:r w:rsidRPr="00702A1B">
        <w:rPr>
          <w:rStyle w:val="Strong"/>
          <w:rFonts w:asciiTheme="majorHAnsi" w:hAnsiTheme="majorHAnsi" w:cstheme="majorHAnsi"/>
          <w:b w:val="0"/>
          <w:color w:val="000000" w:themeColor="text1"/>
          <w:sz w:val="28"/>
          <w:szCs w:val="28"/>
          <w:lang w:val="pt-BR"/>
        </w:rPr>
        <w:t xml:space="preserve">a) </w:t>
      </w:r>
      <w:r w:rsidRPr="00702A1B">
        <w:rPr>
          <w:rFonts w:asciiTheme="majorHAnsi" w:hAnsiTheme="majorHAnsi" w:cstheme="majorHAnsi"/>
          <w:color w:val="000000" w:themeColor="text1"/>
          <w:sz w:val="28"/>
          <w:szCs w:val="28"/>
          <w:lang w:val="pt-BR"/>
        </w:rPr>
        <w:t>Định kỳ hàng</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rPr>
        <w:t>tuần</w:t>
      </w:r>
      <w:r w:rsidRPr="00702A1B">
        <w:rPr>
          <w:rFonts w:asciiTheme="majorHAnsi" w:hAnsiTheme="majorHAnsi" w:cstheme="majorHAnsi"/>
          <w:color w:val="000000" w:themeColor="text1"/>
          <w:sz w:val="28"/>
          <w:szCs w:val="28"/>
          <w:lang w:val="vi-VN"/>
        </w:rPr>
        <w:t xml:space="preserve"> (</w:t>
      </w:r>
      <w:r w:rsidRPr="00702A1B">
        <w:rPr>
          <w:rFonts w:asciiTheme="majorHAnsi" w:hAnsiTheme="majorHAnsi" w:cstheme="majorHAnsi"/>
          <w:color w:val="000000" w:themeColor="text1"/>
          <w:sz w:val="28"/>
          <w:szCs w:val="28"/>
          <w:lang w:val="pt-BR"/>
        </w:rPr>
        <w:t>trước ngày đầu tuần kế tiếp</w:t>
      </w:r>
      <w:r w:rsidRPr="00702A1B">
        <w:rPr>
          <w:rFonts w:asciiTheme="majorHAnsi" w:hAnsiTheme="majorHAnsi" w:cstheme="majorHAnsi"/>
          <w:color w:val="000000" w:themeColor="text1"/>
          <w:sz w:val="28"/>
          <w:szCs w:val="28"/>
          <w:lang w:val="vi-VN"/>
        </w:rPr>
        <w:t>)</w:t>
      </w:r>
      <w:r w:rsidRPr="00702A1B">
        <w:rPr>
          <w:rFonts w:asciiTheme="majorHAnsi" w:hAnsiTheme="majorHAnsi" w:cstheme="majorHAnsi"/>
          <w:color w:val="000000" w:themeColor="text1"/>
          <w:sz w:val="28"/>
          <w:szCs w:val="28"/>
          <w:lang w:val="pt-BR"/>
        </w:rPr>
        <w:t>, tổ chức đánh giá sự phù hợp cập nhật, kê khai kết quả hoạt động đánh giá sự phù hợp đối</w:t>
      </w:r>
      <w:r w:rsidRPr="00702A1B">
        <w:rPr>
          <w:rFonts w:asciiTheme="majorHAnsi" w:hAnsiTheme="majorHAnsi" w:cstheme="majorHAnsi"/>
          <w:color w:val="000000" w:themeColor="text1"/>
          <w:sz w:val="28"/>
          <w:szCs w:val="28"/>
          <w:lang w:val="vi-VN"/>
        </w:rPr>
        <w:t xml:space="preserve"> với lĩnh vực </w:t>
      </w:r>
      <w:r w:rsidRPr="00702A1B">
        <w:rPr>
          <w:rFonts w:asciiTheme="majorHAnsi" w:hAnsiTheme="majorHAnsi" w:cstheme="majorHAnsi"/>
          <w:color w:val="000000" w:themeColor="text1"/>
          <w:sz w:val="28"/>
          <w:szCs w:val="28"/>
          <w:lang w:val="pt-BR"/>
        </w:rPr>
        <w:t xml:space="preserve">đã đăng ký đối với từng loại hình tổ chức theo Mẫu số 7, Mẫu số 8, Mẫu số 9 tại Phụ lục ban hành kèm theo Nghị định này trên Cơ sở dữ liệu quốc gia về tiêu chuẩn, đo lường, chất lượng </w:t>
      </w:r>
      <w:r w:rsidRPr="00702A1B">
        <w:rPr>
          <w:rStyle w:val="Strong"/>
          <w:rFonts w:asciiTheme="majorHAnsi" w:hAnsiTheme="majorHAnsi" w:cstheme="majorHAnsi"/>
          <w:b w:val="0"/>
          <w:color w:val="000000" w:themeColor="text1"/>
          <w:sz w:val="28"/>
          <w:szCs w:val="28"/>
          <w:lang w:val="pt-BR"/>
        </w:rPr>
        <w:t>hoặc đột xuất khi có yêu cầu của cơ quan nhà nước có thẩm quyền.</w:t>
      </w:r>
    </w:p>
    <w:p w14:paraId="0C29CA43"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Style w:val="Strong"/>
          <w:rFonts w:asciiTheme="majorHAnsi" w:hAnsiTheme="majorHAnsi" w:cstheme="majorHAnsi"/>
          <w:b w:val="0"/>
          <w:color w:val="000000" w:themeColor="text1"/>
          <w:sz w:val="28"/>
          <w:szCs w:val="28"/>
          <w:lang w:val="pt-BR"/>
        </w:rPr>
        <w:t xml:space="preserve">b) Cập nhật thông tin về mọi thay đổi có ảnh hưởng tới năng lực hoạt động đã đăng ký trên Cơ sở dữ liệu quốc gia về tiêu chuẩn, đo lường, chất lượng </w:t>
      </w:r>
      <w:r w:rsidRPr="00702A1B">
        <w:rPr>
          <w:rFonts w:asciiTheme="majorHAnsi" w:hAnsiTheme="majorHAnsi" w:cstheme="majorHAnsi"/>
          <w:color w:val="000000" w:themeColor="text1"/>
          <w:sz w:val="28"/>
          <w:szCs w:val="28"/>
          <w:lang w:val="pt-BR"/>
        </w:rPr>
        <w:t>trong thời hạn 15 ngày, kể từ ngày có sự thay đổi;</w:t>
      </w:r>
    </w:p>
    <w:p w14:paraId="3A412DAE"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pacing w:val="-2"/>
          <w:sz w:val="28"/>
          <w:szCs w:val="28"/>
          <w:lang w:val="pt-BR"/>
        </w:rPr>
      </w:pPr>
      <w:r w:rsidRPr="00702A1B">
        <w:rPr>
          <w:rFonts w:asciiTheme="majorHAnsi" w:hAnsiTheme="majorHAnsi" w:cstheme="majorHAnsi"/>
          <w:color w:val="000000" w:themeColor="text1"/>
          <w:spacing w:val="-2"/>
          <w:sz w:val="28"/>
          <w:szCs w:val="28"/>
          <w:lang w:val="pt-BR"/>
        </w:rPr>
        <w:t>c) Thực hiện các thủ tục đăng ký hoạt động, báo cáo, cập nhật thông tin và các thủ tục hành chính khác có liên quan theo quy định về thủ tục hành chính trên môi trường điện tử, thông qua Cơ sở dữ liệu quốc gia về tiêu chuẩn, đo lường, chất lượng; chịu trách nhiệm về tính chính xác, trung thực, pháp lý của hồ sơ, thông tin, dữ liệu điện tử và bảo đảm các điều kiện về hạ tầng kỹ thuật, an toàn thông tin, chữ ký số theo quy định của pháp luật khi thực hiện các thủ tục này.</w:t>
      </w:r>
    </w:p>
    <w:p w14:paraId="71822EAB"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4"/>
          <w:sz w:val="28"/>
          <w:szCs w:val="28"/>
          <w:lang w:val="pt-BR"/>
        </w:rPr>
        <w:lastRenderedPageBreak/>
        <w:t xml:space="preserve">d) Cơ sở </w:t>
      </w:r>
      <w:r w:rsidRPr="00702A1B">
        <w:rPr>
          <w:rFonts w:asciiTheme="majorHAnsi" w:hAnsiTheme="majorHAnsi" w:cstheme="majorHAnsi"/>
          <w:color w:val="000000" w:themeColor="text1"/>
          <w:sz w:val="28"/>
          <w:szCs w:val="28"/>
          <w:lang w:val="pt-BR"/>
        </w:rPr>
        <w:t xml:space="preserve">đào tạo chuyên môn đối với chuyên gia đánh giá hệ thống quản lý, chuyên gia đánh giá chứng nhận sản phẩm, thử nghiệm viên, giám định viên, kiểm định viên, chuyên gia khác của tổ chức đánh giá sự phù hợp, chuyên gia đánh giá công nhận </w:t>
      </w:r>
      <w:r w:rsidRPr="00702A1B">
        <w:rPr>
          <w:rStyle w:val="Strong"/>
          <w:rFonts w:asciiTheme="majorHAnsi" w:hAnsiTheme="majorHAnsi" w:cstheme="majorHAnsi"/>
          <w:b w:val="0"/>
          <w:color w:val="000000" w:themeColor="text1"/>
          <w:sz w:val="28"/>
          <w:szCs w:val="28"/>
          <w:lang w:val="pt-BR"/>
        </w:rPr>
        <w:t>thực hiện công bố đủ năng lực đào tạo</w:t>
      </w:r>
      <w:r w:rsidRPr="00702A1B">
        <w:rPr>
          <w:rFonts w:asciiTheme="majorHAnsi" w:hAnsiTheme="majorHAnsi" w:cstheme="majorHAnsi"/>
          <w:color w:val="000000" w:themeColor="text1"/>
          <w:sz w:val="28"/>
          <w:szCs w:val="28"/>
          <w:lang w:val="pt-BR"/>
        </w:rPr>
        <w:t xml:space="preserve"> theo Mẫu số 17 Phụ lục ban hành kèm theo Nghị định này </w:t>
      </w:r>
      <w:r w:rsidRPr="00702A1B">
        <w:rPr>
          <w:rStyle w:val="Strong"/>
          <w:rFonts w:asciiTheme="majorHAnsi" w:hAnsiTheme="majorHAnsi" w:cstheme="majorHAnsi"/>
          <w:b w:val="0"/>
          <w:color w:val="000000" w:themeColor="text1"/>
          <w:sz w:val="28"/>
          <w:szCs w:val="28"/>
          <w:lang w:val="pt-BR"/>
        </w:rPr>
        <w:t>trên Cơ sở dữ liệu quốc gia về tiêu chuẩn, đo lường, chất lượng</w:t>
      </w:r>
      <w:r w:rsidRPr="00702A1B">
        <w:rPr>
          <w:rFonts w:asciiTheme="majorHAnsi" w:hAnsiTheme="majorHAnsi" w:cstheme="majorHAnsi"/>
          <w:color w:val="000000" w:themeColor="text1"/>
          <w:sz w:val="28"/>
          <w:szCs w:val="28"/>
          <w:lang w:val="pt-BR"/>
        </w:rPr>
        <w:t>.</w:t>
      </w:r>
    </w:p>
    <w:p w14:paraId="2A455ABF"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đ) Chịu trách nhiệm trước pháp luật về tính chính xác, khách quan, trung thực và sự phù hợp của kết quả đánh giá sự phù hợp.</w:t>
      </w:r>
    </w:p>
    <w:p w14:paraId="41B71858"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Tổ chức công nhận:</w:t>
      </w:r>
    </w:p>
    <w:p w14:paraId="282DC256"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Theo dõi, đánh giá việc thực hiện chương trình thử nghiệm thành thạo, so sánh liên phòng của tổ chức được công nhận phù hợp theo tiêu chuẩn quốc gia TCVN </w:t>
      </w:r>
      <w:smartTag w:uri="urn:schemas-microsoft-com:office:smarttags" w:element="stockticker">
        <w:r w:rsidRPr="00702A1B">
          <w:rPr>
            <w:rFonts w:asciiTheme="majorHAnsi" w:hAnsiTheme="majorHAnsi" w:cstheme="majorHAnsi"/>
            <w:color w:val="000000" w:themeColor="text1"/>
            <w:sz w:val="28"/>
            <w:szCs w:val="28"/>
            <w:lang w:val="pt-BR"/>
          </w:rPr>
          <w:t>ISO</w:t>
        </w:r>
      </w:smartTag>
      <w:r w:rsidRPr="00702A1B">
        <w:rPr>
          <w:rFonts w:asciiTheme="majorHAnsi" w:hAnsiTheme="majorHAnsi" w:cstheme="majorHAnsi"/>
          <w:color w:val="000000" w:themeColor="text1"/>
          <w:sz w:val="28"/>
          <w:szCs w:val="28"/>
          <w:lang w:val="pt-BR"/>
        </w:rPr>
        <w:t xml:space="preserve">/IEC 17043 hoặc tiêu chuẩn quốc tế </w:t>
      </w:r>
      <w:smartTag w:uri="urn:schemas-microsoft-com:office:smarttags" w:element="stockticker">
        <w:r w:rsidRPr="00702A1B">
          <w:rPr>
            <w:rFonts w:asciiTheme="majorHAnsi" w:hAnsiTheme="majorHAnsi" w:cstheme="majorHAnsi"/>
            <w:color w:val="000000" w:themeColor="text1"/>
            <w:sz w:val="28"/>
            <w:szCs w:val="28"/>
            <w:lang w:val="pt-BR"/>
          </w:rPr>
          <w:t>ISO</w:t>
        </w:r>
      </w:smartTag>
      <w:r w:rsidRPr="00702A1B">
        <w:rPr>
          <w:rFonts w:asciiTheme="majorHAnsi" w:hAnsiTheme="majorHAnsi" w:cstheme="majorHAnsi"/>
          <w:color w:val="000000" w:themeColor="text1"/>
          <w:sz w:val="28"/>
          <w:szCs w:val="28"/>
          <w:lang w:val="pt-BR"/>
        </w:rPr>
        <w:t>/IEC 17043;</w:t>
      </w:r>
    </w:p>
    <w:p w14:paraId="7E8512F6"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pacing w:val="-4"/>
          <w:sz w:val="28"/>
          <w:szCs w:val="28"/>
          <w:lang w:val="nl-NL"/>
        </w:rPr>
      </w:pPr>
      <w:r w:rsidRPr="00702A1B">
        <w:rPr>
          <w:rFonts w:asciiTheme="majorHAnsi" w:hAnsiTheme="majorHAnsi" w:cstheme="majorHAnsi"/>
          <w:color w:val="000000" w:themeColor="text1"/>
          <w:spacing w:val="-4"/>
          <w:sz w:val="28"/>
          <w:szCs w:val="28"/>
          <w:lang w:val="nl-NL"/>
        </w:rPr>
        <w:t xml:space="preserve">b) </w:t>
      </w:r>
      <w:r w:rsidRPr="00702A1B">
        <w:rPr>
          <w:rFonts w:asciiTheme="majorHAnsi" w:hAnsiTheme="majorHAnsi" w:cstheme="majorHAnsi"/>
          <w:color w:val="000000" w:themeColor="text1"/>
          <w:sz w:val="28"/>
          <w:szCs w:val="28"/>
          <w:lang w:val="pt-BR"/>
        </w:rPr>
        <w:t xml:space="preserve">Định kỳ trước ngày 20 hàng tháng, tổ chức công nhận có trách nhiệm cập nhật, kê khai kết quả hoạt động công nhận đã đăng ký đối với từng loại hình tổ chức từ ngày 16 tháng trước đến hết ngày 15 của tháng báo cáo theo </w:t>
      </w:r>
      <w:r w:rsidRPr="00702A1B">
        <w:rPr>
          <w:rFonts w:asciiTheme="majorHAnsi" w:hAnsiTheme="majorHAnsi" w:cstheme="majorHAnsi"/>
          <w:color w:val="000000" w:themeColor="text1"/>
          <w:spacing w:val="-4"/>
          <w:sz w:val="28"/>
          <w:szCs w:val="28"/>
          <w:lang w:val="nl-NL"/>
        </w:rPr>
        <w:t xml:space="preserve">Mẫu số 16 </w:t>
      </w:r>
      <w:r w:rsidRPr="00702A1B">
        <w:rPr>
          <w:rFonts w:asciiTheme="majorHAnsi" w:hAnsiTheme="majorHAnsi" w:cstheme="majorHAnsi"/>
          <w:color w:val="000000" w:themeColor="text1"/>
          <w:spacing w:val="-4"/>
          <w:sz w:val="28"/>
          <w:szCs w:val="28"/>
          <w:lang w:val="pt-BR"/>
        </w:rPr>
        <w:t>tại Phụ lục ban hành kèm theo</w:t>
      </w:r>
      <w:r w:rsidRPr="00702A1B">
        <w:rPr>
          <w:rFonts w:asciiTheme="majorHAnsi" w:hAnsiTheme="majorHAnsi" w:cstheme="majorHAnsi"/>
          <w:iCs/>
          <w:color w:val="000000" w:themeColor="text1"/>
          <w:spacing w:val="-4"/>
          <w:sz w:val="28"/>
          <w:szCs w:val="28"/>
          <w:lang w:val="nl-NL"/>
        </w:rPr>
        <w:t xml:space="preserve"> Nghị định </w:t>
      </w:r>
      <w:r w:rsidRPr="00702A1B">
        <w:rPr>
          <w:rFonts w:asciiTheme="majorHAnsi" w:hAnsiTheme="majorHAnsi" w:cstheme="majorHAnsi"/>
          <w:color w:val="000000" w:themeColor="text1"/>
          <w:spacing w:val="-4"/>
          <w:sz w:val="28"/>
          <w:szCs w:val="28"/>
          <w:lang w:val="nl-NL"/>
        </w:rPr>
        <w:t xml:space="preserve">này </w:t>
      </w:r>
      <w:r w:rsidRPr="00702A1B">
        <w:rPr>
          <w:rFonts w:asciiTheme="majorHAnsi" w:hAnsiTheme="majorHAnsi" w:cstheme="majorHAnsi"/>
          <w:color w:val="000000" w:themeColor="text1"/>
          <w:spacing w:val="-4"/>
          <w:sz w:val="28"/>
          <w:szCs w:val="28"/>
          <w:lang w:val="pt-BR"/>
        </w:rPr>
        <w:t xml:space="preserve">trên Cơ sở dữ liệu quốc gia về tiêu chuẩn, đo lường, chất lượng </w:t>
      </w:r>
      <w:r w:rsidRPr="00702A1B">
        <w:rPr>
          <w:rStyle w:val="Strong"/>
          <w:rFonts w:asciiTheme="majorHAnsi" w:hAnsiTheme="majorHAnsi" w:cstheme="majorHAnsi"/>
          <w:b w:val="0"/>
          <w:color w:val="000000" w:themeColor="text1"/>
          <w:sz w:val="28"/>
          <w:szCs w:val="28"/>
          <w:lang w:val="pt-BR"/>
        </w:rPr>
        <w:t>hoặc đột xuất khi có yêu cầu của cơ quan nhà nước có thẩm quyền</w:t>
      </w:r>
      <w:r w:rsidRPr="00702A1B">
        <w:rPr>
          <w:rFonts w:asciiTheme="majorHAnsi" w:hAnsiTheme="majorHAnsi" w:cstheme="majorHAnsi"/>
          <w:color w:val="000000" w:themeColor="text1"/>
          <w:spacing w:val="-4"/>
          <w:sz w:val="28"/>
          <w:szCs w:val="28"/>
          <w:lang w:val="nl-NL"/>
        </w:rPr>
        <w:t xml:space="preserve">; </w:t>
      </w:r>
    </w:p>
    <w:p w14:paraId="523570A3"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pacing w:val="-1"/>
          <w:sz w:val="28"/>
          <w:szCs w:val="28"/>
          <w:lang w:val="nl-NL"/>
        </w:rPr>
      </w:pPr>
      <w:r w:rsidRPr="00702A1B">
        <w:rPr>
          <w:rStyle w:val="Strong"/>
          <w:rFonts w:asciiTheme="majorHAnsi" w:hAnsiTheme="majorHAnsi" w:cstheme="majorHAnsi"/>
          <w:b w:val="0"/>
          <w:color w:val="000000" w:themeColor="text1"/>
          <w:sz w:val="28"/>
          <w:szCs w:val="28"/>
          <w:lang w:val="nl-NL"/>
        </w:rPr>
        <w:t>c) Cập nhật thông tin về mọi thay đổi có ảnh hưởng tới hoạt động công nhận đã đăng ký trên Cơ sở dữ liệu quốc gia về tiêu chuẩn, đo lường, chất lượng</w:t>
      </w:r>
      <w:r w:rsidRPr="00702A1B">
        <w:rPr>
          <w:rFonts w:asciiTheme="majorHAnsi" w:hAnsiTheme="majorHAnsi" w:cstheme="majorHAnsi"/>
          <w:color w:val="000000" w:themeColor="text1"/>
          <w:sz w:val="28"/>
          <w:szCs w:val="28"/>
          <w:lang w:val="nl-NL"/>
        </w:rPr>
        <w:t xml:space="preserve"> </w:t>
      </w:r>
      <w:r w:rsidRPr="00702A1B">
        <w:rPr>
          <w:rFonts w:asciiTheme="majorHAnsi" w:hAnsiTheme="majorHAnsi" w:cstheme="majorHAnsi"/>
          <w:color w:val="000000" w:themeColor="text1"/>
          <w:spacing w:val="-1"/>
          <w:sz w:val="28"/>
          <w:szCs w:val="28"/>
          <w:lang w:val="nl-NL"/>
        </w:rPr>
        <w:t>trong thời hạn 15 ngày, kể từ ngày có sự thay đổi.</w:t>
      </w:r>
    </w:p>
    <w:p w14:paraId="672EEE0F"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pacing w:val="-2"/>
          <w:sz w:val="28"/>
          <w:szCs w:val="28"/>
          <w:lang w:val="nl-NL"/>
        </w:rPr>
        <w:t>d) Thực hiện các thủ tục đăng ký hoạt động, báo cáo, cập nhật thông tin và các thủ tục hành chính khác có liên quan theo quy định về thủ tục hành chính trên môi trường điện tử, thông qua Cơ sở dữ liệu quốc gia về tiêu chuẩn, đo lường, chất lượng; chịu trách nhiệm về tính chính xác, trung thực, pháp lý của hồ sơ, thông tin, dữ liệu điện tử và bảo đảm các điều kiện về hạ tầng kỹ thuật, an toàn thông ti</w:t>
      </w:r>
      <w:r w:rsidRPr="00702A1B">
        <w:rPr>
          <w:rFonts w:asciiTheme="majorHAnsi" w:hAnsiTheme="majorHAnsi" w:cstheme="majorHAnsi"/>
          <w:color w:val="000000" w:themeColor="text1"/>
          <w:sz w:val="28"/>
          <w:szCs w:val="28"/>
          <w:lang w:val="nl-NL"/>
        </w:rPr>
        <w:t>n, chữ ký số theo quy định của pháp luật khi thực hiện các thủ tục này.</w:t>
      </w:r>
    </w:p>
    <w:p w14:paraId="0E6FB548" w14:textId="77777777" w:rsidR="00BC28EF" w:rsidRPr="00702A1B" w:rsidRDefault="00BC28EF" w:rsidP="00C73380">
      <w:pPr>
        <w:widowControl w:val="0"/>
        <w:spacing w:before="120" w:after="120" w:line="240" w:lineRule="auto"/>
        <w:ind w:firstLine="720"/>
        <w:jc w:val="both"/>
        <w:rPr>
          <w:rFonts w:asciiTheme="majorHAnsi" w:hAnsiTheme="majorHAnsi" w:cstheme="majorHAnsi"/>
          <w:color w:val="000000" w:themeColor="text1"/>
          <w:spacing w:val="-1"/>
          <w:sz w:val="28"/>
          <w:szCs w:val="28"/>
          <w:lang w:val="nl-NL"/>
        </w:rPr>
      </w:pPr>
      <w:r w:rsidRPr="00702A1B">
        <w:rPr>
          <w:rFonts w:asciiTheme="majorHAnsi" w:hAnsiTheme="majorHAnsi" w:cstheme="majorHAnsi"/>
          <w:color w:val="000000" w:themeColor="text1"/>
          <w:sz w:val="28"/>
          <w:szCs w:val="28"/>
          <w:lang w:val="pt-BR"/>
        </w:rPr>
        <w:t>đ) Chịu trách nhiệm trước pháp luật về tính chính xác, khách quan, trung thực và sự phù hợp của kết quả công nhận.</w:t>
      </w:r>
    </w:p>
    <w:p w14:paraId="041FAD32" w14:textId="77777777" w:rsidR="004809C7" w:rsidRDefault="004809C7" w:rsidP="00C73380">
      <w:pPr>
        <w:widowControl w:val="0"/>
        <w:tabs>
          <w:tab w:val="left" w:pos="0"/>
        </w:tabs>
        <w:jc w:val="center"/>
        <w:rPr>
          <w:rFonts w:ascii="Times New Roman" w:hAnsi="Times New Roman"/>
          <w:b/>
          <w:color w:val="000000" w:themeColor="text1"/>
          <w:sz w:val="28"/>
          <w:szCs w:val="28"/>
        </w:rPr>
      </w:pPr>
    </w:p>
    <w:p w14:paraId="477CD95C" w14:textId="58F9D9A6" w:rsidR="00C3431B" w:rsidRPr="00702A1B" w:rsidRDefault="00C3431B" w:rsidP="00C73380">
      <w:pPr>
        <w:widowControl w:val="0"/>
        <w:tabs>
          <w:tab w:val="left" w:pos="0"/>
        </w:tabs>
        <w:jc w:val="center"/>
        <w:rPr>
          <w:rFonts w:ascii="Times New Roman" w:hAnsi="Times New Roman"/>
          <w:b/>
          <w:color w:val="000000" w:themeColor="text1"/>
          <w:sz w:val="28"/>
          <w:szCs w:val="28"/>
        </w:rPr>
      </w:pPr>
      <w:r w:rsidRPr="00702A1B">
        <w:rPr>
          <w:rFonts w:ascii="Times New Roman" w:hAnsi="Times New Roman"/>
          <w:b/>
          <w:color w:val="000000" w:themeColor="text1"/>
          <w:sz w:val="28"/>
          <w:szCs w:val="28"/>
          <w:lang w:val="vi-VN"/>
        </w:rPr>
        <w:t>Chương VI</w:t>
      </w:r>
      <w:r w:rsidR="00A450C5" w:rsidRPr="00702A1B">
        <w:rPr>
          <w:rFonts w:ascii="Times New Roman" w:hAnsi="Times New Roman"/>
          <w:b/>
          <w:color w:val="000000" w:themeColor="text1"/>
          <w:sz w:val="28"/>
          <w:szCs w:val="28"/>
        </w:rPr>
        <w:t>I</w:t>
      </w:r>
    </w:p>
    <w:p w14:paraId="1BAB824E" w14:textId="77777777" w:rsidR="00C3431B" w:rsidRPr="00702A1B" w:rsidRDefault="00C3431B" w:rsidP="00C73380">
      <w:pPr>
        <w:widowControl w:val="0"/>
        <w:tabs>
          <w:tab w:val="left" w:pos="0"/>
        </w:tabs>
        <w:jc w:val="center"/>
        <w:rPr>
          <w:rFonts w:ascii="Times New Roman" w:hAnsi="Times New Roman"/>
          <w:b/>
          <w:bCs/>
          <w:color w:val="000000" w:themeColor="text1"/>
          <w:sz w:val="28"/>
          <w:szCs w:val="28"/>
          <w:lang w:val="vi-VN"/>
        </w:rPr>
      </w:pPr>
      <w:r w:rsidRPr="00702A1B">
        <w:rPr>
          <w:rFonts w:ascii="Times New Roman" w:hAnsi="Times New Roman"/>
          <w:b/>
          <w:bCs/>
          <w:color w:val="000000" w:themeColor="text1"/>
          <w:sz w:val="28"/>
          <w:szCs w:val="28"/>
          <w:lang w:val="vi-VN"/>
        </w:rPr>
        <w:t>ĐIỀU KHOẢN THI HÀNH</w:t>
      </w:r>
    </w:p>
    <w:p w14:paraId="6917DDD3" w14:textId="5C85B443" w:rsidR="00C3431B" w:rsidRPr="00702A1B" w:rsidRDefault="00C3431B" w:rsidP="00C73380">
      <w:pPr>
        <w:widowControl w:val="0"/>
        <w:tabs>
          <w:tab w:val="left" w:pos="0"/>
        </w:tabs>
        <w:jc w:val="both"/>
        <w:rPr>
          <w:rFonts w:ascii="Times New Roman" w:hAnsi="Times New Roman"/>
          <w:b/>
          <w:color w:val="000000" w:themeColor="text1"/>
          <w:sz w:val="28"/>
          <w:szCs w:val="28"/>
          <w:lang w:val="pt-BR"/>
        </w:rPr>
      </w:pPr>
      <w:r w:rsidRPr="00702A1B">
        <w:rPr>
          <w:rFonts w:ascii="Times New Roman" w:hAnsi="Times New Roman"/>
          <w:b/>
          <w:color w:val="000000" w:themeColor="text1"/>
          <w:sz w:val="28"/>
          <w:szCs w:val="28"/>
          <w:lang w:val="pt-BR"/>
        </w:rPr>
        <w:tab/>
        <w:t xml:space="preserve">Điều </w:t>
      </w:r>
      <w:r w:rsidR="00A450C5" w:rsidRPr="00702A1B">
        <w:rPr>
          <w:rFonts w:ascii="Times New Roman" w:hAnsi="Times New Roman"/>
          <w:b/>
          <w:color w:val="000000" w:themeColor="text1"/>
          <w:sz w:val="28"/>
          <w:szCs w:val="28"/>
          <w:lang w:val="pt-BR"/>
        </w:rPr>
        <w:t>80</w:t>
      </w:r>
      <w:r w:rsidRPr="00702A1B">
        <w:rPr>
          <w:rFonts w:ascii="Times New Roman" w:hAnsi="Times New Roman"/>
          <w:b/>
          <w:color w:val="000000" w:themeColor="text1"/>
          <w:sz w:val="28"/>
          <w:szCs w:val="28"/>
          <w:lang w:val="pt-BR"/>
        </w:rPr>
        <w:t>. Hiệu lực thi hành</w:t>
      </w:r>
    </w:p>
    <w:p w14:paraId="1EC52DD8" w14:textId="21AFA879" w:rsidR="00C3431B" w:rsidRPr="00702A1B" w:rsidRDefault="00C3431B"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Cs/>
          <w:color w:val="000000" w:themeColor="text1"/>
          <w:sz w:val="28"/>
          <w:szCs w:val="28"/>
          <w:lang w:val="pt-BR"/>
        </w:rPr>
        <w:tab/>
      </w:r>
      <w:r w:rsidR="00053720" w:rsidRPr="00702A1B">
        <w:rPr>
          <w:rFonts w:ascii="Times New Roman" w:hAnsi="Times New Roman"/>
          <w:bCs/>
          <w:color w:val="000000" w:themeColor="text1"/>
          <w:sz w:val="28"/>
          <w:szCs w:val="28"/>
          <w:lang w:val="pt-BR"/>
        </w:rPr>
        <w:t>1</w:t>
      </w:r>
      <w:r w:rsidRPr="00702A1B">
        <w:rPr>
          <w:rFonts w:ascii="Times New Roman" w:hAnsi="Times New Roman"/>
          <w:bCs/>
          <w:color w:val="000000" w:themeColor="text1"/>
          <w:sz w:val="28"/>
          <w:szCs w:val="28"/>
          <w:lang w:val="pt-BR"/>
        </w:rPr>
        <w:t>. Nghị định</w:t>
      </w:r>
      <w:r w:rsidRPr="00702A1B">
        <w:rPr>
          <w:rFonts w:ascii="Times New Roman" w:hAnsi="Times New Roman"/>
          <w:bCs/>
          <w:color w:val="000000" w:themeColor="text1"/>
          <w:sz w:val="28"/>
          <w:szCs w:val="28"/>
          <w:lang w:val="vi-VN"/>
        </w:rPr>
        <w:t xml:space="preserve"> này có hiệu lực </w:t>
      </w:r>
      <w:r w:rsidRPr="00702A1B">
        <w:rPr>
          <w:rFonts w:ascii="Times New Roman" w:hAnsi="Times New Roman"/>
          <w:bCs/>
          <w:color w:val="000000" w:themeColor="text1"/>
          <w:sz w:val="28"/>
          <w:szCs w:val="28"/>
          <w:lang w:val="pt-BR"/>
        </w:rPr>
        <w:t xml:space="preserve">kể </w:t>
      </w:r>
      <w:r w:rsidRPr="00702A1B">
        <w:rPr>
          <w:rFonts w:ascii="Times New Roman" w:hAnsi="Times New Roman"/>
          <w:bCs/>
          <w:color w:val="000000" w:themeColor="text1"/>
          <w:sz w:val="28"/>
          <w:szCs w:val="28"/>
          <w:lang w:val="vi-VN"/>
        </w:rPr>
        <w:t xml:space="preserve">từ ngày </w:t>
      </w:r>
      <w:r w:rsidRPr="00702A1B">
        <w:rPr>
          <w:rFonts w:ascii="Times New Roman" w:hAnsi="Times New Roman"/>
          <w:bCs/>
          <w:color w:val="000000" w:themeColor="text1"/>
          <w:sz w:val="28"/>
          <w:szCs w:val="28"/>
          <w:lang w:val="pt-BR"/>
        </w:rPr>
        <w:t>ký ban hành.</w:t>
      </w:r>
    </w:p>
    <w:p w14:paraId="085B26AD" w14:textId="6ADEEFA3"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2. Các Nghị định dưới đây hết hiệu lực kể từ ngày Nghị định này có hiệu lực thi hành:</w:t>
      </w:r>
    </w:p>
    <w:p w14:paraId="26EA3A5E" w14:textId="2BC706C2"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 xml:space="preserve">a) Nghị định số 127/2007/NĐ-CP ngày 01/8/2007 của Chính phủ quy định chi tiết thi hành một số điều của Luật Tiêu chuẩn và Quy chuẩn kỹ thuật; </w:t>
      </w:r>
      <w:r w:rsidRPr="00702A1B">
        <w:rPr>
          <w:rFonts w:asciiTheme="majorHAnsi" w:hAnsiTheme="majorHAnsi" w:cstheme="majorHAnsi"/>
          <w:color w:val="000000" w:themeColor="text1"/>
          <w:sz w:val="28"/>
          <w:szCs w:val="28"/>
          <w:lang w:val="pt-BR"/>
        </w:rPr>
        <w:tab/>
        <w:t xml:space="preserve">b) Nghị định số 78/2018/NĐ-CP ngày 16/5/2018 của Chính phủ sửa đổi, </w:t>
      </w:r>
      <w:r w:rsidRPr="00702A1B">
        <w:rPr>
          <w:rFonts w:asciiTheme="majorHAnsi" w:hAnsiTheme="majorHAnsi" w:cstheme="majorHAnsi"/>
          <w:color w:val="000000" w:themeColor="text1"/>
          <w:sz w:val="28"/>
          <w:szCs w:val="28"/>
          <w:lang w:val="pt-BR"/>
        </w:rPr>
        <w:lastRenderedPageBreak/>
        <w:t>bổ sung một số điều của Nghị định số 127/2007/NĐ-CP.</w:t>
      </w:r>
    </w:p>
    <w:p w14:paraId="2BE771C6" w14:textId="7B9A40C2"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z w:val="28"/>
          <w:szCs w:val="28"/>
          <w:lang w:val="pt-BR"/>
        </w:rPr>
      </w:pPr>
      <w:r w:rsidRPr="00702A1B">
        <w:rPr>
          <w:rFonts w:asciiTheme="majorHAnsi" w:hAnsiTheme="majorHAnsi" w:cstheme="majorHAnsi"/>
          <w:color w:val="000000" w:themeColor="text1"/>
          <w:sz w:val="28"/>
          <w:szCs w:val="28"/>
          <w:lang w:val="pt-BR"/>
        </w:rPr>
        <w:t>c) Nghị định số 107/2016/NĐ-CP ngày 01 tháng 7 năm 2016 của Chính phủ quy định về điều kiện kinh doanh dịch vụ đánh giá sự phù hợp;</w:t>
      </w:r>
    </w:p>
    <w:p w14:paraId="690471DF" w14:textId="63E26144" w:rsidR="00053720" w:rsidRPr="00702A1B" w:rsidRDefault="00053720">
      <w:pPr>
        <w:widowControl w:val="0"/>
        <w:shd w:val="clear" w:color="auto" w:fill="FFFFFF"/>
        <w:spacing w:before="120" w:after="120"/>
        <w:ind w:firstLine="720"/>
        <w:jc w:val="both"/>
        <w:rPr>
          <w:rFonts w:asciiTheme="majorHAnsi" w:hAnsiTheme="majorHAnsi" w:cstheme="majorHAnsi"/>
          <w:bCs/>
          <w:color w:val="000000" w:themeColor="text1"/>
          <w:sz w:val="28"/>
          <w:szCs w:val="28"/>
          <w:lang w:val="nl-NL"/>
        </w:rPr>
      </w:pPr>
      <w:r w:rsidRPr="00702A1B">
        <w:rPr>
          <w:rFonts w:asciiTheme="majorHAnsi" w:hAnsiTheme="majorHAnsi" w:cstheme="majorHAnsi"/>
          <w:color w:val="000000" w:themeColor="text1"/>
          <w:sz w:val="28"/>
          <w:szCs w:val="28"/>
          <w:lang w:val="pt-BR"/>
        </w:rPr>
        <w:t>d) Nội dung quy định về đăng ký hoạt động đánh giá sự phù hợp tại</w:t>
      </w:r>
      <w:r w:rsidRPr="00702A1B">
        <w:rPr>
          <w:rFonts w:asciiTheme="majorHAnsi" w:hAnsiTheme="majorHAnsi" w:cstheme="majorHAnsi"/>
          <w:color w:val="000000" w:themeColor="text1"/>
          <w:sz w:val="28"/>
          <w:szCs w:val="28"/>
          <w:lang w:val="nl-NL"/>
        </w:rPr>
        <w:t xml:space="preserve"> </w:t>
      </w:r>
      <w:r w:rsidRPr="00702A1B">
        <w:rPr>
          <w:rFonts w:asciiTheme="majorHAnsi" w:hAnsiTheme="majorHAnsi" w:cstheme="majorHAnsi"/>
          <w:bCs/>
          <w:color w:val="000000" w:themeColor="text1"/>
          <w:sz w:val="28"/>
          <w:szCs w:val="28"/>
          <w:lang w:val="nl-NL"/>
        </w:rPr>
        <w:t>Nghị định số 154/2018/NĐ-CP ngày 09 tháng 11 năm 2018 của Chính phủ quy định về việc sửa đổi, bổ sung, bãi bỏ một số quy định về điều kiện đầu tư, kinh doanh trong lĩnh vực quản lý nhà nước của Bộ Khoa học và Công nghệ và một số quy định về kiểm tra chuyên ngành;</w:t>
      </w:r>
    </w:p>
    <w:p w14:paraId="6A917A03" w14:textId="4E347030" w:rsidR="00053720" w:rsidRPr="00702A1B" w:rsidRDefault="00053720">
      <w:pPr>
        <w:widowControl w:val="0"/>
        <w:shd w:val="clear" w:color="auto" w:fill="FFFFFF"/>
        <w:spacing w:before="120" w:after="120"/>
        <w:ind w:firstLine="720"/>
        <w:jc w:val="both"/>
        <w:rPr>
          <w:rFonts w:asciiTheme="majorHAnsi" w:hAnsiTheme="majorHAnsi" w:cstheme="majorHAnsi"/>
          <w:bCs/>
          <w:color w:val="000000" w:themeColor="text1"/>
          <w:sz w:val="28"/>
          <w:szCs w:val="28"/>
          <w:lang w:val="nl-NL"/>
        </w:rPr>
      </w:pPr>
      <w:r w:rsidRPr="00702A1B">
        <w:rPr>
          <w:rFonts w:asciiTheme="majorHAnsi" w:hAnsiTheme="majorHAnsi" w:cstheme="majorHAnsi"/>
          <w:bCs/>
          <w:color w:val="000000" w:themeColor="text1"/>
          <w:sz w:val="28"/>
          <w:szCs w:val="28"/>
          <w:lang w:val="nl-NL"/>
        </w:rPr>
        <w:t>e) Nội dung quy định về đăng ký hoạt động đánh giá sự phù hợp tại Điều 51, Điều 52, Điều 53, Điều 54, Điều 55, Điều 56 và Phụ lục V.I của Nghị định số 133/2025/NĐ-CP ngày 12 tháng 6 năm 2025 quy định về phân quyền, phân cấp trong lĩnh vực quản lý nhà nước của Bộ Khoa học và Công nghệ.</w:t>
      </w:r>
    </w:p>
    <w:p w14:paraId="6A02A48C" w14:textId="059C3D93" w:rsidR="00053720" w:rsidRPr="00702A1B" w:rsidRDefault="00053720">
      <w:pPr>
        <w:widowControl w:val="0"/>
        <w:shd w:val="clear" w:color="auto" w:fill="FFFFFF"/>
        <w:spacing w:before="120" w:after="120"/>
        <w:ind w:firstLine="720"/>
        <w:jc w:val="both"/>
        <w:rPr>
          <w:rFonts w:asciiTheme="majorHAnsi" w:hAnsiTheme="majorHAnsi" w:cstheme="majorHAnsi"/>
          <w:b/>
          <w:color w:val="000000" w:themeColor="text1"/>
          <w:sz w:val="28"/>
          <w:szCs w:val="28"/>
          <w:lang w:val="nl-NL"/>
        </w:rPr>
      </w:pPr>
      <w:r w:rsidRPr="00702A1B">
        <w:rPr>
          <w:rFonts w:asciiTheme="majorHAnsi" w:hAnsiTheme="majorHAnsi" w:cstheme="majorHAnsi"/>
          <w:b/>
          <w:color w:val="000000" w:themeColor="text1"/>
          <w:sz w:val="28"/>
          <w:szCs w:val="28"/>
          <w:lang w:val="nl-NL"/>
        </w:rPr>
        <w:t xml:space="preserve">Điều </w:t>
      </w:r>
      <w:r w:rsidR="00A450C5" w:rsidRPr="00702A1B">
        <w:rPr>
          <w:rFonts w:asciiTheme="majorHAnsi" w:hAnsiTheme="majorHAnsi" w:cstheme="majorHAnsi"/>
          <w:b/>
          <w:color w:val="000000" w:themeColor="text1"/>
          <w:sz w:val="28"/>
          <w:szCs w:val="28"/>
          <w:lang w:val="nl-NL"/>
        </w:rPr>
        <w:t>81</w:t>
      </w:r>
      <w:r w:rsidRPr="00702A1B">
        <w:rPr>
          <w:rFonts w:asciiTheme="majorHAnsi" w:hAnsiTheme="majorHAnsi" w:cstheme="majorHAnsi"/>
          <w:b/>
          <w:color w:val="000000" w:themeColor="text1"/>
          <w:sz w:val="28"/>
          <w:szCs w:val="28"/>
          <w:lang w:val="nl-NL"/>
        </w:rPr>
        <w:t>. Quy định chuyển tiếp</w:t>
      </w:r>
    </w:p>
    <w:p w14:paraId="026F7870" w14:textId="77777777"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pacing w:val="-4"/>
          <w:sz w:val="28"/>
          <w:szCs w:val="28"/>
          <w:lang w:val="nl-NL"/>
        </w:rPr>
      </w:pPr>
      <w:r w:rsidRPr="00702A1B">
        <w:rPr>
          <w:rFonts w:asciiTheme="majorHAnsi" w:hAnsiTheme="majorHAnsi" w:cstheme="majorHAnsi"/>
          <w:color w:val="000000" w:themeColor="text1"/>
          <w:spacing w:val="-2"/>
          <w:sz w:val="28"/>
          <w:szCs w:val="28"/>
          <w:lang w:val="nl-NL"/>
        </w:rPr>
        <w:t>1</w:t>
      </w:r>
      <w:r w:rsidRPr="00702A1B">
        <w:rPr>
          <w:rFonts w:asciiTheme="majorHAnsi" w:hAnsiTheme="majorHAnsi" w:cstheme="majorHAnsi"/>
          <w:color w:val="000000" w:themeColor="text1"/>
          <w:spacing w:val="-4"/>
          <w:sz w:val="28"/>
          <w:szCs w:val="28"/>
          <w:lang w:val="nl-NL"/>
        </w:rPr>
        <w:t>. Các tổ chức đánh giá sự phù hợp đã được các Bộ quản lý ngành, lĩnh vực, Ủy ban nhân dân cấp</w:t>
      </w:r>
      <w:r w:rsidRPr="00702A1B">
        <w:rPr>
          <w:rFonts w:asciiTheme="majorHAnsi" w:hAnsiTheme="majorHAnsi" w:cstheme="majorHAnsi"/>
          <w:color w:val="000000" w:themeColor="text1"/>
          <w:spacing w:val="-4"/>
          <w:sz w:val="28"/>
          <w:szCs w:val="28"/>
          <w:lang w:val="vi-VN"/>
        </w:rPr>
        <w:t xml:space="preserve"> tỉnh </w:t>
      </w:r>
      <w:r w:rsidRPr="00702A1B">
        <w:rPr>
          <w:rFonts w:asciiTheme="majorHAnsi" w:hAnsiTheme="majorHAnsi" w:cstheme="majorHAnsi"/>
          <w:color w:val="000000" w:themeColor="text1"/>
          <w:spacing w:val="-4"/>
          <w:sz w:val="28"/>
          <w:szCs w:val="28"/>
          <w:lang w:val="nl-NL"/>
        </w:rPr>
        <w:t>cấp Giấy chứng nhận đăng ký hoạt động đăng ký sự phù hợp, tiếp tục được thực hiện hoạt động đánh giá sự phù hợp cho đến hết thời hạn hiệu lực của Giấy chứng nhận, kể từ ngày Nghị định này có hiệu lực thi hành.</w:t>
      </w:r>
    </w:p>
    <w:p w14:paraId="096C118B" w14:textId="77777777"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pacing w:val="-2"/>
          <w:sz w:val="28"/>
          <w:szCs w:val="28"/>
          <w:lang w:val="nl-NL"/>
        </w:rPr>
      </w:pPr>
      <w:r w:rsidRPr="00702A1B">
        <w:rPr>
          <w:rFonts w:asciiTheme="majorHAnsi" w:hAnsiTheme="majorHAnsi" w:cstheme="majorHAnsi"/>
          <w:color w:val="000000" w:themeColor="text1"/>
          <w:spacing w:val="-2"/>
          <w:sz w:val="28"/>
          <w:szCs w:val="28"/>
          <w:lang w:val="nl-NL"/>
        </w:rPr>
        <w:t>2. Các tổ chức công nhận đã được Bộ Khoa học và Công nghệ cấp Giấy chứng nhận đăng ký lĩnh vực hoạt động, tiếp tục được thực hiện hoạt động công nhận cho đến hết thời hạn hiệu lực của Giấy chứng nhận, kể từ ngày Nghị định này có hiệu lực thi hành.</w:t>
      </w:r>
    </w:p>
    <w:p w14:paraId="11E9C576" w14:textId="77777777"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pacing w:val="-2"/>
          <w:sz w:val="28"/>
          <w:szCs w:val="28"/>
          <w:lang w:val="vi-VN"/>
        </w:rPr>
      </w:pPr>
      <w:r w:rsidRPr="00702A1B">
        <w:rPr>
          <w:rFonts w:asciiTheme="majorHAnsi" w:hAnsiTheme="majorHAnsi" w:cstheme="majorHAnsi"/>
          <w:color w:val="000000" w:themeColor="text1"/>
          <w:spacing w:val="-2"/>
          <w:sz w:val="28"/>
          <w:szCs w:val="28"/>
          <w:lang w:val="nl-NL"/>
        </w:rPr>
        <w:t>3. Các các cơ sở đào tạo chuyên gia đánh giá chứng nhận sản phẩm, chuyên gia đánh giá hệ thống quản lý đã được Ủy ban Tiêu chuẩn Đo lường Chất lượng Quốc gia thuộc Bộ Khoa học và Công nghệ cấp Thông báo tiếp nhận hồ sơ công bố năng lực thực hiện hoạt động đào tạo, tiếp tục được thực hiện hoạt động đào tạo cho đến hết thời hạn hiệu lực của Thông báo, kể từ ngày Nghị định này có hiệu lực thi hành.</w:t>
      </w:r>
    </w:p>
    <w:p w14:paraId="504900AC" w14:textId="55F2DF88" w:rsidR="00053720" w:rsidRPr="00702A1B" w:rsidRDefault="00053720">
      <w:pPr>
        <w:widowControl w:val="0"/>
        <w:shd w:val="clear" w:color="auto" w:fill="FFFFFF"/>
        <w:spacing w:before="120" w:after="120"/>
        <w:ind w:firstLine="720"/>
        <w:jc w:val="both"/>
        <w:rPr>
          <w:rFonts w:asciiTheme="majorHAnsi" w:hAnsiTheme="majorHAnsi" w:cstheme="majorHAnsi"/>
          <w:color w:val="000000" w:themeColor="text1"/>
          <w:spacing w:val="-2"/>
          <w:sz w:val="28"/>
          <w:szCs w:val="28"/>
          <w:lang w:val="vi-VN"/>
        </w:rPr>
      </w:pPr>
      <w:r w:rsidRPr="00702A1B">
        <w:rPr>
          <w:rFonts w:asciiTheme="majorHAnsi" w:hAnsiTheme="majorHAnsi" w:cstheme="majorHAnsi"/>
          <w:color w:val="000000" w:themeColor="text1"/>
          <w:sz w:val="28"/>
          <w:szCs w:val="28"/>
          <w:lang w:val="vi-VN"/>
        </w:rPr>
        <w:t>4. Đối với các tổ chức giám định, tổ chức chứng nhận đã được cấp Giấy chứng nhận đăng ký hoạt động trước ngày Nghị định này có hiệu lực</w:t>
      </w:r>
      <w:r w:rsidRPr="00702A1B">
        <w:rPr>
          <w:rFonts w:asciiTheme="majorHAnsi" w:hAnsiTheme="majorHAnsi" w:cstheme="majorHAnsi"/>
          <w:color w:val="000000" w:themeColor="text1"/>
          <w:sz w:val="28"/>
          <w:szCs w:val="28"/>
        </w:rPr>
        <w:t xml:space="preserve"> thi hành</w:t>
      </w:r>
      <w:r w:rsidRPr="00702A1B">
        <w:rPr>
          <w:rFonts w:asciiTheme="majorHAnsi" w:hAnsiTheme="majorHAnsi" w:cstheme="majorHAnsi"/>
          <w:color w:val="000000" w:themeColor="text1"/>
          <w:sz w:val="28"/>
          <w:szCs w:val="28"/>
          <w:lang w:val="vi-VN"/>
        </w:rPr>
        <w:t xml:space="preserve"> nhưng chưa được công nhận, được phép tiếp tục hoạt động cho đến hết thời hạn hiệu lực của Giấy chứng nhận</w:t>
      </w:r>
      <w:r w:rsidRPr="00702A1B">
        <w:rPr>
          <w:rFonts w:asciiTheme="majorHAnsi" w:hAnsiTheme="majorHAnsi" w:cstheme="majorHAnsi"/>
          <w:color w:val="000000" w:themeColor="text1"/>
          <w:sz w:val="28"/>
          <w:szCs w:val="28"/>
        </w:rPr>
        <w:t xml:space="preserve"> được cấp</w:t>
      </w:r>
      <w:r w:rsidRPr="00702A1B">
        <w:rPr>
          <w:rFonts w:asciiTheme="majorHAnsi" w:hAnsiTheme="majorHAnsi" w:cstheme="majorHAnsi"/>
          <w:color w:val="000000" w:themeColor="text1"/>
          <w:sz w:val="28"/>
          <w:szCs w:val="28"/>
          <w:lang w:val="vi-VN"/>
        </w:rPr>
        <w:t xml:space="preserve">. Trong thời hạn </w:t>
      </w:r>
      <w:r w:rsidRPr="00702A1B">
        <w:rPr>
          <w:rFonts w:asciiTheme="majorHAnsi" w:hAnsiTheme="majorHAnsi" w:cstheme="majorHAnsi"/>
          <w:bCs/>
          <w:color w:val="000000" w:themeColor="text1"/>
          <w:sz w:val="28"/>
          <w:szCs w:val="28"/>
          <w:lang w:val="vi-VN"/>
        </w:rPr>
        <w:t>24 tháng</w:t>
      </w:r>
      <w:r w:rsidRPr="00702A1B">
        <w:rPr>
          <w:rFonts w:asciiTheme="majorHAnsi" w:hAnsiTheme="majorHAnsi" w:cstheme="majorHAnsi"/>
          <w:color w:val="000000" w:themeColor="text1"/>
          <w:sz w:val="28"/>
          <w:szCs w:val="28"/>
          <w:lang w:val="vi-VN"/>
        </w:rPr>
        <w:t xml:space="preserve"> kể từ ngày Nghị định này có hiệu lực, các tổ chức này phải </w:t>
      </w:r>
      <w:r w:rsidRPr="00702A1B">
        <w:rPr>
          <w:rFonts w:asciiTheme="majorHAnsi" w:hAnsiTheme="majorHAnsi" w:cstheme="majorHAnsi"/>
          <w:color w:val="000000" w:themeColor="text1"/>
          <w:sz w:val="28"/>
          <w:szCs w:val="28"/>
        </w:rPr>
        <w:t xml:space="preserve">nộp </w:t>
      </w:r>
      <w:r w:rsidR="003B17D1" w:rsidRPr="00702A1B">
        <w:rPr>
          <w:rFonts w:asciiTheme="majorHAnsi" w:hAnsiTheme="majorHAnsi" w:cstheme="majorHAnsi"/>
          <w:color w:val="000000" w:themeColor="text1"/>
          <w:sz w:val="28"/>
          <w:szCs w:val="28"/>
        </w:rPr>
        <w:t>c</w:t>
      </w:r>
      <w:r w:rsidRPr="00702A1B">
        <w:rPr>
          <w:rFonts w:asciiTheme="majorHAnsi" w:hAnsiTheme="majorHAnsi" w:cstheme="majorHAnsi"/>
          <w:color w:val="000000" w:themeColor="text1"/>
          <w:sz w:val="28"/>
          <w:szCs w:val="28"/>
        </w:rPr>
        <w:t xml:space="preserve">hứng chỉ công nhận kèm theo phạm vi được công nhận cho cơ quan cấp Giấy chứng nhận đăng ký hoạt động </w:t>
      </w:r>
      <w:r w:rsidRPr="00702A1B">
        <w:rPr>
          <w:rFonts w:asciiTheme="majorHAnsi" w:hAnsiTheme="majorHAnsi" w:cstheme="majorHAnsi"/>
          <w:color w:val="000000" w:themeColor="text1"/>
          <w:sz w:val="28"/>
          <w:szCs w:val="28"/>
          <w:lang w:val="vi-VN"/>
        </w:rPr>
        <w:t>theo quy định</w:t>
      </w:r>
      <w:r w:rsidRPr="00702A1B">
        <w:rPr>
          <w:rFonts w:asciiTheme="majorHAnsi" w:hAnsiTheme="majorHAnsi" w:cstheme="majorHAnsi"/>
          <w:color w:val="000000" w:themeColor="text1"/>
          <w:sz w:val="28"/>
          <w:szCs w:val="28"/>
        </w:rPr>
        <w:t xml:space="preserve"> tại Nghị định này</w:t>
      </w:r>
      <w:r w:rsidRPr="00702A1B">
        <w:rPr>
          <w:rFonts w:asciiTheme="majorHAnsi" w:hAnsiTheme="majorHAnsi" w:cstheme="majorHAnsi"/>
          <w:color w:val="000000" w:themeColor="text1"/>
          <w:sz w:val="28"/>
          <w:szCs w:val="28"/>
          <w:lang w:val="vi-VN"/>
        </w:rPr>
        <w:t xml:space="preserve"> để được tiếp tục hoạt động.</w:t>
      </w:r>
    </w:p>
    <w:p w14:paraId="0D7C8480" w14:textId="11B197E1" w:rsidR="00C3431B" w:rsidRPr="00702A1B" w:rsidRDefault="00053720" w:rsidP="00C73380">
      <w:pPr>
        <w:widowControl w:val="0"/>
        <w:tabs>
          <w:tab w:val="left" w:pos="0"/>
        </w:tabs>
        <w:jc w:val="both"/>
        <w:rPr>
          <w:rFonts w:ascii="Times New Roman" w:hAnsi="Times New Roman"/>
          <w:bCs/>
          <w:color w:val="000000" w:themeColor="text1"/>
          <w:sz w:val="28"/>
          <w:szCs w:val="28"/>
          <w:lang w:val="pt-BR"/>
        </w:rPr>
      </w:pPr>
      <w:r w:rsidRPr="00702A1B">
        <w:rPr>
          <w:rFonts w:ascii="Times New Roman" w:hAnsi="Times New Roman"/>
          <w:b/>
          <w:color w:val="000000" w:themeColor="text1"/>
          <w:sz w:val="28"/>
          <w:szCs w:val="28"/>
          <w:lang w:val="pt-BR"/>
        </w:rPr>
        <w:tab/>
      </w:r>
      <w:r w:rsidR="00C3431B" w:rsidRPr="00702A1B">
        <w:rPr>
          <w:rFonts w:ascii="Times New Roman" w:hAnsi="Times New Roman"/>
          <w:b/>
          <w:color w:val="000000" w:themeColor="text1"/>
          <w:sz w:val="28"/>
          <w:szCs w:val="28"/>
          <w:lang w:val="pt-BR"/>
        </w:rPr>
        <w:t xml:space="preserve">Điều </w:t>
      </w:r>
      <w:r w:rsidR="003B17D1" w:rsidRPr="00702A1B">
        <w:rPr>
          <w:rFonts w:ascii="Times New Roman" w:hAnsi="Times New Roman"/>
          <w:b/>
          <w:color w:val="000000" w:themeColor="text1"/>
          <w:sz w:val="28"/>
          <w:szCs w:val="28"/>
          <w:lang w:val="pt-BR"/>
        </w:rPr>
        <w:t>82</w:t>
      </w:r>
      <w:r w:rsidR="00C3431B" w:rsidRPr="00702A1B">
        <w:rPr>
          <w:rFonts w:ascii="Times New Roman" w:hAnsi="Times New Roman"/>
          <w:b/>
          <w:color w:val="000000" w:themeColor="text1"/>
          <w:sz w:val="28"/>
          <w:szCs w:val="28"/>
          <w:lang w:val="pt-BR"/>
        </w:rPr>
        <w:t>. Trách nhiệm thi hành</w:t>
      </w:r>
    </w:p>
    <w:p w14:paraId="263CE672" w14:textId="77777777" w:rsidR="00AF481B" w:rsidRPr="00702A1B" w:rsidRDefault="00C3431B" w:rsidP="00C73380">
      <w:pPr>
        <w:widowControl w:val="0"/>
        <w:jc w:val="both"/>
        <w:rPr>
          <w:rFonts w:asciiTheme="majorHAnsi" w:hAnsiTheme="majorHAnsi" w:cstheme="majorHAnsi"/>
          <w:color w:val="000000" w:themeColor="text1"/>
          <w:sz w:val="28"/>
          <w:szCs w:val="28"/>
        </w:rPr>
      </w:pPr>
      <w:r w:rsidRPr="00702A1B">
        <w:rPr>
          <w:rFonts w:ascii="Times New Roman" w:hAnsi="Times New Roman"/>
          <w:bCs/>
          <w:color w:val="000000" w:themeColor="text1"/>
          <w:sz w:val="28"/>
          <w:szCs w:val="28"/>
          <w:lang w:val="pt-BR"/>
        </w:rPr>
        <w:tab/>
      </w:r>
      <w:r w:rsidR="00AF481B" w:rsidRPr="00702A1B">
        <w:rPr>
          <w:rFonts w:asciiTheme="majorHAnsi" w:hAnsiTheme="majorHAnsi" w:cstheme="majorHAnsi"/>
          <w:color w:val="000000" w:themeColor="text1"/>
          <w:sz w:val="28"/>
          <w:szCs w:val="28"/>
          <w:lang w:val="es-ES_tradnl"/>
        </w:rPr>
        <w:t>1. Bộ trưởng Bộ Khoa học và Công nghệ có trách nhiệm hướng dẫn thực hiện Nghị định này.</w:t>
      </w:r>
    </w:p>
    <w:p w14:paraId="7CF3CB7B" w14:textId="46285F9D" w:rsidR="00C3431B" w:rsidRPr="00702A1B" w:rsidRDefault="00AF481B" w:rsidP="00C73380">
      <w:pPr>
        <w:widowControl w:val="0"/>
        <w:tabs>
          <w:tab w:val="left" w:pos="0"/>
        </w:tabs>
        <w:spacing w:after="240"/>
        <w:jc w:val="both"/>
        <w:rPr>
          <w:rFonts w:ascii="Times New Roman" w:hAnsi="Times New Roman"/>
          <w:bCs/>
          <w:color w:val="000000" w:themeColor="text1"/>
          <w:sz w:val="28"/>
          <w:szCs w:val="28"/>
          <w:lang w:val="pt-BR"/>
        </w:rPr>
      </w:pPr>
      <w:r w:rsidRPr="00702A1B">
        <w:rPr>
          <w:rFonts w:asciiTheme="majorHAnsi" w:hAnsiTheme="majorHAnsi" w:cstheme="majorHAnsi"/>
          <w:bCs/>
          <w:color w:val="000000" w:themeColor="text1"/>
          <w:sz w:val="28"/>
          <w:szCs w:val="28"/>
          <w:lang w:val="pt-BR"/>
        </w:rPr>
        <w:tab/>
        <w:t xml:space="preserve">2. </w:t>
      </w:r>
      <w:r w:rsidR="00C3431B" w:rsidRPr="00702A1B">
        <w:rPr>
          <w:rFonts w:ascii="Times New Roman" w:hAnsi="Times New Roman"/>
          <w:bCs/>
          <w:color w:val="000000" w:themeColor="text1"/>
          <w:sz w:val="28"/>
          <w:szCs w:val="28"/>
          <w:lang w:val="pt-BR"/>
        </w:rPr>
        <w:t xml:space="preserve">Các Bộ trưởng, Thủ trưởng cơ quan ngang Bộ, Thủ trưởng cơ quan </w:t>
      </w:r>
      <w:r w:rsidR="00C3431B" w:rsidRPr="00702A1B">
        <w:rPr>
          <w:rFonts w:ascii="Times New Roman" w:hAnsi="Times New Roman"/>
          <w:bCs/>
          <w:color w:val="000000" w:themeColor="text1"/>
          <w:sz w:val="28"/>
          <w:szCs w:val="28"/>
          <w:lang w:val="pt-BR"/>
        </w:rPr>
        <w:lastRenderedPageBreak/>
        <w:t xml:space="preserve">thuộc Chính phủ, Chủ tịch Ủy ban nhân dân các tỉnh, </w:t>
      </w:r>
      <w:r w:rsidR="00D9382B" w:rsidRPr="00702A1B">
        <w:rPr>
          <w:rFonts w:ascii="Times New Roman" w:hAnsi="Times New Roman"/>
          <w:bCs/>
          <w:color w:val="000000" w:themeColor="text1"/>
          <w:sz w:val="28"/>
          <w:szCs w:val="28"/>
          <w:lang w:val="pt-BR"/>
        </w:rPr>
        <w:t>thành phố</w:t>
      </w:r>
      <w:r w:rsidR="00C3431B" w:rsidRPr="00702A1B">
        <w:rPr>
          <w:rFonts w:ascii="Times New Roman" w:hAnsi="Times New Roman"/>
          <w:bCs/>
          <w:color w:val="000000" w:themeColor="text1"/>
          <w:sz w:val="28"/>
          <w:szCs w:val="28"/>
          <w:lang w:val="pt-BR"/>
        </w:rPr>
        <w:t xml:space="preserve"> và tổ chức, cá nhân có liên quan chịu trách nhiệm thi hành Nghị định này./.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702A1B" w:rsidRPr="00702A1B" w14:paraId="6F7EDF46" w14:textId="77777777" w:rsidTr="00475A19">
        <w:tc>
          <w:tcPr>
            <w:tcW w:w="5670" w:type="dxa"/>
          </w:tcPr>
          <w:p w14:paraId="2FD23B99" w14:textId="77777777" w:rsidR="00EC5E98" w:rsidRPr="00702A1B" w:rsidRDefault="00EC5E98">
            <w:pPr>
              <w:pStyle w:val="BodyTextIndent"/>
              <w:widowControl w:val="0"/>
              <w:spacing w:after="0" w:line="240" w:lineRule="auto"/>
              <w:ind w:left="0"/>
              <w:rPr>
                <w:rFonts w:ascii="Times New Roman" w:hAnsi="Times New Roman"/>
                <w:b/>
                <w:i/>
                <w:color w:val="000000" w:themeColor="text1"/>
                <w:spacing w:val="-4"/>
                <w:sz w:val="24"/>
                <w:szCs w:val="24"/>
                <w:lang w:val="pt-BR"/>
              </w:rPr>
            </w:pPr>
            <w:r w:rsidRPr="00702A1B">
              <w:rPr>
                <w:rFonts w:ascii="Times New Roman" w:hAnsi="Times New Roman"/>
                <w:b/>
                <w:i/>
                <w:color w:val="000000" w:themeColor="text1"/>
                <w:spacing w:val="-4"/>
                <w:sz w:val="24"/>
                <w:szCs w:val="24"/>
                <w:lang w:val="pt-BR"/>
              </w:rPr>
              <w:t>Nơi nhận:</w:t>
            </w:r>
          </w:p>
          <w:p w14:paraId="2F45379F"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Ban Bí thư Trung ương Đảng;</w:t>
            </w:r>
            <w:r w:rsidRPr="00702A1B">
              <w:rPr>
                <w:rFonts w:ascii="Times New Roman" w:hAnsi="Times New Roman"/>
                <w:color w:val="000000" w:themeColor="text1"/>
                <w:spacing w:val="-4"/>
                <w:shd w:val="clear" w:color="auto" w:fill="FFFFFF"/>
                <w:lang w:val="pt-BR"/>
              </w:rPr>
              <w:br/>
              <w:t>- Thủ tướng Chính phủ;</w:t>
            </w:r>
          </w:p>
          <w:p w14:paraId="0D739CD7"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Các Phó Thủ tướng Chính phủ;</w:t>
            </w:r>
            <w:r w:rsidRPr="00702A1B">
              <w:rPr>
                <w:rFonts w:ascii="Times New Roman" w:hAnsi="Times New Roman"/>
                <w:color w:val="000000" w:themeColor="text1"/>
                <w:spacing w:val="-4"/>
                <w:shd w:val="clear" w:color="auto" w:fill="FFFFFF"/>
                <w:lang w:val="pt-BR"/>
              </w:rPr>
              <w:br/>
              <w:t>- Các Bộ, cơ quan ngang Bộ, cơ quan thuộc Chính phủ;</w:t>
            </w:r>
            <w:r w:rsidRPr="00702A1B">
              <w:rPr>
                <w:rFonts w:ascii="Times New Roman" w:hAnsi="Times New Roman"/>
                <w:color w:val="000000" w:themeColor="text1"/>
                <w:spacing w:val="-4"/>
                <w:shd w:val="clear" w:color="auto" w:fill="FFFFFF"/>
                <w:lang w:val="pt-BR"/>
              </w:rPr>
              <w:br/>
              <w:t>- Văn phòng Trung ương và các Ban của Đảng;</w:t>
            </w:r>
            <w:r w:rsidRPr="00702A1B">
              <w:rPr>
                <w:rFonts w:ascii="Times New Roman" w:hAnsi="Times New Roman"/>
                <w:color w:val="000000" w:themeColor="text1"/>
                <w:spacing w:val="-4"/>
                <w:shd w:val="clear" w:color="auto" w:fill="FFFFFF"/>
                <w:lang w:val="pt-BR"/>
              </w:rPr>
              <w:br/>
              <w:t>- Văn phòng Tổng Bí thư;</w:t>
            </w:r>
            <w:r w:rsidRPr="00702A1B">
              <w:rPr>
                <w:rFonts w:ascii="Times New Roman" w:hAnsi="Times New Roman"/>
                <w:color w:val="000000" w:themeColor="text1"/>
                <w:spacing w:val="-4"/>
                <w:shd w:val="clear" w:color="auto" w:fill="FFFFFF"/>
                <w:lang w:val="pt-BR"/>
              </w:rPr>
              <w:br/>
              <w:t>- Văn phòng Quốc hội;</w:t>
            </w:r>
            <w:r w:rsidRPr="00702A1B">
              <w:rPr>
                <w:rFonts w:ascii="Times New Roman" w:hAnsi="Times New Roman"/>
                <w:color w:val="000000" w:themeColor="text1"/>
                <w:spacing w:val="-4"/>
                <w:shd w:val="clear" w:color="auto" w:fill="FFFFFF"/>
                <w:lang w:val="pt-BR"/>
              </w:rPr>
              <w:br/>
              <w:t>- Văn phòng Chủ tịch nước;</w:t>
            </w:r>
          </w:p>
          <w:p w14:paraId="2754A1EC"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Văn phòng Chính phủ;</w:t>
            </w:r>
          </w:p>
          <w:p w14:paraId="74D4AEF3"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Viện Kiểm sát nhân dân tối cao;</w:t>
            </w:r>
          </w:p>
          <w:p w14:paraId="1E48A6C7"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Tòa án nhân dân tối cao;</w:t>
            </w:r>
            <w:r w:rsidRPr="00702A1B">
              <w:rPr>
                <w:rFonts w:ascii="Times New Roman" w:hAnsi="Times New Roman"/>
                <w:color w:val="000000" w:themeColor="text1"/>
                <w:spacing w:val="-4"/>
                <w:shd w:val="clear" w:color="auto" w:fill="FFFFFF"/>
                <w:lang w:val="pt-BR"/>
              </w:rPr>
              <w:br/>
              <w:t>- Kiểm toán Nhà nước;</w:t>
            </w:r>
            <w:r w:rsidRPr="00702A1B">
              <w:rPr>
                <w:rFonts w:ascii="Times New Roman" w:hAnsi="Times New Roman"/>
                <w:color w:val="000000" w:themeColor="text1"/>
                <w:spacing w:val="-4"/>
                <w:shd w:val="clear" w:color="auto" w:fill="FFFFFF"/>
                <w:lang w:val="pt-BR"/>
              </w:rPr>
              <w:br/>
              <w:t>- Ủy ban Trung ương Mặt trận Tổ quốc Việt Nam;</w:t>
            </w:r>
            <w:r w:rsidRPr="00702A1B">
              <w:rPr>
                <w:rFonts w:ascii="Times New Roman" w:hAnsi="Times New Roman"/>
                <w:color w:val="000000" w:themeColor="text1"/>
                <w:spacing w:val="-4"/>
                <w:shd w:val="clear" w:color="auto" w:fill="FFFFFF"/>
                <w:lang w:val="pt-BR"/>
              </w:rPr>
              <w:br/>
              <w:t>- Ủy ban Giám sát tài chính Quốc gia;</w:t>
            </w:r>
            <w:r w:rsidRPr="00702A1B">
              <w:rPr>
                <w:rFonts w:ascii="Times New Roman" w:hAnsi="Times New Roman"/>
                <w:color w:val="000000" w:themeColor="text1"/>
                <w:spacing w:val="-4"/>
                <w:shd w:val="clear" w:color="auto" w:fill="FFFFFF"/>
                <w:lang w:val="pt-BR"/>
              </w:rPr>
              <w:br/>
              <w:t>- Cơ quan Trung ương của các tổ chức chính trị - xã hội;</w:t>
            </w:r>
          </w:p>
          <w:p w14:paraId="6432D591" w14:textId="77777777" w:rsidR="00EC5E98" w:rsidRPr="00702A1B" w:rsidRDefault="00EC5E98">
            <w:pPr>
              <w:widowControl w:val="0"/>
              <w:spacing w:after="0" w:line="240" w:lineRule="auto"/>
              <w:rPr>
                <w:rFonts w:ascii="Times New Roman" w:hAnsi="Times New Roman"/>
                <w:color w:val="000000" w:themeColor="text1"/>
                <w:spacing w:val="-4"/>
                <w:shd w:val="clear" w:color="auto" w:fill="FFFFFF"/>
                <w:lang w:val="pt-BR"/>
              </w:rPr>
            </w:pPr>
            <w:r w:rsidRPr="00702A1B">
              <w:rPr>
                <w:rFonts w:ascii="Times New Roman" w:hAnsi="Times New Roman"/>
                <w:color w:val="000000" w:themeColor="text1"/>
                <w:spacing w:val="-4"/>
                <w:shd w:val="clear" w:color="auto" w:fill="FFFFFF"/>
                <w:lang w:val="pt-BR"/>
              </w:rPr>
              <w:t>- HĐND, UBND các tỉnh, thành phố trực thuộc TW;</w:t>
            </w:r>
            <w:r w:rsidRPr="00702A1B">
              <w:rPr>
                <w:rFonts w:ascii="Times New Roman" w:hAnsi="Times New Roman"/>
                <w:color w:val="000000" w:themeColor="text1"/>
                <w:spacing w:val="-4"/>
                <w:shd w:val="clear" w:color="auto" w:fill="FFFFFF"/>
                <w:lang w:val="pt-BR"/>
              </w:rPr>
              <w:br/>
              <w:t>- Cục kiểm tra văn bản QPPL (Bộ Tư pháp);</w:t>
            </w:r>
            <w:r w:rsidRPr="00702A1B">
              <w:rPr>
                <w:rFonts w:ascii="Times New Roman" w:hAnsi="Times New Roman"/>
                <w:color w:val="000000" w:themeColor="text1"/>
                <w:spacing w:val="-4"/>
                <w:shd w:val="clear" w:color="auto" w:fill="FFFFFF"/>
                <w:lang w:val="pt-BR"/>
              </w:rPr>
              <w:br/>
            </w:r>
            <w:r w:rsidRPr="00702A1B">
              <w:rPr>
                <w:rFonts w:ascii="Times New Roman" w:hAnsi="Times New Roman"/>
                <w:color w:val="000000" w:themeColor="text1"/>
                <w:spacing w:val="-4"/>
                <w:lang w:val="pt-BR"/>
              </w:rPr>
              <w:t xml:space="preserve">- </w:t>
            </w:r>
            <w:r w:rsidRPr="00702A1B">
              <w:rPr>
                <w:rFonts w:ascii="Times New Roman" w:hAnsi="Times New Roman"/>
                <w:color w:val="000000" w:themeColor="text1"/>
                <w:spacing w:val="-4"/>
                <w:shd w:val="clear" w:color="auto" w:fill="FFFFFF"/>
                <w:lang w:val="pt-BR"/>
              </w:rPr>
              <w:t xml:space="preserve">Công báo; </w:t>
            </w:r>
          </w:p>
          <w:p w14:paraId="0D37FB23" w14:textId="77777777" w:rsidR="00EC5E98" w:rsidRPr="00702A1B" w:rsidRDefault="00EC5E98">
            <w:pPr>
              <w:widowControl w:val="0"/>
              <w:spacing w:after="0" w:line="240" w:lineRule="auto"/>
              <w:rPr>
                <w:rFonts w:ascii="Times New Roman" w:hAnsi="Times New Roman"/>
                <w:color w:val="000000" w:themeColor="text1"/>
                <w:spacing w:val="-4"/>
                <w:lang w:val="pt-BR"/>
              </w:rPr>
            </w:pPr>
            <w:r w:rsidRPr="00702A1B">
              <w:rPr>
                <w:rFonts w:ascii="Times New Roman" w:hAnsi="Times New Roman"/>
                <w:color w:val="000000" w:themeColor="text1"/>
                <w:spacing w:val="-4"/>
                <w:shd w:val="clear" w:color="auto" w:fill="FFFFFF"/>
                <w:lang w:val="pt-BR"/>
              </w:rPr>
              <w:t xml:space="preserve">- </w:t>
            </w:r>
            <w:r w:rsidRPr="00702A1B">
              <w:rPr>
                <w:rFonts w:ascii="Times New Roman" w:hAnsi="Times New Roman"/>
                <w:color w:val="000000" w:themeColor="text1"/>
                <w:spacing w:val="-4"/>
                <w:lang w:val="pt-BR"/>
              </w:rPr>
              <w:t xml:space="preserve">Cổng thông tin điện tử  Bộ KH&amp;CN; </w:t>
            </w:r>
          </w:p>
          <w:p w14:paraId="37AA30ED" w14:textId="77777777" w:rsidR="00EC5E98" w:rsidRPr="00702A1B" w:rsidRDefault="00EC5E98" w:rsidP="00C73380">
            <w:pPr>
              <w:widowControl w:val="0"/>
              <w:tabs>
                <w:tab w:val="left" w:pos="0"/>
              </w:tabs>
              <w:jc w:val="both"/>
              <w:rPr>
                <w:rFonts w:ascii="Times New Roman" w:hAnsi="Times New Roman"/>
                <w:bCs/>
                <w:color w:val="000000" w:themeColor="text1"/>
                <w:sz w:val="28"/>
                <w:szCs w:val="28"/>
              </w:rPr>
            </w:pPr>
            <w:r w:rsidRPr="00702A1B">
              <w:rPr>
                <w:rFonts w:ascii="Times New Roman" w:hAnsi="Times New Roman"/>
                <w:color w:val="000000" w:themeColor="text1"/>
                <w:spacing w:val="-4"/>
              </w:rPr>
              <w:t>- Lưu: VT, TĐC, PC.</w:t>
            </w:r>
          </w:p>
        </w:tc>
        <w:tc>
          <w:tcPr>
            <w:tcW w:w="3402" w:type="dxa"/>
          </w:tcPr>
          <w:p w14:paraId="1723CB51" w14:textId="77777777" w:rsidR="00EC5E98" w:rsidRPr="00702A1B" w:rsidRDefault="00EC5E98" w:rsidP="00C73380">
            <w:pPr>
              <w:widowControl w:val="0"/>
              <w:tabs>
                <w:tab w:val="left" w:pos="0"/>
              </w:tabs>
              <w:spacing w:after="0"/>
              <w:jc w:val="center"/>
              <w:rPr>
                <w:rFonts w:ascii="Times New Roman" w:hAnsi="Times New Roman"/>
                <w:b/>
                <w:bCs/>
                <w:color w:val="000000" w:themeColor="text1"/>
                <w:sz w:val="28"/>
                <w:szCs w:val="28"/>
              </w:rPr>
            </w:pPr>
            <w:r w:rsidRPr="00702A1B">
              <w:rPr>
                <w:rFonts w:ascii="Times New Roman" w:hAnsi="Times New Roman"/>
                <w:b/>
                <w:bCs/>
                <w:color w:val="000000" w:themeColor="text1"/>
                <w:sz w:val="28"/>
                <w:szCs w:val="28"/>
              </w:rPr>
              <w:t>TM. CHÍNH PHỦ</w:t>
            </w:r>
          </w:p>
          <w:p w14:paraId="533BA663" w14:textId="77777777" w:rsidR="00EC5E98" w:rsidRPr="00702A1B" w:rsidRDefault="00EC5E98" w:rsidP="00C73380">
            <w:pPr>
              <w:widowControl w:val="0"/>
              <w:tabs>
                <w:tab w:val="left" w:pos="0"/>
              </w:tabs>
              <w:jc w:val="center"/>
              <w:rPr>
                <w:rFonts w:ascii="Times New Roman" w:hAnsi="Times New Roman"/>
                <w:b/>
                <w:bCs/>
                <w:color w:val="000000" w:themeColor="text1"/>
                <w:sz w:val="28"/>
                <w:szCs w:val="28"/>
              </w:rPr>
            </w:pPr>
            <w:r w:rsidRPr="00702A1B">
              <w:rPr>
                <w:rFonts w:ascii="Times New Roman" w:hAnsi="Times New Roman"/>
                <w:b/>
                <w:bCs/>
                <w:color w:val="000000" w:themeColor="text1"/>
                <w:sz w:val="28"/>
                <w:szCs w:val="28"/>
              </w:rPr>
              <w:t>THỦ TƯỚNG</w:t>
            </w:r>
          </w:p>
          <w:p w14:paraId="326AF424" w14:textId="77777777" w:rsidR="00EC5E98" w:rsidRPr="00702A1B" w:rsidRDefault="00EC5E98" w:rsidP="00C73380">
            <w:pPr>
              <w:widowControl w:val="0"/>
              <w:tabs>
                <w:tab w:val="left" w:pos="0"/>
              </w:tabs>
              <w:jc w:val="center"/>
              <w:rPr>
                <w:rFonts w:ascii="Times New Roman" w:hAnsi="Times New Roman"/>
                <w:b/>
                <w:bCs/>
                <w:color w:val="000000" w:themeColor="text1"/>
                <w:sz w:val="28"/>
                <w:szCs w:val="28"/>
              </w:rPr>
            </w:pPr>
          </w:p>
          <w:p w14:paraId="4C24CA31" w14:textId="77777777" w:rsidR="00EC5E98" w:rsidRPr="00702A1B" w:rsidRDefault="00EC5E98" w:rsidP="00C73380">
            <w:pPr>
              <w:widowControl w:val="0"/>
              <w:tabs>
                <w:tab w:val="left" w:pos="0"/>
              </w:tabs>
              <w:jc w:val="center"/>
              <w:rPr>
                <w:rFonts w:ascii="Times New Roman" w:hAnsi="Times New Roman"/>
                <w:b/>
                <w:bCs/>
                <w:color w:val="000000" w:themeColor="text1"/>
                <w:sz w:val="28"/>
                <w:szCs w:val="28"/>
              </w:rPr>
            </w:pPr>
          </w:p>
          <w:p w14:paraId="3A6D8DB9" w14:textId="77777777" w:rsidR="00EC5E98" w:rsidRPr="00702A1B" w:rsidRDefault="00EC5E98" w:rsidP="00C73380">
            <w:pPr>
              <w:widowControl w:val="0"/>
              <w:tabs>
                <w:tab w:val="left" w:pos="0"/>
              </w:tabs>
              <w:jc w:val="center"/>
              <w:rPr>
                <w:rFonts w:ascii="Times New Roman" w:hAnsi="Times New Roman"/>
                <w:b/>
                <w:bCs/>
                <w:color w:val="000000" w:themeColor="text1"/>
                <w:sz w:val="28"/>
                <w:szCs w:val="28"/>
              </w:rPr>
            </w:pPr>
          </w:p>
          <w:p w14:paraId="17E2B678" w14:textId="77777777" w:rsidR="00EC5E98" w:rsidRPr="00702A1B" w:rsidRDefault="00EC5E98" w:rsidP="00C73380">
            <w:pPr>
              <w:widowControl w:val="0"/>
              <w:tabs>
                <w:tab w:val="left" w:pos="0"/>
              </w:tabs>
              <w:jc w:val="center"/>
              <w:rPr>
                <w:rFonts w:ascii="Times New Roman" w:hAnsi="Times New Roman"/>
                <w:bCs/>
                <w:color w:val="000000" w:themeColor="text1"/>
                <w:sz w:val="28"/>
                <w:szCs w:val="28"/>
              </w:rPr>
            </w:pPr>
            <w:r w:rsidRPr="00702A1B">
              <w:rPr>
                <w:rFonts w:ascii="Times New Roman" w:hAnsi="Times New Roman"/>
                <w:b/>
                <w:bCs/>
                <w:color w:val="000000" w:themeColor="text1"/>
                <w:sz w:val="28"/>
                <w:szCs w:val="28"/>
              </w:rPr>
              <w:t>Phạm Minh Chính</w:t>
            </w:r>
          </w:p>
        </w:tc>
      </w:tr>
    </w:tbl>
    <w:p w14:paraId="71487DC8" w14:textId="77777777" w:rsidR="00DB7E56" w:rsidRPr="00702A1B" w:rsidRDefault="00DB7E56" w:rsidP="00C73380">
      <w:pPr>
        <w:widowControl w:val="0"/>
        <w:tabs>
          <w:tab w:val="left" w:pos="0"/>
        </w:tabs>
        <w:jc w:val="both"/>
        <w:rPr>
          <w:rFonts w:ascii="Times New Roman" w:hAnsi="Times New Roman"/>
          <w:bCs/>
          <w:i/>
          <w:color w:val="000000" w:themeColor="text1"/>
          <w:sz w:val="28"/>
          <w:szCs w:val="28"/>
        </w:rPr>
      </w:pPr>
    </w:p>
    <w:sectPr w:rsidR="00DB7E56" w:rsidRPr="00702A1B" w:rsidSect="00C73380">
      <w:headerReference w:type="default" r:id="rId10"/>
      <w:pgSz w:w="11906" w:h="16838" w:code="9"/>
      <w:pgMar w:top="1134" w:right="1134" w:bottom="1021"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6C820" w14:textId="77777777" w:rsidR="00D24E80" w:rsidRDefault="00D24E80" w:rsidP="006E6DF7">
      <w:pPr>
        <w:spacing w:after="0" w:line="240" w:lineRule="auto"/>
      </w:pPr>
      <w:r>
        <w:separator/>
      </w:r>
    </w:p>
  </w:endnote>
  <w:endnote w:type="continuationSeparator" w:id="0">
    <w:p w14:paraId="1A332481" w14:textId="77777777" w:rsidR="00D24E80" w:rsidRDefault="00D24E80"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A1852" w14:textId="77777777" w:rsidR="00D24E80" w:rsidRDefault="00D24E80" w:rsidP="006E6DF7">
      <w:pPr>
        <w:spacing w:after="0" w:line="240" w:lineRule="auto"/>
      </w:pPr>
      <w:r>
        <w:separator/>
      </w:r>
    </w:p>
  </w:footnote>
  <w:footnote w:type="continuationSeparator" w:id="0">
    <w:p w14:paraId="64764621" w14:textId="77777777" w:rsidR="00D24E80" w:rsidRDefault="00D24E80" w:rsidP="006E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CF8C1" w14:textId="32D15EA7" w:rsidR="00E72B0F" w:rsidRPr="00C73380" w:rsidRDefault="00E72B0F">
    <w:pPr>
      <w:pStyle w:val="Header"/>
      <w:jc w:val="center"/>
      <w:rPr>
        <w:rFonts w:ascii="Times New Roman" w:hAnsi="Times New Roman"/>
        <w:sz w:val="26"/>
        <w:szCs w:val="26"/>
      </w:rPr>
    </w:pPr>
    <w:r w:rsidRPr="00C73380">
      <w:rPr>
        <w:rFonts w:ascii="Times New Roman" w:hAnsi="Times New Roman"/>
        <w:sz w:val="26"/>
        <w:szCs w:val="26"/>
      </w:rPr>
      <w:fldChar w:fldCharType="begin"/>
    </w:r>
    <w:r w:rsidRPr="00C73380">
      <w:rPr>
        <w:rFonts w:ascii="Times New Roman" w:hAnsi="Times New Roman"/>
        <w:sz w:val="26"/>
        <w:szCs w:val="26"/>
      </w:rPr>
      <w:instrText xml:space="preserve"> PAGE   \* MERGEFORMAT </w:instrText>
    </w:r>
    <w:r w:rsidRPr="00C73380">
      <w:rPr>
        <w:rFonts w:ascii="Times New Roman" w:hAnsi="Times New Roman"/>
        <w:sz w:val="26"/>
        <w:szCs w:val="26"/>
      </w:rPr>
      <w:fldChar w:fldCharType="separate"/>
    </w:r>
    <w:r w:rsidR="00732EE6">
      <w:rPr>
        <w:rFonts w:ascii="Times New Roman" w:hAnsi="Times New Roman"/>
        <w:noProof/>
        <w:sz w:val="26"/>
        <w:szCs w:val="26"/>
      </w:rPr>
      <w:t>31</w:t>
    </w:r>
    <w:r w:rsidRPr="00C73380">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4277"/>
    <w:multiLevelType w:val="multilevel"/>
    <w:tmpl w:val="473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FF"/>
    <w:rsid w:val="0000064D"/>
    <w:rsid w:val="00001270"/>
    <w:rsid w:val="000017C4"/>
    <w:rsid w:val="00001995"/>
    <w:rsid w:val="00001AA9"/>
    <w:rsid w:val="0000274B"/>
    <w:rsid w:val="000033E8"/>
    <w:rsid w:val="000037B3"/>
    <w:rsid w:val="000061CC"/>
    <w:rsid w:val="00006EE7"/>
    <w:rsid w:val="000116A4"/>
    <w:rsid w:val="0001179A"/>
    <w:rsid w:val="00011F1A"/>
    <w:rsid w:val="000122AF"/>
    <w:rsid w:val="00012626"/>
    <w:rsid w:val="00012818"/>
    <w:rsid w:val="00013C3F"/>
    <w:rsid w:val="00016705"/>
    <w:rsid w:val="0002271F"/>
    <w:rsid w:val="000248DC"/>
    <w:rsid w:val="00025335"/>
    <w:rsid w:val="0002565D"/>
    <w:rsid w:val="000269E4"/>
    <w:rsid w:val="00026EBA"/>
    <w:rsid w:val="00027C25"/>
    <w:rsid w:val="00027D9A"/>
    <w:rsid w:val="00030756"/>
    <w:rsid w:val="00031CCD"/>
    <w:rsid w:val="000338D6"/>
    <w:rsid w:val="000339AB"/>
    <w:rsid w:val="00033BB9"/>
    <w:rsid w:val="00034343"/>
    <w:rsid w:val="00034DBF"/>
    <w:rsid w:val="00035D3B"/>
    <w:rsid w:val="0003619C"/>
    <w:rsid w:val="00036610"/>
    <w:rsid w:val="000374A9"/>
    <w:rsid w:val="00044B1B"/>
    <w:rsid w:val="0004655F"/>
    <w:rsid w:val="00047224"/>
    <w:rsid w:val="000501CD"/>
    <w:rsid w:val="000503F8"/>
    <w:rsid w:val="00050858"/>
    <w:rsid w:val="00050DCA"/>
    <w:rsid w:val="00050FF1"/>
    <w:rsid w:val="00051502"/>
    <w:rsid w:val="00051681"/>
    <w:rsid w:val="00051E4C"/>
    <w:rsid w:val="000520AF"/>
    <w:rsid w:val="0005367F"/>
    <w:rsid w:val="00053720"/>
    <w:rsid w:val="00053857"/>
    <w:rsid w:val="000539EC"/>
    <w:rsid w:val="00053A1F"/>
    <w:rsid w:val="00054B57"/>
    <w:rsid w:val="00057A3D"/>
    <w:rsid w:val="00060CD7"/>
    <w:rsid w:val="00060E8D"/>
    <w:rsid w:val="00061F21"/>
    <w:rsid w:val="000621D1"/>
    <w:rsid w:val="000626B6"/>
    <w:rsid w:val="0006283E"/>
    <w:rsid w:val="00062EB7"/>
    <w:rsid w:val="00063373"/>
    <w:rsid w:val="00063739"/>
    <w:rsid w:val="000639F7"/>
    <w:rsid w:val="00064604"/>
    <w:rsid w:val="00064D9E"/>
    <w:rsid w:val="00064E8F"/>
    <w:rsid w:val="0006680A"/>
    <w:rsid w:val="000669DC"/>
    <w:rsid w:val="00066C2E"/>
    <w:rsid w:val="00066F14"/>
    <w:rsid w:val="0007068F"/>
    <w:rsid w:val="00070BA5"/>
    <w:rsid w:val="00070F00"/>
    <w:rsid w:val="00071303"/>
    <w:rsid w:val="0007229C"/>
    <w:rsid w:val="00072AD3"/>
    <w:rsid w:val="000730E4"/>
    <w:rsid w:val="000730ED"/>
    <w:rsid w:val="00073D30"/>
    <w:rsid w:val="0007434D"/>
    <w:rsid w:val="000745F3"/>
    <w:rsid w:val="000749C8"/>
    <w:rsid w:val="00074BAE"/>
    <w:rsid w:val="0007547B"/>
    <w:rsid w:val="000761C8"/>
    <w:rsid w:val="000772A2"/>
    <w:rsid w:val="00080344"/>
    <w:rsid w:val="00080BA3"/>
    <w:rsid w:val="00081391"/>
    <w:rsid w:val="000813E5"/>
    <w:rsid w:val="00081E20"/>
    <w:rsid w:val="000828B8"/>
    <w:rsid w:val="0008374C"/>
    <w:rsid w:val="0008437C"/>
    <w:rsid w:val="000843AA"/>
    <w:rsid w:val="00084C5D"/>
    <w:rsid w:val="0008611B"/>
    <w:rsid w:val="000861CA"/>
    <w:rsid w:val="00087C46"/>
    <w:rsid w:val="00087E0C"/>
    <w:rsid w:val="000904C1"/>
    <w:rsid w:val="000915D6"/>
    <w:rsid w:val="000925B5"/>
    <w:rsid w:val="0009310B"/>
    <w:rsid w:val="0009444B"/>
    <w:rsid w:val="00095087"/>
    <w:rsid w:val="0009647C"/>
    <w:rsid w:val="00096AA3"/>
    <w:rsid w:val="00096C51"/>
    <w:rsid w:val="00096EF8"/>
    <w:rsid w:val="00096FEC"/>
    <w:rsid w:val="000A18E0"/>
    <w:rsid w:val="000A1B5D"/>
    <w:rsid w:val="000A228D"/>
    <w:rsid w:val="000A2CE7"/>
    <w:rsid w:val="000A2CF8"/>
    <w:rsid w:val="000A3F20"/>
    <w:rsid w:val="000A3F3C"/>
    <w:rsid w:val="000A619D"/>
    <w:rsid w:val="000A6322"/>
    <w:rsid w:val="000A71FB"/>
    <w:rsid w:val="000A7F9C"/>
    <w:rsid w:val="000B08BF"/>
    <w:rsid w:val="000B12F6"/>
    <w:rsid w:val="000B184F"/>
    <w:rsid w:val="000B203B"/>
    <w:rsid w:val="000B20B7"/>
    <w:rsid w:val="000B341A"/>
    <w:rsid w:val="000B4AC1"/>
    <w:rsid w:val="000B4B4E"/>
    <w:rsid w:val="000B5366"/>
    <w:rsid w:val="000B57E4"/>
    <w:rsid w:val="000B62D1"/>
    <w:rsid w:val="000B62F6"/>
    <w:rsid w:val="000B638F"/>
    <w:rsid w:val="000B713F"/>
    <w:rsid w:val="000B78D9"/>
    <w:rsid w:val="000B7BE1"/>
    <w:rsid w:val="000B7DA5"/>
    <w:rsid w:val="000C0721"/>
    <w:rsid w:val="000C0F1C"/>
    <w:rsid w:val="000C1379"/>
    <w:rsid w:val="000C1BE8"/>
    <w:rsid w:val="000C2B08"/>
    <w:rsid w:val="000C3195"/>
    <w:rsid w:val="000C3BE6"/>
    <w:rsid w:val="000C3CCA"/>
    <w:rsid w:val="000C40BE"/>
    <w:rsid w:val="000C51A9"/>
    <w:rsid w:val="000C52D0"/>
    <w:rsid w:val="000C6ACE"/>
    <w:rsid w:val="000C7AD4"/>
    <w:rsid w:val="000C7C61"/>
    <w:rsid w:val="000D0572"/>
    <w:rsid w:val="000D0C63"/>
    <w:rsid w:val="000D1205"/>
    <w:rsid w:val="000D1F64"/>
    <w:rsid w:val="000D305D"/>
    <w:rsid w:val="000D38E3"/>
    <w:rsid w:val="000D3981"/>
    <w:rsid w:val="000D3BA6"/>
    <w:rsid w:val="000D3D67"/>
    <w:rsid w:val="000D437B"/>
    <w:rsid w:val="000D51DE"/>
    <w:rsid w:val="000D529F"/>
    <w:rsid w:val="000D548A"/>
    <w:rsid w:val="000D5C9E"/>
    <w:rsid w:val="000D61A7"/>
    <w:rsid w:val="000D7041"/>
    <w:rsid w:val="000E05AC"/>
    <w:rsid w:val="000E191F"/>
    <w:rsid w:val="000E1F80"/>
    <w:rsid w:val="000E2CB7"/>
    <w:rsid w:val="000E42D6"/>
    <w:rsid w:val="000E48C2"/>
    <w:rsid w:val="000E4C10"/>
    <w:rsid w:val="000E4C56"/>
    <w:rsid w:val="000E562B"/>
    <w:rsid w:val="000E6393"/>
    <w:rsid w:val="000E66B8"/>
    <w:rsid w:val="000E6C1F"/>
    <w:rsid w:val="000E7784"/>
    <w:rsid w:val="000E7836"/>
    <w:rsid w:val="000F120C"/>
    <w:rsid w:val="000F19A5"/>
    <w:rsid w:val="000F2E9B"/>
    <w:rsid w:val="000F3A7A"/>
    <w:rsid w:val="000F3BE0"/>
    <w:rsid w:val="000F3E69"/>
    <w:rsid w:val="000F6428"/>
    <w:rsid w:val="000F7501"/>
    <w:rsid w:val="000F7CB4"/>
    <w:rsid w:val="00100275"/>
    <w:rsid w:val="00100CCE"/>
    <w:rsid w:val="00100FEC"/>
    <w:rsid w:val="0010166F"/>
    <w:rsid w:val="0010183D"/>
    <w:rsid w:val="0010212A"/>
    <w:rsid w:val="00102E7E"/>
    <w:rsid w:val="00103654"/>
    <w:rsid w:val="0010381A"/>
    <w:rsid w:val="00104484"/>
    <w:rsid w:val="001045B8"/>
    <w:rsid w:val="00105811"/>
    <w:rsid w:val="0010617C"/>
    <w:rsid w:val="0010678C"/>
    <w:rsid w:val="00106C75"/>
    <w:rsid w:val="00106EB3"/>
    <w:rsid w:val="00107660"/>
    <w:rsid w:val="00110757"/>
    <w:rsid w:val="001108C4"/>
    <w:rsid w:val="00110EAD"/>
    <w:rsid w:val="00111B2E"/>
    <w:rsid w:val="00111BD5"/>
    <w:rsid w:val="001129B4"/>
    <w:rsid w:val="00112CC8"/>
    <w:rsid w:val="00112EBE"/>
    <w:rsid w:val="001130CF"/>
    <w:rsid w:val="00113271"/>
    <w:rsid w:val="001132B7"/>
    <w:rsid w:val="00113A0C"/>
    <w:rsid w:val="00115110"/>
    <w:rsid w:val="00115204"/>
    <w:rsid w:val="0011527A"/>
    <w:rsid w:val="00115D68"/>
    <w:rsid w:val="0011610C"/>
    <w:rsid w:val="00116E5D"/>
    <w:rsid w:val="00120B67"/>
    <w:rsid w:val="001214C1"/>
    <w:rsid w:val="0012251A"/>
    <w:rsid w:val="00124720"/>
    <w:rsid w:val="00125448"/>
    <w:rsid w:val="0012591E"/>
    <w:rsid w:val="00125E9D"/>
    <w:rsid w:val="00126DB4"/>
    <w:rsid w:val="0012721F"/>
    <w:rsid w:val="00127427"/>
    <w:rsid w:val="00127707"/>
    <w:rsid w:val="00127A51"/>
    <w:rsid w:val="00130724"/>
    <w:rsid w:val="001307CF"/>
    <w:rsid w:val="00131D13"/>
    <w:rsid w:val="0013354B"/>
    <w:rsid w:val="0013462E"/>
    <w:rsid w:val="0013484B"/>
    <w:rsid w:val="0013539B"/>
    <w:rsid w:val="00137296"/>
    <w:rsid w:val="001375B7"/>
    <w:rsid w:val="0014008E"/>
    <w:rsid w:val="001401E3"/>
    <w:rsid w:val="0014046A"/>
    <w:rsid w:val="0014175C"/>
    <w:rsid w:val="00142E96"/>
    <w:rsid w:val="001450F9"/>
    <w:rsid w:val="00145895"/>
    <w:rsid w:val="001460A7"/>
    <w:rsid w:val="0014694C"/>
    <w:rsid w:val="00147709"/>
    <w:rsid w:val="00147787"/>
    <w:rsid w:val="00147A06"/>
    <w:rsid w:val="00147B29"/>
    <w:rsid w:val="001501F0"/>
    <w:rsid w:val="00151355"/>
    <w:rsid w:val="00152BD7"/>
    <w:rsid w:val="00153ACC"/>
    <w:rsid w:val="00153FB9"/>
    <w:rsid w:val="001543CD"/>
    <w:rsid w:val="00155289"/>
    <w:rsid w:val="00156636"/>
    <w:rsid w:val="001568DE"/>
    <w:rsid w:val="0015703B"/>
    <w:rsid w:val="001570A5"/>
    <w:rsid w:val="00157250"/>
    <w:rsid w:val="00160FE2"/>
    <w:rsid w:val="0016127F"/>
    <w:rsid w:val="00161AB0"/>
    <w:rsid w:val="001631C9"/>
    <w:rsid w:val="00163470"/>
    <w:rsid w:val="00163575"/>
    <w:rsid w:val="00163F08"/>
    <w:rsid w:val="00164072"/>
    <w:rsid w:val="00164705"/>
    <w:rsid w:val="00164E81"/>
    <w:rsid w:val="00164F22"/>
    <w:rsid w:val="0016590C"/>
    <w:rsid w:val="00167291"/>
    <w:rsid w:val="001679B0"/>
    <w:rsid w:val="001716C8"/>
    <w:rsid w:val="001723D0"/>
    <w:rsid w:val="001726F1"/>
    <w:rsid w:val="00172C40"/>
    <w:rsid w:val="00172F9A"/>
    <w:rsid w:val="00173106"/>
    <w:rsid w:val="0017338B"/>
    <w:rsid w:val="0017369B"/>
    <w:rsid w:val="00173B0C"/>
    <w:rsid w:val="00173D14"/>
    <w:rsid w:val="001742AE"/>
    <w:rsid w:val="001742FC"/>
    <w:rsid w:val="00174A0C"/>
    <w:rsid w:val="00175A20"/>
    <w:rsid w:val="00175FF3"/>
    <w:rsid w:val="00176E8C"/>
    <w:rsid w:val="0018002D"/>
    <w:rsid w:val="001802F1"/>
    <w:rsid w:val="00180A8C"/>
    <w:rsid w:val="0018105F"/>
    <w:rsid w:val="00183854"/>
    <w:rsid w:val="00183B85"/>
    <w:rsid w:val="00183BB2"/>
    <w:rsid w:val="00185718"/>
    <w:rsid w:val="00186268"/>
    <w:rsid w:val="00186B7A"/>
    <w:rsid w:val="00186C42"/>
    <w:rsid w:val="001877CE"/>
    <w:rsid w:val="0019023D"/>
    <w:rsid w:val="001916E9"/>
    <w:rsid w:val="00191A25"/>
    <w:rsid w:val="0019239C"/>
    <w:rsid w:val="00192BEE"/>
    <w:rsid w:val="00192EB2"/>
    <w:rsid w:val="00193E7B"/>
    <w:rsid w:val="00196008"/>
    <w:rsid w:val="00196733"/>
    <w:rsid w:val="0019679E"/>
    <w:rsid w:val="001A0026"/>
    <w:rsid w:val="001A04D4"/>
    <w:rsid w:val="001A063A"/>
    <w:rsid w:val="001A1A31"/>
    <w:rsid w:val="001A1C73"/>
    <w:rsid w:val="001A2637"/>
    <w:rsid w:val="001A27E8"/>
    <w:rsid w:val="001A2C95"/>
    <w:rsid w:val="001A2EA5"/>
    <w:rsid w:val="001A2FDE"/>
    <w:rsid w:val="001A4F73"/>
    <w:rsid w:val="001A7C3A"/>
    <w:rsid w:val="001B0743"/>
    <w:rsid w:val="001B33E6"/>
    <w:rsid w:val="001B3444"/>
    <w:rsid w:val="001B350F"/>
    <w:rsid w:val="001B468F"/>
    <w:rsid w:val="001B49F4"/>
    <w:rsid w:val="001B560F"/>
    <w:rsid w:val="001B5671"/>
    <w:rsid w:val="001B5B53"/>
    <w:rsid w:val="001B5DB5"/>
    <w:rsid w:val="001B6757"/>
    <w:rsid w:val="001B6E44"/>
    <w:rsid w:val="001C03FF"/>
    <w:rsid w:val="001C0743"/>
    <w:rsid w:val="001C1650"/>
    <w:rsid w:val="001C17FC"/>
    <w:rsid w:val="001C2238"/>
    <w:rsid w:val="001C2EBF"/>
    <w:rsid w:val="001C3827"/>
    <w:rsid w:val="001C4E55"/>
    <w:rsid w:val="001C5782"/>
    <w:rsid w:val="001C595E"/>
    <w:rsid w:val="001C59F2"/>
    <w:rsid w:val="001C6234"/>
    <w:rsid w:val="001C64E9"/>
    <w:rsid w:val="001C7218"/>
    <w:rsid w:val="001C7491"/>
    <w:rsid w:val="001C75D4"/>
    <w:rsid w:val="001C7F54"/>
    <w:rsid w:val="001D0CB3"/>
    <w:rsid w:val="001D1ABD"/>
    <w:rsid w:val="001D1D05"/>
    <w:rsid w:val="001D21B3"/>
    <w:rsid w:val="001D2316"/>
    <w:rsid w:val="001D23CA"/>
    <w:rsid w:val="001D244E"/>
    <w:rsid w:val="001D2468"/>
    <w:rsid w:val="001D2B03"/>
    <w:rsid w:val="001D35F2"/>
    <w:rsid w:val="001D3A5C"/>
    <w:rsid w:val="001D431E"/>
    <w:rsid w:val="001D4886"/>
    <w:rsid w:val="001D4C3E"/>
    <w:rsid w:val="001D54C0"/>
    <w:rsid w:val="001D5B26"/>
    <w:rsid w:val="001D5B7D"/>
    <w:rsid w:val="001D5F8D"/>
    <w:rsid w:val="001D6109"/>
    <w:rsid w:val="001D63CC"/>
    <w:rsid w:val="001D66BB"/>
    <w:rsid w:val="001D6BE6"/>
    <w:rsid w:val="001D6F8A"/>
    <w:rsid w:val="001D7390"/>
    <w:rsid w:val="001E019E"/>
    <w:rsid w:val="001E0346"/>
    <w:rsid w:val="001E0976"/>
    <w:rsid w:val="001E2032"/>
    <w:rsid w:val="001E3464"/>
    <w:rsid w:val="001E3AF8"/>
    <w:rsid w:val="001E3E6B"/>
    <w:rsid w:val="001E5D75"/>
    <w:rsid w:val="001E5F5F"/>
    <w:rsid w:val="001E6121"/>
    <w:rsid w:val="001F067E"/>
    <w:rsid w:val="001F0D18"/>
    <w:rsid w:val="001F10F1"/>
    <w:rsid w:val="001F149E"/>
    <w:rsid w:val="001F1A09"/>
    <w:rsid w:val="001F1E7B"/>
    <w:rsid w:val="001F4FF0"/>
    <w:rsid w:val="001F58B6"/>
    <w:rsid w:val="001F5C18"/>
    <w:rsid w:val="001F5D4A"/>
    <w:rsid w:val="001F6C73"/>
    <w:rsid w:val="001F6D42"/>
    <w:rsid w:val="001F6DEC"/>
    <w:rsid w:val="001F7395"/>
    <w:rsid w:val="001F7773"/>
    <w:rsid w:val="001F7774"/>
    <w:rsid w:val="001F7AA0"/>
    <w:rsid w:val="00201B57"/>
    <w:rsid w:val="00202516"/>
    <w:rsid w:val="002031C5"/>
    <w:rsid w:val="0020343A"/>
    <w:rsid w:val="002046D5"/>
    <w:rsid w:val="00204A0C"/>
    <w:rsid w:val="00206366"/>
    <w:rsid w:val="002067EC"/>
    <w:rsid w:val="002070CC"/>
    <w:rsid w:val="002108AD"/>
    <w:rsid w:val="00211ACD"/>
    <w:rsid w:val="00211DEC"/>
    <w:rsid w:val="002130E7"/>
    <w:rsid w:val="00213121"/>
    <w:rsid w:val="00214213"/>
    <w:rsid w:val="00214444"/>
    <w:rsid w:val="00214AC2"/>
    <w:rsid w:val="00214FF5"/>
    <w:rsid w:val="00215F40"/>
    <w:rsid w:val="002162D0"/>
    <w:rsid w:val="00216619"/>
    <w:rsid w:val="00217ACD"/>
    <w:rsid w:val="002202A8"/>
    <w:rsid w:val="00220F8E"/>
    <w:rsid w:val="00221024"/>
    <w:rsid w:val="002210C4"/>
    <w:rsid w:val="00221BB7"/>
    <w:rsid w:val="00221D27"/>
    <w:rsid w:val="00222D0B"/>
    <w:rsid w:val="0022353B"/>
    <w:rsid w:val="00223816"/>
    <w:rsid w:val="00223DF0"/>
    <w:rsid w:val="002247C1"/>
    <w:rsid w:val="002250A5"/>
    <w:rsid w:val="002250B8"/>
    <w:rsid w:val="0022579E"/>
    <w:rsid w:val="00225A41"/>
    <w:rsid w:val="00226A4B"/>
    <w:rsid w:val="00227680"/>
    <w:rsid w:val="00227A0D"/>
    <w:rsid w:val="002312BD"/>
    <w:rsid w:val="002319B4"/>
    <w:rsid w:val="00231A87"/>
    <w:rsid w:val="00231FBE"/>
    <w:rsid w:val="002326BD"/>
    <w:rsid w:val="002326C3"/>
    <w:rsid w:val="00232DF5"/>
    <w:rsid w:val="00233C19"/>
    <w:rsid w:val="0023434F"/>
    <w:rsid w:val="00234501"/>
    <w:rsid w:val="0023590F"/>
    <w:rsid w:val="00235B88"/>
    <w:rsid w:val="00236589"/>
    <w:rsid w:val="00236966"/>
    <w:rsid w:val="00236B99"/>
    <w:rsid w:val="002377E8"/>
    <w:rsid w:val="00240025"/>
    <w:rsid w:val="002404E9"/>
    <w:rsid w:val="0024095D"/>
    <w:rsid w:val="00240DF1"/>
    <w:rsid w:val="00241A33"/>
    <w:rsid w:val="0024228F"/>
    <w:rsid w:val="00242720"/>
    <w:rsid w:val="00242964"/>
    <w:rsid w:val="002429BA"/>
    <w:rsid w:val="00242EF4"/>
    <w:rsid w:val="00242F44"/>
    <w:rsid w:val="0024356B"/>
    <w:rsid w:val="00244958"/>
    <w:rsid w:val="00245A32"/>
    <w:rsid w:val="00245FD6"/>
    <w:rsid w:val="002460B7"/>
    <w:rsid w:val="002461CF"/>
    <w:rsid w:val="002461EC"/>
    <w:rsid w:val="002470C2"/>
    <w:rsid w:val="00247C21"/>
    <w:rsid w:val="00250278"/>
    <w:rsid w:val="002504D6"/>
    <w:rsid w:val="002504D7"/>
    <w:rsid w:val="00250CEA"/>
    <w:rsid w:val="00252110"/>
    <w:rsid w:val="00252867"/>
    <w:rsid w:val="00252BFF"/>
    <w:rsid w:val="00252FC5"/>
    <w:rsid w:val="0025384F"/>
    <w:rsid w:val="00253FCC"/>
    <w:rsid w:val="002548C7"/>
    <w:rsid w:val="00254F13"/>
    <w:rsid w:val="0025550F"/>
    <w:rsid w:val="00256421"/>
    <w:rsid w:val="00256847"/>
    <w:rsid w:val="002568DF"/>
    <w:rsid w:val="00256E50"/>
    <w:rsid w:val="00257229"/>
    <w:rsid w:val="00257653"/>
    <w:rsid w:val="002604AE"/>
    <w:rsid w:val="00260769"/>
    <w:rsid w:val="00262632"/>
    <w:rsid w:val="0026278C"/>
    <w:rsid w:val="002631E7"/>
    <w:rsid w:val="002639B9"/>
    <w:rsid w:val="00264502"/>
    <w:rsid w:val="0026453F"/>
    <w:rsid w:val="00264B49"/>
    <w:rsid w:val="00264C23"/>
    <w:rsid w:val="0026522F"/>
    <w:rsid w:val="00266349"/>
    <w:rsid w:val="00266DD3"/>
    <w:rsid w:val="002672FA"/>
    <w:rsid w:val="00267346"/>
    <w:rsid w:val="00270A8C"/>
    <w:rsid w:val="00272199"/>
    <w:rsid w:val="002728C5"/>
    <w:rsid w:val="00272984"/>
    <w:rsid w:val="00272BEE"/>
    <w:rsid w:val="00272F03"/>
    <w:rsid w:val="0027373A"/>
    <w:rsid w:val="002745A2"/>
    <w:rsid w:val="0027482A"/>
    <w:rsid w:val="002755CD"/>
    <w:rsid w:val="00276467"/>
    <w:rsid w:val="00277276"/>
    <w:rsid w:val="0028059D"/>
    <w:rsid w:val="002816B2"/>
    <w:rsid w:val="00282438"/>
    <w:rsid w:val="00283F41"/>
    <w:rsid w:val="00284727"/>
    <w:rsid w:val="00284A31"/>
    <w:rsid w:val="00284AE4"/>
    <w:rsid w:val="00284BEC"/>
    <w:rsid w:val="00284C17"/>
    <w:rsid w:val="00285506"/>
    <w:rsid w:val="002864AA"/>
    <w:rsid w:val="002867BC"/>
    <w:rsid w:val="00286FE5"/>
    <w:rsid w:val="00287CC1"/>
    <w:rsid w:val="0029041F"/>
    <w:rsid w:val="00290C48"/>
    <w:rsid w:val="00290E36"/>
    <w:rsid w:val="002911BF"/>
    <w:rsid w:val="00291C00"/>
    <w:rsid w:val="00291C5D"/>
    <w:rsid w:val="0029244E"/>
    <w:rsid w:val="0029276B"/>
    <w:rsid w:val="0029326B"/>
    <w:rsid w:val="00293562"/>
    <w:rsid w:val="00296357"/>
    <w:rsid w:val="00296BD8"/>
    <w:rsid w:val="002A0616"/>
    <w:rsid w:val="002A18DC"/>
    <w:rsid w:val="002A1E28"/>
    <w:rsid w:val="002A2317"/>
    <w:rsid w:val="002A232A"/>
    <w:rsid w:val="002A2BE4"/>
    <w:rsid w:val="002A2DE0"/>
    <w:rsid w:val="002A448B"/>
    <w:rsid w:val="002A4C79"/>
    <w:rsid w:val="002A5660"/>
    <w:rsid w:val="002A591F"/>
    <w:rsid w:val="002A5CF2"/>
    <w:rsid w:val="002A6586"/>
    <w:rsid w:val="002A6632"/>
    <w:rsid w:val="002A6D14"/>
    <w:rsid w:val="002A744D"/>
    <w:rsid w:val="002A7A36"/>
    <w:rsid w:val="002B0523"/>
    <w:rsid w:val="002B06D0"/>
    <w:rsid w:val="002B1185"/>
    <w:rsid w:val="002B122B"/>
    <w:rsid w:val="002B1FF9"/>
    <w:rsid w:val="002B307E"/>
    <w:rsid w:val="002B3A26"/>
    <w:rsid w:val="002B4326"/>
    <w:rsid w:val="002B56AC"/>
    <w:rsid w:val="002B5A66"/>
    <w:rsid w:val="002B5E39"/>
    <w:rsid w:val="002B67A5"/>
    <w:rsid w:val="002B7AC1"/>
    <w:rsid w:val="002C0B29"/>
    <w:rsid w:val="002C1799"/>
    <w:rsid w:val="002C1D58"/>
    <w:rsid w:val="002C4532"/>
    <w:rsid w:val="002C4A08"/>
    <w:rsid w:val="002C4ACE"/>
    <w:rsid w:val="002C517B"/>
    <w:rsid w:val="002C54CB"/>
    <w:rsid w:val="002C563D"/>
    <w:rsid w:val="002C568B"/>
    <w:rsid w:val="002C5A0C"/>
    <w:rsid w:val="002C5AE9"/>
    <w:rsid w:val="002C607F"/>
    <w:rsid w:val="002C6FDD"/>
    <w:rsid w:val="002C74E6"/>
    <w:rsid w:val="002C7E07"/>
    <w:rsid w:val="002D00C9"/>
    <w:rsid w:val="002D013E"/>
    <w:rsid w:val="002D0346"/>
    <w:rsid w:val="002D0A31"/>
    <w:rsid w:val="002D0ECC"/>
    <w:rsid w:val="002D10B7"/>
    <w:rsid w:val="002D145A"/>
    <w:rsid w:val="002D1504"/>
    <w:rsid w:val="002D1E1C"/>
    <w:rsid w:val="002D2405"/>
    <w:rsid w:val="002D3FD0"/>
    <w:rsid w:val="002D52FD"/>
    <w:rsid w:val="002D5B8D"/>
    <w:rsid w:val="002D5E9F"/>
    <w:rsid w:val="002D71A1"/>
    <w:rsid w:val="002D785C"/>
    <w:rsid w:val="002E0254"/>
    <w:rsid w:val="002E0431"/>
    <w:rsid w:val="002E0C73"/>
    <w:rsid w:val="002E1208"/>
    <w:rsid w:val="002E15A0"/>
    <w:rsid w:val="002E15D3"/>
    <w:rsid w:val="002E196F"/>
    <w:rsid w:val="002E19E3"/>
    <w:rsid w:val="002E24C2"/>
    <w:rsid w:val="002E2556"/>
    <w:rsid w:val="002E2BD9"/>
    <w:rsid w:val="002E3242"/>
    <w:rsid w:val="002E32DA"/>
    <w:rsid w:val="002E3687"/>
    <w:rsid w:val="002E38E9"/>
    <w:rsid w:val="002E38EE"/>
    <w:rsid w:val="002E3D3D"/>
    <w:rsid w:val="002E3E3F"/>
    <w:rsid w:val="002E4784"/>
    <w:rsid w:val="002E51F3"/>
    <w:rsid w:val="002E5863"/>
    <w:rsid w:val="002E5BE4"/>
    <w:rsid w:val="002E68B1"/>
    <w:rsid w:val="002E6C2E"/>
    <w:rsid w:val="002E70E0"/>
    <w:rsid w:val="002E7F61"/>
    <w:rsid w:val="002F1B41"/>
    <w:rsid w:val="002F3116"/>
    <w:rsid w:val="002F3322"/>
    <w:rsid w:val="002F3BB5"/>
    <w:rsid w:val="002F3D57"/>
    <w:rsid w:val="002F6A05"/>
    <w:rsid w:val="002F796F"/>
    <w:rsid w:val="002F7CB3"/>
    <w:rsid w:val="003001B9"/>
    <w:rsid w:val="00300ED8"/>
    <w:rsid w:val="00301377"/>
    <w:rsid w:val="003013D8"/>
    <w:rsid w:val="003013E6"/>
    <w:rsid w:val="003016ED"/>
    <w:rsid w:val="0030193A"/>
    <w:rsid w:val="00301C60"/>
    <w:rsid w:val="00301F6D"/>
    <w:rsid w:val="00302061"/>
    <w:rsid w:val="0030255B"/>
    <w:rsid w:val="003029BF"/>
    <w:rsid w:val="00302C0A"/>
    <w:rsid w:val="00303040"/>
    <w:rsid w:val="0030313C"/>
    <w:rsid w:val="00303399"/>
    <w:rsid w:val="00303E0D"/>
    <w:rsid w:val="003043A8"/>
    <w:rsid w:val="003045E6"/>
    <w:rsid w:val="003047B1"/>
    <w:rsid w:val="00304F19"/>
    <w:rsid w:val="00305F25"/>
    <w:rsid w:val="003070BC"/>
    <w:rsid w:val="00307282"/>
    <w:rsid w:val="0030763D"/>
    <w:rsid w:val="00310B00"/>
    <w:rsid w:val="00311330"/>
    <w:rsid w:val="00311689"/>
    <w:rsid w:val="00312777"/>
    <w:rsid w:val="00313661"/>
    <w:rsid w:val="0031463B"/>
    <w:rsid w:val="003146C4"/>
    <w:rsid w:val="0031532C"/>
    <w:rsid w:val="00315685"/>
    <w:rsid w:val="00315755"/>
    <w:rsid w:val="00316D3D"/>
    <w:rsid w:val="00317233"/>
    <w:rsid w:val="00317B94"/>
    <w:rsid w:val="00317E16"/>
    <w:rsid w:val="003206E9"/>
    <w:rsid w:val="00321062"/>
    <w:rsid w:val="00321533"/>
    <w:rsid w:val="00321A47"/>
    <w:rsid w:val="00321A64"/>
    <w:rsid w:val="0032284B"/>
    <w:rsid w:val="00322A4D"/>
    <w:rsid w:val="00322B64"/>
    <w:rsid w:val="00323DF9"/>
    <w:rsid w:val="00324019"/>
    <w:rsid w:val="00324627"/>
    <w:rsid w:val="003246E3"/>
    <w:rsid w:val="00324FA4"/>
    <w:rsid w:val="00325454"/>
    <w:rsid w:val="0032748A"/>
    <w:rsid w:val="003305A0"/>
    <w:rsid w:val="0033315F"/>
    <w:rsid w:val="00333DEF"/>
    <w:rsid w:val="00335042"/>
    <w:rsid w:val="003351BC"/>
    <w:rsid w:val="0033553D"/>
    <w:rsid w:val="00336119"/>
    <w:rsid w:val="00337018"/>
    <w:rsid w:val="00337909"/>
    <w:rsid w:val="0034009F"/>
    <w:rsid w:val="003401F0"/>
    <w:rsid w:val="00340404"/>
    <w:rsid w:val="0034058D"/>
    <w:rsid w:val="00341433"/>
    <w:rsid w:val="00341983"/>
    <w:rsid w:val="00341E6B"/>
    <w:rsid w:val="003427DB"/>
    <w:rsid w:val="00344769"/>
    <w:rsid w:val="003449CC"/>
    <w:rsid w:val="003451B3"/>
    <w:rsid w:val="00345AAE"/>
    <w:rsid w:val="00345E97"/>
    <w:rsid w:val="0034636C"/>
    <w:rsid w:val="003463AA"/>
    <w:rsid w:val="00346EFA"/>
    <w:rsid w:val="00347DA0"/>
    <w:rsid w:val="0035094A"/>
    <w:rsid w:val="00350C49"/>
    <w:rsid w:val="003515AF"/>
    <w:rsid w:val="0035212B"/>
    <w:rsid w:val="003523B5"/>
    <w:rsid w:val="00353467"/>
    <w:rsid w:val="00353CD7"/>
    <w:rsid w:val="003541B9"/>
    <w:rsid w:val="00355112"/>
    <w:rsid w:val="003558C9"/>
    <w:rsid w:val="00355BF1"/>
    <w:rsid w:val="0035794A"/>
    <w:rsid w:val="00357B1E"/>
    <w:rsid w:val="00357B3A"/>
    <w:rsid w:val="00360A06"/>
    <w:rsid w:val="00361903"/>
    <w:rsid w:val="00361C6D"/>
    <w:rsid w:val="003622A0"/>
    <w:rsid w:val="003629A6"/>
    <w:rsid w:val="003640AF"/>
    <w:rsid w:val="00364825"/>
    <w:rsid w:val="00364A73"/>
    <w:rsid w:val="00364BFA"/>
    <w:rsid w:val="00365747"/>
    <w:rsid w:val="003668A1"/>
    <w:rsid w:val="00367079"/>
    <w:rsid w:val="00367290"/>
    <w:rsid w:val="003675D6"/>
    <w:rsid w:val="00367B22"/>
    <w:rsid w:val="00370160"/>
    <w:rsid w:val="00370393"/>
    <w:rsid w:val="00370F34"/>
    <w:rsid w:val="00371D5F"/>
    <w:rsid w:val="003721ED"/>
    <w:rsid w:val="00372E45"/>
    <w:rsid w:val="003736CE"/>
    <w:rsid w:val="00374076"/>
    <w:rsid w:val="00374CD3"/>
    <w:rsid w:val="0037544D"/>
    <w:rsid w:val="003754A8"/>
    <w:rsid w:val="003757C4"/>
    <w:rsid w:val="00375F6D"/>
    <w:rsid w:val="0037624D"/>
    <w:rsid w:val="003766B2"/>
    <w:rsid w:val="003768A2"/>
    <w:rsid w:val="003770BB"/>
    <w:rsid w:val="003772D7"/>
    <w:rsid w:val="0037792E"/>
    <w:rsid w:val="003779BB"/>
    <w:rsid w:val="00377A5A"/>
    <w:rsid w:val="003807F6"/>
    <w:rsid w:val="00380FC1"/>
    <w:rsid w:val="00381548"/>
    <w:rsid w:val="00381D14"/>
    <w:rsid w:val="00382829"/>
    <w:rsid w:val="003828C2"/>
    <w:rsid w:val="00382BED"/>
    <w:rsid w:val="00382F8F"/>
    <w:rsid w:val="0038314C"/>
    <w:rsid w:val="0038462F"/>
    <w:rsid w:val="00384BBD"/>
    <w:rsid w:val="00384C4D"/>
    <w:rsid w:val="00385560"/>
    <w:rsid w:val="00386163"/>
    <w:rsid w:val="00386720"/>
    <w:rsid w:val="00386AB6"/>
    <w:rsid w:val="00387FB4"/>
    <w:rsid w:val="00390A16"/>
    <w:rsid w:val="00391991"/>
    <w:rsid w:val="00393682"/>
    <w:rsid w:val="00394655"/>
    <w:rsid w:val="00394750"/>
    <w:rsid w:val="00395283"/>
    <w:rsid w:val="00396A48"/>
    <w:rsid w:val="003A08C4"/>
    <w:rsid w:val="003A155B"/>
    <w:rsid w:val="003A26A1"/>
    <w:rsid w:val="003A28AA"/>
    <w:rsid w:val="003A2F71"/>
    <w:rsid w:val="003A3E3E"/>
    <w:rsid w:val="003A4614"/>
    <w:rsid w:val="003A7282"/>
    <w:rsid w:val="003A7542"/>
    <w:rsid w:val="003B00B5"/>
    <w:rsid w:val="003B09A4"/>
    <w:rsid w:val="003B1375"/>
    <w:rsid w:val="003B17D1"/>
    <w:rsid w:val="003B3055"/>
    <w:rsid w:val="003B310F"/>
    <w:rsid w:val="003B349A"/>
    <w:rsid w:val="003B34AD"/>
    <w:rsid w:val="003B34D1"/>
    <w:rsid w:val="003B40EB"/>
    <w:rsid w:val="003B4E7C"/>
    <w:rsid w:val="003B5AC4"/>
    <w:rsid w:val="003B5B5A"/>
    <w:rsid w:val="003B5DE7"/>
    <w:rsid w:val="003B5F60"/>
    <w:rsid w:val="003B6419"/>
    <w:rsid w:val="003B6AAD"/>
    <w:rsid w:val="003B76EC"/>
    <w:rsid w:val="003C0B9F"/>
    <w:rsid w:val="003C3536"/>
    <w:rsid w:val="003C5328"/>
    <w:rsid w:val="003C568B"/>
    <w:rsid w:val="003C6540"/>
    <w:rsid w:val="003C6DF5"/>
    <w:rsid w:val="003D1C40"/>
    <w:rsid w:val="003D1EBA"/>
    <w:rsid w:val="003D2183"/>
    <w:rsid w:val="003D251B"/>
    <w:rsid w:val="003D2889"/>
    <w:rsid w:val="003D3079"/>
    <w:rsid w:val="003D30E3"/>
    <w:rsid w:val="003D31CA"/>
    <w:rsid w:val="003D3F7D"/>
    <w:rsid w:val="003D615E"/>
    <w:rsid w:val="003D63E3"/>
    <w:rsid w:val="003D7AFC"/>
    <w:rsid w:val="003E029B"/>
    <w:rsid w:val="003E0EBE"/>
    <w:rsid w:val="003E10DD"/>
    <w:rsid w:val="003E1372"/>
    <w:rsid w:val="003E1A6F"/>
    <w:rsid w:val="003E1E50"/>
    <w:rsid w:val="003E26EF"/>
    <w:rsid w:val="003E2D84"/>
    <w:rsid w:val="003E5543"/>
    <w:rsid w:val="003E6E72"/>
    <w:rsid w:val="003E6F75"/>
    <w:rsid w:val="003E6F77"/>
    <w:rsid w:val="003E7C4F"/>
    <w:rsid w:val="003E7E12"/>
    <w:rsid w:val="003F11C5"/>
    <w:rsid w:val="003F1263"/>
    <w:rsid w:val="003F1363"/>
    <w:rsid w:val="003F14E7"/>
    <w:rsid w:val="003F232B"/>
    <w:rsid w:val="003F2428"/>
    <w:rsid w:val="003F2899"/>
    <w:rsid w:val="003F2BAF"/>
    <w:rsid w:val="003F2E2F"/>
    <w:rsid w:val="003F3AE2"/>
    <w:rsid w:val="003F4001"/>
    <w:rsid w:val="003F4285"/>
    <w:rsid w:val="003F4D48"/>
    <w:rsid w:val="003F4E01"/>
    <w:rsid w:val="003F56A6"/>
    <w:rsid w:val="003F5B16"/>
    <w:rsid w:val="003F63B4"/>
    <w:rsid w:val="003F6D4C"/>
    <w:rsid w:val="003F7847"/>
    <w:rsid w:val="004006D8"/>
    <w:rsid w:val="00400F4C"/>
    <w:rsid w:val="0040107E"/>
    <w:rsid w:val="00404F9A"/>
    <w:rsid w:val="00405BD2"/>
    <w:rsid w:val="00406126"/>
    <w:rsid w:val="0040724A"/>
    <w:rsid w:val="00410670"/>
    <w:rsid w:val="00410740"/>
    <w:rsid w:val="0041143A"/>
    <w:rsid w:val="00411AA0"/>
    <w:rsid w:val="00411DAE"/>
    <w:rsid w:val="00412587"/>
    <w:rsid w:val="00412908"/>
    <w:rsid w:val="00412D6F"/>
    <w:rsid w:val="00413A97"/>
    <w:rsid w:val="00414B61"/>
    <w:rsid w:val="004151F0"/>
    <w:rsid w:val="0041684E"/>
    <w:rsid w:val="00416E75"/>
    <w:rsid w:val="00417220"/>
    <w:rsid w:val="00417A06"/>
    <w:rsid w:val="00417F04"/>
    <w:rsid w:val="004200D5"/>
    <w:rsid w:val="00421384"/>
    <w:rsid w:val="004215E1"/>
    <w:rsid w:val="004218DB"/>
    <w:rsid w:val="00421AA0"/>
    <w:rsid w:val="00422883"/>
    <w:rsid w:val="00422912"/>
    <w:rsid w:val="00423950"/>
    <w:rsid w:val="00423B53"/>
    <w:rsid w:val="00424B69"/>
    <w:rsid w:val="00424F7E"/>
    <w:rsid w:val="00425090"/>
    <w:rsid w:val="0042517A"/>
    <w:rsid w:val="004252C8"/>
    <w:rsid w:val="00426F17"/>
    <w:rsid w:val="00430179"/>
    <w:rsid w:val="00430792"/>
    <w:rsid w:val="00430E12"/>
    <w:rsid w:val="0043108A"/>
    <w:rsid w:val="00431705"/>
    <w:rsid w:val="004319D9"/>
    <w:rsid w:val="00432867"/>
    <w:rsid w:val="004329E3"/>
    <w:rsid w:val="00432FF4"/>
    <w:rsid w:val="004354A7"/>
    <w:rsid w:val="00435804"/>
    <w:rsid w:val="004408D5"/>
    <w:rsid w:val="00442867"/>
    <w:rsid w:val="00443397"/>
    <w:rsid w:val="00443A1B"/>
    <w:rsid w:val="00444C32"/>
    <w:rsid w:val="004459D6"/>
    <w:rsid w:val="004461C9"/>
    <w:rsid w:val="004462C1"/>
    <w:rsid w:val="004463D9"/>
    <w:rsid w:val="00446EFE"/>
    <w:rsid w:val="004477D9"/>
    <w:rsid w:val="00450AEF"/>
    <w:rsid w:val="004511AB"/>
    <w:rsid w:val="00451317"/>
    <w:rsid w:val="00452A61"/>
    <w:rsid w:val="00452E77"/>
    <w:rsid w:val="00453536"/>
    <w:rsid w:val="004545AA"/>
    <w:rsid w:val="00454AE0"/>
    <w:rsid w:val="00454CDD"/>
    <w:rsid w:val="00455063"/>
    <w:rsid w:val="00456B37"/>
    <w:rsid w:val="00456CD3"/>
    <w:rsid w:val="00457C38"/>
    <w:rsid w:val="0046036B"/>
    <w:rsid w:val="00460667"/>
    <w:rsid w:val="00460782"/>
    <w:rsid w:val="00460EAD"/>
    <w:rsid w:val="00461AA0"/>
    <w:rsid w:val="00461E81"/>
    <w:rsid w:val="00461EB4"/>
    <w:rsid w:val="00462091"/>
    <w:rsid w:val="00462842"/>
    <w:rsid w:val="00462A13"/>
    <w:rsid w:val="00462FAD"/>
    <w:rsid w:val="00464A14"/>
    <w:rsid w:val="00464A82"/>
    <w:rsid w:val="004650C2"/>
    <w:rsid w:val="0046537D"/>
    <w:rsid w:val="004653CC"/>
    <w:rsid w:val="004654BE"/>
    <w:rsid w:val="00465527"/>
    <w:rsid w:val="00465C4F"/>
    <w:rsid w:val="00466A52"/>
    <w:rsid w:val="00466F9E"/>
    <w:rsid w:val="004671FB"/>
    <w:rsid w:val="00470965"/>
    <w:rsid w:val="00470B5E"/>
    <w:rsid w:val="00470CA3"/>
    <w:rsid w:val="00471D48"/>
    <w:rsid w:val="00472A4A"/>
    <w:rsid w:val="00472FE0"/>
    <w:rsid w:val="00473B6F"/>
    <w:rsid w:val="00473F98"/>
    <w:rsid w:val="0047432E"/>
    <w:rsid w:val="00474872"/>
    <w:rsid w:val="00474FB6"/>
    <w:rsid w:val="0047513F"/>
    <w:rsid w:val="0047594E"/>
    <w:rsid w:val="00475A19"/>
    <w:rsid w:val="00476850"/>
    <w:rsid w:val="00477457"/>
    <w:rsid w:val="00477E2C"/>
    <w:rsid w:val="00477F78"/>
    <w:rsid w:val="004809C7"/>
    <w:rsid w:val="00480AD7"/>
    <w:rsid w:val="004810D1"/>
    <w:rsid w:val="00481649"/>
    <w:rsid w:val="00481875"/>
    <w:rsid w:val="00482B14"/>
    <w:rsid w:val="00484295"/>
    <w:rsid w:val="0048433B"/>
    <w:rsid w:val="00484451"/>
    <w:rsid w:val="004844F4"/>
    <w:rsid w:val="0048454E"/>
    <w:rsid w:val="00484A77"/>
    <w:rsid w:val="0048535E"/>
    <w:rsid w:val="00485686"/>
    <w:rsid w:val="00485D89"/>
    <w:rsid w:val="004871C4"/>
    <w:rsid w:val="00487A28"/>
    <w:rsid w:val="00487EFA"/>
    <w:rsid w:val="004901F9"/>
    <w:rsid w:val="004909B0"/>
    <w:rsid w:val="00490F6B"/>
    <w:rsid w:val="00491945"/>
    <w:rsid w:val="00492837"/>
    <w:rsid w:val="00492E5C"/>
    <w:rsid w:val="0049373B"/>
    <w:rsid w:val="00494171"/>
    <w:rsid w:val="00495A6C"/>
    <w:rsid w:val="00495B29"/>
    <w:rsid w:val="0049607C"/>
    <w:rsid w:val="00496098"/>
    <w:rsid w:val="00496152"/>
    <w:rsid w:val="004966A3"/>
    <w:rsid w:val="00496D73"/>
    <w:rsid w:val="0049742B"/>
    <w:rsid w:val="004A0F2E"/>
    <w:rsid w:val="004A162B"/>
    <w:rsid w:val="004A19F6"/>
    <w:rsid w:val="004A2D63"/>
    <w:rsid w:val="004A2EA7"/>
    <w:rsid w:val="004A3B76"/>
    <w:rsid w:val="004A3CD7"/>
    <w:rsid w:val="004A3EEC"/>
    <w:rsid w:val="004A3F03"/>
    <w:rsid w:val="004A42C8"/>
    <w:rsid w:val="004A7C0A"/>
    <w:rsid w:val="004B0C94"/>
    <w:rsid w:val="004B0CB8"/>
    <w:rsid w:val="004B155C"/>
    <w:rsid w:val="004B1A99"/>
    <w:rsid w:val="004B377B"/>
    <w:rsid w:val="004B471B"/>
    <w:rsid w:val="004B47D7"/>
    <w:rsid w:val="004B4957"/>
    <w:rsid w:val="004B4C48"/>
    <w:rsid w:val="004B4F0D"/>
    <w:rsid w:val="004B5045"/>
    <w:rsid w:val="004B56EB"/>
    <w:rsid w:val="004B5BE6"/>
    <w:rsid w:val="004B6008"/>
    <w:rsid w:val="004B6865"/>
    <w:rsid w:val="004C08A9"/>
    <w:rsid w:val="004C0AC2"/>
    <w:rsid w:val="004C0DE6"/>
    <w:rsid w:val="004C24FC"/>
    <w:rsid w:val="004C2F11"/>
    <w:rsid w:val="004C3635"/>
    <w:rsid w:val="004C4BAC"/>
    <w:rsid w:val="004C4BE0"/>
    <w:rsid w:val="004C4C7D"/>
    <w:rsid w:val="004C4F55"/>
    <w:rsid w:val="004C537B"/>
    <w:rsid w:val="004C56B2"/>
    <w:rsid w:val="004C62F4"/>
    <w:rsid w:val="004C63AA"/>
    <w:rsid w:val="004C64BF"/>
    <w:rsid w:val="004C6F14"/>
    <w:rsid w:val="004C75E6"/>
    <w:rsid w:val="004C785D"/>
    <w:rsid w:val="004C7A80"/>
    <w:rsid w:val="004D0045"/>
    <w:rsid w:val="004D06D6"/>
    <w:rsid w:val="004D0F4A"/>
    <w:rsid w:val="004D16AF"/>
    <w:rsid w:val="004D19DE"/>
    <w:rsid w:val="004D1B01"/>
    <w:rsid w:val="004D1F4E"/>
    <w:rsid w:val="004D21E7"/>
    <w:rsid w:val="004D2841"/>
    <w:rsid w:val="004D28FD"/>
    <w:rsid w:val="004D32E1"/>
    <w:rsid w:val="004D351C"/>
    <w:rsid w:val="004D3FD1"/>
    <w:rsid w:val="004D449C"/>
    <w:rsid w:val="004D45F6"/>
    <w:rsid w:val="004D4B88"/>
    <w:rsid w:val="004D4B93"/>
    <w:rsid w:val="004D4E55"/>
    <w:rsid w:val="004D67D7"/>
    <w:rsid w:val="004D71F1"/>
    <w:rsid w:val="004D7E63"/>
    <w:rsid w:val="004E06C4"/>
    <w:rsid w:val="004E310D"/>
    <w:rsid w:val="004E3C2B"/>
    <w:rsid w:val="004E4622"/>
    <w:rsid w:val="004E4F1B"/>
    <w:rsid w:val="004E4F82"/>
    <w:rsid w:val="004E5F88"/>
    <w:rsid w:val="004E784E"/>
    <w:rsid w:val="004F000F"/>
    <w:rsid w:val="004F10EE"/>
    <w:rsid w:val="004F1B39"/>
    <w:rsid w:val="004F3A7D"/>
    <w:rsid w:val="004F476F"/>
    <w:rsid w:val="004F54A5"/>
    <w:rsid w:val="004F5EB0"/>
    <w:rsid w:val="004F6735"/>
    <w:rsid w:val="004F7560"/>
    <w:rsid w:val="0050135D"/>
    <w:rsid w:val="00501CE6"/>
    <w:rsid w:val="005021CB"/>
    <w:rsid w:val="00502249"/>
    <w:rsid w:val="005031E1"/>
    <w:rsid w:val="00503BC4"/>
    <w:rsid w:val="0050436B"/>
    <w:rsid w:val="00505DCB"/>
    <w:rsid w:val="00506253"/>
    <w:rsid w:val="00506D2F"/>
    <w:rsid w:val="00507DD8"/>
    <w:rsid w:val="00510852"/>
    <w:rsid w:val="00511008"/>
    <w:rsid w:val="00511449"/>
    <w:rsid w:val="005114FB"/>
    <w:rsid w:val="005126B2"/>
    <w:rsid w:val="005127B9"/>
    <w:rsid w:val="00513536"/>
    <w:rsid w:val="00513917"/>
    <w:rsid w:val="00516277"/>
    <w:rsid w:val="0051653A"/>
    <w:rsid w:val="00516967"/>
    <w:rsid w:val="00516ECD"/>
    <w:rsid w:val="005172E6"/>
    <w:rsid w:val="005173AE"/>
    <w:rsid w:val="00517DE2"/>
    <w:rsid w:val="00517EA8"/>
    <w:rsid w:val="0052013A"/>
    <w:rsid w:val="00521128"/>
    <w:rsid w:val="005213B8"/>
    <w:rsid w:val="00521505"/>
    <w:rsid w:val="00521AD6"/>
    <w:rsid w:val="005222F9"/>
    <w:rsid w:val="00522CD0"/>
    <w:rsid w:val="005230D9"/>
    <w:rsid w:val="0052324C"/>
    <w:rsid w:val="005232A6"/>
    <w:rsid w:val="00523647"/>
    <w:rsid w:val="005236C8"/>
    <w:rsid w:val="00523A51"/>
    <w:rsid w:val="00523A9A"/>
    <w:rsid w:val="0052401F"/>
    <w:rsid w:val="005240A4"/>
    <w:rsid w:val="0052435B"/>
    <w:rsid w:val="005268AE"/>
    <w:rsid w:val="00526A85"/>
    <w:rsid w:val="00526A88"/>
    <w:rsid w:val="00527023"/>
    <w:rsid w:val="005277A8"/>
    <w:rsid w:val="00530BB1"/>
    <w:rsid w:val="00531093"/>
    <w:rsid w:val="0053116B"/>
    <w:rsid w:val="00531FFE"/>
    <w:rsid w:val="00532924"/>
    <w:rsid w:val="00533A01"/>
    <w:rsid w:val="005341F2"/>
    <w:rsid w:val="005346A3"/>
    <w:rsid w:val="00534B7A"/>
    <w:rsid w:val="00534DFD"/>
    <w:rsid w:val="00535620"/>
    <w:rsid w:val="005369B8"/>
    <w:rsid w:val="00537024"/>
    <w:rsid w:val="005379B7"/>
    <w:rsid w:val="00537CD8"/>
    <w:rsid w:val="005400BB"/>
    <w:rsid w:val="005411E6"/>
    <w:rsid w:val="005411E9"/>
    <w:rsid w:val="005412FB"/>
    <w:rsid w:val="005413E3"/>
    <w:rsid w:val="00541735"/>
    <w:rsid w:val="00541871"/>
    <w:rsid w:val="00541B3B"/>
    <w:rsid w:val="00543123"/>
    <w:rsid w:val="0054347B"/>
    <w:rsid w:val="00544201"/>
    <w:rsid w:val="00544E42"/>
    <w:rsid w:val="005455EE"/>
    <w:rsid w:val="00545986"/>
    <w:rsid w:val="00546BC6"/>
    <w:rsid w:val="0054777E"/>
    <w:rsid w:val="0055072E"/>
    <w:rsid w:val="00551254"/>
    <w:rsid w:val="005520C7"/>
    <w:rsid w:val="00552502"/>
    <w:rsid w:val="00552CC2"/>
    <w:rsid w:val="005542D0"/>
    <w:rsid w:val="00554453"/>
    <w:rsid w:val="00554FAB"/>
    <w:rsid w:val="00555541"/>
    <w:rsid w:val="00555616"/>
    <w:rsid w:val="00557679"/>
    <w:rsid w:val="00557C19"/>
    <w:rsid w:val="005603C1"/>
    <w:rsid w:val="0056113D"/>
    <w:rsid w:val="005612AB"/>
    <w:rsid w:val="0056174E"/>
    <w:rsid w:val="005617C1"/>
    <w:rsid w:val="00562CAD"/>
    <w:rsid w:val="00562CD5"/>
    <w:rsid w:val="0056322F"/>
    <w:rsid w:val="005632F9"/>
    <w:rsid w:val="0056446A"/>
    <w:rsid w:val="0056506C"/>
    <w:rsid w:val="005655EB"/>
    <w:rsid w:val="0056606A"/>
    <w:rsid w:val="005674BA"/>
    <w:rsid w:val="005706E3"/>
    <w:rsid w:val="005707D4"/>
    <w:rsid w:val="00570932"/>
    <w:rsid w:val="0057101C"/>
    <w:rsid w:val="00572415"/>
    <w:rsid w:val="00572F5A"/>
    <w:rsid w:val="005731AA"/>
    <w:rsid w:val="0057384C"/>
    <w:rsid w:val="00573B49"/>
    <w:rsid w:val="00574011"/>
    <w:rsid w:val="005742E1"/>
    <w:rsid w:val="005751DE"/>
    <w:rsid w:val="00575575"/>
    <w:rsid w:val="00575BC1"/>
    <w:rsid w:val="00575CCC"/>
    <w:rsid w:val="0057778D"/>
    <w:rsid w:val="00577925"/>
    <w:rsid w:val="00577ED6"/>
    <w:rsid w:val="005800BA"/>
    <w:rsid w:val="0058040C"/>
    <w:rsid w:val="0058054B"/>
    <w:rsid w:val="00582035"/>
    <w:rsid w:val="005823D4"/>
    <w:rsid w:val="005830DE"/>
    <w:rsid w:val="0058485B"/>
    <w:rsid w:val="00584A81"/>
    <w:rsid w:val="00585EE5"/>
    <w:rsid w:val="00586DEB"/>
    <w:rsid w:val="005872D2"/>
    <w:rsid w:val="005879A9"/>
    <w:rsid w:val="00587DFC"/>
    <w:rsid w:val="0059073F"/>
    <w:rsid w:val="00590FE5"/>
    <w:rsid w:val="00592476"/>
    <w:rsid w:val="00592A9E"/>
    <w:rsid w:val="005932A2"/>
    <w:rsid w:val="005938AF"/>
    <w:rsid w:val="0059405A"/>
    <w:rsid w:val="00594217"/>
    <w:rsid w:val="00594E38"/>
    <w:rsid w:val="005964D0"/>
    <w:rsid w:val="0059665D"/>
    <w:rsid w:val="0059785B"/>
    <w:rsid w:val="00597A99"/>
    <w:rsid w:val="00597EDB"/>
    <w:rsid w:val="005A0948"/>
    <w:rsid w:val="005A0D92"/>
    <w:rsid w:val="005A1174"/>
    <w:rsid w:val="005A2462"/>
    <w:rsid w:val="005A2914"/>
    <w:rsid w:val="005A2D94"/>
    <w:rsid w:val="005A3366"/>
    <w:rsid w:val="005A3423"/>
    <w:rsid w:val="005A356A"/>
    <w:rsid w:val="005A3E31"/>
    <w:rsid w:val="005A4190"/>
    <w:rsid w:val="005A50FD"/>
    <w:rsid w:val="005A5621"/>
    <w:rsid w:val="005A565A"/>
    <w:rsid w:val="005A567C"/>
    <w:rsid w:val="005A5A6B"/>
    <w:rsid w:val="005A7CFF"/>
    <w:rsid w:val="005B0386"/>
    <w:rsid w:val="005B07C5"/>
    <w:rsid w:val="005B0A77"/>
    <w:rsid w:val="005B110C"/>
    <w:rsid w:val="005B2DE9"/>
    <w:rsid w:val="005B3A18"/>
    <w:rsid w:val="005B3A86"/>
    <w:rsid w:val="005B453F"/>
    <w:rsid w:val="005B46E3"/>
    <w:rsid w:val="005B49F0"/>
    <w:rsid w:val="005B4B15"/>
    <w:rsid w:val="005B4DE5"/>
    <w:rsid w:val="005B5369"/>
    <w:rsid w:val="005B5D4A"/>
    <w:rsid w:val="005B6489"/>
    <w:rsid w:val="005B6943"/>
    <w:rsid w:val="005B75DE"/>
    <w:rsid w:val="005C0EFC"/>
    <w:rsid w:val="005C2509"/>
    <w:rsid w:val="005C2F69"/>
    <w:rsid w:val="005C2FD6"/>
    <w:rsid w:val="005C3211"/>
    <w:rsid w:val="005C395F"/>
    <w:rsid w:val="005C3C55"/>
    <w:rsid w:val="005C3CC8"/>
    <w:rsid w:val="005C45A8"/>
    <w:rsid w:val="005C4AEE"/>
    <w:rsid w:val="005C4CBB"/>
    <w:rsid w:val="005C599F"/>
    <w:rsid w:val="005C5B79"/>
    <w:rsid w:val="005C6590"/>
    <w:rsid w:val="005D00B9"/>
    <w:rsid w:val="005D0854"/>
    <w:rsid w:val="005D0F86"/>
    <w:rsid w:val="005D1EFA"/>
    <w:rsid w:val="005D1F81"/>
    <w:rsid w:val="005D204F"/>
    <w:rsid w:val="005D25AF"/>
    <w:rsid w:val="005D2CB1"/>
    <w:rsid w:val="005D36BF"/>
    <w:rsid w:val="005D38A3"/>
    <w:rsid w:val="005D3A67"/>
    <w:rsid w:val="005D4A4B"/>
    <w:rsid w:val="005D52EA"/>
    <w:rsid w:val="005D5969"/>
    <w:rsid w:val="005D5FBB"/>
    <w:rsid w:val="005D7D51"/>
    <w:rsid w:val="005E0053"/>
    <w:rsid w:val="005E049B"/>
    <w:rsid w:val="005E0AE3"/>
    <w:rsid w:val="005E106E"/>
    <w:rsid w:val="005E1486"/>
    <w:rsid w:val="005E1896"/>
    <w:rsid w:val="005E1A8D"/>
    <w:rsid w:val="005E249C"/>
    <w:rsid w:val="005E25BC"/>
    <w:rsid w:val="005E3DD5"/>
    <w:rsid w:val="005E4325"/>
    <w:rsid w:val="005E442F"/>
    <w:rsid w:val="005E4DF3"/>
    <w:rsid w:val="005E69B3"/>
    <w:rsid w:val="005F0082"/>
    <w:rsid w:val="005F0963"/>
    <w:rsid w:val="005F0E62"/>
    <w:rsid w:val="005F13E6"/>
    <w:rsid w:val="005F27B1"/>
    <w:rsid w:val="005F3FFE"/>
    <w:rsid w:val="005F4FC3"/>
    <w:rsid w:val="005F5300"/>
    <w:rsid w:val="005F5E59"/>
    <w:rsid w:val="005F6503"/>
    <w:rsid w:val="005F657F"/>
    <w:rsid w:val="005F6901"/>
    <w:rsid w:val="005F69ED"/>
    <w:rsid w:val="005F6AE3"/>
    <w:rsid w:val="005F7419"/>
    <w:rsid w:val="005F7438"/>
    <w:rsid w:val="005F7B58"/>
    <w:rsid w:val="005F7E0C"/>
    <w:rsid w:val="005F7EBA"/>
    <w:rsid w:val="0060030A"/>
    <w:rsid w:val="006008AE"/>
    <w:rsid w:val="00600BF9"/>
    <w:rsid w:val="00600BFF"/>
    <w:rsid w:val="00600E0B"/>
    <w:rsid w:val="0060110F"/>
    <w:rsid w:val="006020F7"/>
    <w:rsid w:val="00602BDE"/>
    <w:rsid w:val="00603364"/>
    <w:rsid w:val="00604431"/>
    <w:rsid w:val="006049B0"/>
    <w:rsid w:val="00604AEC"/>
    <w:rsid w:val="006050EB"/>
    <w:rsid w:val="0060633B"/>
    <w:rsid w:val="00606D80"/>
    <w:rsid w:val="0060718D"/>
    <w:rsid w:val="00607E2D"/>
    <w:rsid w:val="00610857"/>
    <w:rsid w:val="0061085F"/>
    <w:rsid w:val="00611AAB"/>
    <w:rsid w:val="00612251"/>
    <w:rsid w:val="00612793"/>
    <w:rsid w:val="006127B7"/>
    <w:rsid w:val="00613D41"/>
    <w:rsid w:val="00613F50"/>
    <w:rsid w:val="00613F52"/>
    <w:rsid w:val="00616372"/>
    <w:rsid w:val="00617834"/>
    <w:rsid w:val="00617C34"/>
    <w:rsid w:val="00617D83"/>
    <w:rsid w:val="0062050A"/>
    <w:rsid w:val="00620771"/>
    <w:rsid w:val="00620DC2"/>
    <w:rsid w:val="00620F1F"/>
    <w:rsid w:val="0062226D"/>
    <w:rsid w:val="006225B2"/>
    <w:rsid w:val="0062272B"/>
    <w:rsid w:val="00622EE2"/>
    <w:rsid w:val="006230B1"/>
    <w:rsid w:val="00623152"/>
    <w:rsid w:val="006238A0"/>
    <w:rsid w:val="00623BAF"/>
    <w:rsid w:val="00623E87"/>
    <w:rsid w:val="00624055"/>
    <w:rsid w:val="0062443C"/>
    <w:rsid w:val="0062460D"/>
    <w:rsid w:val="00625A4D"/>
    <w:rsid w:val="00626224"/>
    <w:rsid w:val="006265A2"/>
    <w:rsid w:val="0063031E"/>
    <w:rsid w:val="0063087A"/>
    <w:rsid w:val="006317D0"/>
    <w:rsid w:val="006317DC"/>
    <w:rsid w:val="00631832"/>
    <w:rsid w:val="006323F3"/>
    <w:rsid w:val="0063596E"/>
    <w:rsid w:val="00635B27"/>
    <w:rsid w:val="00635DEA"/>
    <w:rsid w:val="00635EB1"/>
    <w:rsid w:val="00636C52"/>
    <w:rsid w:val="00636F7E"/>
    <w:rsid w:val="006405A6"/>
    <w:rsid w:val="00640853"/>
    <w:rsid w:val="006409D5"/>
    <w:rsid w:val="00641055"/>
    <w:rsid w:val="00641A64"/>
    <w:rsid w:val="00642611"/>
    <w:rsid w:val="00642664"/>
    <w:rsid w:val="006435EC"/>
    <w:rsid w:val="00643772"/>
    <w:rsid w:val="00645831"/>
    <w:rsid w:val="006462FF"/>
    <w:rsid w:val="006464D7"/>
    <w:rsid w:val="00646BFE"/>
    <w:rsid w:val="00646D3E"/>
    <w:rsid w:val="00646DDA"/>
    <w:rsid w:val="00647C06"/>
    <w:rsid w:val="006501D7"/>
    <w:rsid w:val="006502A2"/>
    <w:rsid w:val="006504E7"/>
    <w:rsid w:val="00650D7E"/>
    <w:rsid w:val="006510F0"/>
    <w:rsid w:val="00651925"/>
    <w:rsid w:val="00651CFD"/>
    <w:rsid w:val="00652323"/>
    <w:rsid w:val="0065248E"/>
    <w:rsid w:val="00652775"/>
    <w:rsid w:val="00653233"/>
    <w:rsid w:val="00653981"/>
    <w:rsid w:val="00654B15"/>
    <w:rsid w:val="00654B3A"/>
    <w:rsid w:val="00654EFB"/>
    <w:rsid w:val="00655118"/>
    <w:rsid w:val="0065777E"/>
    <w:rsid w:val="00657A2E"/>
    <w:rsid w:val="006633C5"/>
    <w:rsid w:val="006646A4"/>
    <w:rsid w:val="00665559"/>
    <w:rsid w:val="00665755"/>
    <w:rsid w:val="00665A61"/>
    <w:rsid w:val="00665C4A"/>
    <w:rsid w:val="00665F5E"/>
    <w:rsid w:val="00665F6A"/>
    <w:rsid w:val="006660F4"/>
    <w:rsid w:val="006662BB"/>
    <w:rsid w:val="0066656D"/>
    <w:rsid w:val="00666C1C"/>
    <w:rsid w:val="00667023"/>
    <w:rsid w:val="0066714D"/>
    <w:rsid w:val="00667848"/>
    <w:rsid w:val="00667AC5"/>
    <w:rsid w:val="00670381"/>
    <w:rsid w:val="00670A4C"/>
    <w:rsid w:val="00670CD3"/>
    <w:rsid w:val="00670F1C"/>
    <w:rsid w:val="0067402A"/>
    <w:rsid w:val="00675757"/>
    <w:rsid w:val="00677CF3"/>
    <w:rsid w:val="00677ECB"/>
    <w:rsid w:val="006814DA"/>
    <w:rsid w:val="0068152B"/>
    <w:rsid w:val="00681887"/>
    <w:rsid w:val="0068236B"/>
    <w:rsid w:val="00682724"/>
    <w:rsid w:val="006828CF"/>
    <w:rsid w:val="00682A7E"/>
    <w:rsid w:val="00683FFC"/>
    <w:rsid w:val="006840B6"/>
    <w:rsid w:val="006848F6"/>
    <w:rsid w:val="006859ED"/>
    <w:rsid w:val="00685B75"/>
    <w:rsid w:val="00686254"/>
    <w:rsid w:val="00686CBB"/>
    <w:rsid w:val="00686EFD"/>
    <w:rsid w:val="00686F63"/>
    <w:rsid w:val="00687436"/>
    <w:rsid w:val="006879E7"/>
    <w:rsid w:val="00687DE2"/>
    <w:rsid w:val="00690097"/>
    <w:rsid w:val="00690378"/>
    <w:rsid w:val="006903F7"/>
    <w:rsid w:val="00690577"/>
    <w:rsid w:val="006907AE"/>
    <w:rsid w:val="00690821"/>
    <w:rsid w:val="00690F2B"/>
    <w:rsid w:val="00691B1D"/>
    <w:rsid w:val="00691F3F"/>
    <w:rsid w:val="00692334"/>
    <w:rsid w:val="00693478"/>
    <w:rsid w:val="00694551"/>
    <w:rsid w:val="00694ACA"/>
    <w:rsid w:val="0069522D"/>
    <w:rsid w:val="00695300"/>
    <w:rsid w:val="0069545B"/>
    <w:rsid w:val="00695777"/>
    <w:rsid w:val="00695C0B"/>
    <w:rsid w:val="00696071"/>
    <w:rsid w:val="0069718F"/>
    <w:rsid w:val="00697731"/>
    <w:rsid w:val="006A4AE9"/>
    <w:rsid w:val="006A5DB5"/>
    <w:rsid w:val="006A66AE"/>
    <w:rsid w:val="006A67C0"/>
    <w:rsid w:val="006A742D"/>
    <w:rsid w:val="006A7966"/>
    <w:rsid w:val="006A7F14"/>
    <w:rsid w:val="006A7FC1"/>
    <w:rsid w:val="006B0992"/>
    <w:rsid w:val="006B09E3"/>
    <w:rsid w:val="006B14C0"/>
    <w:rsid w:val="006B19A4"/>
    <w:rsid w:val="006B1F9A"/>
    <w:rsid w:val="006B2909"/>
    <w:rsid w:val="006B3010"/>
    <w:rsid w:val="006B321E"/>
    <w:rsid w:val="006B322A"/>
    <w:rsid w:val="006B3251"/>
    <w:rsid w:val="006B42BF"/>
    <w:rsid w:val="006B4EED"/>
    <w:rsid w:val="006B560B"/>
    <w:rsid w:val="006B5772"/>
    <w:rsid w:val="006B586B"/>
    <w:rsid w:val="006B6CE2"/>
    <w:rsid w:val="006C0316"/>
    <w:rsid w:val="006C04A6"/>
    <w:rsid w:val="006C0850"/>
    <w:rsid w:val="006C0A36"/>
    <w:rsid w:val="006C129E"/>
    <w:rsid w:val="006C244E"/>
    <w:rsid w:val="006C2529"/>
    <w:rsid w:val="006C3B6C"/>
    <w:rsid w:val="006C3BD3"/>
    <w:rsid w:val="006C4082"/>
    <w:rsid w:val="006C417D"/>
    <w:rsid w:val="006C48DD"/>
    <w:rsid w:val="006C55E7"/>
    <w:rsid w:val="006C5942"/>
    <w:rsid w:val="006C5E08"/>
    <w:rsid w:val="006C7ED3"/>
    <w:rsid w:val="006D080A"/>
    <w:rsid w:val="006D1ED0"/>
    <w:rsid w:val="006D22F5"/>
    <w:rsid w:val="006D2A66"/>
    <w:rsid w:val="006D38B9"/>
    <w:rsid w:val="006D430B"/>
    <w:rsid w:val="006D45EA"/>
    <w:rsid w:val="006D4FAF"/>
    <w:rsid w:val="006D51CE"/>
    <w:rsid w:val="006D52C2"/>
    <w:rsid w:val="006D56E5"/>
    <w:rsid w:val="006D5B38"/>
    <w:rsid w:val="006D5DAE"/>
    <w:rsid w:val="006D744B"/>
    <w:rsid w:val="006D7788"/>
    <w:rsid w:val="006E0EDB"/>
    <w:rsid w:val="006E1182"/>
    <w:rsid w:val="006E2678"/>
    <w:rsid w:val="006E2EBF"/>
    <w:rsid w:val="006E3C47"/>
    <w:rsid w:val="006E40B1"/>
    <w:rsid w:val="006E4554"/>
    <w:rsid w:val="006E524F"/>
    <w:rsid w:val="006E5702"/>
    <w:rsid w:val="006E59EA"/>
    <w:rsid w:val="006E61B0"/>
    <w:rsid w:val="006E6C5F"/>
    <w:rsid w:val="006E6DF7"/>
    <w:rsid w:val="006E7AD2"/>
    <w:rsid w:val="006F0022"/>
    <w:rsid w:val="006F113F"/>
    <w:rsid w:val="006F21C3"/>
    <w:rsid w:val="006F364B"/>
    <w:rsid w:val="006F3FE0"/>
    <w:rsid w:val="006F4611"/>
    <w:rsid w:val="006F48BB"/>
    <w:rsid w:val="006F4D63"/>
    <w:rsid w:val="006F6564"/>
    <w:rsid w:val="006F69A9"/>
    <w:rsid w:val="006F7343"/>
    <w:rsid w:val="006F74D4"/>
    <w:rsid w:val="006F76B0"/>
    <w:rsid w:val="006F79AB"/>
    <w:rsid w:val="006F7DA3"/>
    <w:rsid w:val="0070054E"/>
    <w:rsid w:val="0070082C"/>
    <w:rsid w:val="00700973"/>
    <w:rsid w:val="00700BD6"/>
    <w:rsid w:val="007016EC"/>
    <w:rsid w:val="007018E3"/>
    <w:rsid w:val="007024ED"/>
    <w:rsid w:val="00702675"/>
    <w:rsid w:val="00702A1B"/>
    <w:rsid w:val="00704612"/>
    <w:rsid w:val="00704989"/>
    <w:rsid w:val="00704D80"/>
    <w:rsid w:val="007057A4"/>
    <w:rsid w:val="0070609A"/>
    <w:rsid w:val="0070614A"/>
    <w:rsid w:val="0070785A"/>
    <w:rsid w:val="00711BD7"/>
    <w:rsid w:val="0071372B"/>
    <w:rsid w:val="007143FE"/>
    <w:rsid w:val="00714514"/>
    <w:rsid w:val="00715B5A"/>
    <w:rsid w:val="00715F30"/>
    <w:rsid w:val="00716FD5"/>
    <w:rsid w:val="00721477"/>
    <w:rsid w:val="00722E64"/>
    <w:rsid w:val="0072383E"/>
    <w:rsid w:val="007244A8"/>
    <w:rsid w:val="00725224"/>
    <w:rsid w:val="007254B3"/>
    <w:rsid w:val="00725898"/>
    <w:rsid w:val="007260DB"/>
    <w:rsid w:val="00731556"/>
    <w:rsid w:val="00731F81"/>
    <w:rsid w:val="00732EE6"/>
    <w:rsid w:val="007334AD"/>
    <w:rsid w:val="00733B1C"/>
    <w:rsid w:val="00733D74"/>
    <w:rsid w:val="007344DB"/>
    <w:rsid w:val="00735FFD"/>
    <w:rsid w:val="00736013"/>
    <w:rsid w:val="007363D9"/>
    <w:rsid w:val="007379F3"/>
    <w:rsid w:val="00737B34"/>
    <w:rsid w:val="00740E82"/>
    <w:rsid w:val="0074144C"/>
    <w:rsid w:val="007418F1"/>
    <w:rsid w:val="007419DE"/>
    <w:rsid w:val="00741A82"/>
    <w:rsid w:val="00741C8B"/>
    <w:rsid w:val="00741E6C"/>
    <w:rsid w:val="00741F4A"/>
    <w:rsid w:val="00742A87"/>
    <w:rsid w:val="00742C36"/>
    <w:rsid w:val="00743907"/>
    <w:rsid w:val="00743FDE"/>
    <w:rsid w:val="007450F4"/>
    <w:rsid w:val="007459F1"/>
    <w:rsid w:val="00746408"/>
    <w:rsid w:val="007465F9"/>
    <w:rsid w:val="00746869"/>
    <w:rsid w:val="00746CCD"/>
    <w:rsid w:val="00747EA1"/>
    <w:rsid w:val="00750B4C"/>
    <w:rsid w:val="00751585"/>
    <w:rsid w:val="00751C6D"/>
    <w:rsid w:val="00752A24"/>
    <w:rsid w:val="00753817"/>
    <w:rsid w:val="0075387A"/>
    <w:rsid w:val="00753A0F"/>
    <w:rsid w:val="00753D6E"/>
    <w:rsid w:val="007547BD"/>
    <w:rsid w:val="007547F4"/>
    <w:rsid w:val="00754966"/>
    <w:rsid w:val="00754BD2"/>
    <w:rsid w:val="00755311"/>
    <w:rsid w:val="007566CD"/>
    <w:rsid w:val="00756B07"/>
    <w:rsid w:val="00757F79"/>
    <w:rsid w:val="0076031F"/>
    <w:rsid w:val="007606C4"/>
    <w:rsid w:val="00761F20"/>
    <w:rsid w:val="00762D5B"/>
    <w:rsid w:val="007632D2"/>
    <w:rsid w:val="00763BD7"/>
    <w:rsid w:val="00763E4E"/>
    <w:rsid w:val="00763ECC"/>
    <w:rsid w:val="007645D2"/>
    <w:rsid w:val="00765D77"/>
    <w:rsid w:val="00766AD3"/>
    <w:rsid w:val="00766C06"/>
    <w:rsid w:val="0076780C"/>
    <w:rsid w:val="00767C27"/>
    <w:rsid w:val="007705DC"/>
    <w:rsid w:val="00772AB3"/>
    <w:rsid w:val="0077302C"/>
    <w:rsid w:val="00773406"/>
    <w:rsid w:val="00773EFB"/>
    <w:rsid w:val="00774AAE"/>
    <w:rsid w:val="00775396"/>
    <w:rsid w:val="007753C0"/>
    <w:rsid w:val="00776150"/>
    <w:rsid w:val="0077663B"/>
    <w:rsid w:val="00780740"/>
    <w:rsid w:val="00781E1F"/>
    <w:rsid w:val="0078266D"/>
    <w:rsid w:val="007826C5"/>
    <w:rsid w:val="0078289A"/>
    <w:rsid w:val="00782BC1"/>
    <w:rsid w:val="0078390A"/>
    <w:rsid w:val="00783921"/>
    <w:rsid w:val="00783A69"/>
    <w:rsid w:val="007844FF"/>
    <w:rsid w:val="00784BBA"/>
    <w:rsid w:val="00786338"/>
    <w:rsid w:val="007863F0"/>
    <w:rsid w:val="007864A9"/>
    <w:rsid w:val="00786867"/>
    <w:rsid w:val="0078752F"/>
    <w:rsid w:val="007875D2"/>
    <w:rsid w:val="00790734"/>
    <w:rsid w:val="00790CA0"/>
    <w:rsid w:val="007910B0"/>
    <w:rsid w:val="00791C06"/>
    <w:rsid w:val="00791C07"/>
    <w:rsid w:val="00791F72"/>
    <w:rsid w:val="007925E4"/>
    <w:rsid w:val="00793CD0"/>
    <w:rsid w:val="0079428A"/>
    <w:rsid w:val="007950FC"/>
    <w:rsid w:val="00795E41"/>
    <w:rsid w:val="00796A1E"/>
    <w:rsid w:val="00796C45"/>
    <w:rsid w:val="00796C8B"/>
    <w:rsid w:val="00796CB9"/>
    <w:rsid w:val="00796D40"/>
    <w:rsid w:val="007A02A6"/>
    <w:rsid w:val="007A1481"/>
    <w:rsid w:val="007A1EB8"/>
    <w:rsid w:val="007A213C"/>
    <w:rsid w:val="007A26B9"/>
    <w:rsid w:val="007A27ED"/>
    <w:rsid w:val="007A2F9C"/>
    <w:rsid w:val="007A3A91"/>
    <w:rsid w:val="007A4380"/>
    <w:rsid w:val="007A5474"/>
    <w:rsid w:val="007A57CD"/>
    <w:rsid w:val="007A5B9B"/>
    <w:rsid w:val="007A5F02"/>
    <w:rsid w:val="007A5F26"/>
    <w:rsid w:val="007A63E8"/>
    <w:rsid w:val="007A73AA"/>
    <w:rsid w:val="007B083D"/>
    <w:rsid w:val="007B0D91"/>
    <w:rsid w:val="007B16F1"/>
    <w:rsid w:val="007B16FD"/>
    <w:rsid w:val="007B1A16"/>
    <w:rsid w:val="007B2C0B"/>
    <w:rsid w:val="007B32C5"/>
    <w:rsid w:val="007B3D90"/>
    <w:rsid w:val="007B3FAD"/>
    <w:rsid w:val="007B41FC"/>
    <w:rsid w:val="007B585A"/>
    <w:rsid w:val="007B5C81"/>
    <w:rsid w:val="007B67F6"/>
    <w:rsid w:val="007B6988"/>
    <w:rsid w:val="007B6D49"/>
    <w:rsid w:val="007B7744"/>
    <w:rsid w:val="007B7DFA"/>
    <w:rsid w:val="007C0490"/>
    <w:rsid w:val="007C06E2"/>
    <w:rsid w:val="007C11FD"/>
    <w:rsid w:val="007C1440"/>
    <w:rsid w:val="007C1711"/>
    <w:rsid w:val="007C1A3E"/>
    <w:rsid w:val="007C1BC0"/>
    <w:rsid w:val="007C1C8A"/>
    <w:rsid w:val="007C2689"/>
    <w:rsid w:val="007C2817"/>
    <w:rsid w:val="007C2A05"/>
    <w:rsid w:val="007C2C55"/>
    <w:rsid w:val="007C3A05"/>
    <w:rsid w:val="007C3AEF"/>
    <w:rsid w:val="007C47F4"/>
    <w:rsid w:val="007C4EC4"/>
    <w:rsid w:val="007C69BC"/>
    <w:rsid w:val="007C6E77"/>
    <w:rsid w:val="007D0018"/>
    <w:rsid w:val="007D00DC"/>
    <w:rsid w:val="007D062B"/>
    <w:rsid w:val="007D0BC1"/>
    <w:rsid w:val="007D123B"/>
    <w:rsid w:val="007D138F"/>
    <w:rsid w:val="007D14C9"/>
    <w:rsid w:val="007D1BB0"/>
    <w:rsid w:val="007D1DC3"/>
    <w:rsid w:val="007D1FE4"/>
    <w:rsid w:val="007D2792"/>
    <w:rsid w:val="007D36A9"/>
    <w:rsid w:val="007D3C96"/>
    <w:rsid w:val="007D411E"/>
    <w:rsid w:val="007D4879"/>
    <w:rsid w:val="007D55F2"/>
    <w:rsid w:val="007D5B5C"/>
    <w:rsid w:val="007D6F9F"/>
    <w:rsid w:val="007E0D03"/>
    <w:rsid w:val="007E2394"/>
    <w:rsid w:val="007E2E0E"/>
    <w:rsid w:val="007E4040"/>
    <w:rsid w:val="007E42A3"/>
    <w:rsid w:val="007E542E"/>
    <w:rsid w:val="007E5575"/>
    <w:rsid w:val="007E564F"/>
    <w:rsid w:val="007E59D9"/>
    <w:rsid w:val="007E5E9B"/>
    <w:rsid w:val="007E5ECA"/>
    <w:rsid w:val="007E6C95"/>
    <w:rsid w:val="007E77A4"/>
    <w:rsid w:val="007E7FF7"/>
    <w:rsid w:val="007F07D7"/>
    <w:rsid w:val="007F10F6"/>
    <w:rsid w:val="007F1A19"/>
    <w:rsid w:val="007F1D6F"/>
    <w:rsid w:val="007F2326"/>
    <w:rsid w:val="007F301B"/>
    <w:rsid w:val="007F3994"/>
    <w:rsid w:val="007F3D54"/>
    <w:rsid w:val="007F49F6"/>
    <w:rsid w:val="007F49FD"/>
    <w:rsid w:val="007F4DDB"/>
    <w:rsid w:val="007F5DC2"/>
    <w:rsid w:val="007F6AAF"/>
    <w:rsid w:val="007F7297"/>
    <w:rsid w:val="00800357"/>
    <w:rsid w:val="00800359"/>
    <w:rsid w:val="00800E8D"/>
    <w:rsid w:val="008021CA"/>
    <w:rsid w:val="008039E6"/>
    <w:rsid w:val="00803BF8"/>
    <w:rsid w:val="00803CAF"/>
    <w:rsid w:val="0080485B"/>
    <w:rsid w:val="00804C27"/>
    <w:rsid w:val="0080678A"/>
    <w:rsid w:val="00806832"/>
    <w:rsid w:val="00807148"/>
    <w:rsid w:val="008076EA"/>
    <w:rsid w:val="00807C2A"/>
    <w:rsid w:val="00807FB2"/>
    <w:rsid w:val="008105B5"/>
    <w:rsid w:val="00810E95"/>
    <w:rsid w:val="00811037"/>
    <w:rsid w:val="0081187B"/>
    <w:rsid w:val="00811FFB"/>
    <w:rsid w:val="00812DD0"/>
    <w:rsid w:val="0081305D"/>
    <w:rsid w:val="00813563"/>
    <w:rsid w:val="00813B91"/>
    <w:rsid w:val="00814382"/>
    <w:rsid w:val="00814A85"/>
    <w:rsid w:val="008151F8"/>
    <w:rsid w:val="008169C8"/>
    <w:rsid w:val="008174BA"/>
    <w:rsid w:val="008174BF"/>
    <w:rsid w:val="00820667"/>
    <w:rsid w:val="00820A4A"/>
    <w:rsid w:val="00820F52"/>
    <w:rsid w:val="0082121E"/>
    <w:rsid w:val="00821974"/>
    <w:rsid w:val="00821F4C"/>
    <w:rsid w:val="00821F87"/>
    <w:rsid w:val="008235A8"/>
    <w:rsid w:val="00823697"/>
    <w:rsid w:val="0082424C"/>
    <w:rsid w:val="00824477"/>
    <w:rsid w:val="00825175"/>
    <w:rsid w:val="00825574"/>
    <w:rsid w:val="00825742"/>
    <w:rsid w:val="00830A9C"/>
    <w:rsid w:val="0083152D"/>
    <w:rsid w:val="0083173E"/>
    <w:rsid w:val="00832F02"/>
    <w:rsid w:val="00833407"/>
    <w:rsid w:val="00833428"/>
    <w:rsid w:val="00833C86"/>
    <w:rsid w:val="00834457"/>
    <w:rsid w:val="00834C93"/>
    <w:rsid w:val="00834F1B"/>
    <w:rsid w:val="00835317"/>
    <w:rsid w:val="00835643"/>
    <w:rsid w:val="008356CD"/>
    <w:rsid w:val="008357E9"/>
    <w:rsid w:val="008363DF"/>
    <w:rsid w:val="00837840"/>
    <w:rsid w:val="00840AFA"/>
    <w:rsid w:val="00840D91"/>
    <w:rsid w:val="00841E95"/>
    <w:rsid w:val="00842755"/>
    <w:rsid w:val="008427A3"/>
    <w:rsid w:val="00842A9B"/>
    <w:rsid w:val="00842CBF"/>
    <w:rsid w:val="00843AFD"/>
    <w:rsid w:val="00844019"/>
    <w:rsid w:val="00844B6D"/>
    <w:rsid w:val="00844EFD"/>
    <w:rsid w:val="00844F95"/>
    <w:rsid w:val="00845AAB"/>
    <w:rsid w:val="00846AF2"/>
    <w:rsid w:val="00850836"/>
    <w:rsid w:val="00850DCF"/>
    <w:rsid w:val="00850FB7"/>
    <w:rsid w:val="00851BFA"/>
    <w:rsid w:val="00852DDA"/>
    <w:rsid w:val="0085469B"/>
    <w:rsid w:val="008546F6"/>
    <w:rsid w:val="00854F72"/>
    <w:rsid w:val="00855548"/>
    <w:rsid w:val="008575DE"/>
    <w:rsid w:val="008577A9"/>
    <w:rsid w:val="008604FF"/>
    <w:rsid w:val="008608F2"/>
    <w:rsid w:val="00860A27"/>
    <w:rsid w:val="0086173B"/>
    <w:rsid w:val="0086339F"/>
    <w:rsid w:val="00863615"/>
    <w:rsid w:val="008646DF"/>
    <w:rsid w:val="0086481E"/>
    <w:rsid w:val="00865936"/>
    <w:rsid w:val="00865CE6"/>
    <w:rsid w:val="0086625B"/>
    <w:rsid w:val="008667A1"/>
    <w:rsid w:val="00866F5E"/>
    <w:rsid w:val="0086726B"/>
    <w:rsid w:val="0086733D"/>
    <w:rsid w:val="008674AC"/>
    <w:rsid w:val="00867C5C"/>
    <w:rsid w:val="00870B2A"/>
    <w:rsid w:val="00870EC8"/>
    <w:rsid w:val="00871E9D"/>
    <w:rsid w:val="00872A25"/>
    <w:rsid w:val="00872F2F"/>
    <w:rsid w:val="008737B4"/>
    <w:rsid w:val="0087481D"/>
    <w:rsid w:val="00875CB3"/>
    <w:rsid w:val="00875DBD"/>
    <w:rsid w:val="008763E3"/>
    <w:rsid w:val="00876943"/>
    <w:rsid w:val="00876D66"/>
    <w:rsid w:val="008776FF"/>
    <w:rsid w:val="00877906"/>
    <w:rsid w:val="00877915"/>
    <w:rsid w:val="00877C2C"/>
    <w:rsid w:val="00880BBA"/>
    <w:rsid w:val="008824AA"/>
    <w:rsid w:val="00883A4A"/>
    <w:rsid w:val="00883BC0"/>
    <w:rsid w:val="0088425A"/>
    <w:rsid w:val="008857C5"/>
    <w:rsid w:val="008902FC"/>
    <w:rsid w:val="00890929"/>
    <w:rsid w:val="00890A0F"/>
    <w:rsid w:val="00890CF4"/>
    <w:rsid w:val="008918DE"/>
    <w:rsid w:val="00892AD4"/>
    <w:rsid w:val="008931EC"/>
    <w:rsid w:val="00895C77"/>
    <w:rsid w:val="008961EC"/>
    <w:rsid w:val="00896B2E"/>
    <w:rsid w:val="00897B2B"/>
    <w:rsid w:val="00897B4D"/>
    <w:rsid w:val="00897D74"/>
    <w:rsid w:val="008A02B3"/>
    <w:rsid w:val="008A1678"/>
    <w:rsid w:val="008A1927"/>
    <w:rsid w:val="008A1F8D"/>
    <w:rsid w:val="008A2273"/>
    <w:rsid w:val="008A2565"/>
    <w:rsid w:val="008A372E"/>
    <w:rsid w:val="008A41B5"/>
    <w:rsid w:val="008A441C"/>
    <w:rsid w:val="008A50C0"/>
    <w:rsid w:val="008A5D8B"/>
    <w:rsid w:val="008A5DE5"/>
    <w:rsid w:val="008A5FE8"/>
    <w:rsid w:val="008A7035"/>
    <w:rsid w:val="008A7698"/>
    <w:rsid w:val="008A7EC9"/>
    <w:rsid w:val="008B047B"/>
    <w:rsid w:val="008B0EC5"/>
    <w:rsid w:val="008B0ED4"/>
    <w:rsid w:val="008B1923"/>
    <w:rsid w:val="008B1C20"/>
    <w:rsid w:val="008B231E"/>
    <w:rsid w:val="008B4BA8"/>
    <w:rsid w:val="008B5053"/>
    <w:rsid w:val="008B5F3B"/>
    <w:rsid w:val="008B60F3"/>
    <w:rsid w:val="008B617B"/>
    <w:rsid w:val="008B6B93"/>
    <w:rsid w:val="008B75FE"/>
    <w:rsid w:val="008B7AA6"/>
    <w:rsid w:val="008B7E2F"/>
    <w:rsid w:val="008B7E7E"/>
    <w:rsid w:val="008C07DB"/>
    <w:rsid w:val="008C0B4D"/>
    <w:rsid w:val="008C14A7"/>
    <w:rsid w:val="008C176C"/>
    <w:rsid w:val="008C19F7"/>
    <w:rsid w:val="008C2B22"/>
    <w:rsid w:val="008C2F0D"/>
    <w:rsid w:val="008C318C"/>
    <w:rsid w:val="008C50DB"/>
    <w:rsid w:val="008C54F3"/>
    <w:rsid w:val="008C5716"/>
    <w:rsid w:val="008C5EEF"/>
    <w:rsid w:val="008C784D"/>
    <w:rsid w:val="008D0BFC"/>
    <w:rsid w:val="008D0F08"/>
    <w:rsid w:val="008D1515"/>
    <w:rsid w:val="008D1652"/>
    <w:rsid w:val="008D1A54"/>
    <w:rsid w:val="008D2088"/>
    <w:rsid w:val="008D20F2"/>
    <w:rsid w:val="008D2851"/>
    <w:rsid w:val="008D2AE7"/>
    <w:rsid w:val="008D3A16"/>
    <w:rsid w:val="008D4416"/>
    <w:rsid w:val="008D4893"/>
    <w:rsid w:val="008D5240"/>
    <w:rsid w:val="008D5317"/>
    <w:rsid w:val="008D56AA"/>
    <w:rsid w:val="008D5B12"/>
    <w:rsid w:val="008D6965"/>
    <w:rsid w:val="008D7A5B"/>
    <w:rsid w:val="008E0AFF"/>
    <w:rsid w:val="008E0E0F"/>
    <w:rsid w:val="008E1736"/>
    <w:rsid w:val="008E21DB"/>
    <w:rsid w:val="008E4F3C"/>
    <w:rsid w:val="008E51ED"/>
    <w:rsid w:val="008E6C58"/>
    <w:rsid w:val="008F0290"/>
    <w:rsid w:val="008F03C8"/>
    <w:rsid w:val="008F07E8"/>
    <w:rsid w:val="008F0CAB"/>
    <w:rsid w:val="008F1606"/>
    <w:rsid w:val="008F17B4"/>
    <w:rsid w:val="008F1A01"/>
    <w:rsid w:val="008F24E2"/>
    <w:rsid w:val="008F25BA"/>
    <w:rsid w:val="008F2C10"/>
    <w:rsid w:val="008F3A58"/>
    <w:rsid w:val="008F476E"/>
    <w:rsid w:val="008F50A1"/>
    <w:rsid w:val="008F5A92"/>
    <w:rsid w:val="008F7556"/>
    <w:rsid w:val="008F7DCC"/>
    <w:rsid w:val="008F7E5D"/>
    <w:rsid w:val="009004BD"/>
    <w:rsid w:val="009005D8"/>
    <w:rsid w:val="00900BF3"/>
    <w:rsid w:val="00901265"/>
    <w:rsid w:val="009012CF"/>
    <w:rsid w:val="00901312"/>
    <w:rsid w:val="009013CB"/>
    <w:rsid w:val="00901577"/>
    <w:rsid w:val="009016B7"/>
    <w:rsid w:val="009021E7"/>
    <w:rsid w:val="00902358"/>
    <w:rsid w:val="00902815"/>
    <w:rsid w:val="00902937"/>
    <w:rsid w:val="00903066"/>
    <w:rsid w:val="009039BD"/>
    <w:rsid w:val="00903D13"/>
    <w:rsid w:val="009045EF"/>
    <w:rsid w:val="00905DC0"/>
    <w:rsid w:val="00907588"/>
    <w:rsid w:val="009075DD"/>
    <w:rsid w:val="00907843"/>
    <w:rsid w:val="009079D3"/>
    <w:rsid w:val="00907B42"/>
    <w:rsid w:val="00907DC4"/>
    <w:rsid w:val="00907FF3"/>
    <w:rsid w:val="00910A4B"/>
    <w:rsid w:val="00910B8C"/>
    <w:rsid w:val="009114F7"/>
    <w:rsid w:val="0091255B"/>
    <w:rsid w:val="00912DFB"/>
    <w:rsid w:val="0091438A"/>
    <w:rsid w:val="009151CD"/>
    <w:rsid w:val="00915413"/>
    <w:rsid w:val="00915532"/>
    <w:rsid w:val="0091651B"/>
    <w:rsid w:val="009165BE"/>
    <w:rsid w:val="00916BAE"/>
    <w:rsid w:val="00917B77"/>
    <w:rsid w:val="00920291"/>
    <w:rsid w:val="009202F1"/>
    <w:rsid w:val="00920CB0"/>
    <w:rsid w:val="009225E9"/>
    <w:rsid w:val="00922B95"/>
    <w:rsid w:val="0092692E"/>
    <w:rsid w:val="00926AC6"/>
    <w:rsid w:val="00926EC9"/>
    <w:rsid w:val="00926F77"/>
    <w:rsid w:val="009272F1"/>
    <w:rsid w:val="00930C06"/>
    <w:rsid w:val="00930D76"/>
    <w:rsid w:val="00932F8E"/>
    <w:rsid w:val="0093308D"/>
    <w:rsid w:val="0093406F"/>
    <w:rsid w:val="00935102"/>
    <w:rsid w:val="009355D5"/>
    <w:rsid w:val="00935B17"/>
    <w:rsid w:val="00936136"/>
    <w:rsid w:val="00937CBD"/>
    <w:rsid w:val="0094078E"/>
    <w:rsid w:val="009412CD"/>
    <w:rsid w:val="00941413"/>
    <w:rsid w:val="0094228F"/>
    <w:rsid w:val="0094362E"/>
    <w:rsid w:val="00943FCF"/>
    <w:rsid w:val="009445D2"/>
    <w:rsid w:val="00944AD9"/>
    <w:rsid w:val="00944AFE"/>
    <w:rsid w:val="00944C29"/>
    <w:rsid w:val="009450D3"/>
    <w:rsid w:val="00945755"/>
    <w:rsid w:val="009463A3"/>
    <w:rsid w:val="0094659E"/>
    <w:rsid w:val="0094660D"/>
    <w:rsid w:val="00946971"/>
    <w:rsid w:val="00946F08"/>
    <w:rsid w:val="00947937"/>
    <w:rsid w:val="009479E3"/>
    <w:rsid w:val="00947A56"/>
    <w:rsid w:val="00947C9D"/>
    <w:rsid w:val="00950712"/>
    <w:rsid w:val="00950781"/>
    <w:rsid w:val="00950A17"/>
    <w:rsid w:val="0095134E"/>
    <w:rsid w:val="00951834"/>
    <w:rsid w:val="00951B56"/>
    <w:rsid w:val="00951D45"/>
    <w:rsid w:val="009529F2"/>
    <w:rsid w:val="009543AF"/>
    <w:rsid w:val="00954664"/>
    <w:rsid w:val="0095470C"/>
    <w:rsid w:val="00954B43"/>
    <w:rsid w:val="00954CDD"/>
    <w:rsid w:val="009552FA"/>
    <w:rsid w:val="0095536D"/>
    <w:rsid w:val="009555FD"/>
    <w:rsid w:val="0095569A"/>
    <w:rsid w:val="0095659D"/>
    <w:rsid w:val="00956792"/>
    <w:rsid w:val="00957523"/>
    <w:rsid w:val="009609A3"/>
    <w:rsid w:val="00960F35"/>
    <w:rsid w:val="00962440"/>
    <w:rsid w:val="00962C35"/>
    <w:rsid w:val="009638F5"/>
    <w:rsid w:val="00963BBE"/>
    <w:rsid w:val="009647A5"/>
    <w:rsid w:val="00965041"/>
    <w:rsid w:val="00966702"/>
    <w:rsid w:val="00966708"/>
    <w:rsid w:val="00966D79"/>
    <w:rsid w:val="00970044"/>
    <w:rsid w:val="00970AE4"/>
    <w:rsid w:val="0097100F"/>
    <w:rsid w:val="00971708"/>
    <w:rsid w:val="00971ECB"/>
    <w:rsid w:val="00972489"/>
    <w:rsid w:val="00974044"/>
    <w:rsid w:val="00975B19"/>
    <w:rsid w:val="00975CA3"/>
    <w:rsid w:val="00975ED1"/>
    <w:rsid w:val="009765AC"/>
    <w:rsid w:val="00980202"/>
    <w:rsid w:val="0098031F"/>
    <w:rsid w:val="0098037D"/>
    <w:rsid w:val="00980498"/>
    <w:rsid w:val="00980BE1"/>
    <w:rsid w:val="00980DC3"/>
    <w:rsid w:val="00981D6D"/>
    <w:rsid w:val="009826F1"/>
    <w:rsid w:val="009827DE"/>
    <w:rsid w:val="00982AAB"/>
    <w:rsid w:val="0098446A"/>
    <w:rsid w:val="0098512E"/>
    <w:rsid w:val="009856E3"/>
    <w:rsid w:val="00985C3F"/>
    <w:rsid w:val="00985E32"/>
    <w:rsid w:val="00986015"/>
    <w:rsid w:val="0098630A"/>
    <w:rsid w:val="00986A76"/>
    <w:rsid w:val="00986BE2"/>
    <w:rsid w:val="00986DD9"/>
    <w:rsid w:val="00987039"/>
    <w:rsid w:val="009870BA"/>
    <w:rsid w:val="00987E9B"/>
    <w:rsid w:val="00990586"/>
    <w:rsid w:val="00991875"/>
    <w:rsid w:val="00991A76"/>
    <w:rsid w:val="009921C8"/>
    <w:rsid w:val="009921C9"/>
    <w:rsid w:val="009936B1"/>
    <w:rsid w:val="00993E3B"/>
    <w:rsid w:val="009944CD"/>
    <w:rsid w:val="00994652"/>
    <w:rsid w:val="00994C43"/>
    <w:rsid w:val="009959C1"/>
    <w:rsid w:val="00996469"/>
    <w:rsid w:val="00996721"/>
    <w:rsid w:val="0099752C"/>
    <w:rsid w:val="00997B3C"/>
    <w:rsid w:val="00997B99"/>
    <w:rsid w:val="009A1004"/>
    <w:rsid w:val="009A1655"/>
    <w:rsid w:val="009A2A77"/>
    <w:rsid w:val="009A3B35"/>
    <w:rsid w:val="009A3F1D"/>
    <w:rsid w:val="009A4181"/>
    <w:rsid w:val="009A437B"/>
    <w:rsid w:val="009A458D"/>
    <w:rsid w:val="009A4810"/>
    <w:rsid w:val="009A5084"/>
    <w:rsid w:val="009A5A8D"/>
    <w:rsid w:val="009A6700"/>
    <w:rsid w:val="009A6B7F"/>
    <w:rsid w:val="009A6BAF"/>
    <w:rsid w:val="009A7299"/>
    <w:rsid w:val="009A7931"/>
    <w:rsid w:val="009B0618"/>
    <w:rsid w:val="009B081C"/>
    <w:rsid w:val="009B0DC5"/>
    <w:rsid w:val="009B0DCC"/>
    <w:rsid w:val="009B1FE3"/>
    <w:rsid w:val="009B2313"/>
    <w:rsid w:val="009B28CD"/>
    <w:rsid w:val="009B2D8B"/>
    <w:rsid w:val="009B4A10"/>
    <w:rsid w:val="009B4E43"/>
    <w:rsid w:val="009B5306"/>
    <w:rsid w:val="009B6519"/>
    <w:rsid w:val="009B666F"/>
    <w:rsid w:val="009B6D79"/>
    <w:rsid w:val="009B6FE8"/>
    <w:rsid w:val="009B7173"/>
    <w:rsid w:val="009B7EDB"/>
    <w:rsid w:val="009C0A55"/>
    <w:rsid w:val="009C0FED"/>
    <w:rsid w:val="009C3516"/>
    <w:rsid w:val="009C4C7B"/>
    <w:rsid w:val="009C578B"/>
    <w:rsid w:val="009C7028"/>
    <w:rsid w:val="009D0740"/>
    <w:rsid w:val="009D0889"/>
    <w:rsid w:val="009D1D7D"/>
    <w:rsid w:val="009D2207"/>
    <w:rsid w:val="009D3917"/>
    <w:rsid w:val="009D3F62"/>
    <w:rsid w:val="009D4201"/>
    <w:rsid w:val="009D44DD"/>
    <w:rsid w:val="009D542B"/>
    <w:rsid w:val="009D59F7"/>
    <w:rsid w:val="009D6477"/>
    <w:rsid w:val="009D7379"/>
    <w:rsid w:val="009D73D0"/>
    <w:rsid w:val="009D7516"/>
    <w:rsid w:val="009D79ED"/>
    <w:rsid w:val="009E045C"/>
    <w:rsid w:val="009E1A4B"/>
    <w:rsid w:val="009E21B0"/>
    <w:rsid w:val="009E2D91"/>
    <w:rsid w:val="009E4225"/>
    <w:rsid w:val="009E44B7"/>
    <w:rsid w:val="009E44E4"/>
    <w:rsid w:val="009E4665"/>
    <w:rsid w:val="009E47DD"/>
    <w:rsid w:val="009E48AD"/>
    <w:rsid w:val="009E4CDE"/>
    <w:rsid w:val="009E5085"/>
    <w:rsid w:val="009E5C36"/>
    <w:rsid w:val="009E6004"/>
    <w:rsid w:val="009E60A0"/>
    <w:rsid w:val="009E61A0"/>
    <w:rsid w:val="009E6D3E"/>
    <w:rsid w:val="009E7792"/>
    <w:rsid w:val="009E7DAE"/>
    <w:rsid w:val="009E7FE3"/>
    <w:rsid w:val="009F082F"/>
    <w:rsid w:val="009F0AE6"/>
    <w:rsid w:val="009F0F27"/>
    <w:rsid w:val="009F1488"/>
    <w:rsid w:val="009F2043"/>
    <w:rsid w:val="009F2408"/>
    <w:rsid w:val="009F2762"/>
    <w:rsid w:val="009F2ADF"/>
    <w:rsid w:val="009F3CF1"/>
    <w:rsid w:val="009F4F7D"/>
    <w:rsid w:val="009F5575"/>
    <w:rsid w:val="009F6C12"/>
    <w:rsid w:val="009F71D4"/>
    <w:rsid w:val="009F7E3A"/>
    <w:rsid w:val="00A00F2D"/>
    <w:rsid w:val="00A011BA"/>
    <w:rsid w:val="00A0157A"/>
    <w:rsid w:val="00A017B7"/>
    <w:rsid w:val="00A01960"/>
    <w:rsid w:val="00A01E4C"/>
    <w:rsid w:val="00A020AE"/>
    <w:rsid w:val="00A02290"/>
    <w:rsid w:val="00A02F13"/>
    <w:rsid w:val="00A0339A"/>
    <w:rsid w:val="00A03812"/>
    <w:rsid w:val="00A03B03"/>
    <w:rsid w:val="00A03BA5"/>
    <w:rsid w:val="00A04F5A"/>
    <w:rsid w:val="00A0573D"/>
    <w:rsid w:val="00A0660C"/>
    <w:rsid w:val="00A069B5"/>
    <w:rsid w:val="00A06C2E"/>
    <w:rsid w:val="00A070B8"/>
    <w:rsid w:val="00A07502"/>
    <w:rsid w:val="00A07784"/>
    <w:rsid w:val="00A108D2"/>
    <w:rsid w:val="00A10AF7"/>
    <w:rsid w:val="00A119A2"/>
    <w:rsid w:val="00A12227"/>
    <w:rsid w:val="00A1236E"/>
    <w:rsid w:val="00A126D0"/>
    <w:rsid w:val="00A130E9"/>
    <w:rsid w:val="00A135EA"/>
    <w:rsid w:val="00A13F93"/>
    <w:rsid w:val="00A1434E"/>
    <w:rsid w:val="00A14B68"/>
    <w:rsid w:val="00A153E8"/>
    <w:rsid w:val="00A15C65"/>
    <w:rsid w:val="00A161EE"/>
    <w:rsid w:val="00A164A2"/>
    <w:rsid w:val="00A16A9C"/>
    <w:rsid w:val="00A16DCB"/>
    <w:rsid w:val="00A2022B"/>
    <w:rsid w:val="00A2085D"/>
    <w:rsid w:val="00A20BA2"/>
    <w:rsid w:val="00A2122D"/>
    <w:rsid w:val="00A21277"/>
    <w:rsid w:val="00A2200A"/>
    <w:rsid w:val="00A231C7"/>
    <w:rsid w:val="00A2464A"/>
    <w:rsid w:val="00A25C7E"/>
    <w:rsid w:val="00A262D9"/>
    <w:rsid w:val="00A26E4E"/>
    <w:rsid w:val="00A27072"/>
    <w:rsid w:val="00A27206"/>
    <w:rsid w:val="00A27A45"/>
    <w:rsid w:val="00A30012"/>
    <w:rsid w:val="00A304C2"/>
    <w:rsid w:val="00A3079E"/>
    <w:rsid w:val="00A329AB"/>
    <w:rsid w:val="00A33030"/>
    <w:rsid w:val="00A33849"/>
    <w:rsid w:val="00A343B0"/>
    <w:rsid w:val="00A344EB"/>
    <w:rsid w:val="00A34560"/>
    <w:rsid w:val="00A34980"/>
    <w:rsid w:val="00A34DA5"/>
    <w:rsid w:val="00A35299"/>
    <w:rsid w:val="00A3529B"/>
    <w:rsid w:val="00A36632"/>
    <w:rsid w:val="00A42D1C"/>
    <w:rsid w:val="00A42EA7"/>
    <w:rsid w:val="00A43130"/>
    <w:rsid w:val="00A432F9"/>
    <w:rsid w:val="00A438BF"/>
    <w:rsid w:val="00A43B42"/>
    <w:rsid w:val="00A441B0"/>
    <w:rsid w:val="00A4423F"/>
    <w:rsid w:val="00A449EC"/>
    <w:rsid w:val="00A44AD8"/>
    <w:rsid w:val="00A450C5"/>
    <w:rsid w:val="00A45FD6"/>
    <w:rsid w:val="00A463C6"/>
    <w:rsid w:val="00A477A8"/>
    <w:rsid w:val="00A47802"/>
    <w:rsid w:val="00A507C2"/>
    <w:rsid w:val="00A50888"/>
    <w:rsid w:val="00A5103E"/>
    <w:rsid w:val="00A51459"/>
    <w:rsid w:val="00A515C0"/>
    <w:rsid w:val="00A52317"/>
    <w:rsid w:val="00A52323"/>
    <w:rsid w:val="00A528A6"/>
    <w:rsid w:val="00A5304F"/>
    <w:rsid w:val="00A53305"/>
    <w:rsid w:val="00A53E1A"/>
    <w:rsid w:val="00A53E70"/>
    <w:rsid w:val="00A53F3A"/>
    <w:rsid w:val="00A548A2"/>
    <w:rsid w:val="00A55006"/>
    <w:rsid w:val="00A55AB3"/>
    <w:rsid w:val="00A56D10"/>
    <w:rsid w:val="00A5761E"/>
    <w:rsid w:val="00A601B9"/>
    <w:rsid w:val="00A604A1"/>
    <w:rsid w:val="00A61E68"/>
    <w:rsid w:val="00A6202D"/>
    <w:rsid w:val="00A62BAD"/>
    <w:rsid w:val="00A62E68"/>
    <w:rsid w:val="00A6317B"/>
    <w:rsid w:val="00A637BA"/>
    <w:rsid w:val="00A64358"/>
    <w:rsid w:val="00A6493F"/>
    <w:rsid w:val="00A659C2"/>
    <w:rsid w:val="00A66097"/>
    <w:rsid w:val="00A67396"/>
    <w:rsid w:val="00A677ED"/>
    <w:rsid w:val="00A6781F"/>
    <w:rsid w:val="00A67AE7"/>
    <w:rsid w:val="00A7054E"/>
    <w:rsid w:val="00A70D45"/>
    <w:rsid w:val="00A71476"/>
    <w:rsid w:val="00A72038"/>
    <w:rsid w:val="00A72FB1"/>
    <w:rsid w:val="00A7395B"/>
    <w:rsid w:val="00A73F32"/>
    <w:rsid w:val="00A74A1A"/>
    <w:rsid w:val="00A759F0"/>
    <w:rsid w:val="00A775EB"/>
    <w:rsid w:val="00A77FF8"/>
    <w:rsid w:val="00A8053E"/>
    <w:rsid w:val="00A806CA"/>
    <w:rsid w:val="00A816CD"/>
    <w:rsid w:val="00A82931"/>
    <w:rsid w:val="00A82DCF"/>
    <w:rsid w:val="00A83A1F"/>
    <w:rsid w:val="00A83F7C"/>
    <w:rsid w:val="00A84609"/>
    <w:rsid w:val="00A84D13"/>
    <w:rsid w:val="00A853BF"/>
    <w:rsid w:val="00A8563C"/>
    <w:rsid w:val="00A8771F"/>
    <w:rsid w:val="00A8788B"/>
    <w:rsid w:val="00A90D9B"/>
    <w:rsid w:val="00A9116B"/>
    <w:rsid w:val="00A91B2C"/>
    <w:rsid w:val="00A926AE"/>
    <w:rsid w:val="00A93CB9"/>
    <w:rsid w:val="00A93FC0"/>
    <w:rsid w:val="00A94460"/>
    <w:rsid w:val="00A95C73"/>
    <w:rsid w:val="00A966B8"/>
    <w:rsid w:val="00A96956"/>
    <w:rsid w:val="00A96B4B"/>
    <w:rsid w:val="00A96DDC"/>
    <w:rsid w:val="00A9763F"/>
    <w:rsid w:val="00A97952"/>
    <w:rsid w:val="00AA0811"/>
    <w:rsid w:val="00AA15F5"/>
    <w:rsid w:val="00AA1782"/>
    <w:rsid w:val="00AA17FD"/>
    <w:rsid w:val="00AA19F9"/>
    <w:rsid w:val="00AA1BE7"/>
    <w:rsid w:val="00AA1C79"/>
    <w:rsid w:val="00AA1E10"/>
    <w:rsid w:val="00AA2BE4"/>
    <w:rsid w:val="00AA326D"/>
    <w:rsid w:val="00AA3FBD"/>
    <w:rsid w:val="00AA4389"/>
    <w:rsid w:val="00AA49F3"/>
    <w:rsid w:val="00AA4E98"/>
    <w:rsid w:val="00AA5629"/>
    <w:rsid w:val="00AA6152"/>
    <w:rsid w:val="00AA6310"/>
    <w:rsid w:val="00AA6A19"/>
    <w:rsid w:val="00AA6E78"/>
    <w:rsid w:val="00AB0038"/>
    <w:rsid w:val="00AB1112"/>
    <w:rsid w:val="00AB16C4"/>
    <w:rsid w:val="00AB198C"/>
    <w:rsid w:val="00AB224F"/>
    <w:rsid w:val="00AB2503"/>
    <w:rsid w:val="00AB2E04"/>
    <w:rsid w:val="00AB451B"/>
    <w:rsid w:val="00AB4C71"/>
    <w:rsid w:val="00AB4F5A"/>
    <w:rsid w:val="00AB5CED"/>
    <w:rsid w:val="00AB6144"/>
    <w:rsid w:val="00AB682E"/>
    <w:rsid w:val="00AB699F"/>
    <w:rsid w:val="00AB6AAA"/>
    <w:rsid w:val="00AB78D7"/>
    <w:rsid w:val="00AC0869"/>
    <w:rsid w:val="00AC0EED"/>
    <w:rsid w:val="00AC0FD2"/>
    <w:rsid w:val="00AC1EC6"/>
    <w:rsid w:val="00AC3C78"/>
    <w:rsid w:val="00AC409F"/>
    <w:rsid w:val="00AC4A87"/>
    <w:rsid w:val="00AC508C"/>
    <w:rsid w:val="00AC5107"/>
    <w:rsid w:val="00AC54D8"/>
    <w:rsid w:val="00AC5BAF"/>
    <w:rsid w:val="00AC6502"/>
    <w:rsid w:val="00AC65C4"/>
    <w:rsid w:val="00AC6917"/>
    <w:rsid w:val="00AC6B68"/>
    <w:rsid w:val="00AC6D52"/>
    <w:rsid w:val="00AC73A1"/>
    <w:rsid w:val="00AC7524"/>
    <w:rsid w:val="00AD015A"/>
    <w:rsid w:val="00AD0253"/>
    <w:rsid w:val="00AD0791"/>
    <w:rsid w:val="00AD08C8"/>
    <w:rsid w:val="00AD1C54"/>
    <w:rsid w:val="00AD21B9"/>
    <w:rsid w:val="00AD29DE"/>
    <w:rsid w:val="00AD37D0"/>
    <w:rsid w:val="00AD3B5E"/>
    <w:rsid w:val="00AD3FE3"/>
    <w:rsid w:val="00AD459B"/>
    <w:rsid w:val="00AD5168"/>
    <w:rsid w:val="00AD53D2"/>
    <w:rsid w:val="00AD5453"/>
    <w:rsid w:val="00AD55BC"/>
    <w:rsid w:val="00AD7F75"/>
    <w:rsid w:val="00AE02DA"/>
    <w:rsid w:val="00AE103A"/>
    <w:rsid w:val="00AE1082"/>
    <w:rsid w:val="00AE22E6"/>
    <w:rsid w:val="00AE285E"/>
    <w:rsid w:val="00AE2B77"/>
    <w:rsid w:val="00AE2BB4"/>
    <w:rsid w:val="00AE2EDB"/>
    <w:rsid w:val="00AE4089"/>
    <w:rsid w:val="00AE4102"/>
    <w:rsid w:val="00AE44D3"/>
    <w:rsid w:val="00AE46BD"/>
    <w:rsid w:val="00AE51DF"/>
    <w:rsid w:val="00AE5C19"/>
    <w:rsid w:val="00AE62EC"/>
    <w:rsid w:val="00AE6B38"/>
    <w:rsid w:val="00AE6B61"/>
    <w:rsid w:val="00AE728D"/>
    <w:rsid w:val="00AE72F3"/>
    <w:rsid w:val="00AE7A35"/>
    <w:rsid w:val="00AE7A6F"/>
    <w:rsid w:val="00AE7D98"/>
    <w:rsid w:val="00AF0812"/>
    <w:rsid w:val="00AF09B0"/>
    <w:rsid w:val="00AF0F61"/>
    <w:rsid w:val="00AF111A"/>
    <w:rsid w:val="00AF16D7"/>
    <w:rsid w:val="00AF2EAD"/>
    <w:rsid w:val="00AF358B"/>
    <w:rsid w:val="00AF4090"/>
    <w:rsid w:val="00AF481B"/>
    <w:rsid w:val="00AF519D"/>
    <w:rsid w:val="00AF620E"/>
    <w:rsid w:val="00AF62DD"/>
    <w:rsid w:val="00B0091C"/>
    <w:rsid w:val="00B00A6A"/>
    <w:rsid w:val="00B00E4A"/>
    <w:rsid w:val="00B014F9"/>
    <w:rsid w:val="00B01F3D"/>
    <w:rsid w:val="00B02A4A"/>
    <w:rsid w:val="00B03643"/>
    <w:rsid w:val="00B03B96"/>
    <w:rsid w:val="00B04728"/>
    <w:rsid w:val="00B04780"/>
    <w:rsid w:val="00B047D4"/>
    <w:rsid w:val="00B04C4F"/>
    <w:rsid w:val="00B05466"/>
    <w:rsid w:val="00B05978"/>
    <w:rsid w:val="00B06622"/>
    <w:rsid w:val="00B068CC"/>
    <w:rsid w:val="00B06F26"/>
    <w:rsid w:val="00B07527"/>
    <w:rsid w:val="00B07B50"/>
    <w:rsid w:val="00B103BB"/>
    <w:rsid w:val="00B104E9"/>
    <w:rsid w:val="00B1120D"/>
    <w:rsid w:val="00B112F4"/>
    <w:rsid w:val="00B11400"/>
    <w:rsid w:val="00B11DE3"/>
    <w:rsid w:val="00B12379"/>
    <w:rsid w:val="00B12C38"/>
    <w:rsid w:val="00B131B5"/>
    <w:rsid w:val="00B135DC"/>
    <w:rsid w:val="00B136B6"/>
    <w:rsid w:val="00B14301"/>
    <w:rsid w:val="00B14464"/>
    <w:rsid w:val="00B14B29"/>
    <w:rsid w:val="00B15107"/>
    <w:rsid w:val="00B15971"/>
    <w:rsid w:val="00B15E01"/>
    <w:rsid w:val="00B15FF1"/>
    <w:rsid w:val="00B1680D"/>
    <w:rsid w:val="00B16D12"/>
    <w:rsid w:val="00B20BEC"/>
    <w:rsid w:val="00B21423"/>
    <w:rsid w:val="00B21560"/>
    <w:rsid w:val="00B21E7D"/>
    <w:rsid w:val="00B22653"/>
    <w:rsid w:val="00B22DE5"/>
    <w:rsid w:val="00B22F24"/>
    <w:rsid w:val="00B23153"/>
    <w:rsid w:val="00B2557A"/>
    <w:rsid w:val="00B268F4"/>
    <w:rsid w:val="00B26EB7"/>
    <w:rsid w:val="00B301EB"/>
    <w:rsid w:val="00B30CAF"/>
    <w:rsid w:val="00B31350"/>
    <w:rsid w:val="00B317DB"/>
    <w:rsid w:val="00B31C12"/>
    <w:rsid w:val="00B31DE5"/>
    <w:rsid w:val="00B3210F"/>
    <w:rsid w:val="00B32BD2"/>
    <w:rsid w:val="00B3319D"/>
    <w:rsid w:val="00B33786"/>
    <w:rsid w:val="00B33D4A"/>
    <w:rsid w:val="00B33D6A"/>
    <w:rsid w:val="00B3400B"/>
    <w:rsid w:val="00B342F1"/>
    <w:rsid w:val="00B343D1"/>
    <w:rsid w:val="00B343FB"/>
    <w:rsid w:val="00B35720"/>
    <w:rsid w:val="00B35B3C"/>
    <w:rsid w:val="00B35D84"/>
    <w:rsid w:val="00B361B4"/>
    <w:rsid w:val="00B36C96"/>
    <w:rsid w:val="00B37A40"/>
    <w:rsid w:val="00B37CB9"/>
    <w:rsid w:val="00B37E33"/>
    <w:rsid w:val="00B37F0B"/>
    <w:rsid w:val="00B41093"/>
    <w:rsid w:val="00B4226F"/>
    <w:rsid w:val="00B426C2"/>
    <w:rsid w:val="00B431ED"/>
    <w:rsid w:val="00B43524"/>
    <w:rsid w:val="00B43A6A"/>
    <w:rsid w:val="00B43B7E"/>
    <w:rsid w:val="00B44F57"/>
    <w:rsid w:val="00B45076"/>
    <w:rsid w:val="00B454C3"/>
    <w:rsid w:val="00B460B2"/>
    <w:rsid w:val="00B464FA"/>
    <w:rsid w:val="00B4670C"/>
    <w:rsid w:val="00B467B3"/>
    <w:rsid w:val="00B46B05"/>
    <w:rsid w:val="00B47A17"/>
    <w:rsid w:val="00B51C7E"/>
    <w:rsid w:val="00B51FA2"/>
    <w:rsid w:val="00B52B89"/>
    <w:rsid w:val="00B5331D"/>
    <w:rsid w:val="00B54973"/>
    <w:rsid w:val="00B54ADA"/>
    <w:rsid w:val="00B54BE3"/>
    <w:rsid w:val="00B54F80"/>
    <w:rsid w:val="00B5595E"/>
    <w:rsid w:val="00B56889"/>
    <w:rsid w:val="00B57951"/>
    <w:rsid w:val="00B57ACD"/>
    <w:rsid w:val="00B57CC1"/>
    <w:rsid w:val="00B607A2"/>
    <w:rsid w:val="00B60C79"/>
    <w:rsid w:val="00B61124"/>
    <w:rsid w:val="00B61172"/>
    <w:rsid w:val="00B61411"/>
    <w:rsid w:val="00B61479"/>
    <w:rsid w:val="00B61E18"/>
    <w:rsid w:val="00B6261F"/>
    <w:rsid w:val="00B6268C"/>
    <w:rsid w:val="00B62DAA"/>
    <w:rsid w:val="00B62F9A"/>
    <w:rsid w:val="00B631C8"/>
    <w:rsid w:val="00B63263"/>
    <w:rsid w:val="00B638A4"/>
    <w:rsid w:val="00B63D33"/>
    <w:rsid w:val="00B6401E"/>
    <w:rsid w:val="00B64064"/>
    <w:rsid w:val="00B66D2D"/>
    <w:rsid w:val="00B66D54"/>
    <w:rsid w:val="00B66D5B"/>
    <w:rsid w:val="00B70E22"/>
    <w:rsid w:val="00B712D4"/>
    <w:rsid w:val="00B71FA3"/>
    <w:rsid w:val="00B72254"/>
    <w:rsid w:val="00B728F8"/>
    <w:rsid w:val="00B733B7"/>
    <w:rsid w:val="00B74262"/>
    <w:rsid w:val="00B76198"/>
    <w:rsid w:val="00B762B2"/>
    <w:rsid w:val="00B76C03"/>
    <w:rsid w:val="00B76C64"/>
    <w:rsid w:val="00B77BB2"/>
    <w:rsid w:val="00B80D6C"/>
    <w:rsid w:val="00B81866"/>
    <w:rsid w:val="00B81C76"/>
    <w:rsid w:val="00B82271"/>
    <w:rsid w:val="00B822B8"/>
    <w:rsid w:val="00B8263F"/>
    <w:rsid w:val="00B83111"/>
    <w:rsid w:val="00B8432A"/>
    <w:rsid w:val="00B85666"/>
    <w:rsid w:val="00B85A70"/>
    <w:rsid w:val="00B85E92"/>
    <w:rsid w:val="00B8645B"/>
    <w:rsid w:val="00B86A2C"/>
    <w:rsid w:val="00B87410"/>
    <w:rsid w:val="00B878D5"/>
    <w:rsid w:val="00B87B6C"/>
    <w:rsid w:val="00B90FCB"/>
    <w:rsid w:val="00B925BD"/>
    <w:rsid w:val="00B93840"/>
    <w:rsid w:val="00B94F97"/>
    <w:rsid w:val="00B94FA9"/>
    <w:rsid w:val="00B9570D"/>
    <w:rsid w:val="00B95F8F"/>
    <w:rsid w:val="00B96F5D"/>
    <w:rsid w:val="00B97134"/>
    <w:rsid w:val="00B9762C"/>
    <w:rsid w:val="00B97C7C"/>
    <w:rsid w:val="00BA107D"/>
    <w:rsid w:val="00BA1C15"/>
    <w:rsid w:val="00BA1D48"/>
    <w:rsid w:val="00BA2ACC"/>
    <w:rsid w:val="00BA2D0F"/>
    <w:rsid w:val="00BA35FF"/>
    <w:rsid w:val="00BA528F"/>
    <w:rsid w:val="00BA55D4"/>
    <w:rsid w:val="00BA5D52"/>
    <w:rsid w:val="00BA5EA8"/>
    <w:rsid w:val="00BA649C"/>
    <w:rsid w:val="00BA6669"/>
    <w:rsid w:val="00BA7130"/>
    <w:rsid w:val="00BB0559"/>
    <w:rsid w:val="00BB107E"/>
    <w:rsid w:val="00BB1BF0"/>
    <w:rsid w:val="00BB1ED0"/>
    <w:rsid w:val="00BB1FAE"/>
    <w:rsid w:val="00BB2174"/>
    <w:rsid w:val="00BB225C"/>
    <w:rsid w:val="00BB24C9"/>
    <w:rsid w:val="00BB2DCE"/>
    <w:rsid w:val="00BB2FB6"/>
    <w:rsid w:val="00BB3090"/>
    <w:rsid w:val="00BB4AAA"/>
    <w:rsid w:val="00BB4C22"/>
    <w:rsid w:val="00BB6443"/>
    <w:rsid w:val="00BB6B2C"/>
    <w:rsid w:val="00BB799C"/>
    <w:rsid w:val="00BB7FC8"/>
    <w:rsid w:val="00BC0345"/>
    <w:rsid w:val="00BC0EBA"/>
    <w:rsid w:val="00BC1908"/>
    <w:rsid w:val="00BC1A67"/>
    <w:rsid w:val="00BC28EF"/>
    <w:rsid w:val="00BC2F0E"/>
    <w:rsid w:val="00BC40DF"/>
    <w:rsid w:val="00BC48C5"/>
    <w:rsid w:val="00BC4AE7"/>
    <w:rsid w:val="00BC555B"/>
    <w:rsid w:val="00BC6F92"/>
    <w:rsid w:val="00BC78FB"/>
    <w:rsid w:val="00BC7B26"/>
    <w:rsid w:val="00BD0A01"/>
    <w:rsid w:val="00BD0A12"/>
    <w:rsid w:val="00BD0F4A"/>
    <w:rsid w:val="00BD1E4A"/>
    <w:rsid w:val="00BD20D9"/>
    <w:rsid w:val="00BD2CCA"/>
    <w:rsid w:val="00BD3BA8"/>
    <w:rsid w:val="00BD3CF2"/>
    <w:rsid w:val="00BD403F"/>
    <w:rsid w:val="00BD54FA"/>
    <w:rsid w:val="00BD6C7C"/>
    <w:rsid w:val="00BD7B49"/>
    <w:rsid w:val="00BE2025"/>
    <w:rsid w:val="00BE2829"/>
    <w:rsid w:val="00BE2A93"/>
    <w:rsid w:val="00BE4FD6"/>
    <w:rsid w:val="00BE5B8D"/>
    <w:rsid w:val="00BE5CB0"/>
    <w:rsid w:val="00BE6D8F"/>
    <w:rsid w:val="00BE7297"/>
    <w:rsid w:val="00BE73F0"/>
    <w:rsid w:val="00BF0010"/>
    <w:rsid w:val="00BF0F26"/>
    <w:rsid w:val="00BF1793"/>
    <w:rsid w:val="00BF2068"/>
    <w:rsid w:val="00BF2AF4"/>
    <w:rsid w:val="00BF343A"/>
    <w:rsid w:val="00BF5383"/>
    <w:rsid w:val="00BF563A"/>
    <w:rsid w:val="00BF59FF"/>
    <w:rsid w:val="00BF5DAE"/>
    <w:rsid w:val="00BF5E2A"/>
    <w:rsid w:val="00C00046"/>
    <w:rsid w:val="00C00FBA"/>
    <w:rsid w:val="00C018CD"/>
    <w:rsid w:val="00C0283B"/>
    <w:rsid w:val="00C02893"/>
    <w:rsid w:val="00C035E0"/>
    <w:rsid w:val="00C03C38"/>
    <w:rsid w:val="00C03CD3"/>
    <w:rsid w:val="00C0489F"/>
    <w:rsid w:val="00C04EA4"/>
    <w:rsid w:val="00C05888"/>
    <w:rsid w:val="00C07383"/>
    <w:rsid w:val="00C0748A"/>
    <w:rsid w:val="00C07619"/>
    <w:rsid w:val="00C077D5"/>
    <w:rsid w:val="00C1006C"/>
    <w:rsid w:val="00C1070F"/>
    <w:rsid w:val="00C10C20"/>
    <w:rsid w:val="00C1115C"/>
    <w:rsid w:val="00C11B6C"/>
    <w:rsid w:val="00C11E0D"/>
    <w:rsid w:val="00C11E5C"/>
    <w:rsid w:val="00C1278B"/>
    <w:rsid w:val="00C129A3"/>
    <w:rsid w:val="00C1307C"/>
    <w:rsid w:val="00C13279"/>
    <w:rsid w:val="00C1334C"/>
    <w:rsid w:val="00C13A4B"/>
    <w:rsid w:val="00C14627"/>
    <w:rsid w:val="00C14ACD"/>
    <w:rsid w:val="00C1568A"/>
    <w:rsid w:val="00C163D4"/>
    <w:rsid w:val="00C21BC2"/>
    <w:rsid w:val="00C222A4"/>
    <w:rsid w:val="00C223BA"/>
    <w:rsid w:val="00C2256C"/>
    <w:rsid w:val="00C22A49"/>
    <w:rsid w:val="00C22D00"/>
    <w:rsid w:val="00C23323"/>
    <w:rsid w:val="00C23F99"/>
    <w:rsid w:val="00C2402C"/>
    <w:rsid w:val="00C24A70"/>
    <w:rsid w:val="00C24DC6"/>
    <w:rsid w:val="00C25CE5"/>
    <w:rsid w:val="00C2602A"/>
    <w:rsid w:val="00C2637C"/>
    <w:rsid w:val="00C26C61"/>
    <w:rsid w:val="00C27F56"/>
    <w:rsid w:val="00C30413"/>
    <w:rsid w:val="00C3153A"/>
    <w:rsid w:val="00C31744"/>
    <w:rsid w:val="00C320F7"/>
    <w:rsid w:val="00C3238A"/>
    <w:rsid w:val="00C3431B"/>
    <w:rsid w:val="00C34A4D"/>
    <w:rsid w:val="00C34C57"/>
    <w:rsid w:val="00C3515C"/>
    <w:rsid w:val="00C35A59"/>
    <w:rsid w:val="00C35EDF"/>
    <w:rsid w:val="00C36004"/>
    <w:rsid w:val="00C3680E"/>
    <w:rsid w:val="00C37C6B"/>
    <w:rsid w:val="00C37CE6"/>
    <w:rsid w:val="00C40449"/>
    <w:rsid w:val="00C40D0F"/>
    <w:rsid w:val="00C4298B"/>
    <w:rsid w:val="00C434AE"/>
    <w:rsid w:val="00C4476F"/>
    <w:rsid w:val="00C46BA8"/>
    <w:rsid w:val="00C46F94"/>
    <w:rsid w:val="00C4704F"/>
    <w:rsid w:val="00C502C5"/>
    <w:rsid w:val="00C503E0"/>
    <w:rsid w:val="00C51386"/>
    <w:rsid w:val="00C51717"/>
    <w:rsid w:val="00C5276C"/>
    <w:rsid w:val="00C52C88"/>
    <w:rsid w:val="00C53AD2"/>
    <w:rsid w:val="00C53B9E"/>
    <w:rsid w:val="00C55308"/>
    <w:rsid w:val="00C56BB6"/>
    <w:rsid w:val="00C56FBC"/>
    <w:rsid w:val="00C57698"/>
    <w:rsid w:val="00C6079F"/>
    <w:rsid w:val="00C60809"/>
    <w:rsid w:val="00C62352"/>
    <w:rsid w:val="00C624A0"/>
    <w:rsid w:val="00C62A85"/>
    <w:rsid w:val="00C62FD6"/>
    <w:rsid w:val="00C63002"/>
    <w:rsid w:val="00C638B6"/>
    <w:rsid w:val="00C63EF1"/>
    <w:rsid w:val="00C63FE3"/>
    <w:rsid w:val="00C64FB8"/>
    <w:rsid w:val="00C65FC2"/>
    <w:rsid w:val="00C66190"/>
    <w:rsid w:val="00C67E06"/>
    <w:rsid w:val="00C701F0"/>
    <w:rsid w:val="00C71169"/>
    <w:rsid w:val="00C71C1C"/>
    <w:rsid w:val="00C73380"/>
    <w:rsid w:val="00C74837"/>
    <w:rsid w:val="00C749CD"/>
    <w:rsid w:val="00C74A69"/>
    <w:rsid w:val="00C74E6A"/>
    <w:rsid w:val="00C753EC"/>
    <w:rsid w:val="00C75733"/>
    <w:rsid w:val="00C75B16"/>
    <w:rsid w:val="00C7779B"/>
    <w:rsid w:val="00C80992"/>
    <w:rsid w:val="00C82AFA"/>
    <w:rsid w:val="00C830F7"/>
    <w:rsid w:val="00C831F2"/>
    <w:rsid w:val="00C8379C"/>
    <w:rsid w:val="00C83C18"/>
    <w:rsid w:val="00C841F1"/>
    <w:rsid w:val="00C8442C"/>
    <w:rsid w:val="00C84960"/>
    <w:rsid w:val="00C84BBD"/>
    <w:rsid w:val="00C8582C"/>
    <w:rsid w:val="00C85900"/>
    <w:rsid w:val="00C85C73"/>
    <w:rsid w:val="00C873B1"/>
    <w:rsid w:val="00C87F3B"/>
    <w:rsid w:val="00C9033A"/>
    <w:rsid w:val="00C90EE4"/>
    <w:rsid w:val="00C91251"/>
    <w:rsid w:val="00C91ECF"/>
    <w:rsid w:val="00C93212"/>
    <w:rsid w:val="00C9351A"/>
    <w:rsid w:val="00C9446F"/>
    <w:rsid w:val="00C94824"/>
    <w:rsid w:val="00C94CCC"/>
    <w:rsid w:val="00C957A3"/>
    <w:rsid w:val="00C95FAD"/>
    <w:rsid w:val="00C97653"/>
    <w:rsid w:val="00C9766E"/>
    <w:rsid w:val="00C97D7D"/>
    <w:rsid w:val="00CA0FB3"/>
    <w:rsid w:val="00CA2286"/>
    <w:rsid w:val="00CA268B"/>
    <w:rsid w:val="00CA2ADB"/>
    <w:rsid w:val="00CA2FAA"/>
    <w:rsid w:val="00CA3FAD"/>
    <w:rsid w:val="00CA4EE3"/>
    <w:rsid w:val="00CA5615"/>
    <w:rsid w:val="00CA5CD8"/>
    <w:rsid w:val="00CA6309"/>
    <w:rsid w:val="00CA6752"/>
    <w:rsid w:val="00CA708F"/>
    <w:rsid w:val="00CA7110"/>
    <w:rsid w:val="00CB0CCF"/>
    <w:rsid w:val="00CB2464"/>
    <w:rsid w:val="00CB258B"/>
    <w:rsid w:val="00CB371F"/>
    <w:rsid w:val="00CB3A96"/>
    <w:rsid w:val="00CB60D0"/>
    <w:rsid w:val="00CB6FDA"/>
    <w:rsid w:val="00CB7114"/>
    <w:rsid w:val="00CB774C"/>
    <w:rsid w:val="00CB7752"/>
    <w:rsid w:val="00CB7BC4"/>
    <w:rsid w:val="00CB7C2D"/>
    <w:rsid w:val="00CB7DC6"/>
    <w:rsid w:val="00CC0070"/>
    <w:rsid w:val="00CC01AE"/>
    <w:rsid w:val="00CC1DE2"/>
    <w:rsid w:val="00CC2361"/>
    <w:rsid w:val="00CC2C57"/>
    <w:rsid w:val="00CC356C"/>
    <w:rsid w:val="00CC3590"/>
    <w:rsid w:val="00CC3801"/>
    <w:rsid w:val="00CC434A"/>
    <w:rsid w:val="00CC44D9"/>
    <w:rsid w:val="00CC4A4E"/>
    <w:rsid w:val="00CC4C5F"/>
    <w:rsid w:val="00CC586E"/>
    <w:rsid w:val="00CC5A84"/>
    <w:rsid w:val="00CC6725"/>
    <w:rsid w:val="00CC700F"/>
    <w:rsid w:val="00CC7855"/>
    <w:rsid w:val="00CD005D"/>
    <w:rsid w:val="00CD043F"/>
    <w:rsid w:val="00CD0538"/>
    <w:rsid w:val="00CD13DF"/>
    <w:rsid w:val="00CD2FE3"/>
    <w:rsid w:val="00CD31A3"/>
    <w:rsid w:val="00CD341A"/>
    <w:rsid w:val="00CD3D6A"/>
    <w:rsid w:val="00CD3EFE"/>
    <w:rsid w:val="00CD4B19"/>
    <w:rsid w:val="00CD565B"/>
    <w:rsid w:val="00CD6045"/>
    <w:rsid w:val="00CD6823"/>
    <w:rsid w:val="00CD7421"/>
    <w:rsid w:val="00CD7B4D"/>
    <w:rsid w:val="00CE01EC"/>
    <w:rsid w:val="00CE0EC6"/>
    <w:rsid w:val="00CE0F6A"/>
    <w:rsid w:val="00CE1020"/>
    <w:rsid w:val="00CE12E2"/>
    <w:rsid w:val="00CE12FF"/>
    <w:rsid w:val="00CE194D"/>
    <w:rsid w:val="00CE27B3"/>
    <w:rsid w:val="00CE2D07"/>
    <w:rsid w:val="00CE5506"/>
    <w:rsid w:val="00CE5E7B"/>
    <w:rsid w:val="00CE6619"/>
    <w:rsid w:val="00CE7FA4"/>
    <w:rsid w:val="00CF2777"/>
    <w:rsid w:val="00CF28AB"/>
    <w:rsid w:val="00CF3CE6"/>
    <w:rsid w:val="00CF3E39"/>
    <w:rsid w:val="00CF3FED"/>
    <w:rsid w:val="00CF43F3"/>
    <w:rsid w:val="00CF4566"/>
    <w:rsid w:val="00CF54FF"/>
    <w:rsid w:val="00CF72D8"/>
    <w:rsid w:val="00CF73B0"/>
    <w:rsid w:val="00CF7E1E"/>
    <w:rsid w:val="00CF7F18"/>
    <w:rsid w:val="00D02E11"/>
    <w:rsid w:val="00D02F1C"/>
    <w:rsid w:val="00D03741"/>
    <w:rsid w:val="00D03B84"/>
    <w:rsid w:val="00D03DB0"/>
    <w:rsid w:val="00D041E8"/>
    <w:rsid w:val="00D045BC"/>
    <w:rsid w:val="00D0466A"/>
    <w:rsid w:val="00D04943"/>
    <w:rsid w:val="00D04FCF"/>
    <w:rsid w:val="00D0605B"/>
    <w:rsid w:val="00D07427"/>
    <w:rsid w:val="00D07A7F"/>
    <w:rsid w:val="00D07B30"/>
    <w:rsid w:val="00D07C75"/>
    <w:rsid w:val="00D1100C"/>
    <w:rsid w:val="00D11147"/>
    <w:rsid w:val="00D117B6"/>
    <w:rsid w:val="00D11B4D"/>
    <w:rsid w:val="00D11BC1"/>
    <w:rsid w:val="00D123AE"/>
    <w:rsid w:val="00D13D6E"/>
    <w:rsid w:val="00D1413D"/>
    <w:rsid w:val="00D1464B"/>
    <w:rsid w:val="00D14E98"/>
    <w:rsid w:val="00D153CD"/>
    <w:rsid w:val="00D1566C"/>
    <w:rsid w:val="00D16E98"/>
    <w:rsid w:val="00D171D8"/>
    <w:rsid w:val="00D175B3"/>
    <w:rsid w:val="00D2038E"/>
    <w:rsid w:val="00D2083E"/>
    <w:rsid w:val="00D20C8E"/>
    <w:rsid w:val="00D21562"/>
    <w:rsid w:val="00D22096"/>
    <w:rsid w:val="00D2296E"/>
    <w:rsid w:val="00D240AD"/>
    <w:rsid w:val="00D24143"/>
    <w:rsid w:val="00D244B4"/>
    <w:rsid w:val="00D24C91"/>
    <w:rsid w:val="00D24E80"/>
    <w:rsid w:val="00D24FD2"/>
    <w:rsid w:val="00D25063"/>
    <w:rsid w:val="00D256BB"/>
    <w:rsid w:val="00D25705"/>
    <w:rsid w:val="00D25767"/>
    <w:rsid w:val="00D25C14"/>
    <w:rsid w:val="00D26FC0"/>
    <w:rsid w:val="00D2778F"/>
    <w:rsid w:val="00D2786D"/>
    <w:rsid w:val="00D27921"/>
    <w:rsid w:val="00D27C13"/>
    <w:rsid w:val="00D30F03"/>
    <w:rsid w:val="00D30FB0"/>
    <w:rsid w:val="00D3157D"/>
    <w:rsid w:val="00D3239E"/>
    <w:rsid w:val="00D325C1"/>
    <w:rsid w:val="00D329E4"/>
    <w:rsid w:val="00D32A55"/>
    <w:rsid w:val="00D3326F"/>
    <w:rsid w:val="00D3348F"/>
    <w:rsid w:val="00D345CF"/>
    <w:rsid w:val="00D34DEE"/>
    <w:rsid w:val="00D35082"/>
    <w:rsid w:val="00D36405"/>
    <w:rsid w:val="00D40299"/>
    <w:rsid w:val="00D40A67"/>
    <w:rsid w:val="00D40D06"/>
    <w:rsid w:val="00D40D36"/>
    <w:rsid w:val="00D411E0"/>
    <w:rsid w:val="00D413C3"/>
    <w:rsid w:val="00D41653"/>
    <w:rsid w:val="00D41748"/>
    <w:rsid w:val="00D41DE9"/>
    <w:rsid w:val="00D41FA8"/>
    <w:rsid w:val="00D421AD"/>
    <w:rsid w:val="00D424A5"/>
    <w:rsid w:val="00D42BCE"/>
    <w:rsid w:val="00D43A8A"/>
    <w:rsid w:val="00D43F0C"/>
    <w:rsid w:val="00D44BC3"/>
    <w:rsid w:val="00D4630E"/>
    <w:rsid w:val="00D47598"/>
    <w:rsid w:val="00D50305"/>
    <w:rsid w:val="00D510A2"/>
    <w:rsid w:val="00D515EA"/>
    <w:rsid w:val="00D52267"/>
    <w:rsid w:val="00D52B31"/>
    <w:rsid w:val="00D52C49"/>
    <w:rsid w:val="00D52F70"/>
    <w:rsid w:val="00D533B6"/>
    <w:rsid w:val="00D53DD7"/>
    <w:rsid w:val="00D53F22"/>
    <w:rsid w:val="00D54F82"/>
    <w:rsid w:val="00D55F29"/>
    <w:rsid w:val="00D60840"/>
    <w:rsid w:val="00D61803"/>
    <w:rsid w:val="00D6217C"/>
    <w:rsid w:val="00D62A5F"/>
    <w:rsid w:val="00D62CB6"/>
    <w:rsid w:val="00D64C74"/>
    <w:rsid w:val="00D660DC"/>
    <w:rsid w:val="00D66950"/>
    <w:rsid w:val="00D67023"/>
    <w:rsid w:val="00D67049"/>
    <w:rsid w:val="00D670DC"/>
    <w:rsid w:val="00D67827"/>
    <w:rsid w:val="00D6786A"/>
    <w:rsid w:val="00D6797B"/>
    <w:rsid w:val="00D67D83"/>
    <w:rsid w:val="00D70CDB"/>
    <w:rsid w:val="00D7126F"/>
    <w:rsid w:val="00D7183C"/>
    <w:rsid w:val="00D72045"/>
    <w:rsid w:val="00D73012"/>
    <w:rsid w:val="00D73071"/>
    <w:rsid w:val="00D73E7E"/>
    <w:rsid w:val="00D7488F"/>
    <w:rsid w:val="00D752AF"/>
    <w:rsid w:val="00D76130"/>
    <w:rsid w:val="00D765D4"/>
    <w:rsid w:val="00D7724E"/>
    <w:rsid w:val="00D77347"/>
    <w:rsid w:val="00D77636"/>
    <w:rsid w:val="00D778C5"/>
    <w:rsid w:val="00D803AA"/>
    <w:rsid w:val="00D8058B"/>
    <w:rsid w:val="00D82311"/>
    <w:rsid w:val="00D8276A"/>
    <w:rsid w:val="00D83659"/>
    <w:rsid w:val="00D83ACD"/>
    <w:rsid w:val="00D83EB7"/>
    <w:rsid w:val="00D8438E"/>
    <w:rsid w:val="00D850E7"/>
    <w:rsid w:val="00D851FE"/>
    <w:rsid w:val="00D8541C"/>
    <w:rsid w:val="00D8549C"/>
    <w:rsid w:val="00D85A7D"/>
    <w:rsid w:val="00D875C8"/>
    <w:rsid w:val="00D8796B"/>
    <w:rsid w:val="00D87BD8"/>
    <w:rsid w:val="00D90075"/>
    <w:rsid w:val="00D903EA"/>
    <w:rsid w:val="00D9051B"/>
    <w:rsid w:val="00D907F8"/>
    <w:rsid w:val="00D90BDB"/>
    <w:rsid w:val="00D91200"/>
    <w:rsid w:val="00D919F3"/>
    <w:rsid w:val="00D91D54"/>
    <w:rsid w:val="00D923CE"/>
    <w:rsid w:val="00D92424"/>
    <w:rsid w:val="00D926BD"/>
    <w:rsid w:val="00D9295F"/>
    <w:rsid w:val="00D9382B"/>
    <w:rsid w:val="00D93A9E"/>
    <w:rsid w:val="00D9567D"/>
    <w:rsid w:val="00D96043"/>
    <w:rsid w:val="00D960CE"/>
    <w:rsid w:val="00D9691B"/>
    <w:rsid w:val="00D96DD6"/>
    <w:rsid w:val="00D96FD3"/>
    <w:rsid w:val="00D974D4"/>
    <w:rsid w:val="00D97ED9"/>
    <w:rsid w:val="00D97FA9"/>
    <w:rsid w:val="00DA0124"/>
    <w:rsid w:val="00DA0156"/>
    <w:rsid w:val="00DA09ED"/>
    <w:rsid w:val="00DA14B4"/>
    <w:rsid w:val="00DA2291"/>
    <w:rsid w:val="00DA2612"/>
    <w:rsid w:val="00DA29CA"/>
    <w:rsid w:val="00DA2E58"/>
    <w:rsid w:val="00DA3B75"/>
    <w:rsid w:val="00DA414C"/>
    <w:rsid w:val="00DA4D99"/>
    <w:rsid w:val="00DA4E86"/>
    <w:rsid w:val="00DA637D"/>
    <w:rsid w:val="00DA6B8D"/>
    <w:rsid w:val="00DA7017"/>
    <w:rsid w:val="00DA722A"/>
    <w:rsid w:val="00DB06A8"/>
    <w:rsid w:val="00DB0C46"/>
    <w:rsid w:val="00DB0CB6"/>
    <w:rsid w:val="00DB1801"/>
    <w:rsid w:val="00DB2F3C"/>
    <w:rsid w:val="00DB3286"/>
    <w:rsid w:val="00DB341E"/>
    <w:rsid w:val="00DB38E1"/>
    <w:rsid w:val="00DB3B46"/>
    <w:rsid w:val="00DB4278"/>
    <w:rsid w:val="00DB4299"/>
    <w:rsid w:val="00DB456B"/>
    <w:rsid w:val="00DB4B27"/>
    <w:rsid w:val="00DB5535"/>
    <w:rsid w:val="00DB573C"/>
    <w:rsid w:val="00DB584F"/>
    <w:rsid w:val="00DB5A2B"/>
    <w:rsid w:val="00DB5DD5"/>
    <w:rsid w:val="00DB65D8"/>
    <w:rsid w:val="00DB6F9D"/>
    <w:rsid w:val="00DB77C1"/>
    <w:rsid w:val="00DB7E56"/>
    <w:rsid w:val="00DC04F5"/>
    <w:rsid w:val="00DC1BAB"/>
    <w:rsid w:val="00DC205E"/>
    <w:rsid w:val="00DC26E8"/>
    <w:rsid w:val="00DC3056"/>
    <w:rsid w:val="00DC51E2"/>
    <w:rsid w:val="00DC5F92"/>
    <w:rsid w:val="00DC61D2"/>
    <w:rsid w:val="00DC6250"/>
    <w:rsid w:val="00DC655C"/>
    <w:rsid w:val="00DC69AE"/>
    <w:rsid w:val="00DC6BBB"/>
    <w:rsid w:val="00DC7929"/>
    <w:rsid w:val="00DD0944"/>
    <w:rsid w:val="00DD115B"/>
    <w:rsid w:val="00DD1226"/>
    <w:rsid w:val="00DD22B9"/>
    <w:rsid w:val="00DD2956"/>
    <w:rsid w:val="00DD381E"/>
    <w:rsid w:val="00DD3A02"/>
    <w:rsid w:val="00DD3C12"/>
    <w:rsid w:val="00DD430A"/>
    <w:rsid w:val="00DD476D"/>
    <w:rsid w:val="00DD4EE8"/>
    <w:rsid w:val="00DD518F"/>
    <w:rsid w:val="00DD6669"/>
    <w:rsid w:val="00DD6964"/>
    <w:rsid w:val="00DD7346"/>
    <w:rsid w:val="00DD76B4"/>
    <w:rsid w:val="00DE07A3"/>
    <w:rsid w:val="00DE07A7"/>
    <w:rsid w:val="00DE095C"/>
    <w:rsid w:val="00DE106D"/>
    <w:rsid w:val="00DE2302"/>
    <w:rsid w:val="00DE2957"/>
    <w:rsid w:val="00DE30B1"/>
    <w:rsid w:val="00DE3592"/>
    <w:rsid w:val="00DE3E4E"/>
    <w:rsid w:val="00DE4EDE"/>
    <w:rsid w:val="00DE52AB"/>
    <w:rsid w:val="00DE5B88"/>
    <w:rsid w:val="00DE71E8"/>
    <w:rsid w:val="00DF087B"/>
    <w:rsid w:val="00DF0E79"/>
    <w:rsid w:val="00DF1185"/>
    <w:rsid w:val="00DF19EB"/>
    <w:rsid w:val="00DF23F7"/>
    <w:rsid w:val="00DF39B7"/>
    <w:rsid w:val="00DF4059"/>
    <w:rsid w:val="00DF4BDF"/>
    <w:rsid w:val="00DF673F"/>
    <w:rsid w:val="00DF7558"/>
    <w:rsid w:val="00E007EF"/>
    <w:rsid w:val="00E00A6C"/>
    <w:rsid w:val="00E00C56"/>
    <w:rsid w:val="00E02B68"/>
    <w:rsid w:val="00E034DB"/>
    <w:rsid w:val="00E03627"/>
    <w:rsid w:val="00E04FCD"/>
    <w:rsid w:val="00E05177"/>
    <w:rsid w:val="00E05511"/>
    <w:rsid w:val="00E0710A"/>
    <w:rsid w:val="00E075A8"/>
    <w:rsid w:val="00E07EF1"/>
    <w:rsid w:val="00E07F07"/>
    <w:rsid w:val="00E11741"/>
    <w:rsid w:val="00E118D0"/>
    <w:rsid w:val="00E11C71"/>
    <w:rsid w:val="00E11EAA"/>
    <w:rsid w:val="00E133D2"/>
    <w:rsid w:val="00E16171"/>
    <w:rsid w:val="00E166E2"/>
    <w:rsid w:val="00E16BF9"/>
    <w:rsid w:val="00E17031"/>
    <w:rsid w:val="00E170BF"/>
    <w:rsid w:val="00E1754C"/>
    <w:rsid w:val="00E17BA0"/>
    <w:rsid w:val="00E20226"/>
    <w:rsid w:val="00E2053C"/>
    <w:rsid w:val="00E20BFC"/>
    <w:rsid w:val="00E211B8"/>
    <w:rsid w:val="00E214E6"/>
    <w:rsid w:val="00E217A9"/>
    <w:rsid w:val="00E21A1D"/>
    <w:rsid w:val="00E22B75"/>
    <w:rsid w:val="00E23AC9"/>
    <w:rsid w:val="00E23AF8"/>
    <w:rsid w:val="00E23D79"/>
    <w:rsid w:val="00E253E8"/>
    <w:rsid w:val="00E25602"/>
    <w:rsid w:val="00E25B78"/>
    <w:rsid w:val="00E25E8C"/>
    <w:rsid w:val="00E26B22"/>
    <w:rsid w:val="00E273EE"/>
    <w:rsid w:val="00E277AD"/>
    <w:rsid w:val="00E31081"/>
    <w:rsid w:val="00E3113B"/>
    <w:rsid w:val="00E31175"/>
    <w:rsid w:val="00E31633"/>
    <w:rsid w:val="00E31695"/>
    <w:rsid w:val="00E31CBE"/>
    <w:rsid w:val="00E31E0F"/>
    <w:rsid w:val="00E32A7B"/>
    <w:rsid w:val="00E32EBE"/>
    <w:rsid w:val="00E3336D"/>
    <w:rsid w:val="00E33673"/>
    <w:rsid w:val="00E33AA5"/>
    <w:rsid w:val="00E33FAA"/>
    <w:rsid w:val="00E3419F"/>
    <w:rsid w:val="00E34613"/>
    <w:rsid w:val="00E35260"/>
    <w:rsid w:val="00E3572D"/>
    <w:rsid w:val="00E37432"/>
    <w:rsid w:val="00E37EC1"/>
    <w:rsid w:val="00E37FAE"/>
    <w:rsid w:val="00E40252"/>
    <w:rsid w:val="00E403FA"/>
    <w:rsid w:val="00E40602"/>
    <w:rsid w:val="00E40B24"/>
    <w:rsid w:val="00E412F2"/>
    <w:rsid w:val="00E42DFF"/>
    <w:rsid w:val="00E430A4"/>
    <w:rsid w:val="00E4454B"/>
    <w:rsid w:val="00E44998"/>
    <w:rsid w:val="00E45B3A"/>
    <w:rsid w:val="00E46BDA"/>
    <w:rsid w:val="00E46D46"/>
    <w:rsid w:val="00E46F77"/>
    <w:rsid w:val="00E4774E"/>
    <w:rsid w:val="00E504DA"/>
    <w:rsid w:val="00E5129E"/>
    <w:rsid w:val="00E5131E"/>
    <w:rsid w:val="00E515D0"/>
    <w:rsid w:val="00E51FAE"/>
    <w:rsid w:val="00E5223A"/>
    <w:rsid w:val="00E52FB4"/>
    <w:rsid w:val="00E53447"/>
    <w:rsid w:val="00E543D7"/>
    <w:rsid w:val="00E54F61"/>
    <w:rsid w:val="00E550C0"/>
    <w:rsid w:val="00E55462"/>
    <w:rsid w:val="00E55876"/>
    <w:rsid w:val="00E56583"/>
    <w:rsid w:val="00E56F16"/>
    <w:rsid w:val="00E60945"/>
    <w:rsid w:val="00E60BA4"/>
    <w:rsid w:val="00E6158B"/>
    <w:rsid w:val="00E616A7"/>
    <w:rsid w:val="00E6233C"/>
    <w:rsid w:val="00E638C0"/>
    <w:rsid w:val="00E63ACF"/>
    <w:rsid w:val="00E64AB5"/>
    <w:rsid w:val="00E64BCA"/>
    <w:rsid w:val="00E64CF9"/>
    <w:rsid w:val="00E65088"/>
    <w:rsid w:val="00E65C32"/>
    <w:rsid w:val="00E67145"/>
    <w:rsid w:val="00E67BC7"/>
    <w:rsid w:val="00E70F32"/>
    <w:rsid w:val="00E71A9B"/>
    <w:rsid w:val="00E72243"/>
    <w:rsid w:val="00E7234F"/>
    <w:rsid w:val="00E724DB"/>
    <w:rsid w:val="00E726E8"/>
    <w:rsid w:val="00E7287B"/>
    <w:rsid w:val="00E7293E"/>
    <w:rsid w:val="00E729DC"/>
    <w:rsid w:val="00E72B0F"/>
    <w:rsid w:val="00E7365D"/>
    <w:rsid w:val="00E7433D"/>
    <w:rsid w:val="00E74ED3"/>
    <w:rsid w:val="00E74FE0"/>
    <w:rsid w:val="00E76932"/>
    <w:rsid w:val="00E7737C"/>
    <w:rsid w:val="00E7771B"/>
    <w:rsid w:val="00E80548"/>
    <w:rsid w:val="00E840FE"/>
    <w:rsid w:val="00E8437D"/>
    <w:rsid w:val="00E8583E"/>
    <w:rsid w:val="00E85D5E"/>
    <w:rsid w:val="00E86351"/>
    <w:rsid w:val="00E86A74"/>
    <w:rsid w:val="00E86DFB"/>
    <w:rsid w:val="00E87421"/>
    <w:rsid w:val="00E87935"/>
    <w:rsid w:val="00E87CA6"/>
    <w:rsid w:val="00E90445"/>
    <w:rsid w:val="00E9084C"/>
    <w:rsid w:val="00E91C7E"/>
    <w:rsid w:val="00E931B5"/>
    <w:rsid w:val="00E931DD"/>
    <w:rsid w:val="00E94A44"/>
    <w:rsid w:val="00E95CE3"/>
    <w:rsid w:val="00E95EB8"/>
    <w:rsid w:val="00E96390"/>
    <w:rsid w:val="00E97885"/>
    <w:rsid w:val="00E97994"/>
    <w:rsid w:val="00E97E23"/>
    <w:rsid w:val="00E97EC4"/>
    <w:rsid w:val="00EA027C"/>
    <w:rsid w:val="00EA0BF8"/>
    <w:rsid w:val="00EA228D"/>
    <w:rsid w:val="00EA2B0A"/>
    <w:rsid w:val="00EA47BF"/>
    <w:rsid w:val="00EA4C12"/>
    <w:rsid w:val="00EA5044"/>
    <w:rsid w:val="00EA6303"/>
    <w:rsid w:val="00EA69FB"/>
    <w:rsid w:val="00EA6A12"/>
    <w:rsid w:val="00EA75F9"/>
    <w:rsid w:val="00EB033D"/>
    <w:rsid w:val="00EB06C6"/>
    <w:rsid w:val="00EB0D19"/>
    <w:rsid w:val="00EB0E21"/>
    <w:rsid w:val="00EB0E52"/>
    <w:rsid w:val="00EB0FCB"/>
    <w:rsid w:val="00EB2C7D"/>
    <w:rsid w:val="00EB3A18"/>
    <w:rsid w:val="00EB3D3A"/>
    <w:rsid w:val="00EB5661"/>
    <w:rsid w:val="00EB5995"/>
    <w:rsid w:val="00EB6536"/>
    <w:rsid w:val="00EB70E5"/>
    <w:rsid w:val="00EB756C"/>
    <w:rsid w:val="00EC09E8"/>
    <w:rsid w:val="00EC152E"/>
    <w:rsid w:val="00EC2AA7"/>
    <w:rsid w:val="00EC3116"/>
    <w:rsid w:val="00EC3228"/>
    <w:rsid w:val="00EC34E7"/>
    <w:rsid w:val="00EC3C35"/>
    <w:rsid w:val="00EC4276"/>
    <w:rsid w:val="00EC42DD"/>
    <w:rsid w:val="00EC4402"/>
    <w:rsid w:val="00EC5CB7"/>
    <w:rsid w:val="00EC5E98"/>
    <w:rsid w:val="00EC5F0C"/>
    <w:rsid w:val="00EC6570"/>
    <w:rsid w:val="00ED020D"/>
    <w:rsid w:val="00ED0378"/>
    <w:rsid w:val="00ED184B"/>
    <w:rsid w:val="00ED1CAD"/>
    <w:rsid w:val="00ED1CE4"/>
    <w:rsid w:val="00ED1E30"/>
    <w:rsid w:val="00ED1F27"/>
    <w:rsid w:val="00ED362E"/>
    <w:rsid w:val="00ED3D3B"/>
    <w:rsid w:val="00ED4131"/>
    <w:rsid w:val="00ED46A6"/>
    <w:rsid w:val="00ED5000"/>
    <w:rsid w:val="00ED5650"/>
    <w:rsid w:val="00ED597B"/>
    <w:rsid w:val="00ED5DAA"/>
    <w:rsid w:val="00ED677C"/>
    <w:rsid w:val="00ED7478"/>
    <w:rsid w:val="00EE015E"/>
    <w:rsid w:val="00EE05CF"/>
    <w:rsid w:val="00EE1149"/>
    <w:rsid w:val="00EE115F"/>
    <w:rsid w:val="00EE14AF"/>
    <w:rsid w:val="00EE188D"/>
    <w:rsid w:val="00EE1A76"/>
    <w:rsid w:val="00EE21F1"/>
    <w:rsid w:val="00EE2920"/>
    <w:rsid w:val="00EE2F9A"/>
    <w:rsid w:val="00EE3799"/>
    <w:rsid w:val="00EE3E94"/>
    <w:rsid w:val="00EE3FBA"/>
    <w:rsid w:val="00EE6DEF"/>
    <w:rsid w:val="00EE7141"/>
    <w:rsid w:val="00EE7522"/>
    <w:rsid w:val="00EE77E7"/>
    <w:rsid w:val="00EE7B38"/>
    <w:rsid w:val="00EE7B5C"/>
    <w:rsid w:val="00EF0916"/>
    <w:rsid w:val="00EF1156"/>
    <w:rsid w:val="00EF136A"/>
    <w:rsid w:val="00EF1473"/>
    <w:rsid w:val="00EF310F"/>
    <w:rsid w:val="00EF31C4"/>
    <w:rsid w:val="00EF36C6"/>
    <w:rsid w:val="00EF3E2D"/>
    <w:rsid w:val="00EF431D"/>
    <w:rsid w:val="00EF4846"/>
    <w:rsid w:val="00EF6A92"/>
    <w:rsid w:val="00EF7AAF"/>
    <w:rsid w:val="00EF7CB5"/>
    <w:rsid w:val="00F00A28"/>
    <w:rsid w:val="00F00BBE"/>
    <w:rsid w:val="00F01057"/>
    <w:rsid w:val="00F011EA"/>
    <w:rsid w:val="00F0182C"/>
    <w:rsid w:val="00F01C96"/>
    <w:rsid w:val="00F01F87"/>
    <w:rsid w:val="00F02611"/>
    <w:rsid w:val="00F0283F"/>
    <w:rsid w:val="00F03D1F"/>
    <w:rsid w:val="00F03E06"/>
    <w:rsid w:val="00F04BAE"/>
    <w:rsid w:val="00F054E9"/>
    <w:rsid w:val="00F0681D"/>
    <w:rsid w:val="00F06C01"/>
    <w:rsid w:val="00F10BE9"/>
    <w:rsid w:val="00F10C45"/>
    <w:rsid w:val="00F123C6"/>
    <w:rsid w:val="00F125F3"/>
    <w:rsid w:val="00F133A8"/>
    <w:rsid w:val="00F13438"/>
    <w:rsid w:val="00F1346A"/>
    <w:rsid w:val="00F13BEF"/>
    <w:rsid w:val="00F15350"/>
    <w:rsid w:val="00F154BF"/>
    <w:rsid w:val="00F15DD1"/>
    <w:rsid w:val="00F16150"/>
    <w:rsid w:val="00F163FA"/>
    <w:rsid w:val="00F17AD1"/>
    <w:rsid w:val="00F17C9E"/>
    <w:rsid w:val="00F2036F"/>
    <w:rsid w:val="00F22007"/>
    <w:rsid w:val="00F22B52"/>
    <w:rsid w:val="00F233B3"/>
    <w:rsid w:val="00F2374C"/>
    <w:rsid w:val="00F247B7"/>
    <w:rsid w:val="00F25BB4"/>
    <w:rsid w:val="00F25F1A"/>
    <w:rsid w:val="00F26365"/>
    <w:rsid w:val="00F26C50"/>
    <w:rsid w:val="00F30502"/>
    <w:rsid w:val="00F32CE4"/>
    <w:rsid w:val="00F34065"/>
    <w:rsid w:val="00F3440E"/>
    <w:rsid w:val="00F34E71"/>
    <w:rsid w:val="00F35133"/>
    <w:rsid w:val="00F3518E"/>
    <w:rsid w:val="00F354BD"/>
    <w:rsid w:val="00F35647"/>
    <w:rsid w:val="00F36086"/>
    <w:rsid w:val="00F361BE"/>
    <w:rsid w:val="00F3632B"/>
    <w:rsid w:val="00F36D56"/>
    <w:rsid w:val="00F37175"/>
    <w:rsid w:val="00F407F2"/>
    <w:rsid w:val="00F43F4E"/>
    <w:rsid w:val="00F44581"/>
    <w:rsid w:val="00F45DCA"/>
    <w:rsid w:val="00F46236"/>
    <w:rsid w:val="00F4632D"/>
    <w:rsid w:val="00F47402"/>
    <w:rsid w:val="00F477F2"/>
    <w:rsid w:val="00F5128A"/>
    <w:rsid w:val="00F5189D"/>
    <w:rsid w:val="00F5231A"/>
    <w:rsid w:val="00F5276E"/>
    <w:rsid w:val="00F52ABF"/>
    <w:rsid w:val="00F5382E"/>
    <w:rsid w:val="00F538F7"/>
    <w:rsid w:val="00F53A94"/>
    <w:rsid w:val="00F53DB4"/>
    <w:rsid w:val="00F54997"/>
    <w:rsid w:val="00F5512A"/>
    <w:rsid w:val="00F558F1"/>
    <w:rsid w:val="00F55B6C"/>
    <w:rsid w:val="00F55B8D"/>
    <w:rsid w:val="00F56E00"/>
    <w:rsid w:val="00F56E47"/>
    <w:rsid w:val="00F5756B"/>
    <w:rsid w:val="00F60216"/>
    <w:rsid w:val="00F602D2"/>
    <w:rsid w:val="00F605C9"/>
    <w:rsid w:val="00F60D8E"/>
    <w:rsid w:val="00F61588"/>
    <w:rsid w:val="00F61902"/>
    <w:rsid w:val="00F622BF"/>
    <w:rsid w:val="00F626AA"/>
    <w:rsid w:val="00F62D4B"/>
    <w:rsid w:val="00F63E56"/>
    <w:rsid w:val="00F64D6A"/>
    <w:rsid w:val="00F65396"/>
    <w:rsid w:val="00F6570C"/>
    <w:rsid w:val="00F65ED4"/>
    <w:rsid w:val="00F66171"/>
    <w:rsid w:val="00F67992"/>
    <w:rsid w:val="00F67E2D"/>
    <w:rsid w:val="00F70DFA"/>
    <w:rsid w:val="00F71352"/>
    <w:rsid w:val="00F726F2"/>
    <w:rsid w:val="00F726FA"/>
    <w:rsid w:val="00F72B0F"/>
    <w:rsid w:val="00F72D41"/>
    <w:rsid w:val="00F736B6"/>
    <w:rsid w:val="00F73922"/>
    <w:rsid w:val="00F74EED"/>
    <w:rsid w:val="00F753F7"/>
    <w:rsid w:val="00F76086"/>
    <w:rsid w:val="00F761EC"/>
    <w:rsid w:val="00F76637"/>
    <w:rsid w:val="00F76BF7"/>
    <w:rsid w:val="00F77518"/>
    <w:rsid w:val="00F77C7F"/>
    <w:rsid w:val="00F8033F"/>
    <w:rsid w:val="00F803B9"/>
    <w:rsid w:val="00F805C4"/>
    <w:rsid w:val="00F8068B"/>
    <w:rsid w:val="00F812B4"/>
    <w:rsid w:val="00F82430"/>
    <w:rsid w:val="00F824C0"/>
    <w:rsid w:val="00F828C2"/>
    <w:rsid w:val="00F82CDB"/>
    <w:rsid w:val="00F839EC"/>
    <w:rsid w:val="00F84FF5"/>
    <w:rsid w:val="00F85BDF"/>
    <w:rsid w:val="00F85E25"/>
    <w:rsid w:val="00F87035"/>
    <w:rsid w:val="00F87C40"/>
    <w:rsid w:val="00F913F5"/>
    <w:rsid w:val="00F914BF"/>
    <w:rsid w:val="00F9363E"/>
    <w:rsid w:val="00F94670"/>
    <w:rsid w:val="00F94B1D"/>
    <w:rsid w:val="00F95E05"/>
    <w:rsid w:val="00F96093"/>
    <w:rsid w:val="00F966FF"/>
    <w:rsid w:val="00F97312"/>
    <w:rsid w:val="00F97C59"/>
    <w:rsid w:val="00FA0CF1"/>
    <w:rsid w:val="00FA0F2C"/>
    <w:rsid w:val="00FA14E9"/>
    <w:rsid w:val="00FA3CE6"/>
    <w:rsid w:val="00FA470E"/>
    <w:rsid w:val="00FA4CBA"/>
    <w:rsid w:val="00FA53B0"/>
    <w:rsid w:val="00FA5B56"/>
    <w:rsid w:val="00FA66B4"/>
    <w:rsid w:val="00FA688B"/>
    <w:rsid w:val="00FA7069"/>
    <w:rsid w:val="00FA70C7"/>
    <w:rsid w:val="00FA7C9D"/>
    <w:rsid w:val="00FA7D5B"/>
    <w:rsid w:val="00FA7E54"/>
    <w:rsid w:val="00FA7F8A"/>
    <w:rsid w:val="00FB09B1"/>
    <w:rsid w:val="00FB0A76"/>
    <w:rsid w:val="00FB0D22"/>
    <w:rsid w:val="00FB0F94"/>
    <w:rsid w:val="00FB114B"/>
    <w:rsid w:val="00FB137F"/>
    <w:rsid w:val="00FB1473"/>
    <w:rsid w:val="00FB208C"/>
    <w:rsid w:val="00FB2407"/>
    <w:rsid w:val="00FB3CC1"/>
    <w:rsid w:val="00FB42CA"/>
    <w:rsid w:val="00FB4A04"/>
    <w:rsid w:val="00FB4F71"/>
    <w:rsid w:val="00FB5771"/>
    <w:rsid w:val="00FC0673"/>
    <w:rsid w:val="00FC06A5"/>
    <w:rsid w:val="00FC0FBC"/>
    <w:rsid w:val="00FC16A1"/>
    <w:rsid w:val="00FC3AE8"/>
    <w:rsid w:val="00FC3F21"/>
    <w:rsid w:val="00FC6F80"/>
    <w:rsid w:val="00FC7083"/>
    <w:rsid w:val="00FC778C"/>
    <w:rsid w:val="00FC7D62"/>
    <w:rsid w:val="00FC7F12"/>
    <w:rsid w:val="00FD0C08"/>
    <w:rsid w:val="00FD13AD"/>
    <w:rsid w:val="00FD1BA1"/>
    <w:rsid w:val="00FD24E9"/>
    <w:rsid w:val="00FD3481"/>
    <w:rsid w:val="00FD4150"/>
    <w:rsid w:val="00FD43AE"/>
    <w:rsid w:val="00FD45A6"/>
    <w:rsid w:val="00FD4984"/>
    <w:rsid w:val="00FD4C5E"/>
    <w:rsid w:val="00FD51B2"/>
    <w:rsid w:val="00FD5214"/>
    <w:rsid w:val="00FD5654"/>
    <w:rsid w:val="00FD58D2"/>
    <w:rsid w:val="00FD726A"/>
    <w:rsid w:val="00FD73B3"/>
    <w:rsid w:val="00FE027A"/>
    <w:rsid w:val="00FE067C"/>
    <w:rsid w:val="00FE0767"/>
    <w:rsid w:val="00FE0BDD"/>
    <w:rsid w:val="00FE11C6"/>
    <w:rsid w:val="00FE199B"/>
    <w:rsid w:val="00FE1A9A"/>
    <w:rsid w:val="00FE2240"/>
    <w:rsid w:val="00FE2650"/>
    <w:rsid w:val="00FE303C"/>
    <w:rsid w:val="00FE3553"/>
    <w:rsid w:val="00FE3907"/>
    <w:rsid w:val="00FE3EC0"/>
    <w:rsid w:val="00FE4794"/>
    <w:rsid w:val="00FE5203"/>
    <w:rsid w:val="00FE5B1D"/>
    <w:rsid w:val="00FE6070"/>
    <w:rsid w:val="00FE6B32"/>
    <w:rsid w:val="00FE7098"/>
    <w:rsid w:val="00FE76C5"/>
    <w:rsid w:val="00FF04CE"/>
    <w:rsid w:val="00FF058C"/>
    <w:rsid w:val="00FF09EF"/>
    <w:rsid w:val="00FF12F1"/>
    <w:rsid w:val="00FF2452"/>
    <w:rsid w:val="00FF2877"/>
    <w:rsid w:val="00FF31AA"/>
    <w:rsid w:val="00FF35A8"/>
    <w:rsid w:val="00FF3CEC"/>
    <w:rsid w:val="00FF3F07"/>
    <w:rsid w:val="00FF40A1"/>
    <w:rsid w:val="00FF4DAC"/>
    <w:rsid w:val="00FF5792"/>
    <w:rsid w:val="00FF61C5"/>
    <w:rsid w:val="00FF7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D57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C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paragraph" w:styleId="BodyTextIndent">
    <w:name w:val="Body Text Indent"/>
    <w:basedOn w:val="Normal"/>
    <w:link w:val="BodyTextIndentChar"/>
    <w:uiPriority w:val="99"/>
    <w:unhideWhenUsed/>
    <w:rsid w:val="00EC5E98"/>
    <w:pPr>
      <w:spacing w:after="120"/>
      <w:ind w:left="360"/>
    </w:pPr>
  </w:style>
  <w:style w:type="character" w:customStyle="1" w:styleId="BodyTextIndentChar">
    <w:name w:val="Body Text Indent Char"/>
    <w:basedOn w:val="DefaultParagraphFont"/>
    <w:link w:val="BodyTextIndent"/>
    <w:uiPriority w:val="99"/>
    <w:rsid w:val="00EC5E98"/>
    <w:rPr>
      <w:sz w:val="22"/>
      <w:szCs w:val="22"/>
      <w:lang w:val="en-US" w:eastAsia="en-US"/>
    </w:rPr>
  </w:style>
  <w:style w:type="paragraph" w:styleId="ListParagraph">
    <w:name w:val="List Paragraph"/>
    <w:basedOn w:val="Normal"/>
    <w:uiPriority w:val="34"/>
    <w:qFormat/>
    <w:rsid w:val="000D437B"/>
    <w:pPr>
      <w:ind w:left="720"/>
      <w:contextualSpacing/>
    </w:pPr>
  </w:style>
  <w:style w:type="paragraph" w:styleId="BodyTextIndent2">
    <w:name w:val="Body Text Indent 2"/>
    <w:basedOn w:val="Normal"/>
    <w:link w:val="BodyTextIndent2Char"/>
    <w:uiPriority w:val="99"/>
    <w:unhideWhenUsed/>
    <w:rsid w:val="009E1A4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9E1A4B"/>
    <w:rPr>
      <w:rFonts w:ascii="Times New Roman" w:eastAsia="Times New Roman" w:hAnsi="Times New Roman"/>
      <w:sz w:val="24"/>
      <w:szCs w:val="24"/>
    </w:rPr>
  </w:style>
  <w:style w:type="character" w:styleId="Strong">
    <w:name w:val="Strong"/>
    <w:uiPriority w:val="22"/>
    <w:qFormat/>
    <w:rsid w:val="00BC2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C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paragraph" w:styleId="BodyTextIndent">
    <w:name w:val="Body Text Indent"/>
    <w:basedOn w:val="Normal"/>
    <w:link w:val="BodyTextIndentChar"/>
    <w:uiPriority w:val="99"/>
    <w:unhideWhenUsed/>
    <w:rsid w:val="00EC5E98"/>
    <w:pPr>
      <w:spacing w:after="120"/>
      <w:ind w:left="360"/>
    </w:pPr>
  </w:style>
  <w:style w:type="character" w:customStyle="1" w:styleId="BodyTextIndentChar">
    <w:name w:val="Body Text Indent Char"/>
    <w:basedOn w:val="DefaultParagraphFont"/>
    <w:link w:val="BodyTextIndent"/>
    <w:uiPriority w:val="99"/>
    <w:rsid w:val="00EC5E98"/>
    <w:rPr>
      <w:sz w:val="22"/>
      <w:szCs w:val="22"/>
      <w:lang w:val="en-US" w:eastAsia="en-US"/>
    </w:rPr>
  </w:style>
  <w:style w:type="paragraph" w:styleId="ListParagraph">
    <w:name w:val="List Paragraph"/>
    <w:basedOn w:val="Normal"/>
    <w:uiPriority w:val="34"/>
    <w:qFormat/>
    <w:rsid w:val="000D437B"/>
    <w:pPr>
      <w:ind w:left="720"/>
      <w:contextualSpacing/>
    </w:pPr>
  </w:style>
  <w:style w:type="paragraph" w:styleId="BodyTextIndent2">
    <w:name w:val="Body Text Indent 2"/>
    <w:basedOn w:val="Normal"/>
    <w:link w:val="BodyTextIndent2Char"/>
    <w:uiPriority w:val="99"/>
    <w:unhideWhenUsed/>
    <w:rsid w:val="009E1A4B"/>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9E1A4B"/>
    <w:rPr>
      <w:rFonts w:ascii="Times New Roman" w:eastAsia="Times New Roman" w:hAnsi="Times New Roman"/>
      <w:sz w:val="24"/>
      <w:szCs w:val="24"/>
    </w:rPr>
  </w:style>
  <w:style w:type="character" w:styleId="Strong">
    <w:name w:val="Strong"/>
    <w:uiPriority w:val="22"/>
    <w:qFormat/>
    <w:rsid w:val="00BC2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47">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97216680">
      <w:bodyDiv w:val="1"/>
      <w:marLeft w:val="0"/>
      <w:marRight w:val="0"/>
      <w:marTop w:val="0"/>
      <w:marBottom w:val="0"/>
      <w:divBdr>
        <w:top w:val="none" w:sz="0" w:space="0" w:color="auto"/>
        <w:left w:val="none" w:sz="0" w:space="0" w:color="auto"/>
        <w:bottom w:val="none" w:sz="0" w:space="0" w:color="auto"/>
        <w:right w:val="none" w:sz="0" w:space="0" w:color="auto"/>
      </w:divBdr>
    </w:div>
    <w:div w:id="97414493">
      <w:bodyDiv w:val="1"/>
      <w:marLeft w:val="0"/>
      <w:marRight w:val="0"/>
      <w:marTop w:val="0"/>
      <w:marBottom w:val="0"/>
      <w:divBdr>
        <w:top w:val="none" w:sz="0" w:space="0" w:color="auto"/>
        <w:left w:val="none" w:sz="0" w:space="0" w:color="auto"/>
        <w:bottom w:val="none" w:sz="0" w:space="0" w:color="auto"/>
        <w:right w:val="none" w:sz="0" w:space="0" w:color="auto"/>
      </w:divBdr>
    </w:div>
    <w:div w:id="138883754">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193664354">
      <w:bodyDiv w:val="1"/>
      <w:marLeft w:val="0"/>
      <w:marRight w:val="0"/>
      <w:marTop w:val="0"/>
      <w:marBottom w:val="0"/>
      <w:divBdr>
        <w:top w:val="none" w:sz="0" w:space="0" w:color="auto"/>
        <w:left w:val="none" w:sz="0" w:space="0" w:color="auto"/>
        <w:bottom w:val="none" w:sz="0" w:space="0" w:color="auto"/>
        <w:right w:val="none" w:sz="0" w:space="0" w:color="auto"/>
      </w:divBdr>
    </w:div>
    <w:div w:id="199712086">
      <w:bodyDiv w:val="1"/>
      <w:marLeft w:val="0"/>
      <w:marRight w:val="0"/>
      <w:marTop w:val="0"/>
      <w:marBottom w:val="0"/>
      <w:divBdr>
        <w:top w:val="none" w:sz="0" w:space="0" w:color="auto"/>
        <w:left w:val="none" w:sz="0" w:space="0" w:color="auto"/>
        <w:bottom w:val="none" w:sz="0" w:space="0" w:color="auto"/>
        <w:right w:val="none" w:sz="0" w:space="0" w:color="auto"/>
      </w:divBdr>
    </w:div>
    <w:div w:id="207840584">
      <w:bodyDiv w:val="1"/>
      <w:marLeft w:val="0"/>
      <w:marRight w:val="0"/>
      <w:marTop w:val="0"/>
      <w:marBottom w:val="0"/>
      <w:divBdr>
        <w:top w:val="none" w:sz="0" w:space="0" w:color="auto"/>
        <w:left w:val="none" w:sz="0" w:space="0" w:color="auto"/>
        <w:bottom w:val="none" w:sz="0" w:space="0" w:color="auto"/>
        <w:right w:val="none" w:sz="0" w:space="0" w:color="auto"/>
      </w:divBdr>
    </w:div>
    <w:div w:id="267665454">
      <w:bodyDiv w:val="1"/>
      <w:marLeft w:val="0"/>
      <w:marRight w:val="0"/>
      <w:marTop w:val="0"/>
      <w:marBottom w:val="0"/>
      <w:divBdr>
        <w:top w:val="none" w:sz="0" w:space="0" w:color="auto"/>
        <w:left w:val="none" w:sz="0" w:space="0" w:color="auto"/>
        <w:bottom w:val="none" w:sz="0" w:space="0" w:color="auto"/>
        <w:right w:val="none" w:sz="0" w:space="0" w:color="auto"/>
      </w:divBdr>
    </w:div>
    <w:div w:id="297150766">
      <w:bodyDiv w:val="1"/>
      <w:marLeft w:val="0"/>
      <w:marRight w:val="0"/>
      <w:marTop w:val="0"/>
      <w:marBottom w:val="0"/>
      <w:divBdr>
        <w:top w:val="none" w:sz="0" w:space="0" w:color="auto"/>
        <w:left w:val="none" w:sz="0" w:space="0" w:color="auto"/>
        <w:bottom w:val="none" w:sz="0" w:space="0" w:color="auto"/>
        <w:right w:val="none" w:sz="0" w:space="0" w:color="auto"/>
      </w:divBdr>
    </w:div>
    <w:div w:id="322130111">
      <w:bodyDiv w:val="1"/>
      <w:marLeft w:val="0"/>
      <w:marRight w:val="0"/>
      <w:marTop w:val="0"/>
      <w:marBottom w:val="0"/>
      <w:divBdr>
        <w:top w:val="none" w:sz="0" w:space="0" w:color="auto"/>
        <w:left w:val="none" w:sz="0" w:space="0" w:color="auto"/>
        <w:bottom w:val="none" w:sz="0" w:space="0" w:color="auto"/>
        <w:right w:val="none" w:sz="0" w:space="0" w:color="auto"/>
      </w:divBdr>
    </w:div>
    <w:div w:id="328871037">
      <w:bodyDiv w:val="1"/>
      <w:marLeft w:val="0"/>
      <w:marRight w:val="0"/>
      <w:marTop w:val="0"/>
      <w:marBottom w:val="0"/>
      <w:divBdr>
        <w:top w:val="none" w:sz="0" w:space="0" w:color="auto"/>
        <w:left w:val="none" w:sz="0" w:space="0" w:color="auto"/>
        <w:bottom w:val="none" w:sz="0" w:space="0" w:color="auto"/>
        <w:right w:val="none" w:sz="0" w:space="0" w:color="auto"/>
      </w:divBdr>
    </w:div>
    <w:div w:id="328949842">
      <w:bodyDiv w:val="1"/>
      <w:marLeft w:val="0"/>
      <w:marRight w:val="0"/>
      <w:marTop w:val="0"/>
      <w:marBottom w:val="0"/>
      <w:divBdr>
        <w:top w:val="none" w:sz="0" w:space="0" w:color="auto"/>
        <w:left w:val="none" w:sz="0" w:space="0" w:color="auto"/>
        <w:bottom w:val="none" w:sz="0" w:space="0" w:color="auto"/>
        <w:right w:val="none" w:sz="0" w:space="0" w:color="auto"/>
      </w:divBdr>
    </w:div>
    <w:div w:id="338309723">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351808684">
      <w:bodyDiv w:val="1"/>
      <w:marLeft w:val="0"/>
      <w:marRight w:val="0"/>
      <w:marTop w:val="0"/>
      <w:marBottom w:val="0"/>
      <w:divBdr>
        <w:top w:val="none" w:sz="0" w:space="0" w:color="auto"/>
        <w:left w:val="none" w:sz="0" w:space="0" w:color="auto"/>
        <w:bottom w:val="none" w:sz="0" w:space="0" w:color="auto"/>
        <w:right w:val="none" w:sz="0" w:space="0" w:color="auto"/>
      </w:divBdr>
    </w:div>
    <w:div w:id="374740688">
      <w:bodyDiv w:val="1"/>
      <w:marLeft w:val="0"/>
      <w:marRight w:val="0"/>
      <w:marTop w:val="0"/>
      <w:marBottom w:val="0"/>
      <w:divBdr>
        <w:top w:val="none" w:sz="0" w:space="0" w:color="auto"/>
        <w:left w:val="none" w:sz="0" w:space="0" w:color="auto"/>
        <w:bottom w:val="none" w:sz="0" w:space="0" w:color="auto"/>
        <w:right w:val="none" w:sz="0" w:space="0" w:color="auto"/>
      </w:divBdr>
    </w:div>
    <w:div w:id="379020397">
      <w:bodyDiv w:val="1"/>
      <w:marLeft w:val="0"/>
      <w:marRight w:val="0"/>
      <w:marTop w:val="0"/>
      <w:marBottom w:val="0"/>
      <w:divBdr>
        <w:top w:val="none" w:sz="0" w:space="0" w:color="auto"/>
        <w:left w:val="none" w:sz="0" w:space="0" w:color="auto"/>
        <w:bottom w:val="none" w:sz="0" w:space="0" w:color="auto"/>
        <w:right w:val="none" w:sz="0" w:space="0" w:color="auto"/>
      </w:divBdr>
    </w:div>
    <w:div w:id="386270205">
      <w:bodyDiv w:val="1"/>
      <w:marLeft w:val="0"/>
      <w:marRight w:val="0"/>
      <w:marTop w:val="0"/>
      <w:marBottom w:val="0"/>
      <w:divBdr>
        <w:top w:val="none" w:sz="0" w:space="0" w:color="auto"/>
        <w:left w:val="none" w:sz="0" w:space="0" w:color="auto"/>
        <w:bottom w:val="none" w:sz="0" w:space="0" w:color="auto"/>
        <w:right w:val="none" w:sz="0" w:space="0" w:color="auto"/>
      </w:divBdr>
    </w:div>
    <w:div w:id="409355437">
      <w:bodyDiv w:val="1"/>
      <w:marLeft w:val="0"/>
      <w:marRight w:val="0"/>
      <w:marTop w:val="0"/>
      <w:marBottom w:val="0"/>
      <w:divBdr>
        <w:top w:val="none" w:sz="0" w:space="0" w:color="auto"/>
        <w:left w:val="none" w:sz="0" w:space="0" w:color="auto"/>
        <w:bottom w:val="none" w:sz="0" w:space="0" w:color="auto"/>
        <w:right w:val="none" w:sz="0" w:space="0" w:color="auto"/>
      </w:divBdr>
    </w:div>
    <w:div w:id="450709525">
      <w:bodyDiv w:val="1"/>
      <w:marLeft w:val="0"/>
      <w:marRight w:val="0"/>
      <w:marTop w:val="0"/>
      <w:marBottom w:val="0"/>
      <w:divBdr>
        <w:top w:val="none" w:sz="0" w:space="0" w:color="auto"/>
        <w:left w:val="none" w:sz="0" w:space="0" w:color="auto"/>
        <w:bottom w:val="none" w:sz="0" w:space="0" w:color="auto"/>
        <w:right w:val="none" w:sz="0" w:space="0" w:color="auto"/>
      </w:divBdr>
    </w:div>
    <w:div w:id="494762468">
      <w:bodyDiv w:val="1"/>
      <w:marLeft w:val="0"/>
      <w:marRight w:val="0"/>
      <w:marTop w:val="0"/>
      <w:marBottom w:val="0"/>
      <w:divBdr>
        <w:top w:val="none" w:sz="0" w:space="0" w:color="auto"/>
        <w:left w:val="none" w:sz="0" w:space="0" w:color="auto"/>
        <w:bottom w:val="none" w:sz="0" w:space="0" w:color="auto"/>
        <w:right w:val="none" w:sz="0" w:space="0" w:color="auto"/>
      </w:divBdr>
    </w:div>
    <w:div w:id="499081135">
      <w:bodyDiv w:val="1"/>
      <w:marLeft w:val="0"/>
      <w:marRight w:val="0"/>
      <w:marTop w:val="0"/>
      <w:marBottom w:val="0"/>
      <w:divBdr>
        <w:top w:val="none" w:sz="0" w:space="0" w:color="auto"/>
        <w:left w:val="none" w:sz="0" w:space="0" w:color="auto"/>
        <w:bottom w:val="none" w:sz="0" w:space="0" w:color="auto"/>
        <w:right w:val="none" w:sz="0" w:space="0" w:color="auto"/>
      </w:divBdr>
    </w:div>
    <w:div w:id="514613677">
      <w:bodyDiv w:val="1"/>
      <w:marLeft w:val="0"/>
      <w:marRight w:val="0"/>
      <w:marTop w:val="0"/>
      <w:marBottom w:val="0"/>
      <w:divBdr>
        <w:top w:val="none" w:sz="0" w:space="0" w:color="auto"/>
        <w:left w:val="none" w:sz="0" w:space="0" w:color="auto"/>
        <w:bottom w:val="none" w:sz="0" w:space="0" w:color="auto"/>
        <w:right w:val="none" w:sz="0" w:space="0" w:color="auto"/>
      </w:divBdr>
    </w:div>
    <w:div w:id="526527164">
      <w:bodyDiv w:val="1"/>
      <w:marLeft w:val="0"/>
      <w:marRight w:val="0"/>
      <w:marTop w:val="0"/>
      <w:marBottom w:val="0"/>
      <w:divBdr>
        <w:top w:val="none" w:sz="0" w:space="0" w:color="auto"/>
        <w:left w:val="none" w:sz="0" w:space="0" w:color="auto"/>
        <w:bottom w:val="none" w:sz="0" w:space="0" w:color="auto"/>
        <w:right w:val="none" w:sz="0" w:space="0" w:color="auto"/>
      </w:divBdr>
    </w:div>
    <w:div w:id="537594527">
      <w:bodyDiv w:val="1"/>
      <w:marLeft w:val="0"/>
      <w:marRight w:val="0"/>
      <w:marTop w:val="0"/>
      <w:marBottom w:val="0"/>
      <w:divBdr>
        <w:top w:val="none" w:sz="0" w:space="0" w:color="auto"/>
        <w:left w:val="none" w:sz="0" w:space="0" w:color="auto"/>
        <w:bottom w:val="none" w:sz="0" w:space="0" w:color="auto"/>
        <w:right w:val="none" w:sz="0" w:space="0" w:color="auto"/>
      </w:divBdr>
    </w:div>
    <w:div w:id="555438590">
      <w:bodyDiv w:val="1"/>
      <w:marLeft w:val="0"/>
      <w:marRight w:val="0"/>
      <w:marTop w:val="0"/>
      <w:marBottom w:val="0"/>
      <w:divBdr>
        <w:top w:val="none" w:sz="0" w:space="0" w:color="auto"/>
        <w:left w:val="none" w:sz="0" w:space="0" w:color="auto"/>
        <w:bottom w:val="none" w:sz="0" w:space="0" w:color="auto"/>
        <w:right w:val="none" w:sz="0" w:space="0" w:color="auto"/>
      </w:divBdr>
    </w:div>
    <w:div w:id="578831434">
      <w:bodyDiv w:val="1"/>
      <w:marLeft w:val="0"/>
      <w:marRight w:val="0"/>
      <w:marTop w:val="0"/>
      <w:marBottom w:val="0"/>
      <w:divBdr>
        <w:top w:val="none" w:sz="0" w:space="0" w:color="auto"/>
        <w:left w:val="none" w:sz="0" w:space="0" w:color="auto"/>
        <w:bottom w:val="none" w:sz="0" w:space="0" w:color="auto"/>
        <w:right w:val="none" w:sz="0" w:space="0" w:color="auto"/>
      </w:divBdr>
    </w:div>
    <w:div w:id="581260721">
      <w:bodyDiv w:val="1"/>
      <w:marLeft w:val="0"/>
      <w:marRight w:val="0"/>
      <w:marTop w:val="0"/>
      <w:marBottom w:val="0"/>
      <w:divBdr>
        <w:top w:val="none" w:sz="0" w:space="0" w:color="auto"/>
        <w:left w:val="none" w:sz="0" w:space="0" w:color="auto"/>
        <w:bottom w:val="none" w:sz="0" w:space="0" w:color="auto"/>
        <w:right w:val="none" w:sz="0" w:space="0" w:color="auto"/>
      </w:divBdr>
    </w:div>
    <w:div w:id="603881461">
      <w:bodyDiv w:val="1"/>
      <w:marLeft w:val="0"/>
      <w:marRight w:val="0"/>
      <w:marTop w:val="0"/>
      <w:marBottom w:val="0"/>
      <w:divBdr>
        <w:top w:val="none" w:sz="0" w:space="0" w:color="auto"/>
        <w:left w:val="none" w:sz="0" w:space="0" w:color="auto"/>
        <w:bottom w:val="none" w:sz="0" w:space="0" w:color="auto"/>
        <w:right w:val="none" w:sz="0" w:space="0" w:color="auto"/>
      </w:divBdr>
    </w:div>
    <w:div w:id="615454163">
      <w:bodyDiv w:val="1"/>
      <w:marLeft w:val="0"/>
      <w:marRight w:val="0"/>
      <w:marTop w:val="0"/>
      <w:marBottom w:val="0"/>
      <w:divBdr>
        <w:top w:val="none" w:sz="0" w:space="0" w:color="auto"/>
        <w:left w:val="none" w:sz="0" w:space="0" w:color="auto"/>
        <w:bottom w:val="none" w:sz="0" w:space="0" w:color="auto"/>
        <w:right w:val="none" w:sz="0" w:space="0" w:color="auto"/>
      </w:divBdr>
    </w:div>
    <w:div w:id="627668794">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671684832">
      <w:bodyDiv w:val="1"/>
      <w:marLeft w:val="0"/>
      <w:marRight w:val="0"/>
      <w:marTop w:val="0"/>
      <w:marBottom w:val="0"/>
      <w:divBdr>
        <w:top w:val="none" w:sz="0" w:space="0" w:color="auto"/>
        <w:left w:val="none" w:sz="0" w:space="0" w:color="auto"/>
        <w:bottom w:val="none" w:sz="0" w:space="0" w:color="auto"/>
        <w:right w:val="none" w:sz="0" w:space="0" w:color="auto"/>
      </w:divBdr>
    </w:div>
    <w:div w:id="685012290">
      <w:bodyDiv w:val="1"/>
      <w:marLeft w:val="0"/>
      <w:marRight w:val="0"/>
      <w:marTop w:val="0"/>
      <w:marBottom w:val="0"/>
      <w:divBdr>
        <w:top w:val="none" w:sz="0" w:space="0" w:color="auto"/>
        <w:left w:val="none" w:sz="0" w:space="0" w:color="auto"/>
        <w:bottom w:val="none" w:sz="0" w:space="0" w:color="auto"/>
        <w:right w:val="none" w:sz="0" w:space="0" w:color="auto"/>
      </w:divBdr>
    </w:div>
    <w:div w:id="712313242">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782068230">
      <w:bodyDiv w:val="1"/>
      <w:marLeft w:val="0"/>
      <w:marRight w:val="0"/>
      <w:marTop w:val="0"/>
      <w:marBottom w:val="0"/>
      <w:divBdr>
        <w:top w:val="none" w:sz="0" w:space="0" w:color="auto"/>
        <w:left w:val="none" w:sz="0" w:space="0" w:color="auto"/>
        <w:bottom w:val="none" w:sz="0" w:space="0" w:color="auto"/>
        <w:right w:val="none" w:sz="0" w:space="0" w:color="auto"/>
      </w:divBdr>
    </w:div>
    <w:div w:id="782266774">
      <w:bodyDiv w:val="1"/>
      <w:marLeft w:val="0"/>
      <w:marRight w:val="0"/>
      <w:marTop w:val="0"/>
      <w:marBottom w:val="0"/>
      <w:divBdr>
        <w:top w:val="none" w:sz="0" w:space="0" w:color="auto"/>
        <w:left w:val="none" w:sz="0" w:space="0" w:color="auto"/>
        <w:bottom w:val="none" w:sz="0" w:space="0" w:color="auto"/>
        <w:right w:val="none" w:sz="0" w:space="0" w:color="auto"/>
      </w:divBdr>
    </w:div>
    <w:div w:id="785582594">
      <w:bodyDiv w:val="1"/>
      <w:marLeft w:val="0"/>
      <w:marRight w:val="0"/>
      <w:marTop w:val="0"/>
      <w:marBottom w:val="0"/>
      <w:divBdr>
        <w:top w:val="none" w:sz="0" w:space="0" w:color="auto"/>
        <w:left w:val="none" w:sz="0" w:space="0" w:color="auto"/>
        <w:bottom w:val="none" w:sz="0" w:space="0" w:color="auto"/>
        <w:right w:val="none" w:sz="0" w:space="0" w:color="auto"/>
      </w:divBdr>
    </w:div>
    <w:div w:id="798643715">
      <w:bodyDiv w:val="1"/>
      <w:marLeft w:val="0"/>
      <w:marRight w:val="0"/>
      <w:marTop w:val="0"/>
      <w:marBottom w:val="0"/>
      <w:divBdr>
        <w:top w:val="none" w:sz="0" w:space="0" w:color="auto"/>
        <w:left w:val="none" w:sz="0" w:space="0" w:color="auto"/>
        <w:bottom w:val="none" w:sz="0" w:space="0" w:color="auto"/>
        <w:right w:val="none" w:sz="0" w:space="0" w:color="auto"/>
      </w:divBdr>
    </w:div>
    <w:div w:id="799542909">
      <w:bodyDiv w:val="1"/>
      <w:marLeft w:val="0"/>
      <w:marRight w:val="0"/>
      <w:marTop w:val="0"/>
      <w:marBottom w:val="0"/>
      <w:divBdr>
        <w:top w:val="none" w:sz="0" w:space="0" w:color="auto"/>
        <w:left w:val="none" w:sz="0" w:space="0" w:color="auto"/>
        <w:bottom w:val="none" w:sz="0" w:space="0" w:color="auto"/>
        <w:right w:val="none" w:sz="0" w:space="0" w:color="auto"/>
      </w:divBdr>
    </w:div>
    <w:div w:id="835146289">
      <w:bodyDiv w:val="1"/>
      <w:marLeft w:val="0"/>
      <w:marRight w:val="0"/>
      <w:marTop w:val="0"/>
      <w:marBottom w:val="0"/>
      <w:divBdr>
        <w:top w:val="none" w:sz="0" w:space="0" w:color="auto"/>
        <w:left w:val="none" w:sz="0" w:space="0" w:color="auto"/>
        <w:bottom w:val="none" w:sz="0" w:space="0" w:color="auto"/>
        <w:right w:val="none" w:sz="0" w:space="0" w:color="auto"/>
      </w:divBdr>
    </w:div>
    <w:div w:id="847331182">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24455331">
      <w:bodyDiv w:val="1"/>
      <w:marLeft w:val="0"/>
      <w:marRight w:val="0"/>
      <w:marTop w:val="0"/>
      <w:marBottom w:val="0"/>
      <w:divBdr>
        <w:top w:val="none" w:sz="0" w:space="0" w:color="auto"/>
        <w:left w:val="none" w:sz="0" w:space="0" w:color="auto"/>
        <w:bottom w:val="none" w:sz="0" w:space="0" w:color="auto"/>
        <w:right w:val="none" w:sz="0" w:space="0" w:color="auto"/>
      </w:divBdr>
    </w:div>
    <w:div w:id="935941163">
      <w:bodyDiv w:val="1"/>
      <w:marLeft w:val="0"/>
      <w:marRight w:val="0"/>
      <w:marTop w:val="0"/>
      <w:marBottom w:val="0"/>
      <w:divBdr>
        <w:top w:val="none" w:sz="0" w:space="0" w:color="auto"/>
        <w:left w:val="none" w:sz="0" w:space="0" w:color="auto"/>
        <w:bottom w:val="none" w:sz="0" w:space="0" w:color="auto"/>
        <w:right w:val="none" w:sz="0" w:space="0" w:color="auto"/>
      </w:divBdr>
    </w:div>
    <w:div w:id="956259381">
      <w:bodyDiv w:val="1"/>
      <w:marLeft w:val="0"/>
      <w:marRight w:val="0"/>
      <w:marTop w:val="0"/>
      <w:marBottom w:val="0"/>
      <w:divBdr>
        <w:top w:val="none" w:sz="0" w:space="0" w:color="auto"/>
        <w:left w:val="none" w:sz="0" w:space="0" w:color="auto"/>
        <w:bottom w:val="none" w:sz="0" w:space="0" w:color="auto"/>
        <w:right w:val="none" w:sz="0" w:space="0" w:color="auto"/>
      </w:divBdr>
    </w:div>
    <w:div w:id="997727184">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23357805">
      <w:bodyDiv w:val="1"/>
      <w:marLeft w:val="0"/>
      <w:marRight w:val="0"/>
      <w:marTop w:val="0"/>
      <w:marBottom w:val="0"/>
      <w:divBdr>
        <w:top w:val="none" w:sz="0" w:space="0" w:color="auto"/>
        <w:left w:val="none" w:sz="0" w:space="0" w:color="auto"/>
        <w:bottom w:val="none" w:sz="0" w:space="0" w:color="auto"/>
        <w:right w:val="none" w:sz="0" w:space="0" w:color="auto"/>
      </w:divBdr>
    </w:div>
    <w:div w:id="1026978566">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055809166">
      <w:bodyDiv w:val="1"/>
      <w:marLeft w:val="0"/>
      <w:marRight w:val="0"/>
      <w:marTop w:val="0"/>
      <w:marBottom w:val="0"/>
      <w:divBdr>
        <w:top w:val="none" w:sz="0" w:space="0" w:color="auto"/>
        <w:left w:val="none" w:sz="0" w:space="0" w:color="auto"/>
        <w:bottom w:val="none" w:sz="0" w:space="0" w:color="auto"/>
        <w:right w:val="none" w:sz="0" w:space="0" w:color="auto"/>
      </w:divBdr>
    </w:div>
    <w:div w:id="1093820797">
      <w:bodyDiv w:val="1"/>
      <w:marLeft w:val="0"/>
      <w:marRight w:val="0"/>
      <w:marTop w:val="0"/>
      <w:marBottom w:val="0"/>
      <w:divBdr>
        <w:top w:val="none" w:sz="0" w:space="0" w:color="auto"/>
        <w:left w:val="none" w:sz="0" w:space="0" w:color="auto"/>
        <w:bottom w:val="none" w:sz="0" w:space="0" w:color="auto"/>
        <w:right w:val="none" w:sz="0" w:space="0" w:color="auto"/>
      </w:divBdr>
    </w:div>
    <w:div w:id="1138306351">
      <w:bodyDiv w:val="1"/>
      <w:marLeft w:val="0"/>
      <w:marRight w:val="0"/>
      <w:marTop w:val="0"/>
      <w:marBottom w:val="0"/>
      <w:divBdr>
        <w:top w:val="none" w:sz="0" w:space="0" w:color="auto"/>
        <w:left w:val="none" w:sz="0" w:space="0" w:color="auto"/>
        <w:bottom w:val="none" w:sz="0" w:space="0" w:color="auto"/>
        <w:right w:val="none" w:sz="0" w:space="0" w:color="auto"/>
      </w:divBdr>
    </w:div>
    <w:div w:id="1168446684">
      <w:bodyDiv w:val="1"/>
      <w:marLeft w:val="0"/>
      <w:marRight w:val="0"/>
      <w:marTop w:val="0"/>
      <w:marBottom w:val="0"/>
      <w:divBdr>
        <w:top w:val="none" w:sz="0" w:space="0" w:color="auto"/>
        <w:left w:val="none" w:sz="0" w:space="0" w:color="auto"/>
        <w:bottom w:val="none" w:sz="0" w:space="0" w:color="auto"/>
        <w:right w:val="none" w:sz="0" w:space="0" w:color="auto"/>
      </w:divBdr>
    </w:div>
    <w:div w:id="1200168009">
      <w:bodyDiv w:val="1"/>
      <w:marLeft w:val="0"/>
      <w:marRight w:val="0"/>
      <w:marTop w:val="0"/>
      <w:marBottom w:val="0"/>
      <w:divBdr>
        <w:top w:val="none" w:sz="0" w:space="0" w:color="auto"/>
        <w:left w:val="none" w:sz="0" w:space="0" w:color="auto"/>
        <w:bottom w:val="none" w:sz="0" w:space="0" w:color="auto"/>
        <w:right w:val="none" w:sz="0" w:space="0" w:color="auto"/>
      </w:divBdr>
    </w:div>
    <w:div w:id="1225600621">
      <w:bodyDiv w:val="1"/>
      <w:marLeft w:val="0"/>
      <w:marRight w:val="0"/>
      <w:marTop w:val="0"/>
      <w:marBottom w:val="0"/>
      <w:divBdr>
        <w:top w:val="none" w:sz="0" w:space="0" w:color="auto"/>
        <w:left w:val="none" w:sz="0" w:space="0" w:color="auto"/>
        <w:bottom w:val="none" w:sz="0" w:space="0" w:color="auto"/>
        <w:right w:val="none" w:sz="0" w:space="0" w:color="auto"/>
      </w:divBdr>
    </w:div>
    <w:div w:id="1231574467">
      <w:bodyDiv w:val="1"/>
      <w:marLeft w:val="0"/>
      <w:marRight w:val="0"/>
      <w:marTop w:val="0"/>
      <w:marBottom w:val="0"/>
      <w:divBdr>
        <w:top w:val="none" w:sz="0" w:space="0" w:color="auto"/>
        <w:left w:val="none" w:sz="0" w:space="0" w:color="auto"/>
        <w:bottom w:val="none" w:sz="0" w:space="0" w:color="auto"/>
        <w:right w:val="none" w:sz="0" w:space="0" w:color="auto"/>
      </w:divBdr>
    </w:div>
    <w:div w:id="1254700246">
      <w:bodyDiv w:val="1"/>
      <w:marLeft w:val="0"/>
      <w:marRight w:val="0"/>
      <w:marTop w:val="0"/>
      <w:marBottom w:val="0"/>
      <w:divBdr>
        <w:top w:val="none" w:sz="0" w:space="0" w:color="auto"/>
        <w:left w:val="none" w:sz="0" w:space="0" w:color="auto"/>
        <w:bottom w:val="none" w:sz="0" w:space="0" w:color="auto"/>
        <w:right w:val="none" w:sz="0" w:space="0" w:color="auto"/>
      </w:divBdr>
    </w:div>
    <w:div w:id="1271082960">
      <w:bodyDiv w:val="1"/>
      <w:marLeft w:val="0"/>
      <w:marRight w:val="0"/>
      <w:marTop w:val="0"/>
      <w:marBottom w:val="0"/>
      <w:divBdr>
        <w:top w:val="none" w:sz="0" w:space="0" w:color="auto"/>
        <w:left w:val="none" w:sz="0" w:space="0" w:color="auto"/>
        <w:bottom w:val="none" w:sz="0" w:space="0" w:color="auto"/>
        <w:right w:val="none" w:sz="0" w:space="0" w:color="auto"/>
      </w:divBdr>
    </w:div>
    <w:div w:id="128720418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363021323">
      <w:bodyDiv w:val="1"/>
      <w:marLeft w:val="0"/>
      <w:marRight w:val="0"/>
      <w:marTop w:val="0"/>
      <w:marBottom w:val="0"/>
      <w:divBdr>
        <w:top w:val="none" w:sz="0" w:space="0" w:color="auto"/>
        <w:left w:val="none" w:sz="0" w:space="0" w:color="auto"/>
        <w:bottom w:val="none" w:sz="0" w:space="0" w:color="auto"/>
        <w:right w:val="none" w:sz="0" w:space="0" w:color="auto"/>
      </w:divBdr>
    </w:div>
    <w:div w:id="1403992573">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28383574">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467311334">
      <w:bodyDiv w:val="1"/>
      <w:marLeft w:val="0"/>
      <w:marRight w:val="0"/>
      <w:marTop w:val="0"/>
      <w:marBottom w:val="0"/>
      <w:divBdr>
        <w:top w:val="none" w:sz="0" w:space="0" w:color="auto"/>
        <w:left w:val="none" w:sz="0" w:space="0" w:color="auto"/>
        <w:bottom w:val="none" w:sz="0" w:space="0" w:color="auto"/>
        <w:right w:val="none" w:sz="0" w:space="0" w:color="auto"/>
      </w:divBdr>
    </w:div>
    <w:div w:id="1479572572">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11488217">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32378940">
      <w:bodyDiv w:val="1"/>
      <w:marLeft w:val="0"/>
      <w:marRight w:val="0"/>
      <w:marTop w:val="0"/>
      <w:marBottom w:val="0"/>
      <w:divBdr>
        <w:top w:val="none" w:sz="0" w:space="0" w:color="auto"/>
        <w:left w:val="none" w:sz="0" w:space="0" w:color="auto"/>
        <w:bottom w:val="none" w:sz="0" w:space="0" w:color="auto"/>
        <w:right w:val="none" w:sz="0" w:space="0" w:color="auto"/>
      </w:divBdr>
    </w:div>
    <w:div w:id="1533957286">
      <w:bodyDiv w:val="1"/>
      <w:marLeft w:val="0"/>
      <w:marRight w:val="0"/>
      <w:marTop w:val="0"/>
      <w:marBottom w:val="0"/>
      <w:divBdr>
        <w:top w:val="none" w:sz="0" w:space="0" w:color="auto"/>
        <w:left w:val="none" w:sz="0" w:space="0" w:color="auto"/>
        <w:bottom w:val="none" w:sz="0" w:space="0" w:color="auto"/>
        <w:right w:val="none" w:sz="0" w:space="0" w:color="auto"/>
      </w:divBdr>
    </w:div>
    <w:div w:id="1555850189">
      <w:bodyDiv w:val="1"/>
      <w:marLeft w:val="0"/>
      <w:marRight w:val="0"/>
      <w:marTop w:val="0"/>
      <w:marBottom w:val="0"/>
      <w:divBdr>
        <w:top w:val="none" w:sz="0" w:space="0" w:color="auto"/>
        <w:left w:val="none" w:sz="0" w:space="0" w:color="auto"/>
        <w:bottom w:val="none" w:sz="0" w:space="0" w:color="auto"/>
        <w:right w:val="none" w:sz="0" w:space="0" w:color="auto"/>
      </w:divBdr>
    </w:div>
    <w:div w:id="1561282894">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597247358">
      <w:bodyDiv w:val="1"/>
      <w:marLeft w:val="0"/>
      <w:marRight w:val="0"/>
      <w:marTop w:val="0"/>
      <w:marBottom w:val="0"/>
      <w:divBdr>
        <w:top w:val="none" w:sz="0" w:space="0" w:color="auto"/>
        <w:left w:val="none" w:sz="0" w:space="0" w:color="auto"/>
        <w:bottom w:val="none" w:sz="0" w:space="0" w:color="auto"/>
        <w:right w:val="none" w:sz="0" w:space="0" w:color="auto"/>
      </w:divBdr>
    </w:div>
    <w:div w:id="1608385798">
      <w:bodyDiv w:val="1"/>
      <w:marLeft w:val="0"/>
      <w:marRight w:val="0"/>
      <w:marTop w:val="0"/>
      <w:marBottom w:val="0"/>
      <w:divBdr>
        <w:top w:val="none" w:sz="0" w:space="0" w:color="auto"/>
        <w:left w:val="none" w:sz="0" w:space="0" w:color="auto"/>
        <w:bottom w:val="none" w:sz="0" w:space="0" w:color="auto"/>
        <w:right w:val="none" w:sz="0" w:space="0" w:color="auto"/>
      </w:divBdr>
    </w:div>
    <w:div w:id="1608922555">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689481217">
      <w:bodyDiv w:val="1"/>
      <w:marLeft w:val="0"/>
      <w:marRight w:val="0"/>
      <w:marTop w:val="0"/>
      <w:marBottom w:val="0"/>
      <w:divBdr>
        <w:top w:val="none" w:sz="0" w:space="0" w:color="auto"/>
        <w:left w:val="none" w:sz="0" w:space="0" w:color="auto"/>
        <w:bottom w:val="none" w:sz="0" w:space="0" w:color="auto"/>
        <w:right w:val="none" w:sz="0" w:space="0" w:color="auto"/>
      </w:divBdr>
    </w:div>
    <w:div w:id="1713574535">
      <w:bodyDiv w:val="1"/>
      <w:marLeft w:val="0"/>
      <w:marRight w:val="0"/>
      <w:marTop w:val="0"/>
      <w:marBottom w:val="0"/>
      <w:divBdr>
        <w:top w:val="none" w:sz="0" w:space="0" w:color="auto"/>
        <w:left w:val="none" w:sz="0" w:space="0" w:color="auto"/>
        <w:bottom w:val="none" w:sz="0" w:space="0" w:color="auto"/>
        <w:right w:val="none" w:sz="0" w:space="0" w:color="auto"/>
      </w:divBdr>
    </w:div>
    <w:div w:id="1725131062">
      <w:bodyDiv w:val="1"/>
      <w:marLeft w:val="0"/>
      <w:marRight w:val="0"/>
      <w:marTop w:val="0"/>
      <w:marBottom w:val="0"/>
      <w:divBdr>
        <w:top w:val="none" w:sz="0" w:space="0" w:color="auto"/>
        <w:left w:val="none" w:sz="0" w:space="0" w:color="auto"/>
        <w:bottom w:val="none" w:sz="0" w:space="0" w:color="auto"/>
        <w:right w:val="none" w:sz="0" w:space="0" w:color="auto"/>
      </w:divBdr>
    </w:div>
    <w:div w:id="1736316774">
      <w:bodyDiv w:val="1"/>
      <w:marLeft w:val="0"/>
      <w:marRight w:val="0"/>
      <w:marTop w:val="0"/>
      <w:marBottom w:val="0"/>
      <w:divBdr>
        <w:top w:val="none" w:sz="0" w:space="0" w:color="auto"/>
        <w:left w:val="none" w:sz="0" w:space="0" w:color="auto"/>
        <w:bottom w:val="none" w:sz="0" w:space="0" w:color="auto"/>
        <w:right w:val="none" w:sz="0" w:space="0" w:color="auto"/>
      </w:divBdr>
    </w:div>
    <w:div w:id="1736469952">
      <w:bodyDiv w:val="1"/>
      <w:marLeft w:val="0"/>
      <w:marRight w:val="0"/>
      <w:marTop w:val="0"/>
      <w:marBottom w:val="0"/>
      <w:divBdr>
        <w:top w:val="none" w:sz="0" w:space="0" w:color="auto"/>
        <w:left w:val="none" w:sz="0" w:space="0" w:color="auto"/>
        <w:bottom w:val="none" w:sz="0" w:space="0" w:color="auto"/>
        <w:right w:val="none" w:sz="0" w:space="0" w:color="auto"/>
      </w:divBdr>
    </w:div>
    <w:div w:id="1741563658">
      <w:bodyDiv w:val="1"/>
      <w:marLeft w:val="0"/>
      <w:marRight w:val="0"/>
      <w:marTop w:val="0"/>
      <w:marBottom w:val="0"/>
      <w:divBdr>
        <w:top w:val="none" w:sz="0" w:space="0" w:color="auto"/>
        <w:left w:val="none" w:sz="0" w:space="0" w:color="auto"/>
        <w:bottom w:val="none" w:sz="0" w:space="0" w:color="auto"/>
        <w:right w:val="none" w:sz="0" w:space="0" w:color="auto"/>
      </w:divBdr>
    </w:div>
    <w:div w:id="1741949699">
      <w:bodyDiv w:val="1"/>
      <w:marLeft w:val="0"/>
      <w:marRight w:val="0"/>
      <w:marTop w:val="0"/>
      <w:marBottom w:val="0"/>
      <w:divBdr>
        <w:top w:val="none" w:sz="0" w:space="0" w:color="auto"/>
        <w:left w:val="none" w:sz="0" w:space="0" w:color="auto"/>
        <w:bottom w:val="none" w:sz="0" w:space="0" w:color="auto"/>
        <w:right w:val="none" w:sz="0" w:space="0" w:color="auto"/>
      </w:divBdr>
    </w:div>
    <w:div w:id="1775248801">
      <w:bodyDiv w:val="1"/>
      <w:marLeft w:val="0"/>
      <w:marRight w:val="0"/>
      <w:marTop w:val="0"/>
      <w:marBottom w:val="0"/>
      <w:divBdr>
        <w:top w:val="none" w:sz="0" w:space="0" w:color="auto"/>
        <w:left w:val="none" w:sz="0" w:space="0" w:color="auto"/>
        <w:bottom w:val="none" w:sz="0" w:space="0" w:color="auto"/>
        <w:right w:val="none" w:sz="0" w:space="0" w:color="auto"/>
      </w:divBdr>
    </w:div>
    <w:div w:id="1781073862">
      <w:bodyDiv w:val="1"/>
      <w:marLeft w:val="0"/>
      <w:marRight w:val="0"/>
      <w:marTop w:val="0"/>
      <w:marBottom w:val="0"/>
      <w:divBdr>
        <w:top w:val="none" w:sz="0" w:space="0" w:color="auto"/>
        <w:left w:val="none" w:sz="0" w:space="0" w:color="auto"/>
        <w:bottom w:val="none" w:sz="0" w:space="0" w:color="auto"/>
        <w:right w:val="none" w:sz="0" w:space="0" w:color="auto"/>
      </w:divBdr>
    </w:div>
    <w:div w:id="1783528128">
      <w:bodyDiv w:val="1"/>
      <w:marLeft w:val="0"/>
      <w:marRight w:val="0"/>
      <w:marTop w:val="0"/>
      <w:marBottom w:val="0"/>
      <w:divBdr>
        <w:top w:val="none" w:sz="0" w:space="0" w:color="auto"/>
        <w:left w:val="none" w:sz="0" w:space="0" w:color="auto"/>
        <w:bottom w:val="none" w:sz="0" w:space="0" w:color="auto"/>
        <w:right w:val="none" w:sz="0" w:space="0" w:color="auto"/>
      </w:divBdr>
    </w:div>
    <w:div w:id="1788548716">
      <w:bodyDiv w:val="1"/>
      <w:marLeft w:val="0"/>
      <w:marRight w:val="0"/>
      <w:marTop w:val="0"/>
      <w:marBottom w:val="0"/>
      <w:divBdr>
        <w:top w:val="none" w:sz="0" w:space="0" w:color="auto"/>
        <w:left w:val="none" w:sz="0" w:space="0" w:color="auto"/>
        <w:bottom w:val="none" w:sz="0" w:space="0" w:color="auto"/>
        <w:right w:val="none" w:sz="0" w:space="0" w:color="auto"/>
      </w:divBdr>
    </w:div>
    <w:div w:id="1817257734">
      <w:bodyDiv w:val="1"/>
      <w:marLeft w:val="0"/>
      <w:marRight w:val="0"/>
      <w:marTop w:val="0"/>
      <w:marBottom w:val="0"/>
      <w:divBdr>
        <w:top w:val="none" w:sz="0" w:space="0" w:color="auto"/>
        <w:left w:val="none" w:sz="0" w:space="0" w:color="auto"/>
        <w:bottom w:val="none" w:sz="0" w:space="0" w:color="auto"/>
        <w:right w:val="none" w:sz="0" w:space="0" w:color="auto"/>
      </w:divBdr>
    </w:div>
    <w:div w:id="1839999370">
      <w:bodyDiv w:val="1"/>
      <w:marLeft w:val="0"/>
      <w:marRight w:val="0"/>
      <w:marTop w:val="0"/>
      <w:marBottom w:val="0"/>
      <w:divBdr>
        <w:top w:val="none" w:sz="0" w:space="0" w:color="auto"/>
        <w:left w:val="none" w:sz="0" w:space="0" w:color="auto"/>
        <w:bottom w:val="none" w:sz="0" w:space="0" w:color="auto"/>
        <w:right w:val="none" w:sz="0" w:space="0" w:color="auto"/>
      </w:divBdr>
    </w:div>
    <w:div w:id="1840147198">
      <w:bodyDiv w:val="1"/>
      <w:marLeft w:val="0"/>
      <w:marRight w:val="0"/>
      <w:marTop w:val="0"/>
      <w:marBottom w:val="0"/>
      <w:divBdr>
        <w:top w:val="none" w:sz="0" w:space="0" w:color="auto"/>
        <w:left w:val="none" w:sz="0" w:space="0" w:color="auto"/>
        <w:bottom w:val="none" w:sz="0" w:space="0" w:color="auto"/>
        <w:right w:val="none" w:sz="0" w:space="0" w:color="auto"/>
      </w:divBdr>
    </w:div>
    <w:div w:id="1902210297">
      <w:bodyDiv w:val="1"/>
      <w:marLeft w:val="0"/>
      <w:marRight w:val="0"/>
      <w:marTop w:val="0"/>
      <w:marBottom w:val="0"/>
      <w:divBdr>
        <w:top w:val="none" w:sz="0" w:space="0" w:color="auto"/>
        <w:left w:val="none" w:sz="0" w:space="0" w:color="auto"/>
        <w:bottom w:val="none" w:sz="0" w:space="0" w:color="auto"/>
        <w:right w:val="none" w:sz="0" w:space="0" w:color="auto"/>
      </w:divBdr>
    </w:div>
    <w:div w:id="1902716616">
      <w:bodyDiv w:val="1"/>
      <w:marLeft w:val="0"/>
      <w:marRight w:val="0"/>
      <w:marTop w:val="0"/>
      <w:marBottom w:val="0"/>
      <w:divBdr>
        <w:top w:val="none" w:sz="0" w:space="0" w:color="auto"/>
        <w:left w:val="none" w:sz="0" w:space="0" w:color="auto"/>
        <w:bottom w:val="none" w:sz="0" w:space="0" w:color="auto"/>
        <w:right w:val="none" w:sz="0" w:space="0" w:color="auto"/>
      </w:divBdr>
    </w:div>
    <w:div w:id="1922833044">
      <w:bodyDiv w:val="1"/>
      <w:marLeft w:val="0"/>
      <w:marRight w:val="0"/>
      <w:marTop w:val="0"/>
      <w:marBottom w:val="0"/>
      <w:divBdr>
        <w:top w:val="none" w:sz="0" w:space="0" w:color="auto"/>
        <w:left w:val="none" w:sz="0" w:space="0" w:color="auto"/>
        <w:bottom w:val="none" w:sz="0" w:space="0" w:color="auto"/>
        <w:right w:val="none" w:sz="0" w:space="0" w:color="auto"/>
      </w:divBdr>
    </w:div>
    <w:div w:id="1930311987">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1950161865">
      <w:bodyDiv w:val="1"/>
      <w:marLeft w:val="0"/>
      <w:marRight w:val="0"/>
      <w:marTop w:val="0"/>
      <w:marBottom w:val="0"/>
      <w:divBdr>
        <w:top w:val="none" w:sz="0" w:space="0" w:color="auto"/>
        <w:left w:val="none" w:sz="0" w:space="0" w:color="auto"/>
        <w:bottom w:val="none" w:sz="0" w:space="0" w:color="auto"/>
        <w:right w:val="none" w:sz="0" w:space="0" w:color="auto"/>
      </w:divBdr>
    </w:div>
    <w:div w:id="1958903240">
      <w:bodyDiv w:val="1"/>
      <w:marLeft w:val="0"/>
      <w:marRight w:val="0"/>
      <w:marTop w:val="0"/>
      <w:marBottom w:val="0"/>
      <w:divBdr>
        <w:top w:val="none" w:sz="0" w:space="0" w:color="auto"/>
        <w:left w:val="none" w:sz="0" w:space="0" w:color="auto"/>
        <w:bottom w:val="none" w:sz="0" w:space="0" w:color="auto"/>
        <w:right w:val="none" w:sz="0" w:space="0" w:color="auto"/>
      </w:divBdr>
    </w:div>
    <w:div w:id="1966614829">
      <w:bodyDiv w:val="1"/>
      <w:marLeft w:val="0"/>
      <w:marRight w:val="0"/>
      <w:marTop w:val="0"/>
      <w:marBottom w:val="0"/>
      <w:divBdr>
        <w:top w:val="none" w:sz="0" w:space="0" w:color="auto"/>
        <w:left w:val="none" w:sz="0" w:space="0" w:color="auto"/>
        <w:bottom w:val="none" w:sz="0" w:space="0" w:color="auto"/>
        <w:right w:val="none" w:sz="0" w:space="0" w:color="auto"/>
      </w:divBdr>
    </w:div>
    <w:div w:id="1992170741">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003000675">
      <w:bodyDiv w:val="1"/>
      <w:marLeft w:val="0"/>
      <w:marRight w:val="0"/>
      <w:marTop w:val="0"/>
      <w:marBottom w:val="0"/>
      <w:divBdr>
        <w:top w:val="none" w:sz="0" w:space="0" w:color="auto"/>
        <w:left w:val="none" w:sz="0" w:space="0" w:color="auto"/>
        <w:bottom w:val="none" w:sz="0" w:space="0" w:color="auto"/>
        <w:right w:val="none" w:sz="0" w:space="0" w:color="auto"/>
      </w:divBdr>
    </w:div>
    <w:div w:id="2010598460">
      <w:bodyDiv w:val="1"/>
      <w:marLeft w:val="0"/>
      <w:marRight w:val="0"/>
      <w:marTop w:val="0"/>
      <w:marBottom w:val="0"/>
      <w:divBdr>
        <w:top w:val="none" w:sz="0" w:space="0" w:color="auto"/>
        <w:left w:val="none" w:sz="0" w:space="0" w:color="auto"/>
        <w:bottom w:val="none" w:sz="0" w:space="0" w:color="auto"/>
        <w:right w:val="none" w:sz="0" w:space="0" w:color="auto"/>
      </w:divBdr>
    </w:div>
    <w:div w:id="2032107229">
      <w:bodyDiv w:val="1"/>
      <w:marLeft w:val="0"/>
      <w:marRight w:val="0"/>
      <w:marTop w:val="0"/>
      <w:marBottom w:val="0"/>
      <w:divBdr>
        <w:top w:val="none" w:sz="0" w:space="0" w:color="auto"/>
        <w:left w:val="none" w:sz="0" w:space="0" w:color="auto"/>
        <w:bottom w:val="none" w:sz="0" w:space="0" w:color="auto"/>
        <w:right w:val="none" w:sz="0" w:space="0" w:color="auto"/>
      </w:divBdr>
    </w:div>
    <w:div w:id="2066222199">
      <w:bodyDiv w:val="1"/>
      <w:marLeft w:val="0"/>
      <w:marRight w:val="0"/>
      <w:marTop w:val="0"/>
      <w:marBottom w:val="0"/>
      <w:divBdr>
        <w:top w:val="none" w:sz="0" w:space="0" w:color="auto"/>
        <w:left w:val="none" w:sz="0" w:space="0" w:color="auto"/>
        <w:bottom w:val="none" w:sz="0" w:space="0" w:color="auto"/>
        <w:right w:val="none" w:sz="0" w:space="0" w:color="auto"/>
      </w:divBdr>
    </w:div>
    <w:div w:id="2069955997">
      <w:bodyDiv w:val="1"/>
      <w:marLeft w:val="0"/>
      <w:marRight w:val="0"/>
      <w:marTop w:val="0"/>
      <w:marBottom w:val="0"/>
      <w:divBdr>
        <w:top w:val="none" w:sz="0" w:space="0" w:color="auto"/>
        <w:left w:val="none" w:sz="0" w:space="0" w:color="auto"/>
        <w:bottom w:val="none" w:sz="0" w:space="0" w:color="auto"/>
        <w:right w:val="none" w:sz="0" w:space="0" w:color="auto"/>
      </w:divBdr>
    </w:div>
    <w:div w:id="2084180623">
      <w:bodyDiv w:val="1"/>
      <w:marLeft w:val="0"/>
      <w:marRight w:val="0"/>
      <w:marTop w:val="0"/>
      <w:marBottom w:val="0"/>
      <w:divBdr>
        <w:top w:val="none" w:sz="0" w:space="0" w:color="auto"/>
        <w:left w:val="none" w:sz="0" w:space="0" w:color="auto"/>
        <w:bottom w:val="none" w:sz="0" w:space="0" w:color="auto"/>
        <w:right w:val="none" w:sz="0" w:space="0" w:color="auto"/>
      </w:divBdr>
    </w:div>
    <w:div w:id="2100633463">
      <w:bodyDiv w:val="1"/>
      <w:marLeft w:val="0"/>
      <w:marRight w:val="0"/>
      <w:marTop w:val="0"/>
      <w:marBottom w:val="0"/>
      <w:divBdr>
        <w:top w:val="none" w:sz="0" w:space="0" w:color="auto"/>
        <w:left w:val="none" w:sz="0" w:space="0" w:color="auto"/>
        <w:bottom w:val="none" w:sz="0" w:space="0" w:color="auto"/>
        <w:right w:val="none" w:sz="0" w:space="0" w:color="auto"/>
      </w:divBdr>
    </w:div>
    <w:div w:id="21338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Cong-nghe-thong-tin/Luat-khoa-hoc-va-cong-nghe-nam-2013-197387.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884DF-8BB2-4411-B0B6-4ACCB714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69</Pages>
  <Words>22921</Words>
  <Characters>130654</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153269</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2023-11-24T03:22:00Z</cp:lastPrinted>
  <dcterms:created xsi:type="dcterms:W3CDTF">2025-07-17T07:44:00Z</dcterms:created>
  <dcterms:modified xsi:type="dcterms:W3CDTF">2025-08-14T10:57:00Z</dcterms:modified>
</cp:coreProperties>
</file>