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61" w:type="dxa"/>
        <w:tblInd w:w="-176" w:type="dxa"/>
        <w:tblLook w:val="04A0" w:firstRow="1" w:lastRow="0" w:firstColumn="1" w:lastColumn="0" w:noHBand="0" w:noVBand="1"/>
      </w:tblPr>
      <w:tblGrid>
        <w:gridCol w:w="3545"/>
        <w:gridCol w:w="6116"/>
      </w:tblGrid>
      <w:tr w:rsidR="00F079E1" w14:paraId="589AA2C5" w14:textId="77777777" w:rsidTr="00F079E1">
        <w:trPr>
          <w:trHeight w:val="1134"/>
        </w:trPr>
        <w:tc>
          <w:tcPr>
            <w:tcW w:w="3545" w:type="dxa"/>
            <w:tcMar>
              <w:top w:w="0" w:type="dxa"/>
              <w:left w:w="108" w:type="dxa"/>
              <w:bottom w:w="0" w:type="dxa"/>
              <w:right w:w="108" w:type="dxa"/>
            </w:tcMar>
          </w:tcPr>
          <w:p w14:paraId="637B512A" w14:textId="77777777" w:rsidR="00F079E1" w:rsidRPr="00F079E1" w:rsidRDefault="00E149CC" w:rsidP="00CE5185">
            <w:pPr>
              <w:pStyle w:val="NormalWeb"/>
              <w:widowControl w:val="0"/>
              <w:spacing w:before="0" w:beforeAutospacing="0" w:after="0" w:afterAutospacing="0"/>
              <w:jc w:val="center"/>
              <w:rPr>
                <w:sz w:val="26"/>
                <w:szCs w:val="26"/>
                <w:vertAlign w:val="superscript"/>
              </w:rPr>
            </w:pPr>
            <w:bookmarkStart w:id="0" w:name="_Hlk13228063"/>
            <w:bookmarkEnd w:id="0"/>
            <w:r>
              <w:rPr>
                <w:b/>
                <w:bCs/>
                <w:sz w:val="26"/>
                <w:szCs w:val="26"/>
              </w:rPr>
              <w:t>CHÍNH PHỦ</w:t>
            </w:r>
            <w:r w:rsidR="00456D5F" w:rsidRPr="00456D5F">
              <w:rPr>
                <w:b/>
                <w:bCs/>
                <w:sz w:val="26"/>
                <w:szCs w:val="26"/>
              </w:rPr>
              <w:br/>
            </w:r>
            <w:r w:rsidR="00456D5F" w:rsidRPr="00456D5F">
              <w:rPr>
                <w:sz w:val="26"/>
                <w:szCs w:val="26"/>
                <w:vertAlign w:val="superscript"/>
              </w:rPr>
              <w:t>________</w:t>
            </w:r>
          </w:p>
          <w:p w14:paraId="0CE5A9A1" w14:textId="77777777" w:rsidR="00F079E1" w:rsidRPr="00F079E1" w:rsidRDefault="00F079E1" w:rsidP="00CE5185">
            <w:pPr>
              <w:pStyle w:val="NormalWeb"/>
              <w:widowControl w:val="0"/>
              <w:spacing w:before="0" w:beforeAutospacing="0" w:after="0" w:afterAutospacing="0"/>
              <w:jc w:val="center"/>
              <w:rPr>
                <w:sz w:val="26"/>
                <w:szCs w:val="26"/>
              </w:rPr>
            </w:pPr>
          </w:p>
          <w:p w14:paraId="61A93225" w14:textId="77777777" w:rsidR="00467AD3" w:rsidRPr="00467AD3" w:rsidRDefault="00467AD3" w:rsidP="00CE5185">
            <w:pPr>
              <w:pStyle w:val="NormalWeb"/>
              <w:widowControl w:val="0"/>
              <w:spacing w:before="0" w:beforeAutospacing="0" w:after="0" w:afterAutospacing="0"/>
              <w:jc w:val="center"/>
              <w:rPr>
                <w:sz w:val="4"/>
                <w:szCs w:val="26"/>
              </w:rPr>
            </w:pPr>
          </w:p>
          <w:p w14:paraId="32F5992C" w14:textId="77777777" w:rsidR="00883CB8" w:rsidRDefault="00456D5F" w:rsidP="00CE5185">
            <w:pPr>
              <w:pStyle w:val="NormalWeb"/>
              <w:widowControl w:val="0"/>
              <w:spacing w:before="0" w:beforeAutospacing="0" w:after="0" w:afterAutospacing="0"/>
              <w:jc w:val="center"/>
            </w:pPr>
            <w:r w:rsidRPr="00456D5F">
              <w:rPr>
                <w:sz w:val="26"/>
                <w:szCs w:val="26"/>
              </w:rPr>
              <w:t xml:space="preserve">Số:    </w:t>
            </w:r>
            <w:r w:rsidR="00467AD3">
              <w:rPr>
                <w:sz w:val="26"/>
                <w:szCs w:val="26"/>
              </w:rPr>
              <w:t xml:space="preserve">     </w:t>
            </w:r>
            <w:r w:rsidRPr="00456D5F">
              <w:rPr>
                <w:sz w:val="26"/>
                <w:szCs w:val="26"/>
              </w:rPr>
              <w:t xml:space="preserve">   /202</w:t>
            </w:r>
            <w:r w:rsidR="00E0034F">
              <w:rPr>
                <w:sz w:val="26"/>
                <w:szCs w:val="26"/>
              </w:rPr>
              <w:t>5</w:t>
            </w:r>
            <w:r w:rsidRPr="00456D5F">
              <w:rPr>
                <w:sz w:val="26"/>
                <w:szCs w:val="26"/>
              </w:rPr>
              <w:t>/NĐ-CP</w:t>
            </w:r>
          </w:p>
        </w:tc>
        <w:tc>
          <w:tcPr>
            <w:tcW w:w="6116" w:type="dxa"/>
            <w:tcMar>
              <w:top w:w="0" w:type="dxa"/>
              <w:left w:w="108" w:type="dxa"/>
              <w:bottom w:w="0" w:type="dxa"/>
              <w:right w:w="108" w:type="dxa"/>
            </w:tcMar>
          </w:tcPr>
          <w:p w14:paraId="1301FDC3" w14:textId="77777777" w:rsidR="00F079E1" w:rsidRPr="00F079E1" w:rsidRDefault="00F079E1" w:rsidP="00CE5185">
            <w:pPr>
              <w:pStyle w:val="NormalWeb"/>
              <w:widowControl w:val="0"/>
              <w:spacing w:before="0" w:beforeAutospacing="0" w:after="0" w:afterAutospacing="0"/>
              <w:jc w:val="center"/>
              <w:rPr>
                <w:i/>
                <w:iCs/>
                <w:sz w:val="28"/>
                <w:szCs w:val="28"/>
                <w:vertAlign w:val="superscript"/>
              </w:rPr>
            </w:pPr>
            <w:r>
              <w:rPr>
                <w:b/>
                <w:bCs/>
                <w:sz w:val="26"/>
                <w:szCs w:val="26"/>
              </w:rPr>
              <w:t>CỘNG HÒA XÃ HỘI CHỦ NGHĨA VIỆT NAM</w:t>
            </w:r>
            <w:r>
              <w:rPr>
                <w:b/>
                <w:bCs/>
                <w:sz w:val="26"/>
                <w:szCs w:val="26"/>
              </w:rPr>
              <w:br/>
            </w:r>
            <w:r w:rsidR="00456D5F" w:rsidRPr="00456D5F">
              <w:rPr>
                <w:b/>
                <w:bCs/>
                <w:sz w:val="28"/>
                <w:szCs w:val="26"/>
              </w:rPr>
              <w:t>Độc lập - Tự do - Hạnh phúc</w:t>
            </w:r>
            <w:r>
              <w:rPr>
                <w:b/>
                <w:bCs/>
              </w:rPr>
              <w:br/>
            </w:r>
            <w:r>
              <w:rPr>
                <w:i/>
                <w:iCs/>
                <w:sz w:val="28"/>
                <w:szCs w:val="28"/>
                <w:vertAlign w:val="superscript"/>
              </w:rPr>
              <w:t>______________________________________</w:t>
            </w:r>
          </w:p>
          <w:p w14:paraId="4E70CDF9" w14:textId="77777777" w:rsidR="000E0FA5" w:rsidRDefault="00F079E1" w:rsidP="00CE5185">
            <w:pPr>
              <w:pStyle w:val="NormalWeb"/>
              <w:widowControl w:val="0"/>
              <w:spacing w:before="0" w:beforeAutospacing="0" w:after="0" w:afterAutospacing="0"/>
              <w:jc w:val="center"/>
              <w:rPr>
                <w:rFonts w:eastAsiaTheme="majorEastAsia" w:cstheme="majorBidi"/>
                <w:b/>
                <w:bCs/>
                <w:color w:val="365F91" w:themeColor="accent1" w:themeShade="BF"/>
              </w:rPr>
            </w:pPr>
            <w:r>
              <w:rPr>
                <w:i/>
                <w:iCs/>
                <w:sz w:val="28"/>
                <w:szCs w:val="28"/>
              </w:rPr>
              <w:t xml:space="preserve">Hà Nội, ngày       tháng </w:t>
            </w:r>
            <w:r w:rsidR="00E0034F">
              <w:rPr>
                <w:i/>
                <w:iCs/>
                <w:sz w:val="28"/>
                <w:szCs w:val="28"/>
              </w:rPr>
              <w:t xml:space="preserve">     </w:t>
            </w:r>
            <w:r>
              <w:rPr>
                <w:i/>
                <w:iCs/>
                <w:sz w:val="28"/>
                <w:szCs w:val="28"/>
              </w:rPr>
              <w:t xml:space="preserve"> năm 202</w:t>
            </w:r>
            <w:r w:rsidR="00E0034F">
              <w:rPr>
                <w:i/>
                <w:iCs/>
                <w:sz w:val="28"/>
                <w:szCs w:val="28"/>
              </w:rPr>
              <w:t>5</w:t>
            </w:r>
          </w:p>
        </w:tc>
      </w:tr>
    </w:tbl>
    <w:p w14:paraId="3F634D30" w14:textId="77777777" w:rsidR="000E0FA5" w:rsidRDefault="00E06E4C" w:rsidP="00CE5185">
      <w:pPr>
        <w:widowControl w:val="0"/>
        <w:jc w:val="center"/>
        <w:rPr>
          <w:rFonts w:ascii="Times New Roman" w:hAnsi="Times New Roman"/>
        </w:rPr>
      </w:pPr>
      <w:r>
        <w:rPr>
          <w:rFonts w:ascii="Times New Roman" w:hAnsi="Times New Roman"/>
          <w:noProof/>
        </w:rPr>
        <w:pict w14:anchorId="2F6BE12A">
          <v:rect id="_x0000_s1026" style="position:absolute;left:0;text-align:left;margin-left:52.6pt;margin-top:5.05pt;width:95.05pt;height:31.1pt;z-index:251658240;mso-position-horizontal-relative:text;mso-position-vertical-relative:text">
            <v:textbox>
              <w:txbxContent>
                <w:p w14:paraId="24AD0FD1" w14:textId="77777777" w:rsidR="00DA21A8" w:rsidRPr="00DA21A8" w:rsidRDefault="00DA21A8">
                  <w:pPr>
                    <w:rPr>
                      <w:rFonts w:ascii="Times New Roman" w:hAnsi="Times New Roman"/>
                    </w:rPr>
                  </w:pPr>
                  <w:r w:rsidRPr="00DA21A8">
                    <w:rPr>
                      <w:rFonts w:ascii="Times New Roman" w:hAnsi="Times New Roman"/>
                    </w:rPr>
                    <w:t xml:space="preserve">DỰ THẢO </w:t>
                  </w:r>
                  <w:r w:rsidR="00764F76">
                    <w:rPr>
                      <w:rFonts w:ascii="Times New Roman" w:hAnsi="Times New Roman"/>
                    </w:rPr>
                    <w:t>2</w:t>
                  </w:r>
                </w:p>
              </w:txbxContent>
            </v:textbox>
          </v:rect>
        </w:pict>
      </w:r>
      <w:r w:rsidR="00EA68AA">
        <w:rPr>
          <w:rFonts w:ascii="Times New Roman" w:hAnsi="Times New Roman"/>
        </w:rPr>
        <w:t> </w:t>
      </w:r>
    </w:p>
    <w:p w14:paraId="5F94FA4F" w14:textId="77777777" w:rsidR="000E0FA5" w:rsidRDefault="000E0FA5" w:rsidP="00CE5185">
      <w:pPr>
        <w:widowControl w:val="0"/>
        <w:jc w:val="center"/>
        <w:rPr>
          <w:rFonts w:ascii="Times New Roman" w:hAnsi="Times New Roman"/>
        </w:rPr>
      </w:pPr>
    </w:p>
    <w:p w14:paraId="71539AAA" w14:textId="77777777" w:rsidR="000E0FA5" w:rsidRDefault="00EA68AA" w:rsidP="00CE5185">
      <w:pPr>
        <w:widowControl w:val="0"/>
        <w:jc w:val="center"/>
        <w:rPr>
          <w:rFonts w:ascii="Times New Roman" w:hAnsi="Times New Roman"/>
          <w:b/>
          <w:bCs/>
        </w:rPr>
      </w:pPr>
      <w:r w:rsidRPr="004B76E1">
        <w:rPr>
          <w:rFonts w:ascii="Times New Roman" w:hAnsi="Times New Roman"/>
          <w:b/>
          <w:bCs/>
        </w:rPr>
        <w:t>NGHỊ ĐỊNH</w:t>
      </w:r>
    </w:p>
    <w:p w14:paraId="2F61502A" w14:textId="77777777" w:rsidR="004726D1" w:rsidRDefault="00E0034F" w:rsidP="00CE5185">
      <w:pPr>
        <w:widowControl w:val="0"/>
        <w:jc w:val="center"/>
        <w:rPr>
          <w:rFonts w:ascii="Times New Roman" w:hAnsi="Times New Roman"/>
          <w:b/>
          <w:spacing w:val="-6"/>
        </w:rPr>
      </w:pPr>
      <w:r>
        <w:rPr>
          <w:rFonts w:ascii="Times New Roman" w:hAnsi="Times New Roman"/>
          <w:b/>
          <w:spacing w:val="-6"/>
        </w:rPr>
        <w:t>Sửa đổi, bổ sung một số điều của Nghị định số 86</w:t>
      </w:r>
      <w:r w:rsidR="00C404D5">
        <w:rPr>
          <w:rFonts w:ascii="Times New Roman" w:hAnsi="Times New Roman"/>
          <w:b/>
          <w:spacing w:val="-6"/>
        </w:rPr>
        <w:t xml:space="preserve">/2021/NĐ-CP </w:t>
      </w:r>
    </w:p>
    <w:p w14:paraId="434D1E05" w14:textId="77777777" w:rsidR="00883CB8" w:rsidRDefault="00C404D5" w:rsidP="00CE5185">
      <w:pPr>
        <w:widowControl w:val="0"/>
        <w:jc w:val="center"/>
        <w:rPr>
          <w:rFonts w:ascii="Times New Roman" w:hAnsi="Times New Roman"/>
          <w:b/>
          <w:spacing w:val="-6"/>
          <w:lang w:val="pt-BR"/>
        </w:rPr>
      </w:pPr>
      <w:r>
        <w:rPr>
          <w:rFonts w:ascii="Times New Roman" w:hAnsi="Times New Roman"/>
          <w:b/>
          <w:spacing w:val="-6"/>
        </w:rPr>
        <w:t>ngày 25 tháng 9 năm 2021 của Chính phủ q</w:t>
      </w:r>
      <w:r w:rsidR="00EA68AA" w:rsidRPr="004B76E1">
        <w:rPr>
          <w:rFonts w:ascii="Times New Roman" w:hAnsi="Times New Roman"/>
          <w:b/>
          <w:spacing w:val="-6"/>
        </w:rPr>
        <w:t xml:space="preserve">uy định </w:t>
      </w:r>
      <w:r w:rsidR="00EA68AA" w:rsidRPr="004B76E1">
        <w:rPr>
          <w:rFonts w:ascii="Times New Roman" w:hAnsi="Times New Roman"/>
          <w:b/>
          <w:spacing w:val="-6"/>
          <w:lang w:val="pt-BR"/>
        </w:rPr>
        <w:t xml:space="preserve">việc công dân Việt Nam ra nước ngoài học tập, </w:t>
      </w:r>
      <w:r w:rsidR="00757469" w:rsidRPr="004B76E1">
        <w:rPr>
          <w:rFonts w:ascii="Times New Roman" w:hAnsi="Times New Roman"/>
          <w:b/>
          <w:spacing w:val="-6"/>
          <w:lang w:val="pt-BR"/>
        </w:rPr>
        <w:t xml:space="preserve">giảng dạy, </w:t>
      </w:r>
      <w:r w:rsidR="00EA68AA" w:rsidRPr="004B76E1">
        <w:rPr>
          <w:rFonts w:ascii="Times New Roman" w:hAnsi="Times New Roman"/>
          <w:b/>
          <w:spacing w:val="-6"/>
          <w:lang w:val="pt-BR"/>
        </w:rPr>
        <w:t>nghiên cứu khoa học và trao đổi học thuật</w:t>
      </w:r>
    </w:p>
    <w:p w14:paraId="00857997" w14:textId="77777777" w:rsidR="00883CB8" w:rsidRPr="00883CB8" w:rsidRDefault="00F079E1" w:rsidP="00CE5185">
      <w:pPr>
        <w:widowControl w:val="0"/>
        <w:jc w:val="center"/>
        <w:rPr>
          <w:rFonts w:ascii="Times New Roman" w:hAnsi="Times New Roman"/>
          <w:b/>
          <w:spacing w:val="-6"/>
          <w:vertAlign w:val="superscript"/>
          <w:lang w:val="pt-BR"/>
        </w:rPr>
      </w:pPr>
      <w:r>
        <w:rPr>
          <w:rFonts w:ascii="Times New Roman" w:hAnsi="Times New Roman"/>
          <w:b/>
          <w:spacing w:val="-6"/>
          <w:vertAlign w:val="superscript"/>
          <w:lang w:val="pt-BR"/>
        </w:rPr>
        <w:t>_______________</w:t>
      </w:r>
    </w:p>
    <w:p w14:paraId="1B964C2E" w14:textId="77777777" w:rsidR="000219B7" w:rsidRPr="00F079E1" w:rsidRDefault="000219B7" w:rsidP="00CE5185">
      <w:pPr>
        <w:widowControl w:val="0"/>
        <w:spacing w:before="120" w:after="120"/>
        <w:jc w:val="both"/>
        <w:rPr>
          <w:rFonts w:ascii="Times New Roman" w:hAnsi="Times New Roman"/>
          <w:sz w:val="2"/>
          <w:lang w:val="pt-BR"/>
        </w:rPr>
      </w:pPr>
    </w:p>
    <w:p w14:paraId="6FF54EA3" w14:textId="77777777" w:rsidR="00A40AB3" w:rsidRDefault="00EA68AA" w:rsidP="00CE5185">
      <w:pPr>
        <w:pStyle w:val="NormalWeb"/>
        <w:widowControl w:val="0"/>
        <w:spacing w:before="240" w:beforeAutospacing="0" w:after="0" w:afterAutospacing="0" w:line="259" w:lineRule="auto"/>
        <w:ind w:firstLine="567"/>
        <w:jc w:val="both"/>
        <w:rPr>
          <w:i/>
          <w:iCs/>
          <w:sz w:val="28"/>
          <w:szCs w:val="28"/>
          <w:lang w:val="pt-BR"/>
        </w:rPr>
      </w:pPr>
      <w:r w:rsidRPr="004B76E1">
        <w:rPr>
          <w:i/>
          <w:iCs/>
          <w:sz w:val="28"/>
          <w:szCs w:val="28"/>
          <w:lang w:val="vi-VN"/>
        </w:rPr>
        <w:t xml:space="preserve">Căn cứ Luật </w:t>
      </w:r>
      <w:r w:rsidRPr="004B76E1">
        <w:rPr>
          <w:i/>
          <w:iCs/>
          <w:sz w:val="28"/>
          <w:szCs w:val="28"/>
          <w:lang w:val="pt-BR"/>
        </w:rPr>
        <w:t>T</w:t>
      </w:r>
      <w:r w:rsidRPr="004B76E1">
        <w:rPr>
          <w:i/>
          <w:iCs/>
          <w:sz w:val="28"/>
          <w:szCs w:val="28"/>
          <w:lang w:val="vi-VN"/>
        </w:rPr>
        <w:t xml:space="preserve">ổ chức Chính phủ ngày </w:t>
      </w:r>
      <w:r w:rsidRPr="004B76E1">
        <w:rPr>
          <w:i/>
          <w:iCs/>
          <w:sz w:val="28"/>
          <w:szCs w:val="28"/>
          <w:lang w:val="pt-BR"/>
        </w:rPr>
        <w:t>1</w:t>
      </w:r>
      <w:r w:rsidR="00084369">
        <w:rPr>
          <w:i/>
          <w:iCs/>
          <w:sz w:val="28"/>
          <w:szCs w:val="28"/>
          <w:lang w:val="pt-BR"/>
        </w:rPr>
        <w:t>8</w:t>
      </w:r>
      <w:r w:rsidRPr="004B76E1">
        <w:rPr>
          <w:i/>
          <w:iCs/>
          <w:sz w:val="28"/>
          <w:szCs w:val="28"/>
          <w:lang w:val="vi-VN"/>
        </w:rPr>
        <w:t xml:space="preserve"> tháng </w:t>
      </w:r>
      <w:r w:rsidR="00084369">
        <w:rPr>
          <w:i/>
          <w:iCs/>
          <w:sz w:val="28"/>
          <w:szCs w:val="28"/>
        </w:rPr>
        <w:t>02</w:t>
      </w:r>
      <w:r w:rsidRPr="004B76E1">
        <w:rPr>
          <w:i/>
          <w:iCs/>
          <w:sz w:val="28"/>
          <w:szCs w:val="28"/>
          <w:lang w:val="vi-VN"/>
        </w:rPr>
        <w:t xml:space="preserve"> năm 20</w:t>
      </w:r>
      <w:r w:rsidR="00084369">
        <w:rPr>
          <w:i/>
          <w:iCs/>
          <w:sz w:val="28"/>
          <w:szCs w:val="28"/>
        </w:rPr>
        <w:t>2</w:t>
      </w:r>
      <w:r w:rsidRPr="004B76E1">
        <w:rPr>
          <w:i/>
          <w:iCs/>
          <w:sz w:val="28"/>
          <w:szCs w:val="28"/>
          <w:lang w:val="pt-BR"/>
        </w:rPr>
        <w:t>5</w:t>
      </w:r>
      <w:r w:rsidRPr="004B76E1">
        <w:rPr>
          <w:i/>
          <w:iCs/>
          <w:sz w:val="28"/>
          <w:szCs w:val="28"/>
          <w:lang w:val="vi-VN"/>
        </w:rPr>
        <w:t>;</w:t>
      </w:r>
      <w:r w:rsidRPr="004B76E1">
        <w:rPr>
          <w:i/>
          <w:iCs/>
          <w:sz w:val="28"/>
          <w:szCs w:val="28"/>
          <w:lang w:val="pt-BR"/>
        </w:rPr>
        <w:t xml:space="preserve"> </w:t>
      </w:r>
    </w:p>
    <w:p w14:paraId="30D6A4F6" w14:textId="77777777" w:rsidR="000E0FA5" w:rsidRDefault="00EA68AA" w:rsidP="00CE5185">
      <w:pPr>
        <w:pStyle w:val="NormalWeb"/>
        <w:widowControl w:val="0"/>
        <w:spacing w:before="240" w:beforeAutospacing="0" w:after="0" w:afterAutospacing="0" w:line="259" w:lineRule="auto"/>
        <w:ind w:firstLine="567"/>
        <w:jc w:val="both"/>
        <w:rPr>
          <w:i/>
          <w:iCs/>
          <w:sz w:val="28"/>
          <w:szCs w:val="28"/>
          <w:lang w:val="vi-VN"/>
        </w:rPr>
      </w:pPr>
      <w:r w:rsidRPr="004B76E1">
        <w:rPr>
          <w:i/>
          <w:iCs/>
          <w:sz w:val="28"/>
          <w:szCs w:val="28"/>
          <w:lang w:val="vi-VN"/>
        </w:rPr>
        <w:t xml:space="preserve">Căn cứ Luật </w:t>
      </w:r>
      <w:r w:rsidRPr="004B76E1">
        <w:rPr>
          <w:i/>
          <w:iCs/>
          <w:sz w:val="28"/>
          <w:szCs w:val="28"/>
          <w:lang w:val="pt-BR"/>
        </w:rPr>
        <w:t>G</w:t>
      </w:r>
      <w:r w:rsidRPr="004B76E1">
        <w:rPr>
          <w:i/>
          <w:iCs/>
          <w:sz w:val="28"/>
          <w:szCs w:val="28"/>
          <w:lang w:val="vi-VN"/>
        </w:rPr>
        <w:t>iáo dục ngày 14 tháng 6 năm 20</w:t>
      </w:r>
      <w:r w:rsidRPr="004B76E1">
        <w:rPr>
          <w:i/>
          <w:iCs/>
          <w:sz w:val="28"/>
          <w:szCs w:val="28"/>
          <w:lang w:val="pt-BR"/>
        </w:rPr>
        <w:t>19</w:t>
      </w:r>
      <w:r w:rsidRPr="004B76E1">
        <w:rPr>
          <w:i/>
          <w:iCs/>
          <w:sz w:val="28"/>
          <w:szCs w:val="28"/>
          <w:lang w:val="vi-VN"/>
        </w:rPr>
        <w:t>;</w:t>
      </w:r>
    </w:p>
    <w:p w14:paraId="3583363A" w14:textId="77777777" w:rsidR="000E0FA5" w:rsidRDefault="00250987" w:rsidP="00CE5185">
      <w:pPr>
        <w:pStyle w:val="NormalWeb"/>
        <w:widowControl w:val="0"/>
        <w:spacing w:before="240" w:beforeAutospacing="0" w:after="0" w:afterAutospacing="0" w:line="259" w:lineRule="auto"/>
        <w:ind w:firstLine="567"/>
        <w:jc w:val="both"/>
        <w:rPr>
          <w:i/>
          <w:iCs/>
          <w:sz w:val="28"/>
          <w:szCs w:val="28"/>
          <w:lang w:val="pt-BR"/>
        </w:rPr>
      </w:pPr>
      <w:r w:rsidRPr="004B76E1">
        <w:rPr>
          <w:i/>
          <w:iCs/>
          <w:sz w:val="28"/>
          <w:szCs w:val="28"/>
          <w:lang w:val="pt-BR"/>
        </w:rPr>
        <w:t>Căn cứ Luật Giáo dục đại học ngày 18 tháng 6 năm 2012; Luật sửa đổi, bổ sung một số điều của Luật Giáo dục đại học ngày 19 tháng 11 năm 2018;</w:t>
      </w:r>
    </w:p>
    <w:p w14:paraId="05C42624" w14:textId="77777777" w:rsidR="000E0FA5" w:rsidRDefault="00250987" w:rsidP="00CE5185">
      <w:pPr>
        <w:pStyle w:val="NormalWeb"/>
        <w:widowControl w:val="0"/>
        <w:spacing w:before="240" w:beforeAutospacing="0" w:after="0" w:afterAutospacing="0" w:line="259" w:lineRule="auto"/>
        <w:ind w:firstLine="567"/>
        <w:jc w:val="both"/>
        <w:rPr>
          <w:i/>
          <w:iCs/>
          <w:sz w:val="28"/>
          <w:szCs w:val="28"/>
          <w:lang w:val="pt-BR"/>
        </w:rPr>
      </w:pPr>
      <w:r w:rsidRPr="004B76E1">
        <w:rPr>
          <w:i/>
          <w:sz w:val="28"/>
          <w:szCs w:val="28"/>
          <w:lang w:val="pt-BR"/>
        </w:rPr>
        <w:t>Căn cứ Luật Giáo dục nghề nghiệp ngày 27 tháng 11 năm 2014;</w:t>
      </w:r>
    </w:p>
    <w:p w14:paraId="50F7E91A" w14:textId="77777777" w:rsidR="000E0FA5" w:rsidRDefault="00EA68AA" w:rsidP="00CE5185">
      <w:pPr>
        <w:pStyle w:val="NormalWeb"/>
        <w:widowControl w:val="0"/>
        <w:spacing w:before="240" w:beforeAutospacing="0" w:after="0" w:afterAutospacing="0" w:line="259" w:lineRule="auto"/>
        <w:ind w:firstLine="567"/>
        <w:jc w:val="both"/>
        <w:rPr>
          <w:i/>
          <w:sz w:val="28"/>
          <w:szCs w:val="28"/>
          <w:lang w:val="pt-BR"/>
        </w:rPr>
      </w:pPr>
      <w:r w:rsidRPr="004B76E1">
        <w:rPr>
          <w:i/>
          <w:sz w:val="28"/>
          <w:szCs w:val="28"/>
          <w:lang w:val="pt-BR"/>
        </w:rPr>
        <w:t xml:space="preserve">Căn cứ Luật </w:t>
      </w:r>
      <w:r w:rsidR="00ED3FB1">
        <w:rPr>
          <w:i/>
          <w:sz w:val="28"/>
          <w:szCs w:val="28"/>
          <w:lang w:val="pt-BR"/>
        </w:rPr>
        <w:t>X</w:t>
      </w:r>
      <w:r w:rsidRPr="004B76E1">
        <w:rPr>
          <w:i/>
          <w:sz w:val="28"/>
          <w:szCs w:val="28"/>
          <w:lang w:val="pt-BR"/>
        </w:rPr>
        <w:t>uất cảnh, nhập cảnh của công dân Việt Nam ngày 22 tháng 11 năm 2019</w:t>
      </w:r>
      <w:r w:rsidR="008C68D5">
        <w:rPr>
          <w:i/>
          <w:sz w:val="28"/>
          <w:szCs w:val="28"/>
          <w:lang w:val="pt-BR"/>
        </w:rPr>
        <w:t xml:space="preserve">; Luật </w:t>
      </w:r>
      <w:r w:rsidR="003B2BA6">
        <w:rPr>
          <w:i/>
          <w:sz w:val="28"/>
          <w:szCs w:val="28"/>
          <w:lang w:val="pt-BR"/>
        </w:rPr>
        <w:t>sử</w:t>
      </w:r>
      <w:r w:rsidR="00E04188">
        <w:rPr>
          <w:i/>
          <w:sz w:val="28"/>
          <w:szCs w:val="28"/>
          <w:lang w:val="pt-BR"/>
        </w:rPr>
        <w:t>a</w:t>
      </w:r>
      <w:r w:rsidR="003B2BA6">
        <w:rPr>
          <w:i/>
          <w:sz w:val="28"/>
          <w:szCs w:val="28"/>
          <w:lang w:val="pt-BR"/>
        </w:rPr>
        <w:t xml:space="preserve"> đổi, bổ sung một số điều của Luật Xuất cảnh, nhập cảnh của công dân</w:t>
      </w:r>
      <w:r w:rsidR="0013660D">
        <w:rPr>
          <w:i/>
          <w:sz w:val="28"/>
          <w:szCs w:val="28"/>
          <w:lang w:val="pt-BR"/>
        </w:rPr>
        <w:t xml:space="preserve"> </w:t>
      </w:r>
      <w:r w:rsidR="00B16A2E">
        <w:rPr>
          <w:i/>
          <w:sz w:val="28"/>
          <w:szCs w:val="28"/>
          <w:lang w:val="pt-BR"/>
        </w:rPr>
        <w:t xml:space="preserve">Việt Nam và Luật Nhập cảnh, </w:t>
      </w:r>
      <w:r w:rsidR="00B5610C">
        <w:rPr>
          <w:i/>
          <w:sz w:val="28"/>
          <w:szCs w:val="28"/>
          <w:lang w:val="pt-BR"/>
        </w:rPr>
        <w:t>xuất cảnh, quá cảnh, cư trú của người nước ngoài tại Việt Nam ngày 24 tháng 6 năm 2023;</w:t>
      </w:r>
      <w:r w:rsidR="003B2BA6">
        <w:rPr>
          <w:i/>
          <w:sz w:val="28"/>
          <w:szCs w:val="28"/>
          <w:lang w:val="pt-BR"/>
        </w:rPr>
        <w:t xml:space="preserve"> </w:t>
      </w:r>
    </w:p>
    <w:p w14:paraId="51B662DC" w14:textId="77777777" w:rsidR="000E0FA5" w:rsidRDefault="00EA68AA" w:rsidP="00CE5185">
      <w:pPr>
        <w:pStyle w:val="NormalWeb"/>
        <w:widowControl w:val="0"/>
        <w:spacing w:before="240" w:beforeAutospacing="0" w:after="0" w:afterAutospacing="0" w:line="259" w:lineRule="auto"/>
        <w:ind w:firstLine="567"/>
        <w:jc w:val="both"/>
        <w:rPr>
          <w:i/>
          <w:sz w:val="28"/>
          <w:szCs w:val="28"/>
          <w:lang w:val="pt-BR"/>
        </w:rPr>
      </w:pPr>
      <w:r w:rsidRPr="004B76E1">
        <w:rPr>
          <w:i/>
          <w:sz w:val="28"/>
          <w:szCs w:val="28"/>
          <w:lang w:val="pt-BR"/>
        </w:rPr>
        <w:t>Căn cứ Luật Bảo vệ bí mật nhà nước ngày 15 tháng 11 năm 2018;</w:t>
      </w:r>
    </w:p>
    <w:p w14:paraId="5CFB78A6" w14:textId="77777777" w:rsidR="000E0FA5" w:rsidRDefault="00EA68AA" w:rsidP="00CE5185">
      <w:pPr>
        <w:pStyle w:val="NormalWeb"/>
        <w:widowControl w:val="0"/>
        <w:spacing w:before="240" w:beforeAutospacing="0" w:after="0" w:afterAutospacing="0" w:line="259" w:lineRule="auto"/>
        <w:ind w:firstLine="567"/>
        <w:jc w:val="both"/>
        <w:rPr>
          <w:i/>
          <w:iCs/>
          <w:sz w:val="28"/>
          <w:szCs w:val="28"/>
          <w:lang w:val="vi-VN"/>
        </w:rPr>
      </w:pPr>
      <w:r w:rsidRPr="004B76E1">
        <w:rPr>
          <w:i/>
          <w:iCs/>
          <w:sz w:val="28"/>
          <w:szCs w:val="28"/>
          <w:lang w:val="vi-VN"/>
        </w:rPr>
        <w:t>Theo đề nghị của Bộ trưởng Bộ Giáo dục và Đào tạo;</w:t>
      </w:r>
    </w:p>
    <w:p w14:paraId="36505345" w14:textId="77777777" w:rsidR="000E0FA5" w:rsidRDefault="00EA68AA" w:rsidP="00CE5185">
      <w:pPr>
        <w:pStyle w:val="NormalWeb"/>
        <w:widowControl w:val="0"/>
        <w:spacing w:before="240" w:beforeAutospacing="0" w:after="0" w:afterAutospacing="0" w:line="259" w:lineRule="auto"/>
        <w:ind w:firstLine="567"/>
        <w:jc w:val="both"/>
        <w:rPr>
          <w:i/>
          <w:iCs/>
          <w:sz w:val="28"/>
          <w:szCs w:val="28"/>
          <w:lang w:val="vi-VN"/>
        </w:rPr>
      </w:pPr>
      <w:r w:rsidRPr="004B76E1">
        <w:rPr>
          <w:i/>
          <w:iCs/>
          <w:sz w:val="28"/>
          <w:szCs w:val="28"/>
          <w:lang w:val="vi-VN"/>
        </w:rPr>
        <w:t xml:space="preserve">Chính phủ ban hành Nghị định </w:t>
      </w:r>
      <w:r w:rsidR="006F2A39">
        <w:rPr>
          <w:i/>
          <w:iCs/>
          <w:sz w:val="28"/>
          <w:szCs w:val="28"/>
        </w:rPr>
        <w:t>sửa đổi</w:t>
      </w:r>
      <w:r w:rsidR="007E6522" w:rsidRPr="007E6522">
        <w:rPr>
          <w:i/>
          <w:iCs/>
          <w:sz w:val="28"/>
          <w:szCs w:val="28"/>
          <w:lang w:val="vi-VN"/>
        </w:rPr>
        <w:t xml:space="preserve">, bổ sung một số </w:t>
      </w:r>
      <w:r w:rsidR="007E6522" w:rsidRPr="007E6522">
        <w:rPr>
          <w:rFonts w:hint="eastAsia"/>
          <w:i/>
          <w:iCs/>
          <w:sz w:val="28"/>
          <w:szCs w:val="28"/>
          <w:lang w:val="vi-VN"/>
        </w:rPr>
        <w:t>đ</w:t>
      </w:r>
      <w:r w:rsidR="007E6522" w:rsidRPr="007E6522">
        <w:rPr>
          <w:i/>
          <w:iCs/>
          <w:sz w:val="28"/>
          <w:szCs w:val="28"/>
          <w:lang w:val="vi-VN"/>
        </w:rPr>
        <w:t xml:space="preserve">iều của Nghị </w:t>
      </w:r>
      <w:r w:rsidR="007E6522" w:rsidRPr="007E6522">
        <w:rPr>
          <w:rFonts w:hint="eastAsia"/>
          <w:i/>
          <w:iCs/>
          <w:sz w:val="28"/>
          <w:szCs w:val="28"/>
          <w:lang w:val="vi-VN"/>
        </w:rPr>
        <w:t>đ</w:t>
      </w:r>
      <w:r w:rsidR="007E6522" w:rsidRPr="007E6522">
        <w:rPr>
          <w:i/>
          <w:iCs/>
          <w:sz w:val="28"/>
          <w:szCs w:val="28"/>
          <w:lang w:val="vi-VN"/>
        </w:rPr>
        <w:t>ịnh số 86/2021/N</w:t>
      </w:r>
      <w:r w:rsidR="007E6522" w:rsidRPr="007E6522">
        <w:rPr>
          <w:rFonts w:hint="eastAsia"/>
          <w:i/>
          <w:iCs/>
          <w:sz w:val="28"/>
          <w:szCs w:val="28"/>
          <w:lang w:val="vi-VN"/>
        </w:rPr>
        <w:t>Đ</w:t>
      </w:r>
      <w:r w:rsidR="007E6522" w:rsidRPr="007E6522">
        <w:rPr>
          <w:i/>
          <w:iCs/>
          <w:sz w:val="28"/>
          <w:szCs w:val="28"/>
          <w:lang w:val="vi-VN"/>
        </w:rPr>
        <w:t>-CP ngày 25 tháng 9 n</w:t>
      </w:r>
      <w:r w:rsidR="007E6522" w:rsidRPr="007E6522">
        <w:rPr>
          <w:rFonts w:hint="eastAsia"/>
          <w:i/>
          <w:iCs/>
          <w:sz w:val="28"/>
          <w:szCs w:val="28"/>
          <w:lang w:val="vi-VN"/>
        </w:rPr>
        <w:t>ă</w:t>
      </w:r>
      <w:r w:rsidR="007E6522" w:rsidRPr="007E6522">
        <w:rPr>
          <w:i/>
          <w:iCs/>
          <w:sz w:val="28"/>
          <w:szCs w:val="28"/>
          <w:lang w:val="vi-VN"/>
        </w:rPr>
        <w:t xml:space="preserve">m 2021 của Chính phủ quy </w:t>
      </w:r>
      <w:r w:rsidR="007E6522" w:rsidRPr="007E6522">
        <w:rPr>
          <w:rFonts w:hint="eastAsia"/>
          <w:i/>
          <w:iCs/>
          <w:sz w:val="28"/>
          <w:szCs w:val="28"/>
          <w:lang w:val="vi-VN"/>
        </w:rPr>
        <w:t>đ</w:t>
      </w:r>
      <w:r w:rsidR="007E6522" w:rsidRPr="007E6522">
        <w:rPr>
          <w:i/>
          <w:iCs/>
          <w:sz w:val="28"/>
          <w:szCs w:val="28"/>
          <w:lang w:val="vi-VN"/>
        </w:rPr>
        <w:t>ịnh việc công dân Việt Nam ra n</w:t>
      </w:r>
      <w:r w:rsidR="007E6522" w:rsidRPr="007E6522">
        <w:rPr>
          <w:rFonts w:hint="eastAsia"/>
          <w:i/>
          <w:iCs/>
          <w:sz w:val="28"/>
          <w:szCs w:val="28"/>
          <w:lang w:val="vi-VN"/>
        </w:rPr>
        <w:t>ư</w:t>
      </w:r>
      <w:r w:rsidR="007E6522" w:rsidRPr="007E6522">
        <w:rPr>
          <w:i/>
          <w:iCs/>
          <w:sz w:val="28"/>
          <w:szCs w:val="28"/>
          <w:lang w:val="vi-VN"/>
        </w:rPr>
        <w:t xml:space="preserve">ớc ngoài học tập, giảng dạy, nghiên cứu khoa học và trao </w:t>
      </w:r>
      <w:r w:rsidR="007E6522" w:rsidRPr="007E6522">
        <w:rPr>
          <w:rFonts w:hint="eastAsia"/>
          <w:i/>
          <w:iCs/>
          <w:sz w:val="28"/>
          <w:szCs w:val="28"/>
          <w:lang w:val="vi-VN"/>
        </w:rPr>
        <w:t>đ</w:t>
      </w:r>
      <w:r w:rsidR="007E6522" w:rsidRPr="007E6522">
        <w:rPr>
          <w:i/>
          <w:iCs/>
          <w:sz w:val="28"/>
          <w:szCs w:val="28"/>
          <w:lang w:val="vi-VN"/>
        </w:rPr>
        <w:t>ổi học thuật</w:t>
      </w:r>
      <w:r w:rsidRPr="004B76E1">
        <w:rPr>
          <w:i/>
          <w:iCs/>
          <w:sz w:val="28"/>
          <w:szCs w:val="28"/>
          <w:lang w:val="vi-VN"/>
        </w:rPr>
        <w:t>.</w:t>
      </w:r>
    </w:p>
    <w:p w14:paraId="4297452C" w14:textId="77777777" w:rsidR="000E0FA5" w:rsidRDefault="007E6522" w:rsidP="00CE5185">
      <w:pPr>
        <w:pStyle w:val="NormalWeb"/>
        <w:widowControl w:val="0"/>
        <w:spacing w:before="240" w:beforeAutospacing="0" w:after="0" w:afterAutospacing="0" w:line="259" w:lineRule="auto"/>
        <w:ind w:firstLine="567"/>
        <w:jc w:val="both"/>
        <w:rPr>
          <w:b/>
          <w:bCs/>
          <w:sz w:val="28"/>
          <w:szCs w:val="28"/>
        </w:rPr>
      </w:pPr>
      <w:r>
        <w:rPr>
          <w:b/>
          <w:bCs/>
          <w:sz w:val="28"/>
          <w:szCs w:val="28"/>
        </w:rPr>
        <w:t xml:space="preserve">Điều 1. </w:t>
      </w:r>
      <w:r w:rsidR="002B0C2B">
        <w:rPr>
          <w:b/>
          <w:bCs/>
          <w:sz w:val="28"/>
          <w:szCs w:val="28"/>
        </w:rPr>
        <w:t>S</w:t>
      </w:r>
      <w:r w:rsidR="002B0C2B" w:rsidRPr="002B0C2B">
        <w:rPr>
          <w:b/>
          <w:bCs/>
          <w:sz w:val="28"/>
          <w:szCs w:val="28"/>
        </w:rPr>
        <w:t xml:space="preserve">ửa </w:t>
      </w:r>
      <w:r w:rsidR="002B0C2B" w:rsidRPr="002B0C2B">
        <w:rPr>
          <w:rFonts w:hint="eastAsia"/>
          <w:b/>
          <w:bCs/>
          <w:sz w:val="28"/>
          <w:szCs w:val="28"/>
        </w:rPr>
        <w:t>đ</w:t>
      </w:r>
      <w:r w:rsidR="002B0C2B" w:rsidRPr="002B0C2B">
        <w:rPr>
          <w:b/>
          <w:bCs/>
          <w:sz w:val="28"/>
          <w:szCs w:val="28"/>
        </w:rPr>
        <w:t xml:space="preserve">ổi, bổ sung một số </w:t>
      </w:r>
      <w:r w:rsidR="002B0C2B" w:rsidRPr="002B0C2B">
        <w:rPr>
          <w:rFonts w:hint="eastAsia"/>
          <w:b/>
          <w:bCs/>
          <w:sz w:val="28"/>
          <w:szCs w:val="28"/>
        </w:rPr>
        <w:t>đ</w:t>
      </w:r>
      <w:r w:rsidR="002B0C2B" w:rsidRPr="002B0C2B">
        <w:rPr>
          <w:b/>
          <w:bCs/>
          <w:sz w:val="28"/>
          <w:szCs w:val="28"/>
        </w:rPr>
        <w:t xml:space="preserve">iều của Nghị </w:t>
      </w:r>
      <w:r w:rsidR="002B0C2B" w:rsidRPr="002B0C2B">
        <w:rPr>
          <w:rFonts w:hint="eastAsia"/>
          <w:b/>
          <w:bCs/>
          <w:sz w:val="28"/>
          <w:szCs w:val="28"/>
        </w:rPr>
        <w:t>đ</w:t>
      </w:r>
      <w:r w:rsidR="002B0C2B" w:rsidRPr="002B0C2B">
        <w:rPr>
          <w:b/>
          <w:bCs/>
          <w:sz w:val="28"/>
          <w:szCs w:val="28"/>
        </w:rPr>
        <w:t>ịnh số 86/2021/N</w:t>
      </w:r>
      <w:r w:rsidR="002B0C2B" w:rsidRPr="002B0C2B">
        <w:rPr>
          <w:rFonts w:hint="eastAsia"/>
          <w:b/>
          <w:bCs/>
          <w:sz w:val="28"/>
          <w:szCs w:val="28"/>
        </w:rPr>
        <w:t>Đ</w:t>
      </w:r>
      <w:r w:rsidR="002B0C2B" w:rsidRPr="002B0C2B">
        <w:rPr>
          <w:b/>
          <w:bCs/>
          <w:sz w:val="28"/>
          <w:szCs w:val="28"/>
        </w:rPr>
        <w:t>-CP ngày 25 tháng 9 n</w:t>
      </w:r>
      <w:r w:rsidR="002B0C2B" w:rsidRPr="002B0C2B">
        <w:rPr>
          <w:rFonts w:hint="eastAsia"/>
          <w:b/>
          <w:bCs/>
          <w:sz w:val="28"/>
          <w:szCs w:val="28"/>
        </w:rPr>
        <w:t>ă</w:t>
      </w:r>
      <w:r w:rsidR="002B0C2B" w:rsidRPr="002B0C2B">
        <w:rPr>
          <w:b/>
          <w:bCs/>
          <w:sz w:val="28"/>
          <w:szCs w:val="28"/>
        </w:rPr>
        <w:t xml:space="preserve">m 2021 của Chính phủ quy </w:t>
      </w:r>
      <w:r w:rsidR="002B0C2B" w:rsidRPr="002B0C2B">
        <w:rPr>
          <w:rFonts w:hint="eastAsia"/>
          <w:b/>
          <w:bCs/>
          <w:sz w:val="28"/>
          <w:szCs w:val="28"/>
        </w:rPr>
        <w:t>đ</w:t>
      </w:r>
      <w:r w:rsidR="002B0C2B" w:rsidRPr="002B0C2B">
        <w:rPr>
          <w:b/>
          <w:bCs/>
          <w:sz w:val="28"/>
          <w:szCs w:val="28"/>
        </w:rPr>
        <w:t>ịnh việc công dân Việt Nam ra n</w:t>
      </w:r>
      <w:r w:rsidR="002B0C2B" w:rsidRPr="002B0C2B">
        <w:rPr>
          <w:rFonts w:hint="eastAsia"/>
          <w:b/>
          <w:bCs/>
          <w:sz w:val="28"/>
          <w:szCs w:val="28"/>
        </w:rPr>
        <w:t>ư</w:t>
      </w:r>
      <w:r w:rsidR="002B0C2B" w:rsidRPr="002B0C2B">
        <w:rPr>
          <w:b/>
          <w:bCs/>
          <w:sz w:val="28"/>
          <w:szCs w:val="28"/>
        </w:rPr>
        <w:t xml:space="preserve">ớc ngoài học tập, giảng dạy, nghiên cứu khoa học và trao </w:t>
      </w:r>
      <w:r w:rsidR="002B0C2B" w:rsidRPr="002B0C2B">
        <w:rPr>
          <w:rFonts w:hint="eastAsia"/>
          <w:b/>
          <w:bCs/>
          <w:sz w:val="28"/>
          <w:szCs w:val="28"/>
        </w:rPr>
        <w:t>đ</w:t>
      </w:r>
      <w:r w:rsidR="002B0C2B" w:rsidRPr="002B0C2B">
        <w:rPr>
          <w:b/>
          <w:bCs/>
          <w:sz w:val="28"/>
          <w:szCs w:val="28"/>
        </w:rPr>
        <w:t>ổi học thuật</w:t>
      </w:r>
      <w:r w:rsidR="007B7B87">
        <w:rPr>
          <w:b/>
          <w:bCs/>
          <w:sz w:val="28"/>
          <w:szCs w:val="28"/>
        </w:rPr>
        <w:t xml:space="preserve"> (sau đây gọi tắt là Nghị định số 86/2021/NĐ-CP)</w:t>
      </w:r>
      <w:r w:rsidR="000645A3">
        <w:rPr>
          <w:b/>
          <w:bCs/>
          <w:sz w:val="28"/>
          <w:szCs w:val="28"/>
        </w:rPr>
        <w:t xml:space="preserve"> như sau:</w:t>
      </w:r>
    </w:p>
    <w:p w14:paraId="40459149" w14:textId="77777777" w:rsidR="007E6522" w:rsidRDefault="002B0C2B" w:rsidP="00CE5185">
      <w:pPr>
        <w:pStyle w:val="NormalWeb"/>
        <w:widowControl w:val="0"/>
        <w:spacing w:before="240" w:beforeAutospacing="0" w:after="0" w:afterAutospacing="0" w:line="259" w:lineRule="auto"/>
        <w:ind w:firstLine="567"/>
        <w:jc w:val="both"/>
        <w:rPr>
          <w:bCs/>
          <w:sz w:val="28"/>
          <w:szCs w:val="28"/>
        </w:rPr>
      </w:pPr>
      <w:r w:rsidRPr="002B0C2B">
        <w:rPr>
          <w:bCs/>
          <w:sz w:val="28"/>
          <w:szCs w:val="28"/>
        </w:rPr>
        <w:t xml:space="preserve">1. </w:t>
      </w:r>
      <w:r>
        <w:rPr>
          <w:bCs/>
          <w:sz w:val="28"/>
          <w:szCs w:val="28"/>
        </w:rPr>
        <w:t xml:space="preserve">Sửa đổi, bổ sung </w:t>
      </w:r>
      <w:r w:rsidR="00BD23CB">
        <w:rPr>
          <w:bCs/>
          <w:sz w:val="28"/>
          <w:szCs w:val="28"/>
        </w:rPr>
        <w:t>một số khoản của Điều 5 như sau:</w:t>
      </w:r>
    </w:p>
    <w:p w14:paraId="47E3715D" w14:textId="77777777" w:rsidR="009155E5" w:rsidRDefault="009155E5" w:rsidP="00CE5185">
      <w:pPr>
        <w:pStyle w:val="NormalWeb"/>
        <w:widowControl w:val="0"/>
        <w:spacing w:before="240" w:beforeAutospacing="0" w:after="0" w:afterAutospacing="0" w:line="259" w:lineRule="auto"/>
        <w:jc w:val="both"/>
        <w:rPr>
          <w:bCs/>
          <w:sz w:val="28"/>
          <w:szCs w:val="28"/>
        </w:rPr>
      </w:pPr>
      <w:r>
        <w:rPr>
          <w:bCs/>
          <w:sz w:val="28"/>
          <w:szCs w:val="28"/>
        </w:rPr>
        <w:tab/>
        <w:t>a) Sửa đổi, bổ sung điểm c</w:t>
      </w:r>
      <w:r w:rsidR="00D55855">
        <w:rPr>
          <w:bCs/>
          <w:sz w:val="28"/>
          <w:szCs w:val="28"/>
        </w:rPr>
        <w:t xml:space="preserve"> khoản 2 Điều 5 như sau:</w:t>
      </w:r>
    </w:p>
    <w:p w14:paraId="7B80E070" w14:textId="77777777" w:rsidR="00D55855" w:rsidRPr="000D1033" w:rsidRDefault="00D55855" w:rsidP="00CE5185">
      <w:pPr>
        <w:pStyle w:val="NormalWeb"/>
        <w:widowControl w:val="0"/>
        <w:spacing w:before="240" w:beforeAutospacing="0" w:after="0" w:afterAutospacing="0" w:line="259" w:lineRule="auto"/>
        <w:jc w:val="both"/>
        <w:rPr>
          <w:bCs/>
          <w:color w:val="000000" w:themeColor="text1"/>
          <w:sz w:val="28"/>
          <w:szCs w:val="28"/>
        </w:rPr>
      </w:pPr>
      <w:r w:rsidRPr="000D1033">
        <w:rPr>
          <w:bCs/>
          <w:color w:val="000000" w:themeColor="text1"/>
          <w:sz w:val="28"/>
          <w:szCs w:val="28"/>
        </w:rPr>
        <w:tab/>
        <w:t xml:space="preserve">“c) </w:t>
      </w:r>
      <w:r w:rsidR="003D6924" w:rsidRPr="000D1033">
        <w:rPr>
          <w:bCs/>
          <w:color w:val="000000" w:themeColor="text1"/>
          <w:sz w:val="28"/>
          <w:szCs w:val="28"/>
        </w:rPr>
        <w:t xml:space="preserve">Bản sao </w:t>
      </w:r>
      <w:r w:rsidR="004C08C9" w:rsidRPr="000D1033">
        <w:rPr>
          <w:bCs/>
          <w:color w:val="000000" w:themeColor="text1"/>
          <w:sz w:val="28"/>
          <w:szCs w:val="28"/>
        </w:rPr>
        <w:t>t</w:t>
      </w:r>
      <w:r w:rsidR="00CC3B04" w:rsidRPr="000D1033">
        <w:rPr>
          <w:bCs/>
          <w:color w:val="000000" w:themeColor="text1"/>
          <w:sz w:val="28"/>
          <w:szCs w:val="28"/>
        </w:rPr>
        <w:t xml:space="preserve">hẻ </w:t>
      </w:r>
      <w:r w:rsidR="003D6924" w:rsidRPr="000D1033">
        <w:rPr>
          <w:bCs/>
          <w:color w:val="000000" w:themeColor="text1"/>
          <w:sz w:val="28"/>
          <w:szCs w:val="28"/>
        </w:rPr>
        <w:t>căn cước</w:t>
      </w:r>
      <w:r w:rsidR="00D00145" w:rsidRPr="000D1033">
        <w:rPr>
          <w:bCs/>
          <w:color w:val="000000" w:themeColor="text1"/>
          <w:sz w:val="28"/>
          <w:szCs w:val="28"/>
        </w:rPr>
        <w:t xml:space="preserve"> </w:t>
      </w:r>
      <w:r w:rsidR="009766F2">
        <w:rPr>
          <w:bCs/>
          <w:color w:val="000000" w:themeColor="text1"/>
          <w:sz w:val="28"/>
          <w:szCs w:val="28"/>
        </w:rPr>
        <w:t xml:space="preserve">hoặc hộ chiếu </w:t>
      </w:r>
      <w:r w:rsidR="00D00145" w:rsidRPr="000D1033">
        <w:rPr>
          <w:bCs/>
          <w:color w:val="000000" w:themeColor="text1"/>
          <w:sz w:val="28"/>
          <w:szCs w:val="28"/>
        </w:rPr>
        <w:t xml:space="preserve">còn </w:t>
      </w:r>
      <w:r w:rsidR="00AB6053" w:rsidRPr="000D1033">
        <w:rPr>
          <w:bCs/>
          <w:color w:val="000000" w:themeColor="text1"/>
          <w:sz w:val="28"/>
          <w:szCs w:val="28"/>
        </w:rPr>
        <w:t>giá trị sử dụng</w:t>
      </w:r>
      <w:r w:rsidR="007A1801" w:rsidRPr="000D1033">
        <w:rPr>
          <w:bCs/>
          <w:color w:val="000000" w:themeColor="text1"/>
          <w:sz w:val="28"/>
          <w:szCs w:val="28"/>
        </w:rPr>
        <w:t>;”</w:t>
      </w:r>
    </w:p>
    <w:p w14:paraId="1A2F18DC" w14:textId="77777777" w:rsidR="007E6522" w:rsidRPr="00706630" w:rsidRDefault="003243A3" w:rsidP="00CE5185">
      <w:pPr>
        <w:pStyle w:val="NormalWeb"/>
        <w:widowControl w:val="0"/>
        <w:spacing w:before="240" w:beforeAutospacing="0" w:after="0" w:afterAutospacing="0" w:line="252" w:lineRule="auto"/>
        <w:jc w:val="both"/>
        <w:rPr>
          <w:bCs/>
          <w:sz w:val="28"/>
          <w:szCs w:val="28"/>
        </w:rPr>
      </w:pPr>
      <w:r w:rsidRPr="00706630">
        <w:rPr>
          <w:bCs/>
          <w:sz w:val="28"/>
          <w:szCs w:val="28"/>
        </w:rPr>
        <w:lastRenderedPageBreak/>
        <w:tab/>
      </w:r>
      <w:r w:rsidR="00706630" w:rsidRPr="00706630">
        <w:rPr>
          <w:bCs/>
          <w:sz w:val="28"/>
          <w:szCs w:val="28"/>
        </w:rPr>
        <w:t xml:space="preserve">b) </w:t>
      </w:r>
      <w:r w:rsidR="00166E94">
        <w:rPr>
          <w:bCs/>
          <w:sz w:val="28"/>
          <w:szCs w:val="28"/>
        </w:rPr>
        <w:t>Sửa đổi, bổ sung</w:t>
      </w:r>
      <w:r w:rsidR="00C03E7C">
        <w:rPr>
          <w:bCs/>
          <w:sz w:val="28"/>
          <w:szCs w:val="28"/>
        </w:rPr>
        <w:t xml:space="preserve"> </w:t>
      </w:r>
      <w:r w:rsidR="000742E5">
        <w:rPr>
          <w:bCs/>
          <w:sz w:val="28"/>
          <w:szCs w:val="28"/>
        </w:rPr>
        <w:t xml:space="preserve">điểm </w:t>
      </w:r>
      <w:r w:rsidR="00D01B87">
        <w:rPr>
          <w:bCs/>
          <w:sz w:val="28"/>
          <w:szCs w:val="28"/>
        </w:rPr>
        <w:t>b</w:t>
      </w:r>
      <w:r w:rsidR="000742E5">
        <w:rPr>
          <w:bCs/>
          <w:sz w:val="28"/>
          <w:szCs w:val="28"/>
        </w:rPr>
        <w:t xml:space="preserve"> khoản 3 Điều 5 như sau:</w:t>
      </w:r>
      <w:r w:rsidR="00EF1DBA">
        <w:rPr>
          <w:bCs/>
          <w:sz w:val="28"/>
          <w:szCs w:val="28"/>
        </w:rPr>
        <w:t xml:space="preserve"> </w:t>
      </w:r>
      <w:r w:rsidR="00166E94">
        <w:rPr>
          <w:bCs/>
          <w:sz w:val="28"/>
          <w:szCs w:val="28"/>
        </w:rPr>
        <w:t xml:space="preserve"> </w:t>
      </w:r>
    </w:p>
    <w:p w14:paraId="1BD96041" w14:textId="77777777" w:rsidR="00263096" w:rsidRDefault="000742E5" w:rsidP="00CE5185">
      <w:pPr>
        <w:pStyle w:val="NormalWeb"/>
        <w:widowControl w:val="0"/>
        <w:spacing w:before="240" w:beforeAutospacing="0" w:after="0" w:afterAutospacing="0" w:line="252" w:lineRule="auto"/>
        <w:jc w:val="both"/>
        <w:rPr>
          <w:bCs/>
          <w:sz w:val="28"/>
          <w:szCs w:val="28"/>
        </w:rPr>
      </w:pPr>
      <w:r w:rsidRPr="000934FF">
        <w:rPr>
          <w:bCs/>
          <w:sz w:val="28"/>
          <w:szCs w:val="28"/>
        </w:rPr>
        <w:tab/>
      </w:r>
      <w:r w:rsidR="000934FF" w:rsidRPr="000934FF">
        <w:rPr>
          <w:bCs/>
          <w:sz w:val="28"/>
          <w:szCs w:val="28"/>
        </w:rPr>
        <w:t>“</w:t>
      </w:r>
      <w:r w:rsidR="00263096" w:rsidRPr="00263096">
        <w:rPr>
          <w:bCs/>
          <w:sz w:val="28"/>
          <w:szCs w:val="28"/>
        </w:rPr>
        <w:t>b) Trong thời hạn 60 ngày làm việc kể từ ngày hết hạn nhận hồ s</w:t>
      </w:r>
      <w:r w:rsidR="00263096" w:rsidRPr="00263096">
        <w:rPr>
          <w:rFonts w:hint="eastAsia"/>
          <w:bCs/>
          <w:sz w:val="28"/>
          <w:szCs w:val="28"/>
        </w:rPr>
        <w:t>ơ</w:t>
      </w:r>
      <w:r w:rsidR="00263096" w:rsidRPr="00263096">
        <w:rPr>
          <w:bCs/>
          <w:sz w:val="28"/>
          <w:szCs w:val="28"/>
        </w:rPr>
        <w:t xml:space="preserve"> dự tuyển, c</w:t>
      </w:r>
      <w:r w:rsidR="00263096" w:rsidRPr="00263096">
        <w:rPr>
          <w:rFonts w:hint="eastAsia"/>
          <w:bCs/>
          <w:sz w:val="28"/>
          <w:szCs w:val="28"/>
        </w:rPr>
        <w:t>ơ</w:t>
      </w:r>
      <w:r w:rsidR="00263096" w:rsidRPr="00263096">
        <w:rPr>
          <w:bCs/>
          <w:sz w:val="28"/>
          <w:szCs w:val="28"/>
        </w:rPr>
        <w:t xml:space="preserve"> quan cử </w:t>
      </w:r>
      <w:r w:rsidR="00263096" w:rsidRPr="00263096">
        <w:rPr>
          <w:rFonts w:hint="eastAsia"/>
          <w:bCs/>
          <w:sz w:val="28"/>
          <w:szCs w:val="28"/>
        </w:rPr>
        <w:t>đ</w:t>
      </w:r>
      <w:r w:rsidR="00263096" w:rsidRPr="00263096">
        <w:rPr>
          <w:bCs/>
          <w:sz w:val="28"/>
          <w:szCs w:val="28"/>
        </w:rPr>
        <w:t>i học tổ chức thực hiện tuyển sinh</w:t>
      </w:r>
      <w:r w:rsidR="00AE1387">
        <w:rPr>
          <w:bCs/>
          <w:sz w:val="28"/>
          <w:szCs w:val="28"/>
        </w:rPr>
        <w:t xml:space="preserve"> </w:t>
      </w:r>
      <w:r w:rsidR="00263096" w:rsidRPr="00263096">
        <w:rPr>
          <w:bCs/>
          <w:sz w:val="28"/>
          <w:szCs w:val="28"/>
        </w:rPr>
        <w:t>và thông báo kết quả tuyển chọn cho ứng viên, c</w:t>
      </w:r>
      <w:r w:rsidR="00263096" w:rsidRPr="00263096">
        <w:rPr>
          <w:rFonts w:hint="eastAsia"/>
          <w:bCs/>
          <w:sz w:val="28"/>
          <w:szCs w:val="28"/>
        </w:rPr>
        <w:t>ơ</w:t>
      </w:r>
      <w:r w:rsidR="00263096" w:rsidRPr="00263096">
        <w:rPr>
          <w:bCs/>
          <w:sz w:val="28"/>
          <w:szCs w:val="28"/>
        </w:rPr>
        <w:t xml:space="preserve"> quan quản lý trực tiếp (</w:t>
      </w:r>
      <w:r w:rsidR="00263096" w:rsidRPr="00263096">
        <w:rPr>
          <w:rFonts w:hint="eastAsia"/>
          <w:bCs/>
          <w:sz w:val="28"/>
          <w:szCs w:val="28"/>
        </w:rPr>
        <w:t>đ</w:t>
      </w:r>
      <w:r w:rsidR="00263096" w:rsidRPr="00263096">
        <w:rPr>
          <w:bCs/>
          <w:sz w:val="28"/>
          <w:szCs w:val="28"/>
        </w:rPr>
        <w:t>ối với tr</w:t>
      </w:r>
      <w:r w:rsidR="00263096" w:rsidRPr="00263096">
        <w:rPr>
          <w:rFonts w:hint="eastAsia"/>
          <w:bCs/>
          <w:sz w:val="28"/>
          <w:szCs w:val="28"/>
        </w:rPr>
        <w:t>ư</w:t>
      </w:r>
      <w:r w:rsidR="00263096" w:rsidRPr="00263096">
        <w:rPr>
          <w:bCs/>
          <w:sz w:val="28"/>
          <w:szCs w:val="28"/>
        </w:rPr>
        <w:t>ờng hợp có c</w:t>
      </w:r>
      <w:r w:rsidR="00263096" w:rsidRPr="00263096">
        <w:rPr>
          <w:rFonts w:hint="eastAsia"/>
          <w:bCs/>
          <w:sz w:val="28"/>
          <w:szCs w:val="28"/>
        </w:rPr>
        <w:t>ơ</w:t>
      </w:r>
      <w:r w:rsidR="00263096" w:rsidRPr="00263096">
        <w:rPr>
          <w:bCs/>
          <w:sz w:val="28"/>
          <w:szCs w:val="28"/>
        </w:rPr>
        <w:t xml:space="preserve"> quan công tác) qua việc thông báo rộng rãi trên cổng thông tin </w:t>
      </w:r>
      <w:r w:rsidR="00263096" w:rsidRPr="00263096">
        <w:rPr>
          <w:rFonts w:hint="eastAsia"/>
          <w:bCs/>
          <w:sz w:val="28"/>
          <w:szCs w:val="28"/>
        </w:rPr>
        <w:t>đ</w:t>
      </w:r>
      <w:r w:rsidR="00263096" w:rsidRPr="00263096">
        <w:rPr>
          <w:bCs/>
          <w:sz w:val="28"/>
          <w:szCs w:val="28"/>
        </w:rPr>
        <w:t>iện tử của c</w:t>
      </w:r>
      <w:r w:rsidR="00263096" w:rsidRPr="00263096">
        <w:rPr>
          <w:rFonts w:hint="eastAsia"/>
          <w:bCs/>
          <w:sz w:val="28"/>
          <w:szCs w:val="28"/>
        </w:rPr>
        <w:t>ơ</w:t>
      </w:r>
      <w:r w:rsidR="00263096" w:rsidRPr="00263096">
        <w:rPr>
          <w:bCs/>
          <w:sz w:val="28"/>
          <w:szCs w:val="28"/>
        </w:rPr>
        <w:t xml:space="preserve"> quan thực hiện tuyển sinh</w:t>
      </w:r>
      <w:r w:rsidR="004F1856">
        <w:rPr>
          <w:bCs/>
          <w:sz w:val="28"/>
          <w:szCs w:val="28"/>
        </w:rPr>
        <w:t>.</w:t>
      </w:r>
      <w:r w:rsidR="00D00894">
        <w:rPr>
          <w:bCs/>
          <w:sz w:val="28"/>
          <w:szCs w:val="28"/>
        </w:rPr>
        <w:t xml:space="preserve"> </w:t>
      </w:r>
      <w:r w:rsidR="00D00894" w:rsidRPr="000062AD">
        <w:rPr>
          <w:bCs/>
          <w:sz w:val="28"/>
          <w:szCs w:val="28"/>
        </w:rPr>
        <w:t xml:space="preserve">Trong </w:t>
      </w:r>
      <w:r w:rsidR="00B2043F" w:rsidRPr="000062AD">
        <w:rPr>
          <w:bCs/>
          <w:sz w:val="28"/>
          <w:szCs w:val="28"/>
        </w:rPr>
        <w:t>thời gian</w:t>
      </w:r>
      <w:r w:rsidR="00D00894" w:rsidRPr="000062AD">
        <w:rPr>
          <w:bCs/>
          <w:sz w:val="28"/>
          <w:szCs w:val="28"/>
        </w:rPr>
        <w:t xml:space="preserve"> </w:t>
      </w:r>
      <w:r w:rsidR="00D95F0B">
        <w:rPr>
          <w:bCs/>
          <w:sz w:val="28"/>
          <w:szCs w:val="28"/>
        </w:rPr>
        <w:t xml:space="preserve">thực hiện tuyển sinh, </w:t>
      </w:r>
      <w:r w:rsidR="001C2F98" w:rsidRPr="000062AD">
        <w:rPr>
          <w:bCs/>
          <w:sz w:val="28"/>
          <w:szCs w:val="28"/>
        </w:rPr>
        <w:t xml:space="preserve">nếu hồ sơ </w:t>
      </w:r>
      <w:r w:rsidR="00D95F0B">
        <w:rPr>
          <w:bCs/>
          <w:sz w:val="28"/>
          <w:szCs w:val="28"/>
        </w:rPr>
        <w:t xml:space="preserve">dự tuyển của ứng viên </w:t>
      </w:r>
      <w:r w:rsidR="00411862">
        <w:rPr>
          <w:bCs/>
          <w:sz w:val="28"/>
          <w:szCs w:val="28"/>
        </w:rPr>
        <w:t>còn</w:t>
      </w:r>
      <w:r w:rsidR="00D81E78" w:rsidRPr="00893DA4">
        <w:rPr>
          <w:bCs/>
          <w:sz w:val="28"/>
          <w:szCs w:val="28"/>
        </w:rPr>
        <w:t xml:space="preserve"> thiếu thông tin</w:t>
      </w:r>
      <w:r w:rsidR="00140B37">
        <w:rPr>
          <w:bCs/>
          <w:sz w:val="28"/>
          <w:szCs w:val="28"/>
        </w:rPr>
        <w:t>,</w:t>
      </w:r>
      <w:r w:rsidR="001C2F98" w:rsidRPr="000062AD">
        <w:rPr>
          <w:bCs/>
          <w:sz w:val="28"/>
          <w:szCs w:val="28"/>
        </w:rPr>
        <w:t xml:space="preserve"> cơ quan cử đi học thông báo cho ứng viên</w:t>
      </w:r>
      <w:r w:rsidR="00356C46" w:rsidRPr="000062AD">
        <w:rPr>
          <w:bCs/>
          <w:sz w:val="28"/>
          <w:szCs w:val="28"/>
        </w:rPr>
        <w:t xml:space="preserve"> để bổ sung và hoàn thiện theo </w:t>
      </w:r>
      <w:r w:rsidR="00FD34B0">
        <w:rPr>
          <w:bCs/>
          <w:sz w:val="28"/>
          <w:szCs w:val="28"/>
        </w:rPr>
        <w:t>quy định</w:t>
      </w:r>
      <w:r w:rsidR="00D95F0B">
        <w:rPr>
          <w:bCs/>
          <w:sz w:val="28"/>
          <w:szCs w:val="28"/>
        </w:rPr>
        <w:t xml:space="preserve"> của </w:t>
      </w:r>
      <w:r w:rsidR="00FD34B0">
        <w:rPr>
          <w:bCs/>
          <w:sz w:val="28"/>
          <w:szCs w:val="28"/>
        </w:rPr>
        <w:t xml:space="preserve">từng </w:t>
      </w:r>
      <w:r w:rsidR="00D95F0B">
        <w:rPr>
          <w:bCs/>
          <w:sz w:val="28"/>
          <w:szCs w:val="28"/>
        </w:rPr>
        <w:t>chương trình học bổng</w:t>
      </w:r>
      <w:r w:rsidR="00356C46" w:rsidRPr="000062AD">
        <w:rPr>
          <w:bCs/>
          <w:sz w:val="28"/>
          <w:szCs w:val="28"/>
        </w:rPr>
        <w:t>.</w:t>
      </w:r>
      <w:r w:rsidR="00487D1A" w:rsidRPr="000062AD">
        <w:rPr>
          <w:bCs/>
          <w:sz w:val="28"/>
          <w:szCs w:val="28"/>
        </w:rPr>
        <w:t>”</w:t>
      </w:r>
      <w:r w:rsidR="00D00894" w:rsidRPr="000062AD">
        <w:rPr>
          <w:bCs/>
          <w:sz w:val="28"/>
          <w:szCs w:val="28"/>
        </w:rPr>
        <w:t xml:space="preserve"> </w:t>
      </w:r>
    </w:p>
    <w:p w14:paraId="7D4E5728" w14:textId="77777777" w:rsidR="00825E21" w:rsidRDefault="00825E21" w:rsidP="00CE5185">
      <w:pPr>
        <w:pStyle w:val="NormalWeb"/>
        <w:widowControl w:val="0"/>
        <w:spacing w:before="240" w:beforeAutospacing="0" w:after="0" w:afterAutospacing="0" w:line="252" w:lineRule="auto"/>
        <w:jc w:val="both"/>
        <w:rPr>
          <w:bCs/>
          <w:sz w:val="28"/>
          <w:szCs w:val="28"/>
        </w:rPr>
      </w:pPr>
      <w:r>
        <w:rPr>
          <w:bCs/>
          <w:sz w:val="28"/>
          <w:szCs w:val="28"/>
        </w:rPr>
        <w:tab/>
        <w:t xml:space="preserve">c) Sửa đổi, bổ sung </w:t>
      </w:r>
      <w:r w:rsidR="00826725">
        <w:rPr>
          <w:bCs/>
          <w:sz w:val="28"/>
          <w:szCs w:val="28"/>
        </w:rPr>
        <w:t xml:space="preserve">điểm a </w:t>
      </w:r>
      <w:r>
        <w:rPr>
          <w:bCs/>
          <w:sz w:val="28"/>
          <w:szCs w:val="28"/>
        </w:rPr>
        <w:t>khoản 4 Điều 5 như sau:</w:t>
      </w:r>
    </w:p>
    <w:p w14:paraId="4172868D" w14:textId="77777777" w:rsidR="00826725" w:rsidRDefault="00826725" w:rsidP="00CE5185">
      <w:pPr>
        <w:pStyle w:val="NormalWeb"/>
        <w:widowControl w:val="0"/>
        <w:spacing w:before="240" w:beforeAutospacing="0" w:after="0" w:afterAutospacing="0" w:line="252" w:lineRule="auto"/>
        <w:jc w:val="both"/>
        <w:rPr>
          <w:bCs/>
          <w:sz w:val="28"/>
          <w:szCs w:val="28"/>
        </w:rPr>
      </w:pPr>
      <w:r>
        <w:rPr>
          <w:bCs/>
          <w:sz w:val="28"/>
          <w:szCs w:val="28"/>
        </w:rPr>
        <w:tab/>
        <w:t xml:space="preserve">“a) </w:t>
      </w:r>
      <w:r w:rsidRPr="004B76E1">
        <w:rPr>
          <w:iCs/>
          <w:color w:val="000000"/>
          <w:sz w:val="28"/>
          <w:szCs w:val="28"/>
        </w:rPr>
        <w:t>Bộ Giáo dục và Đào tạo thực hiện tuyển sinh và cử công dân Việt Nam ra nước ngoài học tập thuộc cấp học</w:t>
      </w:r>
      <w:r w:rsidRPr="004B76E1">
        <w:rPr>
          <w:iCs/>
          <w:color w:val="000000"/>
          <w:sz w:val="28"/>
          <w:szCs w:val="28"/>
          <w:lang w:val="vi-VN"/>
        </w:rPr>
        <w:t>, trình độ đào tạo trong</w:t>
      </w:r>
      <w:r w:rsidRPr="004B76E1">
        <w:rPr>
          <w:iCs/>
          <w:color w:val="000000"/>
          <w:sz w:val="28"/>
          <w:szCs w:val="28"/>
        </w:rPr>
        <w:t xml:space="preserve"> giáo dục phổ thông, giáo dục đại học</w:t>
      </w:r>
      <w:r w:rsidRPr="004B76E1">
        <w:rPr>
          <w:iCs/>
          <w:color w:val="000000"/>
          <w:sz w:val="28"/>
          <w:szCs w:val="28"/>
          <w:lang w:val="vi-VN"/>
        </w:rPr>
        <w:t>,</w:t>
      </w:r>
      <w:r w:rsidRPr="004B76E1">
        <w:rPr>
          <w:iCs/>
          <w:color w:val="000000"/>
          <w:sz w:val="28"/>
          <w:szCs w:val="28"/>
        </w:rPr>
        <w:t xml:space="preserve"> </w:t>
      </w:r>
      <w:r>
        <w:rPr>
          <w:iCs/>
          <w:color w:val="000000"/>
          <w:sz w:val="28"/>
          <w:szCs w:val="28"/>
        </w:rPr>
        <w:t xml:space="preserve">giáo dục nghề nghiệp, </w:t>
      </w:r>
      <w:r w:rsidRPr="004B76E1">
        <w:rPr>
          <w:iCs/>
          <w:color w:val="000000"/>
          <w:sz w:val="28"/>
          <w:szCs w:val="28"/>
        </w:rPr>
        <w:t>cao đẳng sư phạm và bồi dưỡng về ngoại ngữ bằng nguồn kinh phí từ ngân sách nhà nước quy định tại điểm a khoản 1 Điều 3 Nghị định này</w:t>
      </w:r>
      <w:r>
        <w:rPr>
          <w:iCs/>
          <w:color w:val="000000"/>
          <w:sz w:val="28"/>
          <w:szCs w:val="28"/>
        </w:rPr>
        <w:t>;”</w:t>
      </w:r>
    </w:p>
    <w:p w14:paraId="61A0B426" w14:textId="77777777" w:rsidR="007E6522" w:rsidRDefault="00825E21" w:rsidP="00CE5185">
      <w:pPr>
        <w:pStyle w:val="NormalWeb"/>
        <w:widowControl w:val="0"/>
        <w:spacing w:before="240" w:beforeAutospacing="0" w:after="0" w:afterAutospacing="0" w:line="252" w:lineRule="auto"/>
        <w:jc w:val="both"/>
        <w:rPr>
          <w:bCs/>
          <w:sz w:val="28"/>
          <w:szCs w:val="28"/>
        </w:rPr>
      </w:pPr>
      <w:r>
        <w:rPr>
          <w:bCs/>
          <w:sz w:val="28"/>
          <w:szCs w:val="28"/>
        </w:rPr>
        <w:tab/>
      </w:r>
      <w:r w:rsidR="00F111C6" w:rsidRPr="008E147A">
        <w:rPr>
          <w:bCs/>
          <w:sz w:val="28"/>
          <w:szCs w:val="28"/>
        </w:rPr>
        <w:t xml:space="preserve">2. </w:t>
      </w:r>
      <w:r w:rsidR="00F36E94" w:rsidRPr="008E147A">
        <w:rPr>
          <w:bCs/>
          <w:sz w:val="28"/>
          <w:szCs w:val="28"/>
        </w:rPr>
        <w:t xml:space="preserve">Sửa đổi, bổ sung </w:t>
      </w:r>
      <w:r w:rsidR="00784CE1" w:rsidRPr="008E147A">
        <w:rPr>
          <w:bCs/>
          <w:sz w:val="28"/>
          <w:szCs w:val="28"/>
        </w:rPr>
        <w:t xml:space="preserve">một số khoản của </w:t>
      </w:r>
      <w:r w:rsidR="00BE73E4" w:rsidRPr="008E147A">
        <w:rPr>
          <w:bCs/>
          <w:sz w:val="28"/>
          <w:szCs w:val="28"/>
        </w:rPr>
        <w:t xml:space="preserve">Điều </w:t>
      </w:r>
      <w:r w:rsidR="001F7B0C" w:rsidRPr="008E147A">
        <w:rPr>
          <w:bCs/>
          <w:sz w:val="28"/>
          <w:szCs w:val="28"/>
        </w:rPr>
        <w:t>10 như sau:</w:t>
      </w:r>
    </w:p>
    <w:p w14:paraId="6D2C0957" w14:textId="77777777" w:rsidR="00BC6162" w:rsidRDefault="00784CE1" w:rsidP="00CE5185">
      <w:pPr>
        <w:pStyle w:val="NormalWeb"/>
        <w:widowControl w:val="0"/>
        <w:spacing w:before="240" w:beforeAutospacing="0" w:after="0" w:afterAutospacing="0" w:line="252" w:lineRule="auto"/>
        <w:jc w:val="both"/>
        <w:rPr>
          <w:bCs/>
          <w:sz w:val="28"/>
          <w:szCs w:val="28"/>
        </w:rPr>
      </w:pPr>
      <w:r w:rsidRPr="008E147A">
        <w:rPr>
          <w:bCs/>
          <w:sz w:val="28"/>
          <w:szCs w:val="28"/>
        </w:rPr>
        <w:tab/>
        <w:t xml:space="preserve">a) Sửa đổi, bổ sung </w:t>
      </w:r>
      <w:bookmarkStart w:id="1" w:name="_Hlk197775811"/>
      <w:r w:rsidR="00616671" w:rsidRPr="008E147A">
        <w:rPr>
          <w:bCs/>
          <w:sz w:val="28"/>
          <w:szCs w:val="28"/>
        </w:rPr>
        <w:t xml:space="preserve">gạch đầu dòng thứ nhất của </w:t>
      </w:r>
      <w:r w:rsidRPr="008E147A">
        <w:rPr>
          <w:bCs/>
          <w:sz w:val="28"/>
          <w:szCs w:val="28"/>
        </w:rPr>
        <w:t>điểm c khoản 2 như sau:</w:t>
      </w:r>
    </w:p>
    <w:p w14:paraId="4D6F5241" w14:textId="77777777" w:rsidR="00940922" w:rsidRPr="008E147A" w:rsidRDefault="001F7B0C" w:rsidP="00CE5185">
      <w:pPr>
        <w:pStyle w:val="NormalWeb"/>
        <w:widowControl w:val="0"/>
        <w:spacing w:before="240" w:beforeAutospacing="0" w:after="0" w:afterAutospacing="0" w:line="252" w:lineRule="auto"/>
        <w:jc w:val="both"/>
        <w:rPr>
          <w:bCs/>
          <w:sz w:val="28"/>
          <w:szCs w:val="28"/>
        </w:rPr>
      </w:pPr>
      <w:r w:rsidRPr="008E147A">
        <w:rPr>
          <w:bCs/>
          <w:sz w:val="28"/>
          <w:szCs w:val="28"/>
        </w:rPr>
        <w:tab/>
      </w:r>
      <w:r w:rsidR="00940922" w:rsidRPr="008E147A">
        <w:rPr>
          <w:bCs/>
          <w:sz w:val="28"/>
          <w:szCs w:val="28"/>
        </w:rPr>
        <w:t>“</w:t>
      </w:r>
      <w:r w:rsidR="006145AB" w:rsidRPr="008E147A">
        <w:rPr>
          <w:bCs/>
          <w:sz w:val="28"/>
          <w:szCs w:val="28"/>
        </w:rPr>
        <w:t xml:space="preserve">- </w:t>
      </w:r>
      <w:r w:rsidR="005C0642" w:rsidRPr="008E147A">
        <w:rPr>
          <w:bCs/>
          <w:sz w:val="28"/>
          <w:szCs w:val="28"/>
        </w:rPr>
        <w:t xml:space="preserve">Trong thời hạn </w:t>
      </w:r>
      <w:r w:rsidR="006145AB" w:rsidRPr="008E147A">
        <w:rPr>
          <w:bCs/>
          <w:sz w:val="28"/>
          <w:szCs w:val="28"/>
        </w:rPr>
        <w:t xml:space="preserve">45 ngày làm việc kể từ ngày </w:t>
      </w:r>
      <w:r w:rsidR="00F369A7" w:rsidRPr="00893DA4">
        <w:rPr>
          <w:bCs/>
          <w:sz w:val="28"/>
          <w:szCs w:val="28"/>
        </w:rPr>
        <w:t>kết thúc khóa học</w:t>
      </w:r>
      <w:r w:rsidR="006145AB" w:rsidRPr="008E147A">
        <w:rPr>
          <w:bCs/>
          <w:sz w:val="28"/>
          <w:szCs w:val="28"/>
        </w:rPr>
        <w:t xml:space="preserve">, du học sinh phải nộp 01 bộ hồ sơ qua đường bưu điện hoặc trực tiếp </w:t>
      </w:r>
      <w:r w:rsidR="000E5E65" w:rsidRPr="008E147A">
        <w:rPr>
          <w:bCs/>
          <w:sz w:val="28"/>
          <w:szCs w:val="28"/>
        </w:rPr>
        <w:t xml:space="preserve">hoặc trực tuyến </w:t>
      </w:r>
      <w:r w:rsidR="006145AB" w:rsidRPr="008E147A">
        <w:rPr>
          <w:bCs/>
          <w:sz w:val="28"/>
          <w:szCs w:val="28"/>
        </w:rPr>
        <w:t>cho cơ quan</w:t>
      </w:r>
      <w:r w:rsidR="00CF2D9A" w:rsidRPr="008E147A">
        <w:rPr>
          <w:bCs/>
          <w:sz w:val="28"/>
          <w:szCs w:val="28"/>
        </w:rPr>
        <w:t xml:space="preserve"> cử đi học;</w:t>
      </w:r>
      <w:r w:rsidR="00616671" w:rsidRPr="008E147A">
        <w:rPr>
          <w:bCs/>
          <w:sz w:val="28"/>
          <w:szCs w:val="28"/>
        </w:rPr>
        <w:t>”</w:t>
      </w:r>
      <w:r w:rsidR="006145AB" w:rsidRPr="008E147A">
        <w:rPr>
          <w:bCs/>
          <w:sz w:val="28"/>
          <w:szCs w:val="28"/>
        </w:rPr>
        <w:t xml:space="preserve">  </w:t>
      </w:r>
    </w:p>
    <w:bookmarkEnd w:id="1"/>
    <w:p w14:paraId="42B366FF" w14:textId="77777777" w:rsidR="002C489B" w:rsidRPr="008E147A" w:rsidRDefault="002C489B" w:rsidP="00CE5185">
      <w:pPr>
        <w:pStyle w:val="NormalWeb"/>
        <w:widowControl w:val="0"/>
        <w:spacing w:before="240" w:beforeAutospacing="0" w:after="0" w:afterAutospacing="0" w:line="252" w:lineRule="auto"/>
        <w:ind w:firstLine="720"/>
        <w:jc w:val="both"/>
        <w:rPr>
          <w:bCs/>
          <w:sz w:val="28"/>
          <w:szCs w:val="28"/>
        </w:rPr>
      </w:pPr>
      <w:r w:rsidRPr="008E147A">
        <w:rPr>
          <w:bCs/>
          <w:sz w:val="28"/>
          <w:szCs w:val="28"/>
        </w:rPr>
        <w:t>b) Bổ sung khoản 5 Điều 10 như sau:</w:t>
      </w:r>
    </w:p>
    <w:p w14:paraId="7783273D" w14:textId="77777777" w:rsidR="007E6522" w:rsidRPr="006C1035" w:rsidRDefault="001F7B0C" w:rsidP="00CE5185">
      <w:pPr>
        <w:pStyle w:val="NormalWeb"/>
        <w:widowControl w:val="0"/>
        <w:spacing w:before="240" w:beforeAutospacing="0" w:after="0" w:afterAutospacing="0" w:line="252" w:lineRule="auto"/>
        <w:ind w:firstLine="720"/>
        <w:jc w:val="both"/>
        <w:rPr>
          <w:bCs/>
          <w:sz w:val="28"/>
          <w:szCs w:val="28"/>
        </w:rPr>
      </w:pPr>
      <w:r w:rsidRPr="006C1035">
        <w:rPr>
          <w:bCs/>
          <w:sz w:val="28"/>
          <w:szCs w:val="28"/>
        </w:rPr>
        <w:t xml:space="preserve">“5. Du học sinh </w:t>
      </w:r>
      <w:r w:rsidR="00E4110B" w:rsidRPr="006C1035">
        <w:rPr>
          <w:bCs/>
          <w:sz w:val="28"/>
          <w:szCs w:val="28"/>
        </w:rPr>
        <w:t xml:space="preserve">quy định tại điểm a và điểm b khoản 1 Điều 3 Nghị định này </w:t>
      </w:r>
      <w:r w:rsidRPr="006C1035">
        <w:rPr>
          <w:bCs/>
          <w:sz w:val="28"/>
          <w:szCs w:val="28"/>
        </w:rPr>
        <w:t xml:space="preserve">đã </w:t>
      </w:r>
      <w:r w:rsidR="00EB0580" w:rsidRPr="006C1035">
        <w:rPr>
          <w:bCs/>
          <w:sz w:val="28"/>
          <w:szCs w:val="28"/>
        </w:rPr>
        <w:t xml:space="preserve">hoàn thành chương trình học tập, đủ điều kiện để được cấp văn bằng, chứng chỉ tốt nghiệp nhưng chưa về nước, ở lại </w:t>
      </w:r>
      <w:r w:rsidR="004E5B45" w:rsidRPr="006C1035">
        <w:rPr>
          <w:bCs/>
          <w:sz w:val="28"/>
          <w:szCs w:val="28"/>
        </w:rPr>
        <w:t xml:space="preserve">nước ngoài tiếp tục học lên trình độ cao hơn hoặc thực tập sau tốt nghiệp </w:t>
      </w:r>
      <w:r w:rsidR="00E636DD" w:rsidRPr="006C1035">
        <w:rPr>
          <w:bCs/>
          <w:sz w:val="28"/>
          <w:szCs w:val="28"/>
        </w:rPr>
        <w:t xml:space="preserve">sẽ </w:t>
      </w:r>
      <w:r w:rsidR="00D8310F" w:rsidRPr="006C1035">
        <w:rPr>
          <w:bCs/>
          <w:sz w:val="28"/>
          <w:szCs w:val="28"/>
        </w:rPr>
        <w:t xml:space="preserve">không được cấp vé máy bay về nước </w:t>
      </w:r>
      <w:r w:rsidR="00C13073" w:rsidRPr="006C1035">
        <w:rPr>
          <w:bCs/>
          <w:sz w:val="28"/>
          <w:szCs w:val="28"/>
        </w:rPr>
        <w:t xml:space="preserve">và </w:t>
      </w:r>
      <w:r w:rsidR="00E636DD" w:rsidRPr="006C1035">
        <w:rPr>
          <w:bCs/>
          <w:sz w:val="28"/>
          <w:szCs w:val="28"/>
        </w:rPr>
        <w:t xml:space="preserve">phải </w:t>
      </w:r>
      <w:r w:rsidR="00C13073" w:rsidRPr="006C1035">
        <w:rPr>
          <w:bCs/>
          <w:sz w:val="28"/>
          <w:szCs w:val="28"/>
        </w:rPr>
        <w:t xml:space="preserve">được sự đồng ý của </w:t>
      </w:r>
      <w:r w:rsidR="009D19D2" w:rsidRPr="006C1035">
        <w:rPr>
          <w:bCs/>
          <w:sz w:val="28"/>
          <w:szCs w:val="28"/>
        </w:rPr>
        <w:t xml:space="preserve">cơ quan cử đi học, </w:t>
      </w:r>
      <w:r w:rsidR="00C13073" w:rsidRPr="006C1035">
        <w:rPr>
          <w:bCs/>
          <w:sz w:val="28"/>
          <w:szCs w:val="28"/>
        </w:rPr>
        <w:t>cơ quan quản lý trực tiếp (đối với trường hợp có cơ quan công tác)</w:t>
      </w:r>
      <w:r w:rsidR="00C01F1B" w:rsidRPr="006C1035">
        <w:rPr>
          <w:bCs/>
          <w:sz w:val="28"/>
          <w:szCs w:val="28"/>
        </w:rPr>
        <w:t>.</w:t>
      </w:r>
      <w:r w:rsidR="00C13073" w:rsidRPr="006C1035">
        <w:rPr>
          <w:bCs/>
          <w:sz w:val="28"/>
          <w:szCs w:val="28"/>
        </w:rPr>
        <w:t>”</w:t>
      </w:r>
      <w:r w:rsidR="007566E0" w:rsidRPr="006C1035">
        <w:rPr>
          <w:bCs/>
          <w:sz w:val="28"/>
          <w:szCs w:val="28"/>
        </w:rPr>
        <w:t xml:space="preserve"> </w:t>
      </w:r>
    </w:p>
    <w:p w14:paraId="7D8550DC" w14:textId="77777777" w:rsidR="007E6522" w:rsidRDefault="002322CF" w:rsidP="00CE5185">
      <w:pPr>
        <w:pStyle w:val="NormalWeb"/>
        <w:widowControl w:val="0"/>
        <w:spacing w:before="240" w:beforeAutospacing="0" w:after="0" w:afterAutospacing="0" w:line="252" w:lineRule="auto"/>
        <w:rPr>
          <w:bCs/>
          <w:sz w:val="28"/>
          <w:szCs w:val="28"/>
        </w:rPr>
      </w:pPr>
      <w:r w:rsidRPr="003C7324">
        <w:rPr>
          <w:bCs/>
          <w:sz w:val="28"/>
          <w:szCs w:val="28"/>
        </w:rPr>
        <w:tab/>
        <w:t xml:space="preserve">3. </w:t>
      </w:r>
      <w:r w:rsidR="006139A9" w:rsidRPr="003C7324">
        <w:rPr>
          <w:bCs/>
          <w:sz w:val="28"/>
          <w:szCs w:val="28"/>
        </w:rPr>
        <w:t>Bổ sung khoản 6</w:t>
      </w:r>
      <w:r w:rsidR="002F6242" w:rsidRPr="003C7324">
        <w:rPr>
          <w:bCs/>
          <w:sz w:val="28"/>
          <w:szCs w:val="28"/>
        </w:rPr>
        <w:t xml:space="preserve"> </w:t>
      </w:r>
      <w:r w:rsidR="006139A9" w:rsidRPr="003C7324">
        <w:rPr>
          <w:bCs/>
          <w:sz w:val="28"/>
          <w:szCs w:val="28"/>
        </w:rPr>
        <w:t>Điều 12 như sau:</w:t>
      </w:r>
    </w:p>
    <w:p w14:paraId="7E7BF1F1" w14:textId="77777777" w:rsidR="007F1999" w:rsidRDefault="006139A9" w:rsidP="00CE5185">
      <w:pPr>
        <w:pStyle w:val="NormalWeb"/>
        <w:widowControl w:val="0"/>
        <w:spacing w:before="240" w:beforeAutospacing="0" w:after="0" w:afterAutospacing="0" w:line="252" w:lineRule="auto"/>
        <w:jc w:val="both"/>
        <w:rPr>
          <w:bCs/>
          <w:sz w:val="28"/>
          <w:szCs w:val="28"/>
        </w:rPr>
      </w:pPr>
      <w:r>
        <w:rPr>
          <w:bCs/>
          <w:sz w:val="28"/>
          <w:szCs w:val="28"/>
        </w:rPr>
        <w:tab/>
      </w:r>
      <w:r w:rsidR="00C72608">
        <w:rPr>
          <w:bCs/>
          <w:sz w:val="28"/>
          <w:szCs w:val="28"/>
        </w:rPr>
        <w:t xml:space="preserve">“6. Du học sinh </w:t>
      </w:r>
      <w:r w:rsidR="007614F5">
        <w:rPr>
          <w:bCs/>
          <w:sz w:val="28"/>
          <w:szCs w:val="28"/>
        </w:rPr>
        <w:t xml:space="preserve">không </w:t>
      </w:r>
      <w:r w:rsidR="004B397B">
        <w:rPr>
          <w:bCs/>
          <w:sz w:val="28"/>
          <w:szCs w:val="28"/>
        </w:rPr>
        <w:t xml:space="preserve">phải là cán bộ, công chức, viên chức </w:t>
      </w:r>
      <w:r w:rsidR="00385C64">
        <w:rPr>
          <w:bCs/>
          <w:sz w:val="28"/>
          <w:szCs w:val="28"/>
        </w:rPr>
        <w:t xml:space="preserve">quy định tại điểm a và điểm b khoản 1 Điều 3 Nghị định này, không </w:t>
      </w:r>
      <w:r w:rsidR="007C1707">
        <w:rPr>
          <w:bCs/>
          <w:sz w:val="28"/>
          <w:szCs w:val="28"/>
        </w:rPr>
        <w:t xml:space="preserve">được cơ sở đào tạo cấp văn bằng, chứng chỉ tốt nghiệp </w:t>
      </w:r>
      <w:r w:rsidR="00C72608">
        <w:rPr>
          <w:bCs/>
          <w:sz w:val="28"/>
          <w:szCs w:val="28"/>
        </w:rPr>
        <w:t xml:space="preserve">được </w:t>
      </w:r>
      <w:r w:rsidR="00CA24B3">
        <w:rPr>
          <w:bCs/>
          <w:sz w:val="28"/>
          <w:szCs w:val="28"/>
        </w:rPr>
        <w:t>xét miễn</w:t>
      </w:r>
      <w:r w:rsidR="00AC5801">
        <w:rPr>
          <w:bCs/>
          <w:sz w:val="28"/>
          <w:szCs w:val="28"/>
        </w:rPr>
        <w:t xml:space="preserve"> </w:t>
      </w:r>
      <w:r w:rsidR="00CA24B3">
        <w:rPr>
          <w:bCs/>
          <w:sz w:val="28"/>
          <w:szCs w:val="28"/>
        </w:rPr>
        <w:t xml:space="preserve">bồi hoàn </w:t>
      </w:r>
      <w:r w:rsidR="00A61D7C">
        <w:rPr>
          <w:bCs/>
          <w:sz w:val="28"/>
          <w:szCs w:val="28"/>
        </w:rPr>
        <w:t>chi</w:t>
      </w:r>
      <w:r w:rsidR="00CA24B3">
        <w:rPr>
          <w:bCs/>
          <w:sz w:val="28"/>
          <w:szCs w:val="28"/>
        </w:rPr>
        <w:t xml:space="preserve"> phí đào tạo</w:t>
      </w:r>
      <w:r w:rsidR="007F1999">
        <w:rPr>
          <w:bCs/>
          <w:sz w:val="28"/>
          <w:szCs w:val="28"/>
        </w:rPr>
        <w:t xml:space="preserve"> </w:t>
      </w:r>
      <w:r w:rsidR="000E428F">
        <w:rPr>
          <w:bCs/>
          <w:sz w:val="28"/>
          <w:szCs w:val="28"/>
        </w:rPr>
        <w:t xml:space="preserve">thuộc một </w:t>
      </w:r>
      <w:r w:rsidR="007F1999">
        <w:rPr>
          <w:bCs/>
          <w:sz w:val="28"/>
          <w:szCs w:val="28"/>
        </w:rPr>
        <w:t>trong các trường hợp sau</w:t>
      </w:r>
      <w:r w:rsidR="00D64C8A">
        <w:rPr>
          <w:bCs/>
          <w:sz w:val="28"/>
          <w:szCs w:val="28"/>
        </w:rPr>
        <w:t xml:space="preserve"> đây</w:t>
      </w:r>
      <w:r w:rsidR="007F1999">
        <w:rPr>
          <w:bCs/>
          <w:sz w:val="28"/>
          <w:szCs w:val="28"/>
        </w:rPr>
        <w:t>:</w:t>
      </w:r>
    </w:p>
    <w:p w14:paraId="73FDABA6" w14:textId="77777777" w:rsidR="00EE2A31" w:rsidRDefault="00C01FDB" w:rsidP="00CE5185">
      <w:pPr>
        <w:pStyle w:val="NormalWeb"/>
        <w:widowControl w:val="0"/>
        <w:spacing w:before="240" w:beforeAutospacing="0" w:after="0" w:afterAutospacing="0" w:line="252" w:lineRule="auto"/>
        <w:jc w:val="both"/>
        <w:rPr>
          <w:bCs/>
          <w:sz w:val="28"/>
          <w:szCs w:val="28"/>
        </w:rPr>
      </w:pPr>
      <w:r>
        <w:rPr>
          <w:bCs/>
          <w:sz w:val="28"/>
          <w:szCs w:val="28"/>
        </w:rPr>
        <w:tab/>
      </w:r>
      <w:r w:rsidR="00AC5801" w:rsidRPr="006C1035">
        <w:rPr>
          <w:bCs/>
          <w:sz w:val="28"/>
          <w:szCs w:val="28"/>
        </w:rPr>
        <w:t>a)</w:t>
      </w:r>
      <w:r w:rsidRPr="006C1035">
        <w:rPr>
          <w:bCs/>
          <w:sz w:val="28"/>
          <w:szCs w:val="28"/>
        </w:rPr>
        <w:t xml:space="preserve"> </w:t>
      </w:r>
      <w:r w:rsidR="007519CF" w:rsidRPr="006C1035">
        <w:rPr>
          <w:bCs/>
          <w:sz w:val="28"/>
          <w:szCs w:val="28"/>
        </w:rPr>
        <w:t xml:space="preserve">Địa điểm đang </w:t>
      </w:r>
      <w:r w:rsidR="00406CE4" w:rsidRPr="006C1035">
        <w:rPr>
          <w:bCs/>
          <w:sz w:val="28"/>
          <w:szCs w:val="28"/>
        </w:rPr>
        <w:t xml:space="preserve">học </w:t>
      </w:r>
      <w:r w:rsidR="00EE2A31" w:rsidRPr="006C1035">
        <w:rPr>
          <w:bCs/>
          <w:sz w:val="28"/>
          <w:szCs w:val="28"/>
        </w:rPr>
        <w:t xml:space="preserve">xảy ra chiến </w:t>
      </w:r>
      <w:r w:rsidR="00444C9C" w:rsidRPr="006C1035">
        <w:rPr>
          <w:bCs/>
          <w:sz w:val="28"/>
          <w:szCs w:val="28"/>
        </w:rPr>
        <w:t>sự</w:t>
      </w:r>
      <w:r w:rsidR="000F0F41" w:rsidRPr="006C1035">
        <w:rPr>
          <w:bCs/>
          <w:sz w:val="28"/>
          <w:szCs w:val="28"/>
        </w:rPr>
        <w:t>, thiên tai</w:t>
      </w:r>
      <w:r w:rsidR="000E428F" w:rsidRPr="006C1035">
        <w:rPr>
          <w:bCs/>
          <w:sz w:val="28"/>
          <w:szCs w:val="28"/>
        </w:rPr>
        <w:t xml:space="preserve"> hoặc</w:t>
      </w:r>
      <w:r w:rsidR="00EE2A31" w:rsidRPr="006C1035">
        <w:rPr>
          <w:bCs/>
          <w:sz w:val="28"/>
          <w:szCs w:val="28"/>
        </w:rPr>
        <w:t xml:space="preserve"> dịch bệnh</w:t>
      </w:r>
      <w:r w:rsidR="00444C9C" w:rsidRPr="006C1035">
        <w:rPr>
          <w:bCs/>
          <w:sz w:val="28"/>
          <w:szCs w:val="28"/>
        </w:rPr>
        <w:t>,</w:t>
      </w:r>
      <w:r w:rsidR="00EE2A31" w:rsidRPr="006C1035">
        <w:rPr>
          <w:bCs/>
          <w:sz w:val="28"/>
          <w:szCs w:val="28"/>
        </w:rPr>
        <w:t xml:space="preserve"> </w:t>
      </w:r>
      <w:r w:rsidR="0051179D" w:rsidRPr="006C1035">
        <w:rPr>
          <w:bCs/>
          <w:sz w:val="28"/>
          <w:szCs w:val="28"/>
        </w:rPr>
        <w:t>không đảm bảo an toàn, an ninh</w:t>
      </w:r>
      <w:r w:rsidR="003E77F6" w:rsidRPr="006C1035">
        <w:rPr>
          <w:bCs/>
          <w:sz w:val="28"/>
          <w:szCs w:val="28"/>
        </w:rPr>
        <w:t xml:space="preserve"> </w:t>
      </w:r>
      <w:r w:rsidR="0051179D" w:rsidRPr="006C1035">
        <w:rPr>
          <w:bCs/>
          <w:sz w:val="28"/>
          <w:szCs w:val="28"/>
        </w:rPr>
        <w:t xml:space="preserve">để </w:t>
      </w:r>
      <w:r w:rsidR="003E77F6" w:rsidRPr="006C1035">
        <w:rPr>
          <w:bCs/>
          <w:sz w:val="28"/>
          <w:szCs w:val="28"/>
        </w:rPr>
        <w:t xml:space="preserve">tiếp tục việc </w:t>
      </w:r>
      <w:r w:rsidR="00EE2A31" w:rsidRPr="006C1035">
        <w:rPr>
          <w:bCs/>
          <w:sz w:val="28"/>
          <w:szCs w:val="28"/>
        </w:rPr>
        <w:t>học tập</w:t>
      </w:r>
      <w:r w:rsidR="00E71623" w:rsidRPr="006C1035">
        <w:rPr>
          <w:bCs/>
          <w:sz w:val="28"/>
          <w:szCs w:val="28"/>
        </w:rPr>
        <w:t xml:space="preserve">, có </w:t>
      </w:r>
      <w:r w:rsidR="00406CE4" w:rsidRPr="006C1035">
        <w:rPr>
          <w:bCs/>
          <w:sz w:val="28"/>
          <w:szCs w:val="28"/>
        </w:rPr>
        <w:t>xác nhận</w:t>
      </w:r>
      <w:r w:rsidR="00E71623" w:rsidRPr="006C1035">
        <w:rPr>
          <w:bCs/>
          <w:sz w:val="28"/>
          <w:szCs w:val="28"/>
        </w:rPr>
        <w:t xml:space="preserve"> của cơ quan đại diện Việt Nam ở nước </w:t>
      </w:r>
      <w:r w:rsidR="00406CE4" w:rsidRPr="006C1035">
        <w:rPr>
          <w:bCs/>
          <w:sz w:val="28"/>
          <w:szCs w:val="28"/>
        </w:rPr>
        <w:t>sở tại</w:t>
      </w:r>
      <w:r w:rsidR="00EE2A31" w:rsidRPr="006C1035">
        <w:rPr>
          <w:bCs/>
          <w:sz w:val="28"/>
          <w:szCs w:val="28"/>
        </w:rPr>
        <w:t>;</w:t>
      </w:r>
    </w:p>
    <w:p w14:paraId="65AEFE4E" w14:textId="77777777" w:rsidR="00AC639D" w:rsidRDefault="00AC639D" w:rsidP="00CE5185">
      <w:pPr>
        <w:pStyle w:val="NormalWeb"/>
        <w:widowControl w:val="0"/>
        <w:spacing w:before="240" w:beforeAutospacing="0" w:after="0" w:afterAutospacing="0" w:line="252" w:lineRule="auto"/>
        <w:jc w:val="both"/>
        <w:rPr>
          <w:bCs/>
          <w:sz w:val="28"/>
          <w:szCs w:val="28"/>
        </w:rPr>
      </w:pPr>
      <w:r>
        <w:rPr>
          <w:bCs/>
          <w:sz w:val="28"/>
          <w:szCs w:val="28"/>
        </w:rPr>
        <w:lastRenderedPageBreak/>
        <w:tab/>
        <w:t xml:space="preserve">b) </w:t>
      </w:r>
      <w:r w:rsidRPr="00EE2A31">
        <w:rPr>
          <w:bCs/>
          <w:sz w:val="28"/>
          <w:szCs w:val="28"/>
        </w:rPr>
        <w:t>Vì lý do sức khỏe, có hồ s</w:t>
      </w:r>
      <w:r w:rsidRPr="00EE2A31">
        <w:rPr>
          <w:rFonts w:hint="eastAsia"/>
          <w:bCs/>
          <w:sz w:val="28"/>
          <w:szCs w:val="28"/>
        </w:rPr>
        <w:t>ơ</w:t>
      </w:r>
      <w:r w:rsidRPr="00EE2A31">
        <w:rPr>
          <w:bCs/>
          <w:sz w:val="28"/>
          <w:szCs w:val="28"/>
        </w:rPr>
        <w:t xml:space="preserve"> bệnh án </w:t>
      </w:r>
      <w:r w:rsidRPr="00EE2A31">
        <w:rPr>
          <w:rFonts w:hint="eastAsia"/>
          <w:bCs/>
          <w:sz w:val="28"/>
          <w:szCs w:val="28"/>
        </w:rPr>
        <w:t>đư</w:t>
      </w:r>
      <w:r w:rsidRPr="00EE2A31">
        <w:rPr>
          <w:bCs/>
          <w:sz w:val="28"/>
          <w:szCs w:val="28"/>
        </w:rPr>
        <w:t>ợc cấp bởi c</w:t>
      </w:r>
      <w:r w:rsidRPr="00EE2A31">
        <w:rPr>
          <w:rFonts w:hint="eastAsia"/>
          <w:bCs/>
          <w:sz w:val="28"/>
          <w:szCs w:val="28"/>
        </w:rPr>
        <w:t>ơ</w:t>
      </w:r>
      <w:r w:rsidRPr="00EE2A31">
        <w:rPr>
          <w:bCs/>
          <w:sz w:val="28"/>
          <w:szCs w:val="28"/>
        </w:rPr>
        <w:t xml:space="preserve"> quan y tế có thẩm quyền</w:t>
      </w:r>
      <w:r w:rsidR="005C5EB3">
        <w:rPr>
          <w:bCs/>
          <w:sz w:val="28"/>
          <w:szCs w:val="28"/>
        </w:rPr>
        <w:t xml:space="preserve"> ở nước ngoài</w:t>
      </w:r>
      <w:r>
        <w:rPr>
          <w:bCs/>
          <w:sz w:val="28"/>
          <w:szCs w:val="28"/>
        </w:rPr>
        <w:t>,</w:t>
      </w:r>
      <w:r w:rsidRPr="00EE2A31">
        <w:rPr>
          <w:bCs/>
          <w:sz w:val="28"/>
          <w:szCs w:val="28"/>
        </w:rPr>
        <w:t xml:space="preserve"> </w:t>
      </w:r>
      <w:r w:rsidR="005C5EB3">
        <w:rPr>
          <w:bCs/>
          <w:sz w:val="28"/>
          <w:szCs w:val="28"/>
        </w:rPr>
        <w:t xml:space="preserve">trong nước (trong trường hợp về nước chữa bệnh), </w:t>
      </w:r>
      <w:r w:rsidRPr="00EE2A31">
        <w:rPr>
          <w:bCs/>
          <w:sz w:val="28"/>
          <w:szCs w:val="28"/>
        </w:rPr>
        <w:t xml:space="preserve">ghi rõ tình trạng bệnh không thể tiếp tục </w:t>
      </w:r>
      <w:r w:rsidR="005C5EB3">
        <w:rPr>
          <w:bCs/>
          <w:sz w:val="28"/>
          <w:szCs w:val="28"/>
        </w:rPr>
        <w:t xml:space="preserve">việc </w:t>
      </w:r>
      <w:r w:rsidRPr="00EE2A31">
        <w:rPr>
          <w:bCs/>
          <w:sz w:val="28"/>
          <w:szCs w:val="28"/>
        </w:rPr>
        <w:t>học tập</w:t>
      </w:r>
      <w:r w:rsidR="005C5EB3">
        <w:rPr>
          <w:bCs/>
          <w:sz w:val="28"/>
          <w:szCs w:val="28"/>
        </w:rPr>
        <w:t xml:space="preserve"> ở nước ngoài</w:t>
      </w:r>
      <w:r>
        <w:rPr>
          <w:bCs/>
          <w:sz w:val="28"/>
          <w:szCs w:val="28"/>
        </w:rPr>
        <w:t>;</w:t>
      </w:r>
    </w:p>
    <w:p w14:paraId="055EF20C" w14:textId="66E854D6" w:rsidR="00EE2A31" w:rsidRDefault="009D4415" w:rsidP="00CE5185">
      <w:pPr>
        <w:pStyle w:val="NormalWeb"/>
        <w:widowControl w:val="0"/>
        <w:spacing w:before="240" w:beforeAutospacing="0" w:after="0" w:afterAutospacing="0" w:line="252" w:lineRule="auto"/>
        <w:jc w:val="both"/>
        <w:rPr>
          <w:bCs/>
          <w:sz w:val="28"/>
          <w:szCs w:val="28"/>
        </w:rPr>
      </w:pPr>
      <w:r>
        <w:rPr>
          <w:bCs/>
          <w:sz w:val="28"/>
          <w:szCs w:val="28"/>
        </w:rPr>
        <w:tab/>
      </w:r>
      <w:r w:rsidR="00AC639D">
        <w:rPr>
          <w:bCs/>
          <w:sz w:val="28"/>
          <w:szCs w:val="28"/>
        </w:rPr>
        <w:t>c</w:t>
      </w:r>
      <w:r w:rsidR="00AC5801">
        <w:rPr>
          <w:bCs/>
          <w:sz w:val="28"/>
          <w:szCs w:val="28"/>
        </w:rPr>
        <w:t>)</w:t>
      </w:r>
      <w:r>
        <w:rPr>
          <w:bCs/>
          <w:sz w:val="28"/>
          <w:szCs w:val="28"/>
        </w:rPr>
        <w:t xml:space="preserve"> </w:t>
      </w:r>
      <w:r w:rsidR="00BC63BA">
        <w:rPr>
          <w:bCs/>
          <w:sz w:val="28"/>
          <w:szCs w:val="28"/>
        </w:rPr>
        <w:t>Du học sinh bị mắc bệnh hiểm nghèo</w:t>
      </w:r>
      <w:r w:rsidR="00686EA1">
        <w:rPr>
          <w:bCs/>
          <w:sz w:val="28"/>
          <w:szCs w:val="28"/>
        </w:rPr>
        <w:t xml:space="preserve"> theo quy định</w:t>
      </w:r>
      <w:bookmarkStart w:id="2" w:name="_GoBack"/>
      <w:bookmarkEnd w:id="2"/>
      <w:r w:rsidR="00DE2A95">
        <w:rPr>
          <w:bCs/>
          <w:sz w:val="28"/>
          <w:szCs w:val="28"/>
        </w:rPr>
        <w:t xml:space="preserve">, có </w:t>
      </w:r>
      <w:r w:rsidR="003E5017" w:rsidRPr="00EE2A31">
        <w:rPr>
          <w:bCs/>
          <w:sz w:val="28"/>
          <w:szCs w:val="28"/>
        </w:rPr>
        <w:t>hồ s</w:t>
      </w:r>
      <w:r w:rsidR="003E5017" w:rsidRPr="00EE2A31">
        <w:rPr>
          <w:rFonts w:hint="eastAsia"/>
          <w:bCs/>
          <w:sz w:val="28"/>
          <w:szCs w:val="28"/>
        </w:rPr>
        <w:t>ơ</w:t>
      </w:r>
      <w:r w:rsidR="003E5017" w:rsidRPr="00EE2A31">
        <w:rPr>
          <w:bCs/>
          <w:sz w:val="28"/>
          <w:szCs w:val="28"/>
        </w:rPr>
        <w:t xml:space="preserve"> bệnh án </w:t>
      </w:r>
      <w:r w:rsidR="003E5017" w:rsidRPr="00EE2A31">
        <w:rPr>
          <w:rFonts w:hint="eastAsia"/>
          <w:bCs/>
          <w:sz w:val="28"/>
          <w:szCs w:val="28"/>
        </w:rPr>
        <w:t>đư</w:t>
      </w:r>
      <w:r w:rsidR="003E5017" w:rsidRPr="00EE2A31">
        <w:rPr>
          <w:bCs/>
          <w:sz w:val="28"/>
          <w:szCs w:val="28"/>
        </w:rPr>
        <w:t>ợc cấp bởi c</w:t>
      </w:r>
      <w:r w:rsidR="003E5017" w:rsidRPr="00EE2A31">
        <w:rPr>
          <w:rFonts w:hint="eastAsia"/>
          <w:bCs/>
          <w:sz w:val="28"/>
          <w:szCs w:val="28"/>
        </w:rPr>
        <w:t>ơ</w:t>
      </w:r>
      <w:r w:rsidR="003E5017" w:rsidRPr="00EE2A31">
        <w:rPr>
          <w:bCs/>
          <w:sz w:val="28"/>
          <w:szCs w:val="28"/>
        </w:rPr>
        <w:t xml:space="preserve"> quan y tế có thẩm quyền</w:t>
      </w:r>
      <w:r w:rsidR="006A1102">
        <w:rPr>
          <w:bCs/>
          <w:sz w:val="28"/>
          <w:szCs w:val="28"/>
        </w:rPr>
        <w:t xml:space="preserve"> </w:t>
      </w:r>
      <w:r w:rsidR="00350A90">
        <w:rPr>
          <w:bCs/>
          <w:sz w:val="28"/>
          <w:szCs w:val="28"/>
        </w:rPr>
        <w:t xml:space="preserve">hoặc </w:t>
      </w:r>
      <w:r w:rsidR="00304383">
        <w:rPr>
          <w:bCs/>
          <w:sz w:val="28"/>
          <w:szCs w:val="28"/>
        </w:rPr>
        <w:t>từ trần</w:t>
      </w:r>
      <w:r w:rsidR="001B45B6">
        <w:rPr>
          <w:bCs/>
          <w:sz w:val="28"/>
          <w:szCs w:val="28"/>
        </w:rPr>
        <w:t>.”</w:t>
      </w:r>
    </w:p>
    <w:p w14:paraId="26786591" w14:textId="77777777" w:rsidR="00C355F0" w:rsidRDefault="00C355F0" w:rsidP="00CE5185">
      <w:pPr>
        <w:pStyle w:val="NormalWeb"/>
        <w:widowControl w:val="0"/>
        <w:spacing w:before="240" w:beforeAutospacing="0" w:after="0" w:afterAutospacing="0" w:line="252" w:lineRule="auto"/>
        <w:ind w:firstLine="720"/>
        <w:jc w:val="both"/>
        <w:rPr>
          <w:bCs/>
          <w:sz w:val="28"/>
          <w:szCs w:val="28"/>
        </w:rPr>
      </w:pPr>
      <w:r>
        <w:rPr>
          <w:bCs/>
          <w:sz w:val="28"/>
          <w:szCs w:val="28"/>
        </w:rPr>
        <w:t xml:space="preserve">4. Sửa đổi, bổ sung </w:t>
      </w:r>
      <w:r w:rsidR="001100E1">
        <w:rPr>
          <w:bCs/>
          <w:sz w:val="28"/>
          <w:szCs w:val="28"/>
        </w:rPr>
        <w:t>điểm b</w:t>
      </w:r>
      <w:r w:rsidR="00670A6A">
        <w:rPr>
          <w:bCs/>
          <w:sz w:val="28"/>
          <w:szCs w:val="28"/>
        </w:rPr>
        <w:t>, điểm c</w:t>
      </w:r>
      <w:r w:rsidR="001100E1">
        <w:rPr>
          <w:bCs/>
          <w:sz w:val="28"/>
          <w:szCs w:val="28"/>
        </w:rPr>
        <w:t xml:space="preserve"> khoản 2 Điều 13 như sau:</w:t>
      </w:r>
    </w:p>
    <w:p w14:paraId="73DD2FC8" w14:textId="77777777" w:rsidR="002C0551" w:rsidRDefault="001100E1" w:rsidP="00CE5185">
      <w:pPr>
        <w:pStyle w:val="NormalWeb"/>
        <w:widowControl w:val="0"/>
        <w:spacing w:before="240" w:beforeAutospacing="0" w:after="0" w:afterAutospacing="0" w:line="252" w:lineRule="auto"/>
        <w:ind w:firstLine="720"/>
        <w:jc w:val="both"/>
        <w:rPr>
          <w:bCs/>
          <w:sz w:val="28"/>
          <w:szCs w:val="28"/>
        </w:rPr>
      </w:pPr>
      <w:r>
        <w:rPr>
          <w:bCs/>
          <w:sz w:val="28"/>
          <w:szCs w:val="28"/>
        </w:rPr>
        <w:t xml:space="preserve">“b) </w:t>
      </w:r>
      <w:r w:rsidR="00885294">
        <w:rPr>
          <w:bCs/>
          <w:sz w:val="28"/>
          <w:szCs w:val="28"/>
        </w:rPr>
        <w:t xml:space="preserve">Trong thời hạn </w:t>
      </w:r>
      <w:r w:rsidR="00053FD5">
        <w:rPr>
          <w:bCs/>
          <w:sz w:val="28"/>
          <w:szCs w:val="28"/>
        </w:rPr>
        <w:t>120</w:t>
      </w:r>
      <w:r w:rsidR="00885294">
        <w:rPr>
          <w:bCs/>
          <w:sz w:val="28"/>
          <w:szCs w:val="28"/>
        </w:rPr>
        <w:t xml:space="preserve"> ngày, kể từ ngày</w:t>
      </w:r>
      <w:r w:rsidR="00053FD5">
        <w:rPr>
          <w:bCs/>
          <w:sz w:val="28"/>
          <w:szCs w:val="28"/>
        </w:rPr>
        <w:t xml:space="preserve"> </w:t>
      </w:r>
      <w:r w:rsidR="00943B20">
        <w:rPr>
          <w:bCs/>
          <w:sz w:val="28"/>
          <w:szCs w:val="28"/>
        </w:rPr>
        <w:t xml:space="preserve">nhận được thông báo của cơ quan quản lý trực tiếp hoặc cơ quan cử đi học, </w:t>
      </w:r>
      <w:r w:rsidR="00053FD5">
        <w:rPr>
          <w:bCs/>
          <w:sz w:val="28"/>
          <w:szCs w:val="28"/>
        </w:rPr>
        <w:t xml:space="preserve">du học sinh </w:t>
      </w:r>
      <w:r w:rsidR="006B5470">
        <w:rPr>
          <w:bCs/>
          <w:sz w:val="28"/>
          <w:szCs w:val="28"/>
        </w:rPr>
        <w:t>thuộc diện bồi hoàn</w:t>
      </w:r>
      <w:r w:rsidR="009C09E6">
        <w:rPr>
          <w:bCs/>
          <w:sz w:val="28"/>
          <w:szCs w:val="28"/>
        </w:rPr>
        <w:t xml:space="preserve"> hoặc gia đình du học sinh </w:t>
      </w:r>
      <w:r w:rsidR="00AF4D29">
        <w:rPr>
          <w:bCs/>
          <w:sz w:val="28"/>
          <w:szCs w:val="28"/>
        </w:rPr>
        <w:t xml:space="preserve">có trách nhiệm </w:t>
      </w:r>
      <w:r w:rsidR="009C09E6">
        <w:rPr>
          <w:bCs/>
          <w:sz w:val="28"/>
          <w:szCs w:val="28"/>
        </w:rPr>
        <w:t xml:space="preserve">nộp trả </w:t>
      </w:r>
      <w:r w:rsidR="00DF4984">
        <w:rPr>
          <w:bCs/>
          <w:sz w:val="28"/>
          <w:szCs w:val="28"/>
        </w:rPr>
        <w:t xml:space="preserve">chi phí </w:t>
      </w:r>
      <w:r w:rsidR="009C09E6">
        <w:rPr>
          <w:bCs/>
          <w:sz w:val="28"/>
          <w:szCs w:val="28"/>
        </w:rPr>
        <w:t>bồi hoàn</w:t>
      </w:r>
      <w:r w:rsidR="000D1FB7">
        <w:rPr>
          <w:bCs/>
          <w:sz w:val="28"/>
          <w:szCs w:val="28"/>
        </w:rPr>
        <w:t xml:space="preserve">. </w:t>
      </w:r>
      <w:r w:rsidR="0073029B" w:rsidRPr="00AD7A1E">
        <w:rPr>
          <w:bCs/>
          <w:sz w:val="28"/>
          <w:szCs w:val="28"/>
        </w:rPr>
        <w:t xml:space="preserve">Thời hạn hoàn trả tối </w:t>
      </w:r>
      <w:r w:rsidR="0073029B" w:rsidRPr="00AD7A1E">
        <w:rPr>
          <w:rFonts w:hint="eastAsia"/>
          <w:bCs/>
          <w:sz w:val="28"/>
          <w:szCs w:val="28"/>
        </w:rPr>
        <w:t>đ</w:t>
      </w:r>
      <w:r w:rsidR="0073029B" w:rsidRPr="00AD7A1E">
        <w:rPr>
          <w:bCs/>
          <w:sz w:val="28"/>
          <w:szCs w:val="28"/>
        </w:rPr>
        <w:t xml:space="preserve">a bằng thời gian </w:t>
      </w:r>
      <w:r w:rsidR="0073029B" w:rsidRPr="00AD7A1E">
        <w:rPr>
          <w:rFonts w:hint="eastAsia"/>
          <w:bCs/>
          <w:sz w:val="28"/>
          <w:szCs w:val="28"/>
        </w:rPr>
        <w:t>đà</w:t>
      </w:r>
      <w:r w:rsidR="0073029B" w:rsidRPr="00AD7A1E">
        <w:rPr>
          <w:bCs/>
          <w:sz w:val="28"/>
          <w:szCs w:val="28"/>
        </w:rPr>
        <w:t>o tạo</w:t>
      </w:r>
      <w:r w:rsidR="00C156B8" w:rsidRPr="00AD7A1E">
        <w:rPr>
          <w:bCs/>
          <w:sz w:val="28"/>
          <w:szCs w:val="28"/>
        </w:rPr>
        <w:t xml:space="preserve"> theo quyết định cử đi học</w:t>
      </w:r>
      <w:r w:rsidR="002C0551" w:rsidRPr="00AD7A1E">
        <w:rPr>
          <w:bCs/>
          <w:sz w:val="28"/>
          <w:szCs w:val="28"/>
        </w:rPr>
        <w:t>.</w:t>
      </w:r>
    </w:p>
    <w:p w14:paraId="077F1022" w14:textId="77777777" w:rsidR="001100E1" w:rsidRDefault="00C620BD" w:rsidP="00CE5185">
      <w:pPr>
        <w:pStyle w:val="NormalWeb"/>
        <w:widowControl w:val="0"/>
        <w:spacing w:before="240" w:beforeAutospacing="0" w:after="0" w:afterAutospacing="0" w:line="252" w:lineRule="auto"/>
        <w:ind w:firstLine="720"/>
        <w:jc w:val="both"/>
        <w:rPr>
          <w:bCs/>
          <w:sz w:val="28"/>
          <w:szCs w:val="28"/>
        </w:rPr>
      </w:pPr>
      <w:r>
        <w:rPr>
          <w:bCs/>
          <w:sz w:val="28"/>
          <w:szCs w:val="28"/>
        </w:rPr>
        <w:t>c) Chi phí bồi hoàn được nộp vào ngân sách nhà nước theo phân cấp quản lý ngân sách hiện hành</w:t>
      </w:r>
      <w:r w:rsidR="000D16B1">
        <w:rPr>
          <w:bCs/>
          <w:sz w:val="28"/>
          <w:szCs w:val="28"/>
        </w:rPr>
        <w:t>;</w:t>
      </w:r>
      <w:r w:rsidR="0085429C">
        <w:rPr>
          <w:bCs/>
          <w:sz w:val="28"/>
          <w:szCs w:val="28"/>
        </w:rPr>
        <w:t>”</w:t>
      </w:r>
    </w:p>
    <w:p w14:paraId="309AA139" w14:textId="77777777" w:rsidR="00526631" w:rsidRDefault="00526631" w:rsidP="00CE5185">
      <w:pPr>
        <w:pStyle w:val="NormalWeb"/>
        <w:widowControl w:val="0"/>
        <w:spacing w:before="240" w:beforeAutospacing="0" w:after="0" w:afterAutospacing="0" w:line="252" w:lineRule="auto"/>
        <w:ind w:firstLine="720"/>
        <w:jc w:val="both"/>
        <w:rPr>
          <w:bCs/>
          <w:sz w:val="28"/>
          <w:szCs w:val="28"/>
        </w:rPr>
      </w:pPr>
      <w:r>
        <w:rPr>
          <w:bCs/>
          <w:sz w:val="28"/>
          <w:szCs w:val="28"/>
        </w:rPr>
        <w:t>5. Sửa đổi, bổ sung điểm a khoản 2 Điều 15 như sau:</w:t>
      </w:r>
    </w:p>
    <w:p w14:paraId="3727DC60" w14:textId="77777777" w:rsidR="00526631" w:rsidRDefault="00526631" w:rsidP="00CE5185">
      <w:pPr>
        <w:pStyle w:val="NormalWeb"/>
        <w:widowControl w:val="0"/>
        <w:spacing w:before="240" w:beforeAutospacing="0" w:after="0" w:afterAutospacing="0" w:line="252" w:lineRule="auto"/>
        <w:ind w:firstLine="720"/>
        <w:jc w:val="both"/>
        <w:rPr>
          <w:bCs/>
          <w:sz w:val="28"/>
          <w:szCs w:val="28"/>
        </w:rPr>
      </w:pPr>
      <w:r>
        <w:rPr>
          <w:bCs/>
          <w:sz w:val="28"/>
          <w:szCs w:val="28"/>
        </w:rPr>
        <w:t xml:space="preserve">“a) Đăng ký cấp Giấy chứng nhận đăng ký kinh doanh dịch vụ tư vấn du học theo quy định. </w:t>
      </w:r>
      <w:r w:rsidR="002751C2" w:rsidRPr="002751C2">
        <w:rPr>
          <w:bCs/>
          <w:sz w:val="28"/>
          <w:szCs w:val="28"/>
        </w:rPr>
        <w:t xml:space="preserve">Thực hiện gia hạn, </w:t>
      </w:r>
      <w:r w:rsidR="002751C2" w:rsidRPr="002751C2">
        <w:rPr>
          <w:rFonts w:hint="eastAsia"/>
          <w:bCs/>
          <w:sz w:val="28"/>
          <w:szCs w:val="28"/>
        </w:rPr>
        <w:t>đ</w:t>
      </w:r>
      <w:r w:rsidR="002751C2" w:rsidRPr="002751C2">
        <w:rPr>
          <w:bCs/>
          <w:sz w:val="28"/>
          <w:szCs w:val="28"/>
        </w:rPr>
        <w:t xml:space="preserve">iều chỉnh giấy chứng nhận </w:t>
      </w:r>
      <w:r w:rsidR="002751C2" w:rsidRPr="002751C2">
        <w:rPr>
          <w:rFonts w:hint="eastAsia"/>
          <w:bCs/>
          <w:sz w:val="28"/>
          <w:szCs w:val="28"/>
        </w:rPr>
        <w:t>đă</w:t>
      </w:r>
      <w:r w:rsidR="002751C2" w:rsidRPr="002751C2">
        <w:rPr>
          <w:bCs/>
          <w:sz w:val="28"/>
          <w:szCs w:val="28"/>
        </w:rPr>
        <w:t>ng ký kinh doanh dịch vụ t</w:t>
      </w:r>
      <w:r w:rsidR="002751C2" w:rsidRPr="002751C2">
        <w:rPr>
          <w:rFonts w:hint="eastAsia"/>
          <w:bCs/>
          <w:sz w:val="28"/>
          <w:szCs w:val="28"/>
        </w:rPr>
        <w:t>ư</w:t>
      </w:r>
      <w:r w:rsidR="002751C2" w:rsidRPr="002751C2">
        <w:rPr>
          <w:bCs/>
          <w:sz w:val="28"/>
          <w:szCs w:val="28"/>
        </w:rPr>
        <w:t xml:space="preserve"> vấn du học khi hết thời hạn hoặc </w:t>
      </w:r>
      <w:r w:rsidR="002C29DC">
        <w:rPr>
          <w:bCs/>
          <w:sz w:val="28"/>
          <w:szCs w:val="28"/>
        </w:rPr>
        <w:t xml:space="preserve">khi </w:t>
      </w:r>
      <w:r w:rsidR="002751C2" w:rsidRPr="002751C2">
        <w:rPr>
          <w:bCs/>
          <w:sz w:val="28"/>
          <w:szCs w:val="28"/>
        </w:rPr>
        <w:t xml:space="preserve">có sự thay </w:t>
      </w:r>
      <w:r w:rsidR="002751C2" w:rsidRPr="002751C2">
        <w:rPr>
          <w:rFonts w:hint="eastAsia"/>
          <w:bCs/>
          <w:sz w:val="28"/>
          <w:szCs w:val="28"/>
        </w:rPr>
        <w:t>đ</w:t>
      </w:r>
      <w:r w:rsidR="002751C2" w:rsidRPr="002751C2">
        <w:rPr>
          <w:bCs/>
          <w:sz w:val="28"/>
          <w:szCs w:val="28"/>
        </w:rPr>
        <w:t xml:space="preserve">ổi về tổ chức, </w:t>
      </w:r>
      <w:r w:rsidR="002751C2" w:rsidRPr="002751C2">
        <w:rPr>
          <w:rFonts w:hint="eastAsia"/>
          <w:bCs/>
          <w:sz w:val="28"/>
          <w:szCs w:val="28"/>
        </w:rPr>
        <w:t>đ</w:t>
      </w:r>
      <w:r w:rsidR="002751C2" w:rsidRPr="002751C2">
        <w:rPr>
          <w:bCs/>
          <w:sz w:val="28"/>
          <w:szCs w:val="28"/>
        </w:rPr>
        <w:t xml:space="preserve">ịa </w:t>
      </w:r>
      <w:r w:rsidR="002751C2" w:rsidRPr="002751C2">
        <w:rPr>
          <w:rFonts w:hint="eastAsia"/>
          <w:bCs/>
          <w:sz w:val="28"/>
          <w:szCs w:val="28"/>
        </w:rPr>
        <w:t>đ</w:t>
      </w:r>
      <w:r w:rsidR="002751C2" w:rsidRPr="002751C2">
        <w:rPr>
          <w:bCs/>
          <w:sz w:val="28"/>
          <w:szCs w:val="28"/>
        </w:rPr>
        <w:t xml:space="preserve">iểm hoạt </w:t>
      </w:r>
      <w:r w:rsidR="002751C2" w:rsidRPr="002751C2">
        <w:rPr>
          <w:rFonts w:hint="eastAsia"/>
          <w:bCs/>
          <w:sz w:val="28"/>
          <w:szCs w:val="28"/>
        </w:rPr>
        <w:t>đ</w:t>
      </w:r>
      <w:r w:rsidR="002751C2" w:rsidRPr="002751C2">
        <w:rPr>
          <w:bCs/>
          <w:sz w:val="28"/>
          <w:szCs w:val="28"/>
        </w:rPr>
        <w:t>ộng</w:t>
      </w:r>
      <w:r w:rsidR="00010328">
        <w:rPr>
          <w:bCs/>
          <w:sz w:val="28"/>
          <w:szCs w:val="28"/>
        </w:rPr>
        <w:t>;”</w:t>
      </w:r>
    </w:p>
    <w:p w14:paraId="0F3E3275" w14:textId="77777777" w:rsidR="008F3A84" w:rsidRDefault="00DE600A" w:rsidP="00CE5185">
      <w:pPr>
        <w:pStyle w:val="NormalWeb"/>
        <w:widowControl w:val="0"/>
        <w:spacing w:before="240" w:beforeAutospacing="0" w:after="0" w:afterAutospacing="0" w:line="252" w:lineRule="auto"/>
        <w:ind w:firstLine="720"/>
        <w:jc w:val="both"/>
        <w:rPr>
          <w:bCs/>
          <w:sz w:val="28"/>
          <w:szCs w:val="28"/>
        </w:rPr>
      </w:pPr>
      <w:r>
        <w:rPr>
          <w:bCs/>
          <w:sz w:val="28"/>
          <w:szCs w:val="28"/>
        </w:rPr>
        <w:t>6</w:t>
      </w:r>
      <w:r w:rsidR="008F3A84">
        <w:rPr>
          <w:bCs/>
          <w:sz w:val="28"/>
          <w:szCs w:val="28"/>
        </w:rPr>
        <w:t xml:space="preserve">. </w:t>
      </w:r>
      <w:r w:rsidR="00FA7A95">
        <w:rPr>
          <w:bCs/>
          <w:sz w:val="28"/>
          <w:szCs w:val="28"/>
        </w:rPr>
        <w:t>Sửa đổi, bổ sung điểm l khoản 2 Điều 19 như sau:</w:t>
      </w:r>
    </w:p>
    <w:p w14:paraId="60227557" w14:textId="77777777" w:rsidR="00EB2575" w:rsidRDefault="00EB2575" w:rsidP="00CE5185">
      <w:pPr>
        <w:pStyle w:val="NormalWeb"/>
        <w:widowControl w:val="0"/>
        <w:spacing w:before="240" w:beforeAutospacing="0" w:after="0" w:afterAutospacing="0" w:line="252" w:lineRule="auto"/>
        <w:ind w:firstLine="720"/>
        <w:jc w:val="both"/>
        <w:rPr>
          <w:bCs/>
          <w:sz w:val="28"/>
          <w:szCs w:val="28"/>
        </w:rPr>
      </w:pPr>
      <w:r>
        <w:rPr>
          <w:bCs/>
          <w:sz w:val="28"/>
          <w:szCs w:val="28"/>
        </w:rPr>
        <w:t xml:space="preserve">“l) </w:t>
      </w:r>
      <w:r w:rsidR="003238E5" w:rsidRPr="003238E5">
        <w:rPr>
          <w:bCs/>
          <w:sz w:val="28"/>
          <w:szCs w:val="28"/>
        </w:rPr>
        <w:t>Gửi báo cáo về c</w:t>
      </w:r>
      <w:r w:rsidR="003238E5" w:rsidRPr="003238E5">
        <w:rPr>
          <w:rFonts w:hint="eastAsia"/>
          <w:bCs/>
          <w:sz w:val="28"/>
          <w:szCs w:val="28"/>
        </w:rPr>
        <w:t>ơ</w:t>
      </w:r>
      <w:r w:rsidR="003238E5" w:rsidRPr="003238E5">
        <w:rPr>
          <w:bCs/>
          <w:sz w:val="28"/>
          <w:szCs w:val="28"/>
        </w:rPr>
        <w:t xml:space="preserve"> quan quản lý trực tiếp 0</w:t>
      </w:r>
      <w:r w:rsidR="003238E5">
        <w:rPr>
          <w:bCs/>
          <w:sz w:val="28"/>
          <w:szCs w:val="28"/>
        </w:rPr>
        <w:t>6</w:t>
      </w:r>
      <w:r w:rsidR="003238E5" w:rsidRPr="003238E5">
        <w:rPr>
          <w:bCs/>
          <w:sz w:val="28"/>
          <w:szCs w:val="28"/>
        </w:rPr>
        <w:t xml:space="preserve"> tháng một lần</w:t>
      </w:r>
      <w:r w:rsidR="003238E5">
        <w:rPr>
          <w:bCs/>
          <w:sz w:val="28"/>
          <w:szCs w:val="28"/>
        </w:rPr>
        <w:t xml:space="preserve"> hoặc đột xuất</w:t>
      </w:r>
      <w:r w:rsidR="003238E5" w:rsidRPr="003238E5">
        <w:rPr>
          <w:bCs/>
          <w:sz w:val="28"/>
          <w:szCs w:val="28"/>
        </w:rPr>
        <w:t xml:space="preserve"> (Mẫu số 06 tại Phụ lục ban hành kèm theo Nghị </w:t>
      </w:r>
      <w:r w:rsidR="003238E5" w:rsidRPr="003238E5">
        <w:rPr>
          <w:rFonts w:hint="eastAsia"/>
          <w:bCs/>
          <w:sz w:val="28"/>
          <w:szCs w:val="28"/>
        </w:rPr>
        <w:t>đ</w:t>
      </w:r>
      <w:r w:rsidR="003238E5" w:rsidRPr="003238E5">
        <w:rPr>
          <w:bCs/>
          <w:sz w:val="28"/>
          <w:szCs w:val="28"/>
        </w:rPr>
        <w:t>ịnh này)</w:t>
      </w:r>
      <w:r w:rsidR="008F7938">
        <w:rPr>
          <w:bCs/>
          <w:sz w:val="28"/>
          <w:szCs w:val="28"/>
        </w:rPr>
        <w:t xml:space="preserve"> đối với trường hợp </w:t>
      </w:r>
      <w:r w:rsidR="00BF11CE">
        <w:rPr>
          <w:bCs/>
          <w:sz w:val="28"/>
          <w:szCs w:val="28"/>
        </w:rPr>
        <w:t>ra nước ngoài giảng dạy, nghiên cứu khoa học và trao đổi học thuật có thời gian từ 01 năm trở lên</w:t>
      </w:r>
      <w:r w:rsidR="003238E5" w:rsidRPr="003238E5">
        <w:rPr>
          <w:bCs/>
          <w:sz w:val="28"/>
          <w:szCs w:val="28"/>
        </w:rPr>
        <w:t xml:space="preserve">. Trong vòng 20 ngày làm việc từ khi kết thúc quá trình giảng dạy, nghiên cứu và trao </w:t>
      </w:r>
      <w:r w:rsidR="003238E5" w:rsidRPr="003238E5">
        <w:rPr>
          <w:rFonts w:hint="eastAsia"/>
          <w:bCs/>
          <w:sz w:val="28"/>
          <w:szCs w:val="28"/>
        </w:rPr>
        <w:t>đ</w:t>
      </w:r>
      <w:r w:rsidR="003238E5" w:rsidRPr="003238E5">
        <w:rPr>
          <w:bCs/>
          <w:sz w:val="28"/>
          <w:szCs w:val="28"/>
        </w:rPr>
        <w:t>ổi học thuật tại n</w:t>
      </w:r>
      <w:r w:rsidR="003238E5" w:rsidRPr="003238E5">
        <w:rPr>
          <w:rFonts w:hint="eastAsia"/>
          <w:bCs/>
          <w:sz w:val="28"/>
          <w:szCs w:val="28"/>
        </w:rPr>
        <w:t>ư</w:t>
      </w:r>
      <w:r w:rsidR="003238E5" w:rsidRPr="003238E5">
        <w:rPr>
          <w:bCs/>
          <w:sz w:val="28"/>
          <w:szCs w:val="28"/>
        </w:rPr>
        <w:t>ớc ngoài, cá nhân phải về n</w:t>
      </w:r>
      <w:r w:rsidR="003238E5" w:rsidRPr="003238E5">
        <w:rPr>
          <w:rFonts w:hint="eastAsia"/>
          <w:bCs/>
          <w:sz w:val="28"/>
          <w:szCs w:val="28"/>
        </w:rPr>
        <w:t>ư</w:t>
      </w:r>
      <w:r w:rsidR="003238E5" w:rsidRPr="003238E5">
        <w:rPr>
          <w:bCs/>
          <w:sz w:val="28"/>
          <w:szCs w:val="28"/>
        </w:rPr>
        <w:t>ớc và báo cáo c</w:t>
      </w:r>
      <w:r w:rsidR="003238E5" w:rsidRPr="003238E5">
        <w:rPr>
          <w:rFonts w:hint="eastAsia"/>
          <w:bCs/>
          <w:sz w:val="28"/>
          <w:szCs w:val="28"/>
        </w:rPr>
        <w:t>ơ</w:t>
      </w:r>
      <w:r w:rsidR="003238E5" w:rsidRPr="003238E5">
        <w:rPr>
          <w:bCs/>
          <w:sz w:val="28"/>
          <w:szCs w:val="28"/>
        </w:rPr>
        <w:t xml:space="preserve"> quan quản lý trực tiếp, c</w:t>
      </w:r>
      <w:r w:rsidR="003238E5" w:rsidRPr="003238E5">
        <w:rPr>
          <w:rFonts w:hint="eastAsia"/>
          <w:bCs/>
          <w:sz w:val="28"/>
          <w:szCs w:val="28"/>
        </w:rPr>
        <w:t>ơ</w:t>
      </w:r>
      <w:r w:rsidR="003238E5" w:rsidRPr="003238E5">
        <w:rPr>
          <w:bCs/>
          <w:sz w:val="28"/>
          <w:szCs w:val="28"/>
        </w:rPr>
        <w:t xml:space="preserve"> quan có thẩm quyền cử công dân Việt Nam ra n</w:t>
      </w:r>
      <w:r w:rsidR="003238E5" w:rsidRPr="003238E5">
        <w:rPr>
          <w:rFonts w:hint="eastAsia"/>
          <w:bCs/>
          <w:sz w:val="28"/>
          <w:szCs w:val="28"/>
        </w:rPr>
        <w:t>ư</w:t>
      </w:r>
      <w:r w:rsidR="003238E5" w:rsidRPr="003238E5">
        <w:rPr>
          <w:bCs/>
          <w:sz w:val="28"/>
          <w:szCs w:val="28"/>
        </w:rPr>
        <w:t xml:space="preserve">ớc ngoài giảng dạy, nghiên cứu khoa học và trao </w:t>
      </w:r>
      <w:r w:rsidR="003238E5" w:rsidRPr="003238E5">
        <w:rPr>
          <w:rFonts w:hint="eastAsia"/>
          <w:bCs/>
          <w:sz w:val="28"/>
          <w:szCs w:val="28"/>
        </w:rPr>
        <w:t>đ</w:t>
      </w:r>
      <w:r w:rsidR="003238E5" w:rsidRPr="003238E5">
        <w:rPr>
          <w:bCs/>
          <w:sz w:val="28"/>
          <w:szCs w:val="28"/>
        </w:rPr>
        <w:t>ổi học thuật (nếu có) và cập nhật vào Hệ thống c</w:t>
      </w:r>
      <w:r w:rsidR="003238E5" w:rsidRPr="003238E5">
        <w:rPr>
          <w:rFonts w:hint="eastAsia"/>
          <w:bCs/>
          <w:sz w:val="28"/>
          <w:szCs w:val="28"/>
        </w:rPr>
        <w:t>ơ</w:t>
      </w:r>
      <w:r w:rsidR="003238E5" w:rsidRPr="003238E5">
        <w:rPr>
          <w:bCs/>
          <w:sz w:val="28"/>
          <w:szCs w:val="28"/>
        </w:rPr>
        <w:t xml:space="preserve"> sở dữ liệu quy </w:t>
      </w:r>
      <w:r w:rsidR="003238E5" w:rsidRPr="003238E5">
        <w:rPr>
          <w:rFonts w:hint="eastAsia"/>
          <w:bCs/>
          <w:sz w:val="28"/>
          <w:szCs w:val="28"/>
        </w:rPr>
        <w:t>đ</w:t>
      </w:r>
      <w:r w:rsidR="003238E5" w:rsidRPr="003238E5">
        <w:rPr>
          <w:bCs/>
          <w:sz w:val="28"/>
          <w:szCs w:val="28"/>
        </w:rPr>
        <w:t xml:space="preserve">ịnh tại </w:t>
      </w:r>
      <w:r w:rsidR="003238E5" w:rsidRPr="003238E5">
        <w:rPr>
          <w:rFonts w:hint="eastAsia"/>
          <w:bCs/>
          <w:sz w:val="28"/>
          <w:szCs w:val="28"/>
        </w:rPr>
        <w:t>Đ</w:t>
      </w:r>
      <w:r w:rsidR="003238E5" w:rsidRPr="003238E5">
        <w:rPr>
          <w:bCs/>
          <w:sz w:val="28"/>
          <w:szCs w:val="28"/>
        </w:rPr>
        <w:t xml:space="preserve">iều 4 Nghị </w:t>
      </w:r>
      <w:r w:rsidR="003238E5" w:rsidRPr="003238E5">
        <w:rPr>
          <w:rFonts w:hint="eastAsia"/>
          <w:bCs/>
          <w:sz w:val="28"/>
          <w:szCs w:val="28"/>
        </w:rPr>
        <w:t>đ</w:t>
      </w:r>
      <w:r w:rsidR="003238E5" w:rsidRPr="003238E5">
        <w:rPr>
          <w:bCs/>
          <w:sz w:val="28"/>
          <w:szCs w:val="28"/>
        </w:rPr>
        <w:t>ịnh này.</w:t>
      </w:r>
      <w:r w:rsidR="003238E5">
        <w:rPr>
          <w:bCs/>
          <w:sz w:val="28"/>
          <w:szCs w:val="28"/>
        </w:rPr>
        <w:t>”</w:t>
      </w:r>
    </w:p>
    <w:p w14:paraId="24FC6558" w14:textId="77777777" w:rsidR="00BF11CE" w:rsidRDefault="00DE600A" w:rsidP="00CE5185">
      <w:pPr>
        <w:pStyle w:val="NormalWeb"/>
        <w:widowControl w:val="0"/>
        <w:spacing w:before="240" w:beforeAutospacing="0" w:after="0" w:afterAutospacing="0" w:line="252" w:lineRule="auto"/>
        <w:ind w:firstLine="720"/>
        <w:jc w:val="both"/>
        <w:rPr>
          <w:bCs/>
          <w:sz w:val="28"/>
          <w:szCs w:val="28"/>
        </w:rPr>
      </w:pPr>
      <w:r>
        <w:rPr>
          <w:bCs/>
          <w:sz w:val="28"/>
          <w:szCs w:val="28"/>
        </w:rPr>
        <w:t>7</w:t>
      </w:r>
      <w:r w:rsidR="00BF11CE">
        <w:rPr>
          <w:bCs/>
          <w:sz w:val="28"/>
          <w:szCs w:val="28"/>
        </w:rPr>
        <w:t>. Sửa đổi, bổ sung Điều 21 như sau:</w:t>
      </w:r>
    </w:p>
    <w:p w14:paraId="01C8B98A" w14:textId="77777777" w:rsidR="00BF11CE" w:rsidRDefault="00BF11CE" w:rsidP="00CE5185">
      <w:pPr>
        <w:pStyle w:val="NormalWeb"/>
        <w:widowControl w:val="0"/>
        <w:spacing w:before="240" w:beforeAutospacing="0" w:after="0" w:afterAutospacing="0" w:line="252" w:lineRule="auto"/>
        <w:ind w:firstLine="720"/>
        <w:jc w:val="both"/>
        <w:rPr>
          <w:b/>
          <w:bCs/>
          <w:sz w:val="28"/>
          <w:szCs w:val="28"/>
        </w:rPr>
      </w:pPr>
      <w:r>
        <w:rPr>
          <w:bCs/>
          <w:sz w:val="28"/>
          <w:szCs w:val="28"/>
        </w:rPr>
        <w:t>“</w:t>
      </w:r>
      <w:r w:rsidRPr="00BF11CE">
        <w:rPr>
          <w:b/>
          <w:bCs/>
          <w:sz w:val="28"/>
          <w:szCs w:val="28"/>
        </w:rPr>
        <w:t>Điều 21. Trách nhiệm của Bộ Giáo dục và Đào tạo</w:t>
      </w:r>
    </w:p>
    <w:p w14:paraId="0C828B13" w14:textId="77777777" w:rsidR="00C803B5" w:rsidRDefault="00C803B5" w:rsidP="00CE5185">
      <w:pPr>
        <w:pStyle w:val="NormalWeb"/>
        <w:widowControl w:val="0"/>
        <w:spacing w:before="240" w:beforeAutospacing="0" w:after="0" w:afterAutospacing="0" w:line="252" w:lineRule="auto"/>
        <w:ind w:firstLine="567"/>
        <w:jc w:val="both"/>
        <w:rPr>
          <w:iCs/>
          <w:color w:val="000000"/>
          <w:sz w:val="28"/>
          <w:szCs w:val="28"/>
        </w:rPr>
      </w:pPr>
      <w:r w:rsidRPr="004B76E1">
        <w:rPr>
          <w:iCs/>
          <w:color w:val="000000"/>
          <w:sz w:val="28"/>
          <w:szCs w:val="28"/>
        </w:rPr>
        <w:t xml:space="preserve">1. Chủ trì, phối hợp với các </w:t>
      </w:r>
      <w:r>
        <w:rPr>
          <w:iCs/>
          <w:color w:val="000000"/>
          <w:sz w:val="28"/>
          <w:szCs w:val="28"/>
        </w:rPr>
        <w:t>b</w:t>
      </w:r>
      <w:r w:rsidRPr="004B76E1">
        <w:rPr>
          <w:iCs/>
          <w:color w:val="000000"/>
          <w:sz w:val="28"/>
          <w:szCs w:val="28"/>
        </w:rPr>
        <w:t xml:space="preserve">ộ, ngành, địa phương thực hiện quản lý nhà nước về giáo dục đối với công dân Việt Nam ra nước ngoài học tập, giảng dạy, nghiên cứu khoa học và trao đổi học thuật thuộc cấp học, trình độ đào tạo trong </w:t>
      </w:r>
      <w:r w:rsidRPr="009A0C34">
        <w:rPr>
          <w:iCs/>
          <w:color w:val="000000"/>
          <w:spacing w:val="-4"/>
          <w:sz w:val="28"/>
          <w:szCs w:val="28"/>
        </w:rPr>
        <w:t xml:space="preserve">giáo dục phổ thông, giáo dục đại học, </w:t>
      </w:r>
      <w:r>
        <w:rPr>
          <w:iCs/>
          <w:color w:val="000000"/>
          <w:spacing w:val="-4"/>
          <w:sz w:val="28"/>
          <w:szCs w:val="28"/>
        </w:rPr>
        <w:t xml:space="preserve">giáo dục nghề nghiệp, </w:t>
      </w:r>
      <w:r w:rsidRPr="009A0C34">
        <w:rPr>
          <w:iCs/>
          <w:color w:val="000000"/>
          <w:spacing w:val="-4"/>
          <w:sz w:val="28"/>
          <w:szCs w:val="28"/>
        </w:rPr>
        <w:t>cao đẳng sư phạm và bồi dưỡng về ngoại</w:t>
      </w:r>
      <w:r w:rsidRPr="004B76E1">
        <w:rPr>
          <w:iCs/>
          <w:color w:val="000000"/>
          <w:sz w:val="28"/>
          <w:szCs w:val="28"/>
        </w:rPr>
        <w:t xml:space="preserve"> ngữ.</w:t>
      </w:r>
    </w:p>
    <w:p w14:paraId="071E0444" w14:textId="77777777" w:rsidR="00C803B5" w:rsidRDefault="00C803B5" w:rsidP="00CE5185">
      <w:pPr>
        <w:pStyle w:val="NormalWeb"/>
        <w:widowControl w:val="0"/>
        <w:spacing w:before="240" w:beforeAutospacing="0" w:after="0" w:afterAutospacing="0" w:line="252" w:lineRule="auto"/>
        <w:ind w:firstLine="567"/>
        <w:jc w:val="both"/>
        <w:rPr>
          <w:iCs/>
          <w:color w:val="000000"/>
          <w:sz w:val="28"/>
          <w:szCs w:val="28"/>
        </w:rPr>
      </w:pPr>
      <w:r w:rsidRPr="004B76E1">
        <w:rPr>
          <w:iCs/>
          <w:color w:val="000000"/>
          <w:sz w:val="28"/>
          <w:szCs w:val="28"/>
        </w:rPr>
        <w:t xml:space="preserve">2. Chủ trì, phối hợp với các </w:t>
      </w:r>
      <w:r>
        <w:rPr>
          <w:iCs/>
          <w:color w:val="000000"/>
          <w:sz w:val="28"/>
          <w:szCs w:val="28"/>
        </w:rPr>
        <w:t>b</w:t>
      </w:r>
      <w:r w:rsidRPr="004B76E1">
        <w:rPr>
          <w:iCs/>
          <w:color w:val="000000"/>
          <w:sz w:val="28"/>
          <w:szCs w:val="28"/>
        </w:rPr>
        <w:t xml:space="preserve">ộ, ngành thực hiện chế độ báo cáo về việc </w:t>
      </w:r>
      <w:r w:rsidRPr="004B76E1">
        <w:rPr>
          <w:iCs/>
          <w:color w:val="000000"/>
          <w:sz w:val="28"/>
          <w:szCs w:val="28"/>
        </w:rPr>
        <w:lastRenderedPageBreak/>
        <w:t xml:space="preserve">công dân Việt Nam ra nước ngoài học tập, giảng dạy, nghiên cứu khoa học và trao đổi học thuật thuộc cấp học, trình độ đào tạo trong giáo dục phổ thông, giáo dục đại học, </w:t>
      </w:r>
      <w:r>
        <w:rPr>
          <w:iCs/>
          <w:color w:val="000000"/>
          <w:spacing w:val="-4"/>
          <w:sz w:val="28"/>
          <w:szCs w:val="28"/>
        </w:rPr>
        <w:t xml:space="preserve">giáo dục nghề nghiệp, </w:t>
      </w:r>
      <w:r w:rsidRPr="004B76E1">
        <w:rPr>
          <w:iCs/>
          <w:color w:val="000000"/>
          <w:sz w:val="28"/>
          <w:szCs w:val="28"/>
        </w:rPr>
        <w:t>cao đẳng sư phạm và bồi dưỡng về ngoại ngữ.</w:t>
      </w:r>
    </w:p>
    <w:p w14:paraId="25965D31" w14:textId="77777777" w:rsidR="00C803B5" w:rsidRDefault="00C803B5" w:rsidP="00CE5185">
      <w:pPr>
        <w:pStyle w:val="NormalWeb"/>
        <w:widowControl w:val="0"/>
        <w:spacing w:before="240" w:beforeAutospacing="0" w:after="0" w:afterAutospacing="0" w:line="257" w:lineRule="auto"/>
        <w:ind w:firstLine="567"/>
        <w:jc w:val="both"/>
        <w:rPr>
          <w:iCs/>
          <w:color w:val="000000"/>
          <w:sz w:val="28"/>
          <w:szCs w:val="28"/>
        </w:rPr>
      </w:pPr>
      <w:r w:rsidRPr="004B76E1">
        <w:rPr>
          <w:iCs/>
          <w:color w:val="000000"/>
          <w:sz w:val="28"/>
          <w:szCs w:val="28"/>
        </w:rPr>
        <w:t xml:space="preserve">3. Chủ trì, phối hợp với các </w:t>
      </w:r>
      <w:r>
        <w:rPr>
          <w:iCs/>
          <w:color w:val="000000"/>
          <w:sz w:val="28"/>
          <w:szCs w:val="28"/>
        </w:rPr>
        <w:t>b</w:t>
      </w:r>
      <w:r w:rsidRPr="004B76E1">
        <w:rPr>
          <w:iCs/>
          <w:color w:val="000000"/>
          <w:sz w:val="28"/>
          <w:szCs w:val="28"/>
        </w:rPr>
        <w:t xml:space="preserve">ộ, ngành, địa phương liên quan tổ chức thanh tra, kiểm tra, xử lý vi phạm đối với hoạt động đưa công dân Việt Nam ra nước ngoài học tập, giảng dạy, nghiên cứu khoa học và trao đổi học thuật thuộc cấp học, trình độ đào tạo trong giáo dục phổ thông, giáo dục đại học, </w:t>
      </w:r>
      <w:r w:rsidR="00DD52E9">
        <w:rPr>
          <w:iCs/>
          <w:color w:val="000000"/>
          <w:spacing w:val="-4"/>
          <w:sz w:val="28"/>
          <w:szCs w:val="28"/>
        </w:rPr>
        <w:t xml:space="preserve">giáo dục nghề nghiệp, </w:t>
      </w:r>
      <w:r w:rsidRPr="004B76E1">
        <w:rPr>
          <w:iCs/>
          <w:color w:val="000000"/>
          <w:sz w:val="28"/>
          <w:szCs w:val="28"/>
        </w:rPr>
        <w:t>cao đẳng sư phạm và bồi dưỡng về ngoại ngữ; hoạt động đào tạo nghiệp vụ tư vấn du học.</w:t>
      </w:r>
    </w:p>
    <w:p w14:paraId="1481E9BD" w14:textId="77777777" w:rsidR="00C803B5" w:rsidRDefault="00C803B5" w:rsidP="00CE5185">
      <w:pPr>
        <w:pStyle w:val="NormalWeb"/>
        <w:widowControl w:val="0"/>
        <w:spacing w:before="240" w:beforeAutospacing="0" w:after="0" w:afterAutospacing="0" w:line="257" w:lineRule="auto"/>
        <w:ind w:firstLine="567"/>
        <w:jc w:val="both"/>
        <w:rPr>
          <w:iCs/>
          <w:color w:val="000000"/>
          <w:sz w:val="28"/>
          <w:szCs w:val="28"/>
        </w:rPr>
      </w:pPr>
      <w:r w:rsidRPr="004B76E1">
        <w:rPr>
          <w:iCs/>
          <w:color w:val="000000"/>
          <w:sz w:val="28"/>
          <w:szCs w:val="28"/>
        </w:rPr>
        <w:t xml:space="preserve">4. </w:t>
      </w:r>
      <w:r w:rsidR="003F2329">
        <w:rPr>
          <w:iCs/>
          <w:color w:val="000000"/>
          <w:sz w:val="28"/>
          <w:szCs w:val="28"/>
        </w:rPr>
        <w:t>X</w:t>
      </w:r>
      <w:r w:rsidR="009B1CA7">
        <w:rPr>
          <w:iCs/>
          <w:color w:val="000000"/>
          <w:sz w:val="28"/>
          <w:szCs w:val="28"/>
        </w:rPr>
        <w:t>ây dựng</w:t>
      </w:r>
      <w:r w:rsidRPr="004B76E1">
        <w:rPr>
          <w:iCs/>
          <w:color w:val="000000"/>
          <w:sz w:val="28"/>
          <w:szCs w:val="28"/>
        </w:rPr>
        <w:t xml:space="preserve"> quy định về chương trình đào tạo nghiệp vụ tư vấn du học.</w:t>
      </w:r>
      <w:r>
        <w:rPr>
          <w:iCs/>
          <w:color w:val="000000"/>
          <w:sz w:val="28"/>
          <w:szCs w:val="28"/>
        </w:rPr>
        <w:t>”</w:t>
      </w:r>
    </w:p>
    <w:p w14:paraId="56F0A870" w14:textId="77777777" w:rsidR="000328C1" w:rsidRDefault="00DE600A" w:rsidP="00CE5185">
      <w:pPr>
        <w:pStyle w:val="NormalWeb"/>
        <w:widowControl w:val="0"/>
        <w:spacing w:before="240" w:beforeAutospacing="0" w:after="0" w:afterAutospacing="0" w:line="257" w:lineRule="auto"/>
        <w:ind w:firstLine="567"/>
        <w:jc w:val="both"/>
        <w:rPr>
          <w:bCs/>
          <w:sz w:val="28"/>
          <w:szCs w:val="28"/>
        </w:rPr>
      </w:pPr>
      <w:r>
        <w:rPr>
          <w:bCs/>
          <w:sz w:val="28"/>
          <w:szCs w:val="28"/>
        </w:rPr>
        <w:t>8</w:t>
      </w:r>
      <w:r w:rsidR="000328C1">
        <w:rPr>
          <w:bCs/>
          <w:sz w:val="28"/>
          <w:szCs w:val="28"/>
        </w:rPr>
        <w:t xml:space="preserve">. </w:t>
      </w:r>
      <w:r w:rsidR="00C86F11">
        <w:rPr>
          <w:bCs/>
          <w:sz w:val="28"/>
          <w:szCs w:val="28"/>
        </w:rPr>
        <w:t xml:space="preserve">Bổ sung khoản </w:t>
      </w:r>
      <w:r w:rsidR="00E808B6">
        <w:rPr>
          <w:bCs/>
          <w:sz w:val="28"/>
          <w:szCs w:val="28"/>
        </w:rPr>
        <w:t>3 Điều 25 như sau:</w:t>
      </w:r>
    </w:p>
    <w:p w14:paraId="697AB40A" w14:textId="77777777" w:rsidR="00E808B6" w:rsidRDefault="00E808B6" w:rsidP="00CE5185">
      <w:pPr>
        <w:pStyle w:val="NormalWeb"/>
        <w:widowControl w:val="0"/>
        <w:spacing w:before="240" w:beforeAutospacing="0" w:after="0" w:afterAutospacing="0" w:line="257" w:lineRule="auto"/>
        <w:ind w:firstLine="567"/>
        <w:jc w:val="both"/>
        <w:rPr>
          <w:bCs/>
          <w:sz w:val="28"/>
          <w:szCs w:val="28"/>
        </w:rPr>
      </w:pPr>
      <w:r>
        <w:rPr>
          <w:bCs/>
          <w:sz w:val="28"/>
          <w:szCs w:val="28"/>
        </w:rPr>
        <w:t xml:space="preserve">“3. </w:t>
      </w:r>
      <w:r w:rsidR="00D05BD0">
        <w:rPr>
          <w:bCs/>
          <w:sz w:val="28"/>
          <w:szCs w:val="28"/>
        </w:rPr>
        <w:t>Chỉ đạo lực lượng công an các cấp p</w:t>
      </w:r>
      <w:r>
        <w:rPr>
          <w:bCs/>
          <w:sz w:val="28"/>
          <w:szCs w:val="28"/>
        </w:rPr>
        <w:t>hối hợp với cơ quan quản lý trực tiếp</w:t>
      </w:r>
      <w:r w:rsidR="00130B06">
        <w:rPr>
          <w:bCs/>
          <w:sz w:val="28"/>
          <w:szCs w:val="28"/>
        </w:rPr>
        <w:t xml:space="preserve"> du học sinh</w:t>
      </w:r>
      <w:r w:rsidR="002A2AFB">
        <w:rPr>
          <w:bCs/>
          <w:sz w:val="28"/>
          <w:szCs w:val="28"/>
        </w:rPr>
        <w:t xml:space="preserve"> (đối với trường hợp có cơ quan công tác)</w:t>
      </w:r>
      <w:r w:rsidR="001075AE">
        <w:rPr>
          <w:bCs/>
          <w:sz w:val="28"/>
          <w:szCs w:val="28"/>
        </w:rPr>
        <w:t>,</w:t>
      </w:r>
      <w:r w:rsidR="00130B06">
        <w:rPr>
          <w:bCs/>
          <w:sz w:val="28"/>
          <w:szCs w:val="28"/>
        </w:rPr>
        <w:t xml:space="preserve"> cơ quan cử đi học trong việc yêu cầu du học sinh thuộc diện bồi hoàn </w:t>
      </w:r>
      <w:r w:rsidR="00FD7A08">
        <w:rPr>
          <w:bCs/>
          <w:sz w:val="28"/>
          <w:szCs w:val="28"/>
        </w:rPr>
        <w:t xml:space="preserve">phải thực hiện bồi hoàn chi phí đào tạo theo quy định tại Điều </w:t>
      </w:r>
      <w:r w:rsidR="001E37AF">
        <w:rPr>
          <w:bCs/>
          <w:sz w:val="28"/>
          <w:szCs w:val="28"/>
        </w:rPr>
        <w:t>13 Nghị định này.”</w:t>
      </w:r>
    </w:p>
    <w:p w14:paraId="2359DE4B" w14:textId="77777777" w:rsidR="007E6522" w:rsidRDefault="00DE600A" w:rsidP="00CE5185">
      <w:pPr>
        <w:pStyle w:val="NormalWeb"/>
        <w:widowControl w:val="0"/>
        <w:spacing w:before="240" w:beforeAutospacing="0" w:after="0" w:afterAutospacing="0" w:line="257" w:lineRule="auto"/>
        <w:ind w:firstLine="567"/>
        <w:rPr>
          <w:bCs/>
          <w:sz w:val="28"/>
          <w:szCs w:val="28"/>
        </w:rPr>
      </w:pPr>
      <w:r>
        <w:rPr>
          <w:bCs/>
          <w:sz w:val="28"/>
          <w:szCs w:val="28"/>
        </w:rPr>
        <w:t>9</w:t>
      </w:r>
      <w:r w:rsidR="00B75449" w:rsidRPr="00B75449">
        <w:rPr>
          <w:bCs/>
          <w:sz w:val="28"/>
          <w:szCs w:val="28"/>
        </w:rPr>
        <w:t xml:space="preserve">. </w:t>
      </w:r>
      <w:r w:rsidR="00B75449">
        <w:rPr>
          <w:bCs/>
          <w:sz w:val="28"/>
          <w:szCs w:val="28"/>
        </w:rPr>
        <w:t>Bổ sung khoản 4 Điều 28 như sau:</w:t>
      </w:r>
    </w:p>
    <w:p w14:paraId="49B1A3FC" w14:textId="77777777" w:rsidR="00B75449" w:rsidRDefault="00B75449" w:rsidP="00CE5185">
      <w:pPr>
        <w:pStyle w:val="NormalWeb"/>
        <w:widowControl w:val="0"/>
        <w:spacing w:before="240" w:beforeAutospacing="0" w:after="0" w:afterAutospacing="0" w:line="257" w:lineRule="auto"/>
        <w:ind w:firstLine="567"/>
        <w:jc w:val="both"/>
        <w:rPr>
          <w:bCs/>
          <w:sz w:val="28"/>
          <w:szCs w:val="28"/>
        </w:rPr>
      </w:pPr>
      <w:r>
        <w:rPr>
          <w:bCs/>
          <w:sz w:val="28"/>
          <w:szCs w:val="28"/>
        </w:rPr>
        <w:t>“</w:t>
      </w:r>
      <w:r w:rsidR="0066468A">
        <w:rPr>
          <w:bCs/>
          <w:sz w:val="28"/>
          <w:szCs w:val="28"/>
        </w:rPr>
        <w:t xml:space="preserve">4. </w:t>
      </w:r>
      <w:r w:rsidR="0066468A" w:rsidRPr="0066468A">
        <w:rPr>
          <w:bCs/>
          <w:sz w:val="28"/>
          <w:szCs w:val="28"/>
        </w:rPr>
        <w:t>C</w:t>
      </w:r>
      <w:r w:rsidR="0066468A" w:rsidRPr="0066468A">
        <w:rPr>
          <w:rFonts w:hint="eastAsia"/>
          <w:bCs/>
          <w:sz w:val="28"/>
          <w:szCs w:val="28"/>
        </w:rPr>
        <w:t>ă</w:t>
      </w:r>
      <w:r w:rsidR="0066468A" w:rsidRPr="0066468A">
        <w:rPr>
          <w:bCs/>
          <w:sz w:val="28"/>
          <w:szCs w:val="28"/>
        </w:rPr>
        <w:t xml:space="preserve">n cứ vào chế </w:t>
      </w:r>
      <w:r w:rsidR="0066468A" w:rsidRPr="0066468A">
        <w:rPr>
          <w:rFonts w:hint="eastAsia"/>
          <w:bCs/>
          <w:sz w:val="28"/>
          <w:szCs w:val="28"/>
        </w:rPr>
        <w:t>đ</w:t>
      </w:r>
      <w:r w:rsidR="0066468A" w:rsidRPr="0066468A">
        <w:rPr>
          <w:bCs/>
          <w:sz w:val="28"/>
          <w:szCs w:val="28"/>
        </w:rPr>
        <w:t xml:space="preserve">ộ báo cáo </w:t>
      </w:r>
      <w:r w:rsidR="0066468A" w:rsidRPr="0066468A">
        <w:rPr>
          <w:rFonts w:hint="eastAsia"/>
          <w:bCs/>
          <w:sz w:val="28"/>
          <w:szCs w:val="28"/>
        </w:rPr>
        <w:t>đư</w:t>
      </w:r>
      <w:r w:rsidR="0066468A" w:rsidRPr="0066468A">
        <w:rPr>
          <w:bCs/>
          <w:sz w:val="28"/>
          <w:szCs w:val="28"/>
        </w:rPr>
        <w:t xml:space="preserve">ợc quy </w:t>
      </w:r>
      <w:r w:rsidR="0066468A" w:rsidRPr="0066468A">
        <w:rPr>
          <w:rFonts w:hint="eastAsia"/>
          <w:bCs/>
          <w:sz w:val="28"/>
          <w:szCs w:val="28"/>
        </w:rPr>
        <w:t>đ</w:t>
      </w:r>
      <w:r w:rsidR="0066468A" w:rsidRPr="0066468A">
        <w:rPr>
          <w:bCs/>
          <w:sz w:val="28"/>
          <w:szCs w:val="28"/>
        </w:rPr>
        <w:t xml:space="preserve">ịnh tại </w:t>
      </w:r>
      <w:r w:rsidR="0066468A" w:rsidRPr="0066468A">
        <w:rPr>
          <w:rFonts w:hint="eastAsia"/>
          <w:bCs/>
          <w:sz w:val="28"/>
          <w:szCs w:val="28"/>
        </w:rPr>
        <w:t>Đ</w:t>
      </w:r>
      <w:r w:rsidR="0066468A" w:rsidRPr="0066468A">
        <w:rPr>
          <w:bCs/>
          <w:sz w:val="28"/>
          <w:szCs w:val="28"/>
        </w:rPr>
        <w:t>iều này, c</w:t>
      </w:r>
      <w:r w:rsidR="0066468A" w:rsidRPr="0066468A">
        <w:rPr>
          <w:rFonts w:hint="eastAsia"/>
          <w:bCs/>
          <w:sz w:val="28"/>
          <w:szCs w:val="28"/>
        </w:rPr>
        <w:t>ơ</w:t>
      </w:r>
      <w:r w:rsidR="0066468A" w:rsidRPr="0066468A">
        <w:rPr>
          <w:bCs/>
          <w:sz w:val="28"/>
          <w:szCs w:val="28"/>
        </w:rPr>
        <w:t xml:space="preserve"> quan gửi báo cáo có thể thực hiện việc tích hợp nội dung báo cáo </w:t>
      </w:r>
      <w:r w:rsidR="00E157AC">
        <w:rPr>
          <w:bCs/>
          <w:sz w:val="28"/>
          <w:szCs w:val="28"/>
        </w:rPr>
        <w:t>về việc</w:t>
      </w:r>
      <w:r w:rsidR="0066468A" w:rsidRPr="0066468A">
        <w:rPr>
          <w:bCs/>
          <w:sz w:val="28"/>
          <w:szCs w:val="28"/>
        </w:rPr>
        <w:t xml:space="preserve"> </w:t>
      </w:r>
      <w:r w:rsidR="00E157AC" w:rsidRPr="00E157AC">
        <w:rPr>
          <w:bCs/>
          <w:sz w:val="28"/>
          <w:szCs w:val="28"/>
        </w:rPr>
        <w:t>công dân Việt Nam ra n</w:t>
      </w:r>
      <w:r w:rsidR="00E157AC" w:rsidRPr="00E157AC">
        <w:rPr>
          <w:rFonts w:hint="eastAsia"/>
          <w:bCs/>
          <w:sz w:val="28"/>
          <w:szCs w:val="28"/>
        </w:rPr>
        <w:t>ư</w:t>
      </w:r>
      <w:r w:rsidR="00E157AC" w:rsidRPr="00E157AC">
        <w:rPr>
          <w:bCs/>
          <w:sz w:val="28"/>
          <w:szCs w:val="28"/>
        </w:rPr>
        <w:t xml:space="preserve">ớc ngoài học tập, giảng dạy, nghiên cứu khoa học và trao </w:t>
      </w:r>
      <w:r w:rsidR="00E157AC" w:rsidRPr="00E157AC">
        <w:rPr>
          <w:rFonts w:hint="eastAsia"/>
          <w:bCs/>
          <w:sz w:val="28"/>
          <w:szCs w:val="28"/>
        </w:rPr>
        <w:t>đ</w:t>
      </w:r>
      <w:r w:rsidR="00E157AC" w:rsidRPr="00E157AC">
        <w:rPr>
          <w:bCs/>
          <w:sz w:val="28"/>
          <w:szCs w:val="28"/>
        </w:rPr>
        <w:t>ổi học thuật</w:t>
      </w:r>
      <w:r w:rsidR="0066468A" w:rsidRPr="0066468A">
        <w:rPr>
          <w:bCs/>
          <w:sz w:val="28"/>
          <w:szCs w:val="28"/>
        </w:rPr>
        <w:t xml:space="preserve"> vào chế </w:t>
      </w:r>
      <w:r w:rsidR="0066468A" w:rsidRPr="0066468A">
        <w:rPr>
          <w:rFonts w:hint="eastAsia"/>
          <w:bCs/>
          <w:sz w:val="28"/>
          <w:szCs w:val="28"/>
        </w:rPr>
        <w:t>đ</w:t>
      </w:r>
      <w:r w:rsidR="0066468A" w:rsidRPr="0066468A">
        <w:rPr>
          <w:bCs/>
          <w:sz w:val="28"/>
          <w:szCs w:val="28"/>
        </w:rPr>
        <w:t xml:space="preserve">ộ báo cáo </w:t>
      </w:r>
      <w:r w:rsidR="0066468A" w:rsidRPr="0066468A">
        <w:rPr>
          <w:rFonts w:hint="eastAsia"/>
          <w:bCs/>
          <w:sz w:val="28"/>
          <w:szCs w:val="28"/>
        </w:rPr>
        <w:t>đ</w:t>
      </w:r>
      <w:r w:rsidR="0066468A" w:rsidRPr="0066468A">
        <w:rPr>
          <w:bCs/>
          <w:sz w:val="28"/>
          <w:szCs w:val="28"/>
        </w:rPr>
        <w:t xml:space="preserve">ịnh kỳ có cùng </w:t>
      </w:r>
      <w:r w:rsidR="0066468A" w:rsidRPr="0066468A">
        <w:rPr>
          <w:rFonts w:hint="eastAsia"/>
          <w:bCs/>
          <w:sz w:val="28"/>
          <w:szCs w:val="28"/>
        </w:rPr>
        <w:t>đ</w:t>
      </w:r>
      <w:r w:rsidR="0066468A" w:rsidRPr="0066468A">
        <w:rPr>
          <w:bCs/>
          <w:sz w:val="28"/>
          <w:szCs w:val="28"/>
        </w:rPr>
        <w:t>ối t</w:t>
      </w:r>
      <w:r w:rsidR="0066468A" w:rsidRPr="0066468A">
        <w:rPr>
          <w:rFonts w:hint="eastAsia"/>
          <w:bCs/>
          <w:sz w:val="28"/>
          <w:szCs w:val="28"/>
        </w:rPr>
        <w:t>ư</w:t>
      </w:r>
      <w:r w:rsidR="0066468A" w:rsidRPr="0066468A">
        <w:rPr>
          <w:bCs/>
          <w:sz w:val="28"/>
          <w:szCs w:val="28"/>
        </w:rPr>
        <w:t>ợng, c</w:t>
      </w:r>
      <w:r w:rsidR="0066468A" w:rsidRPr="0066468A">
        <w:rPr>
          <w:rFonts w:hint="eastAsia"/>
          <w:bCs/>
          <w:sz w:val="28"/>
          <w:szCs w:val="28"/>
        </w:rPr>
        <w:t>ơ</w:t>
      </w:r>
      <w:r w:rsidR="0066468A" w:rsidRPr="0066468A">
        <w:rPr>
          <w:bCs/>
          <w:sz w:val="28"/>
          <w:szCs w:val="28"/>
        </w:rPr>
        <w:t xml:space="preserve"> quan nhận báo cáo và thời gian gửi b</w:t>
      </w:r>
      <w:r w:rsidR="0066468A" w:rsidRPr="0066468A">
        <w:rPr>
          <w:rFonts w:hint="eastAsia"/>
          <w:bCs/>
          <w:sz w:val="28"/>
          <w:szCs w:val="28"/>
        </w:rPr>
        <w:t>á</w:t>
      </w:r>
      <w:r w:rsidR="0066468A" w:rsidRPr="0066468A">
        <w:rPr>
          <w:bCs/>
          <w:sz w:val="28"/>
          <w:szCs w:val="28"/>
        </w:rPr>
        <w:t>o cáo.</w:t>
      </w:r>
      <w:r w:rsidR="004E521D">
        <w:rPr>
          <w:bCs/>
          <w:sz w:val="28"/>
          <w:szCs w:val="28"/>
        </w:rPr>
        <w:t>”</w:t>
      </w:r>
    </w:p>
    <w:p w14:paraId="3EECD1FD" w14:textId="77777777" w:rsidR="000645A3" w:rsidRDefault="005D719D" w:rsidP="00CE5185">
      <w:pPr>
        <w:pStyle w:val="NormalWeb"/>
        <w:widowControl w:val="0"/>
        <w:spacing w:before="240" w:beforeAutospacing="0" w:after="0" w:afterAutospacing="0" w:line="257" w:lineRule="auto"/>
        <w:ind w:firstLine="567"/>
        <w:jc w:val="both"/>
        <w:rPr>
          <w:b/>
          <w:bCs/>
          <w:sz w:val="28"/>
          <w:szCs w:val="28"/>
        </w:rPr>
      </w:pPr>
      <w:r w:rsidRPr="00632E1F">
        <w:rPr>
          <w:b/>
          <w:bCs/>
          <w:sz w:val="28"/>
          <w:szCs w:val="28"/>
        </w:rPr>
        <w:t xml:space="preserve">Điều 2. </w:t>
      </w:r>
      <w:r w:rsidR="002733EA">
        <w:rPr>
          <w:b/>
          <w:bCs/>
          <w:sz w:val="28"/>
          <w:szCs w:val="28"/>
        </w:rPr>
        <w:t>B</w:t>
      </w:r>
      <w:r w:rsidR="001075AE">
        <w:rPr>
          <w:b/>
          <w:bCs/>
          <w:sz w:val="28"/>
          <w:szCs w:val="28"/>
        </w:rPr>
        <w:t>ãi bỏ</w:t>
      </w:r>
      <w:r w:rsidR="00632E1F">
        <w:rPr>
          <w:b/>
          <w:bCs/>
          <w:sz w:val="28"/>
          <w:szCs w:val="28"/>
        </w:rPr>
        <w:t xml:space="preserve"> một số cụm từ</w:t>
      </w:r>
      <w:r w:rsidR="001075AE">
        <w:rPr>
          <w:b/>
          <w:bCs/>
          <w:sz w:val="28"/>
          <w:szCs w:val="28"/>
        </w:rPr>
        <w:t xml:space="preserve">, </w:t>
      </w:r>
      <w:r w:rsidR="002733EA">
        <w:rPr>
          <w:b/>
          <w:bCs/>
          <w:sz w:val="28"/>
          <w:szCs w:val="28"/>
        </w:rPr>
        <w:t xml:space="preserve">điểm, </w:t>
      </w:r>
      <w:r w:rsidR="00B80C86">
        <w:rPr>
          <w:b/>
          <w:bCs/>
          <w:sz w:val="28"/>
          <w:szCs w:val="28"/>
        </w:rPr>
        <w:t xml:space="preserve">khoản, điều </w:t>
      </w:r>
      <w:r w:rsidR="00632E1F">
        <w:rPr>
          <w:b/>
          <w:bCs/>
          <w:sz w:val="28"/>
          <w:szCs w:val="28"/>
        </w:rPr>
        <w:t xml:space="preserve">của Nghị định số </w:t>
      </w:r>
      <w:r w:rsidR="00C331E1" w:rsidRPr="002B0C2B">
        <w:rPr>
          <w:b/>
          <w:bCs/>
          <w:sz w:val="28"/>
          <w:szCs w:val="28"/>
        </w:rPr>
        <w:t>86/2021/N</w:t>
      </w:r>
      <w:r w:rsidR="00C331E1" w:rsidRPr="002B0C2B">
        <w:rPr>
          <w:rFonts w:hint="eastAsia"/>
          <w:b/>
          <w:bCs/>
          <w:sz w:val="28"/>
          <w:szCs w:val="28"/>
        </w:rPr>
        <w:t>Đ</w:t>
      </w:r>
      <w:r w:rsidR="00C331E1" w:rsidRPr="002B0C2B">
        <w:rPr>
          <w:b/>
          <w:bCs/>
          <w:sz w:val="28"/>
          <w:szCs w:val="28"/>
        </w:rPr>
        <w:t xml:space="preserve">-CP </w:t>
      </w:r>
    </w:p>
    <w:p w14:paraId="1E40AFC7" w14:textId="77777777" w:rsidR="002733EA" w:rsidRDefault="00ED2247" w:rsidP="00CE5185">
      <w:pPr>
        <w:pStyle w:val="NormalWeb"/>
        <w:widowControl w:val="0"/>
        <w:spacing w:before="240" w:beforeAutospacing="0" w:after="0" w:afterAutospacing="0" w:line="257" w:lineRule="auto"/>
        <w:ind w:firstLine="567"/>
        <w:jc w:val="both"/>
        <w:rPr>
          <w:bCs/>
          <w:sz w:val="28"/>
          <w:szCs w:val="28"/>
        </w:rPr>
      </w:pPr>
      <w:r>
        <w:rPr>
          <w:bCs/>
          <w:sz w:val="28"/>
          <w:szCs w:val="28"/>
        </w:rPr>
        <w:t xml:space="preserve">1. Bỏ cụm từ </w:t>
      </w:r>
      <w:r w:rsidR="00442878">
        <w:rPr>
          <w:bCs/>
          <w:sz w:val="28"/>
          <w:szCs w:val="28"/>
        </w:rPr>
        <w:t>“</w:t>
      </w:r>
      <w:r>
        <w:rPr>
          <w:bCs/>
          <w:sz w:val="28"/>
          <w:szCs w:val="28"/>
        </w:rPr>
        <w:t xml:space="preserve">phối hợp với </w:t>
      </w:r>
      <w:r w:rsidR="00442878">
        <w:rPr>
          <w:bCs/>
          <w:sz w:val="28"/>
          <w:szCs w:val="28"/>
        </w:rPr>
        <w:t xml:space="preserve">Bộ Lao động - Thương binh và Xã hội” </w:t>
      </w:r>
      <w:r>
        <w:rPr>
          <w:bCs/>
          <w:sz w:val="28"/>
          <w:szCs w:val="28"/>
        </w:rPr>
        <w:t xml:space="preserve">tại khoản 1 Điều 4; </w:t>
      </w:r>
      <w:r w:rsidR="001B458A">
        <w:rPr>
          <w:bCs/>
          <w:sz w:val="28"/>
          <w:szCs w:val="28"/>
        </w:rPr>
        <w:t xml:space="preserve">cụm từ “phối hợp với Bộ trưởng Bộ Lao động </w:t>
      </w:r>
      <w:r w:rsidR="002733EA">
        <w:rPr>
          <w:bCs/>
          <w:sz w:val="28"/>
          <w:szCs w:val="28"/>
        </w:rPr>
        <w:t>-</w:t>
      </w:r>
      <w:r w:rsidR="001B458A">
        <w:rPr>
          <w:bCs/>
          <w:sz w:val="28"/>
          <w:szCs w:val="28"/>
        </w:rPr>
        <w:t xml:space="preserve"> Thương binh và Xã hội” tại khoản 3 Điều 16; cụm từ “Bộ Lao động - Thương binh và Xã hội” tại điểm d khoản 4 Điều 5; khoản 5 Điều 26; khoản 1, khoản 3 </w:t>
      </w:r>
      <w:r w:rsidR="002733EA">
        <w:rPr>
          <w:bCs/>
          <w:sz w:val="28"/>
          <w:szCs w:val="28"/>
        </w:rPr>
        <w:t>Điều 28</w:t>
      </w:r>
      <w:r w:rsidR="00A32D52">
        <w:rPr>
          <w:bCs/>
          <w:sz w:val="28"/>
          <w:szCs w:val="28"/>
        </w:rPr>
        <w:t xml:space="preserve"> và tại</w:t>
      </w:r>
      <w:r w:rsidR="003931EE">
        <w:rPr>
          <w:bCs/>
          <w:sz w:val="28"/>
          <w:szCs w:val="28"/>
        </w:rPr>
        <w:t xml:space="preserve"> </w:t>
      </w:r>
      <w:r w:rsidR="000810A5">
        <w:rPr>
          <w:bCs/>
          <w:sz w:val="28"/>
          <w:szCs w:val="28"/>
        </w:rPr>
        <w:t xml:space="preserve">mẫu số 10, mẫu số 14 </w:t>
      </w:r>
      <w:r w:rsidR="00FC7B03">
        <w:rPr>
          <w:bCs/>
          <w:sz w:val="28"/>
          <w:szCs w:val="28"/>
        </w:rPr>
        <w:t>của</w:t>
      </w:r>
      <w:r w:rsidR="000810A5">
        <w:rPr>
          <w:bCs/>
          <w:sz w:val="28"/>
          <w:szCs w:val="28"/>
        </w:rPr>
        <w:t xml:space="preserve"> Phụ lục </w:t>
      </w:r>
      <w:r w:rsidR="008906BA">
        <w:rPr>
          <w:bCs/>
          <w:sz w:val="28"/>
          <w:szCs w:val="28"/>
        </w:rPr>
        <w:t xml:space="preserve">ban hành kèm theo </w:t>
      </w:r>
      <w:r w:rsidR="000810A5">
        <w:rPr>
          <w:bCs/>
          <w:sz w:val="28"/>
          <w:szCs w:val="28"/>
        </w:rPr>
        <w:t>Nghị định này</w:t>
      </w:r>
      <w:r w:rsidR="00F1215A">
        <w:rPr>
          <w:bCs/>
          <w:sz w:val="28"/>
          <w:szCs w:val="28"/>
        </w:rPr>
        <w:t xml:space="preserve">; cụm từ </w:t>
      </w:r>
      <w:r w:rsidR="00B538FA">
        <w:rPr>
          <w:bCs/>
          <w:sz w:val="28"/>
          <w:szCs w:val="28"/>
        </w:rPr>
        <w:t>“</w:t>
      </w:r>
      <w:r w:rsidR="00B538FA" w:rsidRPr="00B538FA">
        <w:rPr>
          <w:bCs/>
          <w:sz w:val="28"/>
          <w:szCs w:val="28"/>
        </w:rPr>
        <w:t>Sở L</w:t>
      </w:r>
      <w:r w:rsidR="00B538FA" w:rsidRPr="00B538FA">
        <w:rPr>
          <w:rFonts w:hint="eastAsia"/>
          <w:bCs/>
          <w:sz w:val="28"/>
          <w:szCs w:val="28"/>
        </w:rPr>
        <w:t>Đ</w:t>
      </w:r>
      <w:r w:rsidR="00B538FA" w:rsidRPr="00B538FA">
        <w:rPr>
          <w:bCs/>
          <w:sz w:val="28"/>
          <w:szCs w:val="28"/>
        </w:rPr>
        <w:t xml:space="preserve">TBXH tỉnh/thành </w:t>
      </w:r>
      <w:r w:rsidR="00B538FA">
        <w:rPr>
          <w:bCs/>
          <w:sz w:val="28"/>
          <w:szCs w:val="28"/>
        </w:rPr>
        <w:t>phố” tại phần nơi nhận của mẫu số 10, mẫu số 11 của Phụ lục ban hành kèm theo Nghị định này</w:t>
      </w:r>
      <w:r w:rsidR="002733EA">
        <w:rPr>
          <w:bCs/>
          <w:sz w:val="28"/>
          <w:szCs w:val="28"/>
        </w:rPr>
        <w:t>.</w:t>
      </w:r>
    </w:p>
    <w:p w14:paraId="32A4291B" w14:textId="77777777" w:rsidR="00ED2247" w:rsidRDefault="002733EA" w:rsidP="00CE5185">
      <w:pPr>
        <w:pStyle w:val="NormalWeb"/>
        <w:widowControl w:val="0"/>
        <w:spacing w:before="240" w:beforeAutospacing="0" w:after="0" w:afterAutospacing="0" w:line="257" w:lineRule="auto"/>
        <w:ind w:firstLine="567"/>
        <w:jc w:val="both"/>
        <w:rPr>
          <w:bCs/>
          <w:sz w:val="28"/>
          <w:szCs w:val="28"/>
        </w:rPr>
      </w:pPr>
      <w:r>
        <w:rPr>
          <w:bCs/>
          <w:sz w:val="28"/>
          <w:szCs w:val="28"/>
        </w:rPr>
        <w:t>2. Bãi bỏ điểm b khoản 4 Điều 5; Điều 22 của Nghị định này.</w:t>
      </w:r>
      <w:r w:rsidR="001B458A">
        <w:rPr>
          <w:bCs/>
          <w:sz w:val="28"/>
          <w:szCs w:val="28"/>
        </w:rPr>
        <w:t xml:space="preserve">  </w:t>
      </w:r>
      <w:r w:rsidR="00ED2247">
        <w:rPr>
          <w:bCs/>
          <w:sz w:val="28"/>
          <w:szCs w:val="28"/>
        </w:rPr>
        <w:t xml:space="preserve"> </w:t>
      </w:r>
    </w:p>
    <w:p w14:paraId="5EC9B30B" w14:textId="3F3482DB" w:rsidR="000E0FA5" w:rsidRPr="00B42258" w:rsidRDefault="00EA68AA" w:rsidP="00CE5185">
      <w:pPr>
        <w:pStyle w:val="NormalWeb"/>
        <w:widowControl w:val="0"/>
        <w:spacing w:before="240" w:beforeAutospacing="0" w:after="0" w:afterAutospacing="0" w:line="257" w:lineRule="auto"/>
        <w:ind w:firstLine="567"/>
        <w:jc w:val="both"/>
        <w:rPr>
          <w:b/>
          <w:bCs/>
          <w:sz w:val="28"/>
          <w:szCs w:val="28"/>
        </w:rPr>
      </w:pPr>
      <w:r w:rsidRPr="00B42258">
        <w:rPr>
          <w:b/>
          <w:bCs/>
          <w:sz w:val="28"/>
          <w:szCs w:val="28"/>
        </w:rPr>
        <w:t xml:space="preserve">Điều </w:t>
      </w:r>
      <w:r w:rsidR="00A9745F">
        <w:rPr>
          <w:b/>
          <w:bCs/>
          <w:sz w:val="28"/>
          <w:szCs w:val="28"/>
        </w:rPr>
        <w:t>3</w:t>
      </w:r>
      <w:r w:rsidRPr="00B42258">
        <w:rPr>
          <w:b/>
          <w:bCs/>
          <w:sz w:val="28"/>
          <w:szCs w:val="28"/>
        </w:rPr>
        <w:t xml:space="preserve">. </w:t>
      </w:r>
      <w:r w:rsidR="00B42258" w:rsidRPr="00B42258">
        <w:rPr>
          <w:b/>
          <w:bCs/>
          <w:sz w:val="28"/>
          <w:szCs w:val="28"/>
        </w:rPr>
        <w:t>Điều khoản</w:t>
      </w:r>
      <w:r w:rsidRPr="00B42258">
        <w:rPr>
          <w:b/>
          <w:bCs/>
          <w:sz w:val="28"/>
          <w:szCs w:val="28"/>
        </w:rPr>
        <w:t xml:space="preserve"> thi hành</w:t>
      </w:r>
    </w:p>
    <w:p w14:paraId="7AE69CB6" w14:textId="77777777" w:rsidR="000E0FA5" w:rsidRPr="00B42258" w:rsidRDefault="005B664E" w:rsidP="00CE5185">
      <w:pPr>
        <w:pStyle w:val="NormalWeb"/>
        <w:widowControl w:val="0"/>
        <w:spacing w:before="240" w:beforeAutospacing="0" w:after="0" w:afterAutospacing="0" w:line="257" w:lineRule="auto"/>
        <w:ind w:firstLine="567"/>
        <w:jc w:val="both"/>
        <w:rPr>
          <w:bCs/>
          <w:sz w:val="28"/>
          <w:szCs w:val="28"/>
        </w:rPr>
      </w:pPr>
      <w:r w:rsidRPr="00B42258">
        <w:rPr>
          <w:bCs/>
          <w:sz w:val="28"/>
          <w:szCs w:val="28"/>
        </w:rPr>
        <w:t>1</w:t>
      </w:r>
      <w:r w:rsidR="00EA68AA" w:rsidRPr="00B42258">
        <w:rPr>
          <w:bCs/>
          <w:sz w:val="28"/>
          <w:szCs w:val="28"/>
        </w:rPr>
        <w:t xml:space="preserve">. Nghị định này có hiệu lực </w:t>
      </w:r>
      <w:r w:rsidR="00502057" w:rsidRPr="00B42258">
        <w:rPr>
          <w:bCs/>
          <w:sz w:val="28"/>
          <w:szCs w:val="28"/>
        </w:rPr>
        <w:t xml:space="preserve">từ ngày     tháng     năm </w:t>
      </w:r>
      <w:r w:rsidR="00B42258">
        <w:rPr>
          <w:bCs/>
          <w:sz w:val="28"/>
          <w:szCs w:val="28"/>
        </w:rPr>
        <w:t xml:space="preserve">    </w:t>
      </w:r>
      <w:r w:rsidR="0059026A">
        <w:rPr>
          <w:bCs/>
          <w:sz w:val="28"/>
          <w:szCs w:val="28"/>
        </w:rPr>
        <w:t xml:space="preserve">    </w:t>
      </w:r>
      <w:r w:rsidR="00EA68AA" w:rsidRPr="00B42258">
        <w:rPr>
          <w:bCs/>
          <w:sz w:val="28"/>
          <w:szCs w:val="28"/>
        </w:rPr>
        <w:t>.</w:t>
      </w:r>
    </w:p>
    <w:p w14:paraId="393B9E4B" w14:textId="77777777" w:rsidR="004B1C9F" w:rsidRDefault="0059026A" w:rsidP="00CE5185">
      <w:pPr>
        <w:pStyle w:val="NormalWeb"/>
        <w:widowControl w:val="0"/>
        <w:spacing w:before="240" w:beforeAutospacing="0" w:after="0" w:afterAutospacing="0" w:line="257" w:lineRule="auto"/>
        <w:ind w:firstLine="567"/>
        <w:jc w:val="both"/>
        <w:rPr>
          <w:bCs/>
          <w:sz w:val="28"/>
          <w:szCs w:val="28"/>
        </w:rPr>
      </w:pPr>
      <w:r>
        <w:rPr>
          <w:bCs/>
          <w:sz w:val="28"/>
          <w:szCs w:val="28"/>
        </w:rPr>
        <w:lastRenderedPageBreak/>
        <w:t xml:space="preserve">2. </w:t>
      </w:r>
      <w:r w:rsidR="004B1C9F">
        <w:rPr>
          <w:bCs/>
          <w:sz w:val="28"/>
          <w:szCs w:val="28"/>
        </w:rPr>
        <w:t>Điều khoản chuyển tiếp</w:t>
      </w:r>
    </w:p>
    <w:p w14:paraId="7C16EBA6" w14:textId="14C734A7" w:rsidR="000E0FA5" w:rsidRDefault="0059026A" w:rsidP="00CE5185">
      <w:pPr>
        <w:pStyle w:val="NormalWeb"/>
        <w:widowControl w:val="0"/>
        <w:spacing w:before="240" w:beforeAutospacing="0" w:after="0" w:afterAutospacing="0" w:line="257" w:lineRule="auto"/>
        <w:ind w:firstLine="567"/>
        <w:jc w:val="both"/>
        <w:rPr>
          <w:bCs/>
          <w:sz w:val="28"/>
          <w:szCs w:val="28"/>
        </w:rPr>
      </w:pPr>
      <w:r>
        <w:rPr>
          <w:bCs/>
          <w:sz w:val="28"/>
          <w:szCs w:val="28"/>
        </w:rPr>
        <w:t xml:space="preserve">Du học sinh phải bồi hoàn chi phí đào tạo theo </w:t>
      </w:r>
      <w:r w:rsidR="00B17DFD">
        <w:rPr>
          <w:bCs/>
          <w:sz w:val="28"/>
          <w:szCs w:val="28"/>
        </w:rPr>
        <w:t>quyết định của cơ quan nhà nước có thẩm quyền trước ngày Nghị định này có hiệu lực thi hành thì tiếp tục thực hiện theo quy định tại Nghị định số 86/2021/NĐ-CP</w:t>
      </w:r>
      <w:r w:rsidR="0081466E">
        <w:rPr>
          <w:bCs/>
          <w:sz w:val="28"/>
          <w:szCs w:val="28"/>
        </w:rPr>
        <w:t xml:space="preserve">. </w:t>
      </w:r>
    </w:p>
    <w:p w14:paraId="165B3120" w14:textId="77777777" w:rsidR="00A9745F" w:rsidRDefault="003478A2" w:rsidP="00CE5185">
      <w:pPr>
        <w:pStyle w:val="NormalWeb"/>
        <w:widowControl w:val="0"/>
        <w:spacing w:before="240" w:beforeAutospacing="0" w:after="0" w:afterAutospacing="0" w:line="257" w:lineRule="auto"/>
        <w:ind w:firstLine="567"/>
        <w:jc w:val="both"/>
        <w:rPr>
          <w:bCs/>
          <w:spacing w:val="-4"/>
          <w:sz w:val="28"/>
          <w:szCs w:val="28"/>
        </w:rPr>
      </w:pPr>
      <w:r>
        <w:rPr>
          <w:bCs/>
          <w:sz w:val="28"/>
          <w:szCs w:val="28"/>
        </w:rPr>
        <w:t>3</w:t>
      </w:r>
      <w:r w:rsidR="00A9745F">
        <w:rPr>
          <w:bCs/>
          <w:sz w:val="28"/>
          <w:szCs w:val="28"/>
        </w:rPr>
        <w:t xml:space="preserve">. </w:t>
      </w:r>
      <w:r w:rsidR="00A9745F" w:rsidRPr="00B42258">
        <w:rPr>
          <w:bCs/>
          <w:sz w:val="28"/>
          <w:szCs w:val="28"/>
        </w:rPr>
        <w:t xml:space="preserve">Bộ trưởng, Thủ trưởng cơ quan ngang bộ, Thủ trưởng cơ quan thuộc Chính phủ, Chủ tịch Ủy ban nhân dân tỉnh, thành phố trực thuộc trung ương, các </w:t>
      </w:r>
      <w:r w:rsidR="00A9745F" w:rsidRPr="008B6BCE">
        <w:rPr>
          <w:bCs/>
          <w:spacing w:val="-4"/>
          <w:sz w:val="28"/>
          <w:szCs w:val="28"/>
        </w:rPr>
        <w:t>cơ quan, tổ chức và cá nhân có liên quan chịu trách nhiệm thi hành Nghị định này.</w:t>
      </w:r>
    </w:p>
    <w:p w14:paraId="437848CE" w14:textId="77777777" w:rsidR="00A9745F" w:rsidRPr="00B42258" w:rsidRDefault="00A9745F" w:rsidP="00CE5185">
      <w:pPr>
        <w:pStyle w:val="NormalWeb"/>
        <w:widowControl w:val="0"/>
        <w:spacing w:before="240" w:beforeAutospacing="0" w:after="0" w:afterAutospacing="0" w:line="257" w:lineRule="auto"/>
        <w:ind w:firstLine="567"/>
        <w:jc w:val="both"/>
        <w:rPr>
          <w:bCs/>
          <w:sz w:val="28"/>
          <w:szCs w:val="28"/>
        </w:rPr>
      </w:pPr>
    </w:p>
    <w:tbl>
      <w:tblPr>
        <w:tblW w:w="9214" w:type="dxa"/>
        <w:tblInd w:w="108" w:type="dxa"/>
        <w:tblLayout w:type="fixed"/>
        <w:tblLook w:val="01E0" w:firstRow="1" w:lastRow="1" w:firstColumn="1" w:lastColumn="1" w:noHBand="0" w:noVBand="0"/>
      </w:tblPr>
      <w:tblGrid>
        <w:gridCol w:w="5387"/>
        <w:gridCol w:w="3827"/>
      </w:tblGrid>
      <w:tr w:rsidR="006461BE" w:rsidRPr="00142A5E" w14:paraId="7DF0DE7E" w14:textId="77777777" w:rsidTr="006461BE">
        <w:trPr>
          <w:trHeight w:val="1666"/>
        </w:trPr>
        <w:tc>
          <w:tcPr>
            <w:tcW w:w="5387" w:type="dxa"/>
          </w:tcPr>
          <w:p w14:paraId="788DD8CE" w14:textId="77777777" w:rsidR="006461BE" w:rsidRDefault="006461BE" w:rsidP="00CE5185">
            <w:pPr>
              <w:widowControl w:val="0"/>
              <w:jc w:val="both"/>
              <w:rPr>
                <w:rFonts w:ascii="Times New Roman" w:hAnsi="Times New Roman"/>
                <w:b/>
                <w:bCs/>
                <w:i/>
                <w:iCs/>
                <w:lang w:val="vi-VN"/>
              </w:rPr>
            </w:pPr>
            <w:r>
              <w:rPr>
                <w:rFonts w:ascii="Times New Roman" w:hAnsi="Times New Roman"/>
                <w:b/>
                <w:bCs/>
                <w:i/>
                <w:iCs/>
                <w:sz w:val="24"/>
                <w:szCs w:val="24"/>
                <w:lang w:val="vi-VN"/>
              </w:rPr>
              <w:t>Nơi nhận:</w:t>
            </w:r>
          </w:p>
          <w:p w14:paraId="74C34C19" w14:textId="77777777" w:rsidR="006461BE" w:rsidRDefault="006461BE" w:rsidP="00CE5185">
            <w:pPr>
              <w:widowControl w:val="0"/>
              <w:spacing w:before="40"/>
              <w:jc w:val="both"/>
              <w:rPr>
                <w:rFonts w:ascii="Times New Roman" w:hAnsi="Times New Roman"/>
                <w:sz w:val="22"/>
                <w:szCs w:val="22"/>
                <w:lang w:val="vi-VN"/>
              </w:rPr>
            </w:pPr>
            <w:r>
              <w:rPr>
                <w:rFonts w:ascii="Times New Roman" w:hAnsi="Times New Roman"/>
                <w:sz w:val="22"/>
                <w:szCs w:val="22"/>
                <w:lang w:val="vi-VN"/>
              </w:rPr>
              <w:t>- Ban Bí thư Trung ương Đảng;</w:t>
            </w:r>
          </w:p>
          <w:p w14:paraId="034B3F44" w14:textId="77777777" w:rsidR="006461BE" w:rsidRDefault="006461BE" w:rsidP="00CE5185">
            <w:pPr>
              <w:widowControl w:val="0"/>
              <w:jc w:val="both"/>
              <w:rPr>
                <w:rFonts w:ascii="Times New Roman" w:hAnsi="Times New Roman"/>
                <w:sz w:val="22"/>
                <w:szCs w:val="22"/>
                <w:lang w:val="vi-VN"/>
              </w:rPr>
            </w:pPr>
            <w:r>
              <w:rPr>
                <w:rFonts w:ascii="Times New Roman" w:hAnsi="Times New Roman"/>
                <w:sz w:val="22"/>
                <w:szCs w:val="22"/>
                <w:lang w:val="vi-VN"/>
              </w:rPr>
              <w:t>- Thủ tướng, các Phó Thủ tướng Chính phủ;</w:t>
            </w:r>
          </w:p>
          <w:p w14:paraId="78C6C1A2" w14:textId="77777777" w:rsidR="006461BE" w:rsidRPr="004B76E1" w:rsidRDefault="006461BE" w:rsidP="00CE5185">
            <w:pPr>
              <w:widowControl w:val="0"/>
              <w:jc w:val="both"/>
              <w:rPr>
                <w:rFonts w:ascii="Times New Roman" w:hAnsi="Times New Roman"/>
                <w:spacing w:val="-6"/>
                <w:sz w:val="22"/>
                <w:szCs w:val="22"/>
                <w:lang w:val="vi-VN"/>
              </w:rPr>
            </w:pPr>
            <w:r>
              <w:rPr>
                <w:rFonts w:ascii="Times New Roman" w:hAnsi="Times New Roman"/>
                <w:sz w:val="22"/>
                <w:szCs w:val="22"/>
                <w:lang w:val="vi-VN"/>
              </w:rPr>
              <w:t xml:space="preserve">- </w:t>
            </w:r>
            <w:r w:rsidRPr="004B76E1">
              <w:rPr>
                <w:rFonts w:ascii="Times New Roman" w:hAnsi="Times New Roman"/>
                <w:spacing w:val="-6"/>
                <w:sz w:val="22"/>
                <w:szCs w:val="22"/>
                <w:lang w:val="vi-VN"/>
              </w:rPr>
              <w:t>Các bộ, cơ quan ngang bộ, cơ quan thuộc Chính phủ;</w:t>
            </w:r>
          </w:p>
          <w:p w14:paraId="7BFF4AF4" w14:textId="77777777" w:rsidR="006461BE" w:rsidRPr="004B76E1" w:rsidRDefault="006461BE" w:rsidP="00CE5185">
            <w:pPr>
              <w:widowControl w:val="0"/>
              <w:jc w:val="both"/>
              <w:rPr>
                <w:rFonts w:ascii="Times New Roman" w:hAnsi="Times New Roman"/>
                <w:spacing w:val="-6"/>
                <w:sz w:val="22"/>
                <w:szCs w:val="22"/>
                <w:lang w:val="vi-VN"/>
              </w:rPr>
            </w:pPr>
            <w:r>
              <w:rPr>
                <w:rFonts w:ascii="Times New Roman" w:hAnsi="Times New Roman"/>
                <w:sz w:val="22"/>
                <w:szCs w:val="22"/>
                <w:lang w:val="vi-VN"/>
              </w:rPr>
              <w:t xml:space="preserve">- </w:t>
            </w:r>
            <w:r w:rsidRPr="004B76E1">
              <w:rPr>
                <w:rFonts w:ascii="Times New Roman" w:hAnsi="Times New Roman"/>
                <w:spacing w:val="-6"/>
                <w:sz w:val="22"/>
                <w:szCs w:val="22"/>
                <w:lang w:val="vi-VN"/>
              </w:rPr>
              <w:t xml:space="preserve">HĐND, UBND các tỉnh, thành phố trực thuộc </w:t>
            </w:r>
            <w:r w:rsidRPr="004B76E1">
              <w:rPr>
                <w:rFonts w:ascii="Times New Roman" w:hAnsi="Times New Roman"/>
                <w:spacing w:val="-6"/>
                <w:sz w:val="22"/>
                <w:szCs w:val="22"/>
              </w:rPr>
              <w:t>t</w:t>
            </w:r>
            <w:r w:rsidRPr="004B76E1">
              <w:rPr>
                <w:rFonts w:ascii="Times New Roman" w:hAnsi="Times New Roman"/>
                <w:spacing w:val="-6"/>
                <w:sz w:val="22"/>
                <w:szCs w:val="22"/>
                <w:lang w:val="vi-VN"/>
              </w:rPr>
              <w:t>rung ương;</w:t>
            </w:r>
          </w:p>
          <w:p w14:paraId="0BEB612A" w14:textId="77777777" w:rsidR="006461BE" w:rsidRDefault="006461BE" w:rsidP="00CE5185">
            <w:pPr>
              <w:widowControl w:val="0"/>
              <w:jc w:val="both"/>
              <w:rPr>
                <w:rFonts w:ascii="Times New Roman" w:hAnsi="Times New Roman"/>
                <w:sz w:val="22"/>
                <w:szCs w:val="22"/>
                <w:lang w:val="vi-VN"/>
              </w:rPr>
            </w:pPr>
            <w:r>
              <w:rPr>
                <w:rFonts w:ascii="Times New Roman" w:hAnsi="Times New Roman"/>
                <w:sz w:val="22"/>
                <w:szCs w:val="22"/>
                <w:lang w:val="vi-VN"/>
              </w:rPr>
              <w:t>- Văn phòng Trung ương và các Ban của Đảng;</w:t>
            </w:r>
          </w:p>
          <w:p w14:paraId="5FFB38BC" w14:textId="77777777" w:rsidR="006461BE" w:rsidRDefault="006461BE" w:rsidP="00CE5185">
            <w:pPr>
              <w:widowControl w:val="0"/>
              <w:jc w:val="both"/>
              <w:rPr>
                <w:rFonts w:ascii="Times New Roman" w:hAnsi="Times New Roman"/>
                <w:sz w:val="22"/>
                <w:szCs w:val="22"/>
                <w:lang w:val="vi-VN"/>
              </w:rPr>
            </w:pPr>
            <w:r>
              <w:rPr>
                <w:rFonts w:ascii="Times New Roman" w:hAnsi="Times New Roman"/>
                <w:sz w:val="22"/>
                <w:szCs w:val="22"/>
                <w:lang w:val="vi-VN"/>
              </w:rPr>
              <w:t>- Văn phòng Tổng Bí thư;</w:t>
            </w:r>
          </w:p>
          <w:p w14:paraId="43BC7224" w14:textId="77777777" w:rsidR="006461BE" w:rsidRDefault="006461BE" w:rsidP="00CE5185">
            <w:pPr>
              <w:widowControl w:val="0"/>
              <w:jc w:val="both"/>
              <w:rPr>
                <w:rFonts w:ascii="Times New Roman" w:hAnsi="Times New Roman"/>
                <w:sz w:val="22"/>
                <w:szCs w:val="22"/>
                <w:lang w:val="vi-VN"/>
              </w:rPr>
            </w:pPr>
            <w:r>
              <w:rPr>
                <w:rFonts w:ascii="Times New Roman" w:hAnsi="Times New Roman"/>
                <w:sz w:val="22"/>
                <w:szCs w:val="22"/>
                <w:lang w:val="vi-VN"/>
              </w:rPr>
              <w:t>- Văn phòng Chủ tịch nước;</w:t>
            </w:r>
          </w:p>
          <w:p w14:paraId="2F73B3DC" w14:textId="77777777" w:rsidR="006461BE" w:rsidRDefault="006461BE" w:rsidP="00CE5185">
            <w:pPr>
              <w:widowControl w:val="0"/>
              <w:jc w:val="both"/>
              <w:rPr>
                <w:rFonts w:ascii="Times New Roman" w:hAnsi="Times New Roman"/>
                <w:sz w:val="22"/>
                <w:szCs w:val="22"/>
                <w:lang w:val="vi-VN"/>
              </w:rPr>
            </w:pPr>
            <w:r>
              <w:rPr>
                <w:rFonts w:ascii="Times New Roman" w:hAnsi="Times New Roman"/>
                <w:sz w:val="22"/>
                <w:szCs w:val="22"/>
                <w:lang w:val="vi-VN"/>
              </w:rPr>
              <w:t xml:space="preserve">- Hội đồng </w:t>
            </w:r>
            <w:r w:rsidR="00ED3FB1">
              <w:rPr>
                <w:rFonts w:ascii="Times New Roman" w:hAnsi="Times New Roman"/>
                <w:sz w:val="22"/>
                <w:szCs w:val="22"/>
              </w:rPr>
              <w:t>D</w:t>
            </w:r>
            <w:r>
              <w:rPr>
                <w:rFonts w:ascii="Times New Roman" w:hAnsi="Times New Roman"/>
                <w:sz w:val="22"/>
                <w:szCs w:val="22"/>
                <w:lang w:val="vi-VN"/>
              </w:rPr>
              <w:t>ân tộc và các Ủy ban của Quốc hội;</w:t>
            </w:r>
          </w:p>
          <w:p w14:paraId="04C7BE2A" w14:textId="77777777" w:rsidR="006461BE" w:rsidRDefault="006461BE" w:rsidP="00CE5185">
            <w:pPr>
              <w:widowControl w:val="0"/>
              <w:jc w:val="both"/>
              <w:rPr>
                <w:rFonts w:ascii="Times New Roman" w:hAnsi="Times New Roman"/>
                <w:sz w:val="22"/>
                <w:szCs w:val="22"/>
                <w:lang w:val="vi-VN"/>
              </w:rPr>
            </w:pPr>
            <w:r>
              <w:rPr>
                <w:rFonts w:ascii="Times New Roman" w:hAnsi="Times New Roman"/>
                <w:sz w:val="22"/>
                <w:szCs w:val="22"/>
                <w:lang w:val="vi-VN"/>
              </w:rPr>
              <w:t>- Văn phòng Quốc hội;</w:t>
            </w:r>
          </w:p>
          <w:p w14:paraId="7DD7106B" w14:textId="77777777" w:rsidR="006461BE" w:rsidRDefault="006461BE" w:rsidP="00CE5185">
            <w:pPr>
              <w:widowControl w:val="0"/>
              <w:jc w:val="both"/>
              <w:rPr>
                <w:rFonts w:ascii="Times New Roman" w:hAnsi="Times New Roman"/>
                <w:sz w:val="22"/>
                <w:szCs w:val="22"/>
                <w:lang w:val="vi-VN"/>
              </w:rPr>
            </w:pPr>
            <w:r>
              <w:rPr>
                <w:rFonts w:ascii="Times New Roman" w:hAnsi="Times New Roman"/>
                <w:sz w:val="22"/>
                <w:szCs w:val="22"/>
                <w:lang w:val="vi-VN"/>
              </w:rPr>
              <w:t>- Tòa án nhân dân tối cao;</w:t>
            </w:r>
          </w:p>
          <w:p w14:paraId="3E9DDDCB" w14:textId="77777777" w:rsidR="006461BE" w:rsidRDefault="006461BE" w:rsidP="00CE5185">
            <w:pPr>
              <w:widowControl w:val="0"/>
              <w:jc w:val="both"/>
              <w:rPr>
                <w:rFonts w:ascii="Times New Roman" w:hAnsi="Times New Roman"/>
                <w:sz w:val="22"/>
                <w:szCs w:val="22"/>
                <w:lang w:val="vi-VN"/>
              </w:rPr>
            </w:pPr>
            <w:r>
              <w:rPr>
                <w:rFonts w:ascii="Times New Roman" w:hAnsi="Times New Roman"/>
                <w:sz w:val="22"/>
                <w:szCs w:val="22"/>
                <w:lang w:val="vi-VN"/>
              </w:rPr>
              <w:t>- Viện kiểm sát nhân dân tối cao;</w:t>
            </w:r>
          </w:p>
          <w:p w14:paraId="49529794" w14:textId="77777777" w:rsidR="006461BE" w:rsidRDefault="006461BE" w:rsidP="00CE5185">
            <w:pPr>
              <w:widowControl w:val="0"/>
              <w:jc w:val="both"/>
              <w:rPr>
                <w:rFonts w:ascii="Times New Roman" w:hAnsi="Times New Roman"/>
                <w:sz w:val="22"/>
                <w:szCs w:val="22"/>
                <w:lang w:val="vi-VN"/>
              </w:rPr>
            </w:pPr>
            <w:r>
              <w:rPr>
                <w:rFonts w:ascii="Times New Roman" w:hAnsi="Times New Roman"/>
                <w:sz w:val="22"/>
                <w:szCs w:val="22"/>
                <w:lang w:val="vi-VN"/>
              </w:rPr>
              <w:t xml:space="preserve">- Kiểm toán </w:t>
            </w:r>
            <w:r w:rsidR="00B45327">
              <w:rPr>
                <w:rFonts w:ascii="Times New Roman" w:hAnsi="Times New Roman"/>
                <w:sz w:val="22"/>
                <w:szCs w:val="22"/>
              </w:rPr>
              <w:t>n</w:t>
            </w:r>
            <w:r>
              <w:rPr>
                <w:rFonts w:ascii="Times New Roman" w:hAnsi="Times New Roman"/>
                <w:sz w:val="22"/>
                <w:szCs w:val="22"/>
                <w:lang w:val="vi-VN"/>
              </w:rPr>
              <w:t>hà nước;</w:t>
            </w:r>
          </w:p>
          <w:p w14:paraId="008DD2A6" w14:textId="77777777" w:rsidR="006461BE" w:rsidRDefault="006461BE" w:rsidP="00CE5185">
            <w:pPr>
              <w:widowControl w:val="0"/>
              <w:jc w:val="both"/>
              <w:rPr>
                <w:rFonts w:ascii="Times New Roman" w:hAnsi="Times New Roman"/>
                <w:sz w:val="22"/>
                <w:szCs w:val="22"/>
                <w:lang w:val="vi-VN"/>
              </w:rPr>
            </w:pPr>
            <w:r>
              <w:rPr>
                <w:rFonts w:ascii="Times New Roman" w:hAnsi="Times New Roman"/>
                <w:sz w:val="22"/>
                <w:szCs w:val="22"/>
                <w:lang w:val="vi-VN"/>
              </w:rPr>
              <w:t xml:space="preserve">- </w:t>
            </w:r>
            <w:r w:rsidR="00292247">
              <w:rPr>
                <w:rFonts w:ascii="Times New Roman" w:hAnsi="Times New Roman"/>
                <w:sz w:val="22"/>
                <w:szCs w:val="22"/>
              </w:rPr>
              <w:t>Ủy</w:t>
            </w:r>
            <w:r>
              <w:rPr>
                <w:rFonts w:ascii="Times New Roman" w:hAnsi="Times New Roman"/>
                <w:sz w:val="22"/>
                <w:szCs w:val="22"/>
              </w:rPr>
              <w:t xml:space="preserve"> ban </w:t>
            </w:r>
            <w:r>
              <w:rPr>
                <w:rFonts w:ascii="Times New Roman" w:hAnsi="Times New Roman"/>
                <w:sz w:val="22"/>
                <w:szCs w:val="22"/>
                <w:lang w:val="vi-VN"/>
              </w:rPr>
              <w:t>Giám sát tài chính quốc gia;</w:t>
            </w:r>
          </w:p>
          <w:p w14:paraId="5BD6E187" w14:textId="77777777" w:rsidR="006461BE" w:rsidRDefault="006461BE" w:rsidP="00CE5185">
            <w:pPr>
              <w:widowControl w:val="0"/>
              <w:jc w:val="both"/>
              <w:rPr>
                <w:rFonts w:ascii="Times New Roman" w:hAnsi="Times New Roman"/>
                <w:sz w:val="22"/>
                <w:szCs w:val="22"/>
                <w:lang w:val="vi-VN"/>
              </w:rPr>
            </w:pPr>
            <w:r>
              <w:rPr>
                <w:rFonts w:ascii="Times New Roman" w:hAnsi="Times New Roman"/>
                <w:sz w:val="22"/>
                <w:szCs w:val="22"/>
                <w:lang w:val="vi-VN"/>
              </w:rPr>
              <w:t>- Ngân hàng Chính sách xã hội;</w:t>
            </w:r>
          </w:p>
          <w:p w14:paraId="5D96CCDD" w14:textId="77777777" w:rsidR="006461BE" w:rsidRDefault="006461BE" w:rsidP="00CE5185">
            <w:pPr>
              <w:widowControl w:val="0"/>
              <w:jc w:val="both"/>
              <w:rPr>
                <w:rFonts w:ascii="Times New Roman" w:hAnsi="Times New Roman"/>
                <w:sz w:val="22"/>
                <w:szCs w:val="22"/>
                <w:lang w:val="vi-VN"/>
              </w:rPr>
            </w:pPr>
            <w:r>
              <w:rPr>
                <w:rFonts w:ascii="Times New Roman" w:hAnsi="Times New Roman"/>
                <w:sz w:val="22"/>
                <w:szCs w:val="22"/>
                <w:lang w:val="vi-VN"/>
              </w:rPr>
              <w:t>- Ngân hàng Phát triển Việt Nam;</w:t>
            </w:r>
          </w:p>
          <w:p w14:paraId="7D3E10E6" w14:textId="77777777" w:rsidR="006461BE" w:rsidRDefault="006461BE" w:rsidP="00CE5185">
            <w:pPr>
              <w:widowControl w:val="0"/>
              <w:jc w:val="both"/>
              <w:rPr>
                <w:rFonts w:ascii="Times New Roman" w:hAnsi="Times New Roman"/>
                <w:sz w:val="22"/>
                <w:szCs w:val="22"/>
                <w:lang w:val="vi-VN"/>
              </w:rPr>
            </w:pPr>
            <w:r>
              <w:rPr>
                <w:rFonts w:ascii="Times New Roman" w:hAnsi="Times New Roman"/>
                <w:sz w:val="22"/>
                <w:szCs w:val="22"/>
                <w:lang w:val="vi-VN"/>
              </w:rPr>
              <w:t xml:space="preserve">- Ủy ban </w:t>
            </w:r>
            <w:r>
              <w:rPr>
                <w:rFonts w:ascii="Times New Roman" w:hAnsi="Times New Roman"/>
                <w:sz w:val="22"/>
                <w:szCs w:val="22"/>
              </w:rPr>
              <w:t>t</w:t>
            </w:r>
            <w:r>
              <w:rPr>
                <w:rFonts w:ascii="Times New Roman" w:hAnsi="Times New Roman"/>
                <w:sz w:val="22"/>
                <w:szCs w:val="22"/>
                <w:lang w:val="vi-VN"/>
              </w:rPr>
              <w:t>rung ương Mặt trận Tổ quốc Việt Nam;</w:t>
            </w:r>
          </w:p>
          <w:p w14:paraId="511B46DB" w14:textId="77777777" w:rsidR="006461BE" w:rsidRDefault="006461BE" w:rsidP="00CE5185">
            <w:pPr>
              <w:widowControl w:val="0"/>
              <w:jc w:val="both"/>
              <w:rPr>
                <w:rFonts w:ascii="Times New Roman" w:hAnsi="Times New Roman"/>
                <w:sz w:val="22"/>
                <w:szCs w:val="22"/>
                <w:lang w:val="vi-VN"/>
              </w:rPr>
            </w:pPr>
            <w:r>
              <w:rPr>
                <w:rFonts w:ascii="Times New Roman" w:hAnsi="Times New Roman"/>
                <w:sz w:val="22"/>
                <w:szCs w:val="22"/>
                <w:lang w:val="vi-VN"/>
              </w:rPr>
              <w:t xml:space="preserve">- Cơ quan </w:t>
            </w:r>
            <w:r>
              <w:rPr>
                <w:rFonts w:ascii="Times New Roman" w:hAnsi="Times New Roman"/>
                <w:sz w:val="22"/>
                <w:szCs w:val="22"/>
              </w:rPr>
              <w:t>t</w:t>
            </w:r>
            <w:r>
              <w:rPr>
                <w:rFonts w:ascii="Times New Roman" w:hAnsi="Times New Roman"/>
                <w:sz w:val="22"/>
                <w:szCs w:val="22"/>
                <w:lang w:val="vi-VN"/>
              </w:rPr>
              <w:t>rung ương của các đoàn thể;</w:t>
            </w:r>
          </w:p>
          <w:p w14:paraId="1E7A30C7" w14:textId="77777777" w:rsidR="006461BE" w:rsidRDefault="006461BE" w:rsidP="00CE5185">
            <w:pPr>
              <w:widowControl w:val="0"/>
              <w:jc w:val="both"/>
              <w:rPr>
                <w:rFonts w:ascii="Times New Roman" w:hAnsi="Times New Roman"/>
                <w:sz w:val="22"/>
                <w:szCs w:val="22"/>
              </w:rPr>
            </w:pPr>
            <w:r>
              <w:rPr>
                <w:rFonts w:ascii="Times New Roman" w:hAnsi="Times New Roman"/>
                <w:sz w:val="22"/>
                <w:szCs w:val="22"/>
                <w:lang w:val="vi-VN"/>
              </w:rPr>
              <w:t>- VPCP: BTCN, các PCN, Trợ lý TTg, TGĐ Cổng TTĐT,</w:t>
            </w:r>
          </w:p>
          <w:p w14:paraId="50AE0760" w14:textId="77777777" w:rsidR="006461BE" w:rsidRDefault="006461BE" w:rsidP="00CE5185">
            <w:pPr>
              <w:widowControl w:val="0"/>
              <w:jc w:val="both"/>
              <w:rPr>
                <w:rFonts w:ascii="Times New Roman" w:hAnsi="Times New Roman"/>
                <w:sz w:val="22"/>
                <w:szCs w:val="22"/>
                <w:lang w:val="vi-VN"/>
              </w:rPr>
            </w:pPr>
            <w:r>
              <w:rPr>
                <w:rFonts w:ascii="Times New Roman" w:hAnsi="Times New Roman"/>
                <w:sz w:val="22"/>
                <w:szCs w:val="22"/>
              </w:rPr>
              <w:t xml:space="preserve"> </w:t>
            </w:r>
            <w:r>
              <w:rPr>
                <w:rFonts w:ascii="Times New Roman" w:hAnsi="Times New Roman"/>
                <w:sz w:val="22"/>
                <w:szCs w:val="22"/>
                <w:lang w:val="vi-VN"/>
              </w:rPr>
              <w:t xml:space="preserve"> các Vụ, Cục, đơn vị trực thuộc, Công báo;</w:t>
            </w:r>
          </w:p>
          <w:p w14:paraId="3F5DD9D9" w14:textId="77777777" w:rsidR="006461BE" w:rsidRPr="00142A5E" w:rsidRDefault="006461BE" w:rsidP="00CE5185">
            <w:pPr>
              <w:widowControl w:val="0"/>
              <w:rPr>
                <w:rFonts w:ascii="Times New Roman" w:hAnsi="Times New Roman"/>
              </w:rPr>
            </w:pPr>
            <w:r>
              <w:rPr>
                <w:rFonts w:ascii="Times New Roman" w:hAnsi="Times New Roman"/>
                <w:sz w:val="22"/>
                <w:szCs w:val="22"/>
                <w:lang w:val="vi-VN"/>
              </w:rPr>
              <w:t>- Lưu: VT, KGVX (</w:t>
            </w:r>
            <w:r>
              <w:rPr>
                <w:rFonts w:ascii="Times New Roman" w:hAnsi="Times New Roman"/>
                <w:sz w:val="22"/>
                <w:szCs w:val="22"/>
              </w:rPr>
              <w:t>2</w:t>
            </w:r>
            <w:r>
              <w:rPr>
                <w:rFonts w:ascii="Times New Roman" w:hAnsi="Times New Roman"/>
                <w:sz w:val="22"/>
                <w:szCs w:val="22"/>
                <w:lang w:val="vi-VN"/>
              </w:rPr>
              <w:t>b).</w:t>
            </w:r>
          </w:p>
        </w:tc>
        <w:tc>
          <w:tcPr>
            <w:tcW w:w="3827" w:type="dxa"/>
          </w:tcPr>
          <w:p w14:paraId="0E7B29DC" w14:textId="77777777" w:rsidR="006461BE" w:rsidRDefault="006461BE" w:rsidP="00CE5185">
            <w:pPr>
              <w:widowControl w:val="0"/>
              <w:spacing w:before="20"/>
              <w:jc w:val="center"/>
              <w:rPr>
                <w:rFonts w:ascii="Times New Roman" w:hAnsi="Times New Roman"/>
                <w:b/>
                <w:spacing w:val="-6"/>
              </w:rPr>
            </w:pPr>
            <w:r>
              <w:rPr>
                <w:rFonts w:ascii="Times New Roman" w:hAnsi="Times New Roman"/>
                <w:b/>
                <w:spacing w:val="-6"/>
              </w:rPr>
              <w:t>TM. CHÍNH PHỦ</w:t>
            </w:r>
          </w:p>
          <w:p w14:paraId="2601901A" w14:textId="77777777" w:rsidR="006461BE" w:rsidRDefault="006461BE" w:rsidP="00CE5185">
            <w:pPr>
              <w:widowControl w:val="0"/>
              <w:spacing w:before="20"/>
              <w:jc w:val="center"/>
              <w:rPr>
                <w:rFonts w:ascii="Times New Roman" w:hAnsi="Times New Roman"/>
                <w:b/>
                <w:spacing w:val="-6"/>
              </w:rPr>
            </w:pPr>
            <w:r>
              <w:rPr>
                <w:rFonts w:ascii="Times New Roman" w:hAnsi="Times New Roman"/>
                <w:b/>
                <w:spacing w:val="-6"/>
              </w:rPr>
              <w:t>THỦ TƯỚNG</w:t>
            </w:r>
          </w:p>
          <w:p w14:paraId="2501EB3F" w14:textId="77777777" w:rsidR="006461BE" w:rsidRPr="001A3021" w:rsidRDefault="006461BE" w:rsidP="00CE5185">
            <w:pPr>
              <w:widowControl w:val="0"/>
              <w:autoSpaceDE w:val="0"/>
              <w:autoSpaceDN w:val="0"/>
              <w:adjustRightInd w:val="0"/>
              <w:jc w:val="center"/>
              <w:textAlignment w:val="center"/>
              <w:rPr>
                <w:b/>
                <w:color w:val="FFFFFF" w:themeColor="background1"/>
                <w:sz w:val="24"/>
                <w:szCs w:val="26"/>
              </w:rPr>
            </w:pPr>
            <w:r w:rsidRPr="001A3021">
              <w:rPr>
                <w:b/>
                <w:sz w:val="24"/>
                <w:szCs w:val="26"/>
              </w:rPr>
              <w:t xml:space="preserve"> </w:t>
            </w:r>
            <w:r w:rsidRPr="001A3021">
              <w:rPr>
                <w:b/>
                <w:color w:val="FFFFFF" w:themeColor="background1"/>
                <w:sz w:val="96"/>
                <w:szCs w:val="26"/>
              </w:rPr>
              <w:t>[daky]</w:t>
            </w:r>
          </w:p>
          <w:p w14:paraId="55AA9365" w14:textId="77777777" w:rsidR="006461BE" w:rsidRPr="001A3021" w:rsidRDefault="006461BE" w:rsidP="00CE5185">
            <w:pPr>
              <w:widowControl w:val="0"/>
              <w:autoSpaceDE w:val="0"/>
              <w:autoSpaceDN w:val="0"/>
              <w:adjustRightInd w:val="0"/>
              <w:jc w:val="center"/>
              <w:textAlignment w:val="center"/>
              <w:rPr>
                <w:b/>
                <w:bCs/>
                <w:sz w:val="18"/>
                <w:szCs w:val="26"/>
              </w:rPr>
            </w:pPr>
          </w:p>
          <w:p w14:paraId="0BE57CC9" w14:textId="77777777" w:rsidR="006461BE" w:rsidRPr="00142A5E" w:rsidRDefault="006461BE" w:rsidP="00CE5185">
            <w:pPr>
              <w:widowControl w:val="0"/>
              <w:jc w:val="center"/>
              <w:rPr>
                <w:rFonts w:ascii="Times New Roman" w:hAnsi="Times New Roman"/>
                <w:b/>
              </w:rPr>
            </w:pPr>
          </w:p>
        </w:tc>
      </w:tr>
    </w:tbl>
    <w:p w14:paraId="1C947FD0" w14:textId="77777777" w:rsidR="000E0FA5" w:rsidRDefault="000E0FA5" w:rsidP="00CE5185">
      <w:pPr>
        <w:pStyle w:val="NormalWeb"/>
        <w:widowControl w:val="0"/>
        <w:spacing w:before="240" w:beforeAutospacing="0" w:after="0" w:afterAutospacing="0"/>
        <w:ind w:firstLine="567"/>
        <w:jc w:val="both"/>
        <w:rPr>
          <w:iCs/>
          <w:sz w:val="28"/>
          <w:szCs w:val="28"/>
        </w:rPr>
      </w:pPr>
    </w:p>
    <w:p w14:paraId="07F801BE" w14:textId="77777777" w:rsidR="000E0FA5" w:rsidRDefault="000E0FA5" w:rsidP="00CE5185">
      <w:pPr>
        <w:pStyle w:val="NormalWeb"/>
        <w:widowControl w:val="0"/>
        <w:spacing w:before="240" w:beforeAutospacing="0" w:after="0" w:afterAutospacing="0"/>
        <w:ind w:firstLine="567"/>
        <w:jc w:val="both"/>
        <w:rPr>
          <w:iCs/>
          <w:sz w:val="28"/>
          <w:szCs w:val="28"/>
        </w:rPr>
      </w:pPr>
    </w:p>
    <w:p w14:paraId="50678BD2" w14:textId="77777777" w:rsidR="000219B7" w:rsidRDefault="000219B7" w:rsidP="00CE5185">
      <w:pPr>
        <w:widowControl w:val="0"/>
        <w:rPr>
          <w:rFonts w:ascii="Times New Roman" w:hAnsi="Times New Roman"/>
        </w:rPr>
      </w:pPr>
    </w:p>
    <w:sectPr w:rsidR="000219B7" w:rsidSect="009C3893">
      <w:headerReference w:type="default" r:id="rId8"/>
      <w:endnotePr>
        <w:numFmt w:val="decimal"/>
      </w:endnotePr>
      <w:pgSz w:w="11907" w:h="16840" w:code="9"/>
      <w:pgMar w:top="1134" w:right="1134" w:bottom="1134" w:left="1701" w:header="56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96B96" w14:textId="77777777" w:rsidR="00E06E4C" w:rsidRDefault="00E06E4C">
      <w:r>
        <w:separator/>
      </w:r>
    </w:p>
  </w:endnote>
  <w:endnote w:type="continuationSeparator" w:id="0">
    <w:p w14:paraId="5E0054A9" w14:textId="77777777" w:rsidR="00E06E4C" w:rsidRDefault="00E0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nArialH">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DE3E7" w14:textId="77777777" w:rsidR="00E06E4C" w:rsidRDefault="00E06E4C">
      <w:r>
        <w:separator/>
      </w:r>
    </w:p>
  </w:footnote>
  <w:footnote w:type="continuationSeparator" w:id="0">
    <w:p w14:paraId="2DFA0939" w14:textId="77777777" w:rsidR="00E06E4C" w:rsidRDefault="00E06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D616A" w14:textId="77777777" w:rsidR="00385C64" w:rsidRDefault="00385C64">
    <w:pPr>
      <w:pStyle w:val="Header"/>
      <w:jc w:val="center"/>
    </w:pPr>
    <w:r>
      <w:rPr>
        <w:rFonts w:ascii="Times New Roman" w:hAnsi="Times New Roman"/>
        <w:sz w:val="26"/>
        <w:szCs w:val="26"/>
      </w:rPr>
      <w:fldChar w:fldCharType="begin"/>
    </w:r>
    <w:r>
      <w:rPr>
        <w:rFonts w:ascii="Times New Roman" w:hAnsi="Times New Roman"/>
        <w:sz w:val="26"/>
        <w:szCs w:val="26"/>
      </w:rPr>
      <w:instrText xml:space="preserve"> PAGE </w:instrText>
    </w:r>
    <w:r>
      <w:rPr>
        <w:rFonts w:ascii="Times New Roman" w:hAnsi="Times New Roman"/>
        <w:sz w:val="26"/>
        <w:szCs w:val="26"/>
      </w:rPr>
      <w:fldChar w:fldCharType="separate"/>
    </w:r>
    <w:r>
      <w:rPr>
        <w:rFonts w:ascii="Times New Roman" w:hAnsi="Times New Roman"/>
        <w:noProof/>
        <w:sz w:val="26"/>
        <w:szCs w:val="26"/>
      </w:rPr>
      <w:t>28</w:t>
    </w:r>
    <w:r>
      <w:rPr>
        <w:rFonts w:ascii="Times New Roman" w:hAnsi="Times New Roman"/>
        <w:sz w:val="26"/>
        <w:szCs w:val="26"/>
      </w:rPr>
      <w:fldChar w:fldCharType="end"/>
    </w:r>
  </w:p>
  <w:p w14:paraId="322F1BE4" w14:textId="77777777" w:rsidR="00385C64" w:rsidRDefault="00385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A6B99"/>
    <w:multiLevelType w:val="singleLevel"/>
    <w:tmpl w:val="382C43A4"/>
    <w:name w:val="Numbered list 1"/>
    <w:lvl w:ilvl="0">
      <w:start w:val="1"/>
      <w:numFmt w:val="decimal"/>
      <w:suff w:val="space"/>
      <w:lvlText w:val="%1."/>
      <w:lvlJc w:val="left"/>
      <w:pPr>
        <w:ind w:left="0" w:firstLine="0"/>
      </w:pPr>
    </w:lvl>
  </w:abstractNum>
  <w:abstractNum w:abstractNumId="1" w15:restartNumberingAfterBreak="0">
    <w:nsid w:val="35B0569A"/>
    <w:multiLevelType w:val="hybridMultilevel"/>
    <w:tmpl w:val="34FCF728"/>
    <w:lvl w:ilvl="0" w:tplc="6C06BD26">
      <w:numFmt w:val="none"/>
      <w:lvlText w:val=""/>
      <w:lvlJc w:val="left"/>
      <w:pPr>
        <w:tabs>
          <w:tab w:val="num" w:pos="360"/>
        </w:tabs>
        <w:ind w:left="360" w:hanging="360"/>
      </w:pPr>
    </w:lvl>
    <w:lvl w:ilvl="1" w:tplc="E132BC88">
      <w:numFmt w:val="none"/>
      <w:lvlText w:val=""/>
      <w:lvlJc w:val="left"/>
      <w:pPr>
        <w:tabs>
          <w:tab w:val="num" w:pos="360"/>
        </w:tabs>
        <w:ind w:left="360" w:hanging="360"/>
      </w:pPr>
    </w:lvl>
    <w:lvl w:ilvl="2" w:tplc="2F845734">
      <w:numFmt w:val="none"/>
      <w:lvlText w:val=""/>
      <w:lvlJc w:val="left"/>
      <w:pPr>
        <w:tabs>
          <w:tab w:val="num" w:pos="360"/>
        </w:tabs>
        <w:ind w:left="360" w:hanging="360"/>
      </w:pPr>
    </w:lvl>
    <w:lvl w:ilvl="3" w:tplc="C8340B4A">
      <w:numFmt w:val="none"/>
      <w:lvlText w:val=""/>
      <w:lvlJc w:val="left"/>
      <w:pPr>
        <w:tabs>
          <w:tab w:val="num" w:pos="360"/>
        </w:tabs>
        <w:ind w:left="360" w:hanging="360"/>
      </w:pPr>
    </w:lvl>
    <w:lvl w:ilvl="4" w:tplc="71E28D8A">
      <w:numFmt w:val="none"/>
      <w:lvlText w:val=""/>
      <w:lvlJc w:val="left"/>
      <w:pPr>
        <w:tabs>
          <w:tab w:val="num" w:pos="360"/>
        </w:tabs>
        <w:ind w:left="360" w:hanging="360"/>
      </w:pPr>
    </w:lvl>
    <w:lvl w:ilvl="5" w:tplc="4CFCE52A">
      <w:numFmt w:val="none"/>
      <w:lvlText w:val=""/>
      <w:lvlJc w:val="left"/>
      <w:pPr>
        <w:tabs>
          <w:tab w:val="num" w:pos="360"/>
        </w:tabs>
        <w:ind w:left="360" w:hanging="360"/>
      </w:pPr>
    </w:lvl>
    <w:lvl w:ilvl="6" w:tplc="288E2444">
      <w:numFmt w:val="none"/>
      <w:lvlText w:val=""/>
      <w:lvlJc w:val="left"/>
      <w:pPr>
        <w:tabs>
          <w:tab w:val="num" w:pos="360"/>
        </w:tabs>
        <w:ind w:left="360" w:hanging="360"/>
      </w:pPr>
    </w:lvl>
    <w:lvl w:ilvl="7" w:tplc="CE94A7C4">
      <w:numFmt w:val="none"/>
      <w:lvlText w:val=""/>
      <w:lvlJc w:val="left"/>
      <w:pPr>
        <w:tabs>
          <w:tab w:val="num" w:pos="360"/>
        </w:tabs>
        <w:ind w:left="360" w:hanging="360"/>
      </w:pPr>
    </w:lvl>
    <w:lvl w:ilvl="8" w:tplc="99E4444A">
      <w:numFmt w:val="none"/>
      <w:lvlText w:val=""/>
      <w:lvlJc w:val="left"/>
      <w:pPr>
        <w:tabs>
          <w:tab w:val="num" w:pos="360"/>
        </w:tabs>
        <w:ind w:left="360" w:hanging="360"/>
      </w:pPr>
    </w:lvl>
  </w:abstractNum>
  <w:abstractNum w:abstractNumId="2" w15:restartNumberingAfterBreak="0">
    <w:nsid w:val="3E9175B7"/>
    <w:multiLevelType w:val="hybridMultilevel"/>
    <w:tmpl w:val="D3AAC56C"/>
    <w:lvl w:ilvl="0" w:tplc="68561A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20"/>
  <w:drawingGridHorizontalSpacing w:val="140"/>
  <w:drawingGridVerticalSpacing w:val="381"/>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219B7"/>
    <w:rsid w:val="00000E46"/>
    <w:rsid w:val="000017EE"/>
    <w:rsid w:val="00002AF8"/>
    <w:rsid w:val="000044C8"/>
    <w:rsid w:val="00004784"/>
    <w:rsid w:val="00004974"/>
    <w:rsid w:val="000062AD"/>
    <w:rsid w:val="00006891"/>
    <w:rsid w:val="000073D6"/>
    <w:rsid w:val="00007572"/>
    <w:rsid w:val="00010328"/>
    <w:rsid w:val="00014DF5"/>
    <w:rsid w:val="000168E7"/>
    <w:rsid w:val="000168FD"/>
    <w:rsid w:val="000201B8"/>
    <w:rsid w:val="00020AAA"/>
    <w:rsid w:val="00020EB6"/>
    <w:rsid w:val="000219B7"/>
    <w:rsid w:val="00021DDE"/>
    <w:rsid w:val="0002207F"/>
    <w:rsid w:val="000229D5"/>
    <w:rsid w:val="00023F02"/>
    <w:rsid w:val="00024972"/>
    <w:rsid w:val="00024E83"/>
    <w:rsid w:val="000265EC"/>
    <w:rsid w:val="000272CC"/>
    <w:rsid w:val="00027511"/>
    <w:rsid w:val="000309C8"/>
    <w:rsid w:val="00030B8F"/>
    <w:rsid w:val="000328C1"/>
    <w:rsid w:val="00032992"/>
    <w:rsid w:val="00033429"/>
    <w:rsid w:val="00033D97"/>
    <w:rsid w:val="00035210"/>
    <w:rsid w:val="00036922"/>
    <w:rsid w:val="00036D22"/>
    <w:rsid w:val="00037C38"/>
    <w:rsid w:val="00037D6F"/>
    <w:rsid w:val="000401AA"/>
    <w:rsid w:val="00042860"/>
    <w:rsid w:val="00045670"/>
    <w:rsid w:val="00051281"/>
    <w:rsid w:val="00053FD5"/>
    <w:rsid w:val="0005456A"/>
    <w:rsid w:val="00055C8A"/>
    <w:rsid w:val="00057A07"/>
    <w:rsid w:val="00057F42"/>
    <w:rsid w:val="00060D5A"/>
    <w:rsid w:val="00060DEB"/>
    <w:rsid w:val="00061D0E"/>
    <w:rsid w:val="00062450"/>
    <w:rsid w:val="00062EC5"/>
    <w:rsid w:val="000645A3"/>
    <w:rsid w:val="0006771C"/>
    <w:rsid w:val="000738DC"/>
    <w:rsid w:val="00073BFC"/>
    <w:rsid w:val="00073FA2"/>
    <w:rsid w:val="000742E5"/>
    <w:rsid w:val="000743AB"/>
    <w:rsid w:val="000743FC"/>
    <w:rsid w:val="00074CA2"/>
    <w:rsid w:val="000775D2"/>
    <w:rsid w:val="00077FD4"/>
    <w:rsid w:val="000810A5"/>
    <w:rsid w:val="00082FF7"/>
    <w:rsid w:val="00084369"/>
    <w:rsid w:val="00086FFA"/>
    <w:rsid w:val="00087ADC"/>
    <w:rsid w:val="0009079A"/>
    <w:rsid w:val="00090D50"/>
    <w:rsid w:val="00091940"/>
    <w:rsid w:val="000934FF"/>
    <w:rsid w:val="0009391F"/>
    <w:rsid w:val="00093D38"/>
    <w:rsid w:val="000945C6"/>
    <w:rsid w:val="00095655"/>
    <w:rsid w:val="000959A8"/>
    <w:rsid w:val="00096B12"/>
    <w:rsid w:val="000976A8"/>
    <w:rsid w:val="00097783"/>
    <w:rsid w:val="00097D16"/>
    <w:rsid w:val="000A232A"/>
    <w:rsid w:val="000A3407"/>
    <w:rsid w:val="000A3EB2"/>
    <w:rsid w:val="000A534E"/>
    <w:rsid w:val="000B02CF"/>
    <w:rsid w:val="000B15BF"/>
    <w:rsid w:val="000B1CC9"/>
    <w:rsid w:val="000B1CF4"/>
    <w:rsid w:val="000B1F01"/>
    <w:rsid w:val="000B3996"/>
    <w:rsid w:val="000B51E0"/>
    <w:rsid w:val="000B639D"/>
    <w:rsid w:val="000B6541"/>
    <w:rsid w:val="000B7497"/>
    <w:rsid w:val="000C0EF3"/>
    <w:rsid w:val="000C1016"/>
    <w:rsid w:val="000C1360"/>
    <w:rsid w:val="000C26DB"/>
    <w:rsid w:val="000C4F4F"/>
    <w:rsid w:val="000C5C5D"/>
    <w:rsid w:val="000C68DD"/>
    <w:rsid w:val="000D1033"/>
    <w:rsid w:val="000D16B1"/>
    <w:rsid w:val="000D1FB7"/>
    <w:rsid w:val="000D2BAE"/>
    <w:rsid w:val="000D3E7D"/>
    <w:rsid w:val="000D4AB6"/>
    <w:rsid w:val="000D756A"/>
    <w:rsid w:val="000E016A"/>
    <w:rsid w:val="000E0FA5"/>
    <w:rsid w:val="000E13B7"/>
    <w:rsid w:val="000E25F5"/>
    <w:rsid w:val="000E3700"/>
    <w:rsid w:val="000E371F"/>
    <w:rsid w:val="000E428F"/>
    <w:rsid w:val="000E431D"/>
    <w:rsid w:val="000E43E6"/>
    <w:rsid w:val="000E4916"/>
    <w:rsid w:val="000E5546"/>
    <w:rsid w:val="000E5E65"/>
    <w:rsid w:val="000E68F1"/>
    <w:rsid w:val="000E6996"/>
    <w:rsid w:val="000E72BF"/>
    <w:rsid w:val="000F0D7F"/>
    <w:rsid w:val="000F0F41"/>
    <w:rsid w:val="000F12F5"/>
    <w:rsid w:val="000F3644"/>
    <w:rsid w:val="000F39FC"/>
    <w:rsid w:val="000F3AFC"/>
    <w:rsid w:val="000F3B28"/>
    <w:rsid w:val="000F40E3"/>
    <w:rsid w:val="000F4E54"/>
    <w:rsid w:val="000F6475"/>
    <w:rsid w:val="000F6779"/>
    <w:rsid w:val="000F6B3A"/>
    <w:rsid w:val="00100F60"/>
    <w:rsid w:val="00102754"/>
    <w:rsid w:val="00104B60"/>
    <w:rsid w:val="00104E1A"/>
    <w:rsid w:val="001069E3"/>
    <w:rsid w:val="00106F0E"/>
    <w:rsid w:val="00107022"/>
    <w:rsid w:val="001075AE"/>
    <w:rsid w:val="001100E1"/>
    <w:rsid w:val="001113A7"/>
    <w:rsid w:val="00111B37"/>
    <w:rsid w:val="001131F6"/>
    <w:rsid w:val="00113242"/>
    <w:rsid w:val="001138F0"/>
    <w:rsid w:val="00114696"/>
    <w:rsid w:val="00114E8D"/>
    <w:rsid w:val="00116FFD"/>
    <w:rsid w:val="0011708F"/>
    <w:rsid w:val="00121EB2"/>
    <w:rsid w:val="00123C9E"/>
    <w:rsid w:val="00123E00"/>
    <w:rsid w:val="00127916"/>
    <w:rsid w:val="00130B06"/>
    <w:rsid w:val="001321B4"/>
    <w:rsid w:val="001326FE"/>
    <w:rsid w:val="00132CE0"/>
    <w:rsid w:val="00132E6C"/>
    <w:rsid w:val="00135B02"/>
    <w:rsid w:val="0013660D"/>
    <w:rsid w:val="00137957"/>
    <w:rsid w:val="0014053A"/>
    <w:rsid w:val="00140B37"/>
    <w:rsid w:val="00142915"/>
    <w:rsid w:val="001436B5"/>
    <w:rsid w:val="00143967"/>
    <w:rsid w:val="00143997"/>
    <w:rsid w:val="00151C7E"/>
    <w:rsid w:val="00153823"/>
    <w:rsid w:val="0015480C"/>
    <w:rsid w:val="001551B6"/>
    <w:rsid w:val="00157039"/>
    <w:rsid w:val="00157473"/>
    <w:rsid w:val="00157C01"/>
    <w:rsid w:val="00160F3D"/>
    <w:rsid w:val="00161052"/>
    <w:rsid w:val="00163D32"/>
    <w:rsid w:val="0016408E"/>
    <w:rsid w:val="001644CE"/>
    <w:rsid w:val="0016542F"/>
    <w:rsid w:val="0016685E"/>
    <w:rsid w:val="00166E94"/>
    <w:rsid w:val="00167A90"/>
    <w:rsid w:val="001713AC"/>
    <w:rsid w:val="00172333"/>
    <w:rsid w:val="00172557"/>
    <w:rsid w:val="001747B8"/>
    <w:rsid w:val="00174FCD"/>
    <w:rsid w:val="0017592C"/>
    <w:rsid w:val="001759B0"/>
    <w:rsid w:val="001832D3"/>
    <w:rsid w:val="00183FE2"/>
    <w:rsid w:val="00184737"/>
    <w:rsid w:val="0018650E"/>
    <w:rsid w:val="001866D7"/>
    <w:rsid w:val="00186929"/>
    <w:rsid w:val="001878BA"/>
    <w:rsid w:val="00190B47"/>
    <w:rsid w:val="00191F3D"/>
    <w:rsid w:val="001922BC"/>
    <w:rsid w:val="00193235"/>
    <w:rsid w:val="00195C7E"/>
    <w:rsid w:val="00197E40"/>
    <w:rsid w:val="001A1F6D"/>
    <w:rsid w:val="001A218F"/>
    <w:rsid w:val="001A21B1"/>
    <w:rsid w:val="001B124D"/>
    <w:rsid w:val="001B26B4"/>
    <w:rsid w:val="001B2F10"/>
    <w:rsid w:val="001B458A"/>
    <w:rsid w:val="001B45B6"/>
    <w:rsid w:val="001B4890"/>
    <w:rsid w:val="001B4B97"/>
    <w:rsid w:val="001B4C60"/>
    <w:rsid w:val="001B76F3"/>
    <w:rsid w:val="001B7F4B"/>
    <w:rsid w:val="001C053B"/>
    <w:rsid w:val="001C107B"/>
    <w:rsid w:val="001C150C"/>
    <w:rsid w:val="001C293C"/>
    <w:rsid w:val="001C2BE2"/>
    <w:rsid w:val="001C2D35"/>
    <w:rsid w:val="001C2F98"/>
    <w:rsid w:val="001C5853"/>
    <w:rsid w:val="001D0511"/>
    <w:rsid w:val="001D1666"/>
    <w:rsid w:val="001D25A8"/>
    <w:rsid w:val="001D3ABE"/>
    <w:rsid w:val="001D3DBE"/>
    <w:rsid w:val="001D4807"/>
    <w:rsid w:val="001D48A7"/>
    <w:rsid w:val="001D5A20"/>
    <w:rsid w:val="001D5A84"/>
    <w:rsid w:val="001D609D"/>
    <w:rsid w:val="001D71EC"/>
    <w:rsid w:val="001E0DEF"/>
    <w:rsid w:val="001E2550"/>
    <w:rsid w:val="001E30F1"/>
    <w:rsid w:val="001E37AF"/>
    <w:rsid w:val="001E46F3"/>
    <w:rsid w:val="001E51EF"/>
    <w:rsid w:val="001E7051"/>
    <w:rsid w:val="001E74F0"/>
    <w:rsid w:val="001E75FD"/>
    <w:rsid w:val="001F0175"/>
    <w:rsid w:val="001F2AFE"/>
    <w:rsid w:val="001F3BA4"/>
    <w:rsid w:val="001F62AF"/>
    <w:rsid w:val="001F691A"/>
    <w:rsid w:val="001F7B0C"/>
    <w:rsid w:val="001F7E8F"/>
    <w:rsid w:val="0020011C"/>
    <w:rsid w:val="00205432"/>
    <w:rsid w:val="00206C18"/>
    <w:rsid w:val="00207080"/>
    <w:rsid w:val="00207DA0"/>
    <w:rsid w:val="00210F4B"/>
    <w:rsid w:val="00211C78"/>
    <w:rsid w:val="0021234F"/>
    <w:rsid w:val="00212DB9"/>
    <w:rsid w:val="00212F25"/>
    <w:rsid w:val="00213E7B"/>
    <w:rsid w:val="00214EFB"/>
    <w:rsid w:val="00214FC2"/>
    <w:rsid w:val="0021625E"/>
    <w:rsid w:val="002163D4"/>
    <w:rsid w:val="0021718D"/>
    <w:rsid w:val="00217C0A"/>
    <w:rsid w:val="00220365"/>
    <w:rsid w:val="0022063B"/>
    <w:rsid w:val="00220B3C"/>
    <w:rsid w:val="00224E45"/>
    <w:rsid w:val="002261B0"/>
    <w:rsid w:val="002266FA"/>
    <w:rsid w:val="00226DF5"/>
    <w:rsid w:val="0023037A"/>
    <w:rsid w:val="00231C86"/>
    <w:rsid w:val="00231CF0"/>
    <w:rsid w:val="002322CF"/>
    <w:rsid w:val="00233806"/>
    <w:rsid w:val="00234BF5"/>
    <w:rsid w:val="00241A87"/>
    <w:rsid w:val="00241EE3"/>
    <w:rsid w:val="002450A8"/>
    <w:rsid w:val="00245A4E"/>
    <w:rsid w:val="002460CD"/>
    <w:rsid w:val="00246B4A"/>
    <w:rsid w:val="002477A8"/>
    <w:rsid w:val="00247A79"/>
    <w:rsid w:val="00250390"/>
    <w:rsid w:val="00250987"/>
    <w:rsid w:val="00250BD5"/>
    <w:rsid w:val="00253090"/>
    <w:rsid w:val="00253D69"/>
    <w:rsid w:val="002570C1"/>
    <w:rsid w:val="00262A50"/>
    <w:rsid w:val="00262E2A"/>
    <w:rsid w:val="00263096"/>
    <w:rsid w:val="0026311F"/>
    <w:rsid w:val="00263154"/>
    <w:rsid w:val="0026509A"/>
    <w:rsid w:val="0026510A"/>
    <w:rsid w:val="002657D3"/>
    <w:rsid w:val="0026595C"/>
    <w:rsid w:val="002661F5"/>
    <w:rsid w:val="00266F1D"/>
    <w:rsid w:val="00267315"/>
    <w:rsid w:val="002674AB"/>
    <w:rsid w:val="00271F7B"/>
    <w:rsid w:val="002733EA"/>
    <w:rsid w:val="002745DF"/>
    <w:rsid w:val="00274A74"/>
    <w:rsid w:val="002751A0"/>
    <w:rsid w:val="002751C2"/>
    <w:rsid w:val="00275E5E"/>
    <w:rsid w:val="00277162"/>
    <w:rsid w:val="00281C17"/>
    <w:rsid w:val="00281DDE"/>
    <w:rsid w:val="0028219A"/>
    <w:rsid w:val="00282D6C"/>
    <w:rsid w:val="00284574"/>
    <w:rsid w:val="0028561F"/>
    <w:rsid w:val="002867DF"/>
    <w:rsid w:val="00287249"/>
    <w:rsid w:val="0028784F"/>
    <w:rsid w:val="00287C6B"/>
    <w:rsid w:val="00290018"/>
    <w:rsid w:val="00291C15"/>
    <w:rsid w:val="00292247"/>
    <w:rsid w:val="0029238E"/>
    <w:rsid w:val="002929FB"/>
    <w:rsid w:val="002938CF"/>
    <w:rsid w:val="0029402D"/>
    <w:rsid w:val="0029446D"/>
    <w:rsid w:val="002954B4"/>
    <w:rsid w:val="00296F41"/>
    <w:rsid w:val="00297EA0"/>
    <w:rsid w:val="002A15D2"/>
    <w:rsid w:val="002A2AFB"/>
    <w:rsid w:val="002A2B39"/>
    <w:rsid w:val="002A4C1E"/>
    <w:rsid w:val="002A5881"/>
    <w:rsid w:val="002B0C2B"/>
    <w:rsid w:val="002B1F0B"/>
    <w:rsid w:val="002B21BB"/>
    <w:rsid w:val="002B2F4F"/>
    <w:rsid w:val="002B5009"/>
    <w:rsid w:val="002B6DC0"/>
    <w:rsid w:val="002B7B5A"/>
    <w:rsid w:val="002C038E"/>
    <w:rsid w:val="002C0551"/>
    <w:rsid w:val="002C13E1"/>
    <w:rsid w:val="002C263D"/>
    <w:rsid w:val="002C29DC"/>
    <w:rsid w:val="002C489B"/>
    <w:rsid w:val="002C4D56"/>
    <w:rsid w:val="002C6E7D"/>
    <w:rsid w:val="002C73EB"/>
    <w:rsid w:val="002D0B61"/>
    <w:rsid w:val="002D13CE"/>
    <w:rsid w:val="002D14E9"/>
    <w:rsid w:val="002D1972"/>
    <w:rsid w:val="002D1B57"/>
    <w:rsid w:val="002D289A"/>
    <w:rsid w:val="002D28F2"/>
    <w:rsid w:val="002D326A"/>
    <w:rsid w:val="002D5864"/>
    <w:rsid w:val="002D62D7"/>
    <w:rsid w:val="002D6CCE"/>
    <w:rsid w:val="002E0074"/>
    <w:rsid w:val="002E01C2"/>
    <w:rsid w:val="002E0393"/>
    <w:rsid w:val="002E0925"/>
    <w:rsid w:val="002E1482"/>
    <w:rsid w:val="002E2193"/>
    <w:rsid w:val="002E27DF"/>
    <w:rsid w:val="002E4935"/>
    <w:rsid w:val="002E4D18"/>
    <w:rsid w:val="002E5C36"/>
    <w:rsid w:val="002E74A1"/>
    <w:rsid w:val="002E7769"/>
    <w:rsid w:val="002E7D23"/>
    <w:rsid w:val="002F06DE"/>
    <w:rsid w:val="002F1ACA"/>
    <w:rsid w:val="002F21C0"/>
    <w:rsid w:val="002F479B"/>
    <w:rsid w:val="002F6242"/>
    <w:rsid w:val="00300BFE"/>
    <w:rsid w:val="0030175B"/>
    <w:rsid w:val="00303D01"/>
    <w:rsid w:val="00304383"/>
    <w:rsid w:val="0030660C"/>
    <w:rsid w:val="00312483"/>
    <w:rsid w:val="00312B29"/>
    <w:rsid w:val="00312D8B"/>
    <w:rsid w:val="003131AF"/>
    <w:rsid w:val="00313435"/>
    <w:rsid w:val="003140FE"/>
    <w:rsid w:val="00314DCB"/>
    <w:rsid w:val="00315044"/>
    <w:rsid w:val="003156FC"/>
    <w:rsid w:val="0031571B"/>
    <w:rsid w:val="0031612E"/>
    <w:rsid w:val="00316ABB"/>
    <w:rsid w:val="003238E5"/>
    <w:rsid w:val="003243A3"/>
    <w:rsid w:val="0032491B"/>
    <w:rsid w:val="00324E23"/>
    <w:rsid w:val="00325FBC"/>
    <w:rsid w:val="003300AB"/>
    <w:rsid w:val="00331315"/>
    <w:rsid w:val="00337674"/>
    <w:rsid w:val="00337A9D"/>
    <w:rsid w:val="00337CB3"/>
    <w:rsid w:val="003411EF"/>
    <w:rsid w:val="0034200F"/>
    <w:rsid w:val="00342413"/>
    <w:rsid w:val="00342CF0"/>
    <w:rsid w:val="00343684"/>
    <w:rsid w:val="00343C30"/>
    <w:rsid w:val="00345276"/>
    <w:rsid w:val="003453D3"/>
    <w:rsid w:val="0034766C"/>
    <w:rsid w:val="00347886"/>
    <w:rsid w:val="003478A2"/>
    <w:rsid w:val="00347DA6"/>
    <w:rsid w:val="00347FE5"/>
    <w:rsid w:val="003500CC"/>
    <w:rsid w:val="00350A90"/>
    <w:rsid w:val="00350DEE"/>
    <w:rsid w:val="00351159"/>
    <w:rsid w:val="00351F6F"/>
    <w:rsid w:val="003529CD"/>
    <w:rsid w:val="003544AE"/>
    <w:rsid w:val="00356766"/>
    <w:rsid w:val="00356C46"/>
    <w:rsid w:val="0035749B"/>
    <w:rsid w:val="00357713"/>
    <w:rsid w:val="00357FFA"/>
    <w:rsid w:val="003603B6"/>
    <w:rsid w:val="00361B82"/>
    <w:rsid w:val="003634B8"/>
    <w:rsid w:val="00364A7C"/>
    <w:rsid w:val="00364B23"/>
    <w:rsid w:val="00365059"/>
    <w:rsid w:val="00365A0F"/>
    <w:rsid w:val="00365A61"/>
    <w:rsid w:val="00366243"/>
    <w:rsid w:val="0036635C"/>
    <w:rsid w:val="0036751E"/>
    <w:rsid w:val="00367647"/>
    <w:rsid w:val="00367ABE"/>
    <w:rsid w:val="0037052E"/>
    <w:rsid w:val="0037126B"/>
    <w:rsid w:val="0037468B"/>
    <w:rsid w:val="00376AC4"/>
    <w:rsid w:val="003770BE"/>
    <w:rsid w:val="0038084C"/>
    <w:rsid w:val="00381538"/>
    <w:rsid w:val="00381F2D"/>
    <w:rsid w:val="00381F47"/>
    <w:rsid w:val="00383062"/>
    <w:rsid w:val="003834B4"/>
    <w:rsid w:val="00384969"/>
    <w:rsid w:val="00384C04"/>
    <w:rsid w:val="0038560C"/>
    <w:rsid w:val="00385C64"/>
    <w:rsid w:val="00385F6D"/>
    <w:rsid w:val="0038737F"/>
    <w:rsid w:val="003907A6"/>
    <w:rsid w:val="003931EE"/>
    <w:rsid w:val="00395472"/>
    <w:rsid w:val="0039621E"/>
    <w:rsid w:val="00397F33"/>
    <w:rsid w:val="003A2F06"/>
    <w:rsid w:val="003A4A30"/>
    <w:rsid w:val="003A55A0"/>
    <w:rsid w:val="003A631C"/>
    <w:rsid w:val="003A66B9"/>
    <w:rsid w:val="003A739B"/>
    <w:rsid w:val="003B18F4"/>
    <w:rsid w:val="003B29E8"/>
    <w:rsid w:val="003B2BA6"/>
    <w:rsid w:val="003B50E5"/>
    <w:rsid w:val="003B6758"/>
    <w:rsid w:val="003B6B79"/>
    <w:rsid w:val="003B6BB1"/>
    <w:rsid w:val="003B7CDB"/>
    <w:rsid w:val="003B7F63"/>
    <w:rsid w:val="003B7FB5"/>
    <w:rsid w:val="003C056B"/>
    <w:rsid w:val="003C1126"/>
    <w:rsid w:val="003C1991"/>
    <w:rsid w:val="003C46A6"/>
    <w:rsid w:val="003C5616"/>
    <w:rsid w:val="003C6ABB"/>
    <w:rsid w:val="003C7324"/>
    <w:rsid w:val="003C737C"/>
    <w:rsid w:val="003C74D9"/>
    <w:rsid w:val="003C77C5"/>
    <w:rsid w:val="003D10E4"/>
    <w:rsid w:val="003D219D"/>
    <w:rsid w:val="003D5764"/>
    <w:rsid w:val="003D5E5B"/>
    <w:rsid w:val="003D6924"/>
    <w:rsid w:val="003D6CEC"/>
    <w:rsid w:val="003E0287"/>
    <w:rsid w:val="003E1B15"/>
    <w:rsid w:val="003E2174"/>
    <w:rsid w:val="003E2351"/>
    <w:rsid w:val="003E3AC3"/>
    <w:rsid w:val="003E5017"/>
    <w:rsid w:val="003E590C"/>
    <w:rsid w:val="003E641B"/>
    <w:rsid w:val="003E6674"/>
    <w:rsid w:val="003E6FDD"/>
    <w:rsid w:val="003E733E"/>
    <w:rsid w:val="003E77F6"/>
    <w:rsid w:val="003E7BFE"/>
    <w:rsid w:val="003E7CAE"/>
    <w:rsid w:val="003F08BB"/>
    <w:rsid w:val="003F1066"/>
    <w:rsid w:val="003F122D"/>
    <w:rsid w:val="003F1AD5"/>
    <w:rsid w:val="003F21A0"/>
    <w:rsid w:val="003F2329"/>
    <w:rsid w:val="003F2979"/>
    <w:rsid w:val="003F5226"/>
    <w:rsid w:val="003F5331"/>
    <w:rsid w:val="003F5F7E"/>
    <w:rsid w:val="00400920"/>
    <w:rsid w:val="00401B6F"/>
    <w:rsid w:val="004021C3"/>
    <w:rsid w:val="00402AC1"/>
    <w:rsid w:val="004031FD"/>
    <w:rsid w:val="00403CCB"/>
    <w:rsid w:val="0040457A"/>
    <w:rsid w:val="00404A84"/>
    <w:rsid w:val="00404FFC"/>
    <w:rsid w:val="004063E3"/>
    <w:rsid w:val="00406CE4"/>
    <w:rsid w:val="00407099"/>
    <w:rsid w:val="00407530"/>
    <w:rsid w:val="0040794F"/>
    <w:rsid w:val="0041062E"/>
    <w:rsid w:val="0041095F"/>
    <w:rsid w:val="00411862"/>
    <w:rsid w:val="0041291D"/>
    <w:rsid w:val="00412A20"/>
    <w:rsid w:val="00413011"/>
    <w:rsid w:val="00413C2F"/>
    <w:rsid w:val="00415AFC"/>
    <w:rsid w:val="0042010E"/>
    <w:rsid w:val="0042063B"/>
    <w:rsid w:val="00421C29"/>
    <w:rsid w:val="004256D7"/>
    <w:rsid w:val="00425A8B"/>
    <w:rsid w:val="0042677D"/>
    <w:rsid w:val="00427D76"/>
    <w:rsid w:val="00430262"/>
    <w:rsid w:val="004302DB"/>
    <w:rsid w:val="004305E6"/>
    <w:rsid w:val="00430F1E"/>
    <w:rsid w:val="00432252"/>
    <w:rsid w:val="00433134"/>
    <w:rsid w:val="00435AFE"/>
    <w:rsid w:val="004363C4"/>
    <w:rsid w:val="004379C7"/>
    <w:rsid w:val="00437E54"/>
    <w:rsid w:val="004409EE"/>
    <w:rsid w:val="004411C8"/>
    <w:rsid w:val="0044157D"/>
    <w:rsid w:val="004416FA"/>
    <w:rsid w:val="0044192F"/>
    <w:rsid w:val="00442878"/>
    <w:rsid w:val="00442F86"/>
    <w:rsid w:val="0044478F"/>
    <w:rsid w:val="00444C46"/>
    <w:rsid w:val="00444C9C"/>
    <w:rsid w:val="004453C4"/>
    <w:rsid w:val="004453ED"/>
    <w:rsid w:val="004457CE"/>
    <w:rsid w:val="00445803"/>
    <w:rsid w:val="00445A3F"/>
    <w:rsid w:val="00447597"/>
    <w:rsid w:val="00447E0C"/>
    <w:rsid w:val="00454113"/>
    <w:rsid w:val="004549B5"/>
    <w:rsid w:val="00455E2B"/>
    <w:rsid w:val="00456BE5"/>
    <w:rsid w:val="00456D5F"/>
    <w:rsid w:val="0045774A"/>
    <w:rsid w:val="00457A41"/>
    <w:rsid w:val="004608FE"/>
    <w:rsid w:val="00461489"/>
    <w:rsid w:val="0046165C"/>
    <w:rsid w:val="004666DD"/>
    <w:rsid w:val="00467AD3"/>
    <w:rsid w:val="00470B8E"/>
    <w:rsid w:val="004726D1"/>
    <w:rsid w:val="00472F23"/>
    <w:rsid w:val="00473EBE"/>
    <w:rsid w:val="00475875"/>
    <w:rsid w:val="004770E7"/>
    <w:rsid w:val="00477AEC"/>
    <w:rsid w:val="00480849"/>
    <w:rsid w:val="00480A50"/>
    <w:rsid w:val="00481702"/>
    <w:rsid w:val="00481906"/>
    <w:rsid w:val="00481BAC"/>
    <w:rsid w:val="00481BB9"/>
    <w:rsid w:val="0048218E"/>
    <w:rsid w:val="00482539"/>
    <w:rsid w:val="00483637"/>
    <w:rsid w:val="00484B95"/>
    <w:rsid w:val="00487D1A"/>
    <w:rsid w:val="00487F31"/>
    <w:rsid w:val="004904EC"/>
    <w:rsid w:val="00492A34"/>
    <w:rsid w:val="00492E9C"/>
    <w:rsid w:val="00492EFA"/>
    <w:rsid w:val="0049327B"/>
    <w:rsid w:val="004A2B54"/>
    <w:rsid w:val="004A3995"/>
    <w:rsid w:val="004A3EBD"/>
    <w:rsid w:val="004A4C03"/>
    <w:rsid w:val="004A53B2"/>
    <w:rsid w:val="004A5CFC"/>
    <w:rsid w:val="004B1075"/>
    <w:rsid w:val="004B1593"/>
    <w:rsid w:val="004B1C9F"/>
    <w:rsid w:val="004B1F35"/>
    <w:rsid w:val="004B397B"/>
    <w:rsid w:val="004B407D"/>
    <w:rsid w:val="004B45D1"/>
    <w:rsid w:val="004B462B"/>
    <w:rsid w:val="004B5437"/>
    <w:rsid w:val="004B5922"/>
    <w:rsid w:val="004B76E1"/>
    <w:rsid w:val="004C0074"/>
    <w:rsid w:val="004C08C9"/>
    <w:rsid w:val="004C1A1D"/>
    <w:rsid w:val="004C203B"/>
    <w:rsid w:val="004C258F"/>
    <w:rsid w:val="004C30B1"/>
    <w:rsid w:val="004C4FB7"/>
    <w:rsid w:val="004C4FFA"/>
    <w:rsid w:val="004C7486"/>
    <w:rsid w:val="004C774A"/>
    <w:rsid w:val="004C7B53"/>
    <w:rsid w:val="004D09AD"/>
    <w:rsid w:val="004D4429"/>
    <w:rsid w:val="004D59CA"/>
    <w:rsid w:val="004D5CB7"/>
    <w:rsid w:val="004D6132"/>
    <w:rsid w:val="004D744B"/>
    <w:rsid w:val="004E0AC8"/>
    <w:rsid w:val="004E1C66"/>
    <w:rsid w:val="004E1E05"/>
    <w:rsid w:val="004E506E"/>
    <w:rsid w:val="004E521D"/>
    <w:rsid w:val="004E5668"/>
    <w:rsid w:val="004E5B45"/>
    <w:rsid w:val="004E7648"/>
    <w:rsid w:val="004E77A6"/>
    <w:rsid w:val="004E7D1A"/>
    <w:rsid w:val="004F0ABA"/>
    <w:rsid w:val="004F122D"/>
    <w:rsid w:val="004F1398"/>
    <w:rsid w:val="004F1856"/>
    <w:rsid w:val="004F2C8D"/>
    <w:rsid w:val="004F55C7"/>
    <w:rsid w:val="004F5D51"/>
    <w:rsid w:val="004F5E08"/>
    <w:rsid w:val="004F71F5"/>
    <w:rsid w:val="004F75C1"/>
    <w:rsid w:val="00500520"/>
    <w:rsid w:val="005019B0"/>
    <w:rsid w:val="00502057"/>
    <w:rsid w:val="00502870"/>
    <w:rsid w:val="0050472E"/>
    <w:rsid w:val="00504C6B"/>
    <w:rsid w:val="00504F81"/>
    <w:rsid w:val="0050636F"/>
    <w:rsid w:val="005073BD"/>
    <w:rsid w:val="0051179D"/>
    <w:rsid w:val="00511B25"/>
    <w:rsid w:val="00513A2D"/>
    <w:rsid w:val="00513DD2"/>
    <w:rsid w:val="0051442F"/>
    <w:rsid w:val="00514A4E"/>
    <w:rsid w:val="0051521E"/>
    <w:rsid w:val="0052145D"/>
    <w:rsid w:val="00522759"/>
    <w:rsid w:val="00523A7A"/>
    <w:rsid w:val="00523CF5"/>
    <w:rsid w:val="00525B2C"/>
    <w:rsid w:val="00526059"/>
    <w:rsid w:val="00526631"/>
    <w:rsid w:val="00526668"/>
    <w:rsid w:val="00526F07"/>
    <w:rsid w:val="005277E4"/>
    <w:rsid w:val="00530017"/>
    <w:rsid w:val="0053054C"/>
    <w:rsid w:val="00532061"/>
    <w:rsid w:val="00532BBA"/>
    <w:rsid w:val="00533148"/>
    <w:rsid w:val="00533A6A"/>
    <w:rsid w:val="00533E84"/>
    <w:rsid w:val="00535A13"/>
    <w:rsid w:val="00536904"/>
    <w:rsid w:val="005369B7"/>
    <w:rsid w:val="00540081"/>
    <w:rsid w:val="00540EE6"/>
    <w:rsid w:val="0054428B"/>
    <w:rsid w:val="005443CE"/>
    <w:rsid w:val="00544890"/>
    <w:rsid w:val="005461FF"/>
    <w:rsid w:val="005469BF"/>
    <w:rsid w:val="00546B10"/>
    <w:rsid w:val="005538B7"/>
    <w:rsid w:val="005540CC"/>
    <w:rsid w:val="0055418D"/>
    <w:rsid w:val="005557C7"/>
    <w:rsid w:val="0056088C"/>
    <w:rsid w:val="0056107C"/>
    <w:rsid w:val="00561C66"/>
    <w:rsid w:val="00561EE6"/>
    <w:rsid w:val="00562A70"/>
    <w:rsid w:val="00563BD5"/>
    <w:rsid w:val="00565622"/>
    <w:rsid w:val="00565ACA"/>
    <w:rsid w:val="005664EE"/>
    <w:rsid w:val="00566F1E"/>
    <w:rsid w:val="00571BD4"/>
    <w:rsid w:val="005723C1"/>
    <w:rsid w:val="00573323"/>
    <w:rsid w:val="00573740"/>
    <w:rsid w:val="00575180"/>
    <w:rsid w:val="00576BBB"/>
    <w:rsid w:val="005804E5"/>
    <w:rsid w:val="0058203A"/>
    <w:rsid w:val="005825A0"/>
    <w:rsid w:val="005831F4"/>
    <w:rsid w:val="00584914"/>
    <w:rsid w:val="00585BDF"/>
    <w:rsid w:val="0058647A"/>
    <w:rsid w:val="00586AEA"/>
    <w:rsid w:val="00587963"/>
    <w:rsid w:val="0059026A"/>
    <w:rsid w:val="005926A2"/>
    <w:rsid w:val="00595823"/>
    <w:rsid w:val="0059597A"/>
    <w:rsid w:val="00596217"/>
    <w:rsid w:val="0059625A"/>
    <w:rsid w:val="00596D8C"/>
    <w:rsid w:val="00597AF3"/>
    <w:rsid w:val="005A199D"/>
    <w:rsid w:val="005A1C17"/>
    <w:rsid w:val="005A2A1D"/>
    <w:rsid w:val="005A3FBC"/>
    <w:rsid w:val="005A5994"/>
    <w:rsid w:val="005A7334"/>
    <w:rsid w:val="005A7EDA"/>
    <w:rsid w:val="005B086D"/>
    <w:rsid w:val="005B0AB2"/>
    <w:rsid w:val="005B1AB3"/>
    <w:rsid w:val="005B1B05"/>
    <w:rsid w:val="005B1E52"/>
    <w:rsid w:val="005B1FC3"/>
    <w:rsid w:val="005B3B86"/>
    <w:rsid w:val="005B4791"/>
    <w:rsid w:val="005B4B97"/>
    <w:rsid w:val="005B664E"/>
    <w:rsid w:val="005B6923"/>
    <w:rsid w:val="005B7D3B"/>
    <w:rsid w:val="005C0642"/>
    <w:rsid w:val="005C1D7D"/>
    <w:rsid w:val="005C28A1"/>
    <w:rsid w:val="005C3D21"/>
    <w:rsid w:val="005C561F"/>
    <w:rsid w:val="005C5A2B"/>
    <w:rsid w:val="005C5EB3"/>
    <w:rsid w:val="005D186D"/>
    <w:rsid w:val="005D1FDF"/>
    <w:rsid w:val="005D1FEF"/>
    <w:rsid w:val="005D27C9"/>
    <w:rsid w:val="005D36FB"/>
    <w:rsid w:val="005D3EB7"/>
    <w:rsid w:val="005D4511"/>
    <w:rsid w:val="005D4BCF"/>
    <w:rsid w:val="005D719D"/>
    <w:rsid w:val="005D7A21"/>
    <w:rsid w:val="005D7C74"/>
    <w:rsid w:val="005E0555"/>
    <w:rsid w:val="005E16CC"/>
    <w:rsid w:val="005E1835"/>
    <w:rsid w:val="005E39A3"/>
    <w:rsid w:val="005E3B1B"/>
    <w:rsid w:val="005E4A9A"/>
    <w:rsid w:val="005E720D"/>
    <w:rsid w:val="005F074A"/>
    <w:rsid w:val="005F4005"/>
    <w:rsid w:val="005F40F2"/>
    <w:rsid w:val="005F5623"/>
    <w:rsid w:val="005F759A"/>
    <w:rsid w:val="006018AD"/>
    <w:rsid w:val="00602DD3"/>
    <w:rsid w:val="00603581"/>
    <w:rsid w:val="00604E50"/>
    <w:rsid w:val="0060584C"/>
    <w:rsid w:val="0060620F"/>
    <w:rsid w:val="00610ADA"/>
    <w:rsid w:val="00611C47"/>
    <w:rsid w:val="0061279E"/>
    <w:rsid w:val="006139A9"/>
    <w:rsid w:val="006145AB"/>
    <w:rsid w:val="00615F29"/>
    <w:rsid w:val="006161C1"/>
    <w:rsid w:val="00616671"/>
    <w:rsid w:val="006208D5"/>
    <w:rsid w:val="00620948"/>
    <w:rsid w:val="006214C9"/>
    <w:rsid w:val="006216DF"/>
    <w:rsid w:val="00621C96"/>
    <w:rsid w:val="0062241F"/>
    <w:rsid w:val="006228FC"/>
    <w:rsid w:val="00622F17"/>
    <w:rsid w:val="006241AF"/>
    <w:rsid w:val="00624FD3"/>
    <w:rsid w:val="00627BAF"/>
    <w:rsid w:val="00627DEB"/>
    <w:rsid w:val="006301B1"/>
    <w:rsid w:val="006318D1"/>
    <w:rsid w:val="00632E1F"/>
    <w:rsid w:val="006333A8"/>
    <w:rsid w:val="006334A0"/>
    <w:rsid w:val="00633F67"/>
    <w:rsid w:val="006352EB"/>
    <w:rsid w:val="006355A6"/>
    <w:rsid w:val="00635663"/>
    <w:rsid w:val="00636658"/>
    <w:rsid w:val="00636957"/>
    <w:rsid w:val="00637612"/>
    <w:rsid w:val="00637F17"/>
    <w:rsid w:val="006400FB"/>
    <w:rsid w:val="00641114"/>
    <w:rsid w:val="00641D87"/>
    <w:rsid w:val="00644860"/>
    <w:rsid w:val="00645838"/>
    <w:rsid w:val="006461BE"/>
    <w:rsid w:val="00646D9B"/>
    <w:rsid w:val="00646DD2"/>
    <w:rsid w:val="00647B4F"/>
    <w:rsid w:val="00656179"/>
    <w:rsid w:val="0065658E"/>
    <w:rsid w:val="00657A1A"/>
    <w:rsid w:val="00661032"/>
    <w:rsid w:val="00662BC4"/>
    <w:rsid w:val="00664599"/>
    <w:rsid w:val="0066468A"/>
    <w:rsid w:val="00664840"/>
    <w:rsid w:val="00664DE2"/>
    <w:rsid w:val="00664FFF"/>
    <w:rsid w:val="00665875"/>
    <w:rsid w:val="00665964"/>
    <w:rsid w:val="00667A58"/>
    <w:rsid w:val="00670A6A"/>
    <w:rsid w:val="0067165F"/>
    <w:rsid w:val="00672FC2"/>
    <w:rsid w:val="0067355E"/>
    <w:rsid w:val="006747F8"/>
    <w:rsid w:val="00676C15"/>
    <w:rsid w:val="00680B8A"/>
    <w:rsid w:val="00680DD1"/>
    <w:rsid w:val="00681F77"/>
    <w:rsid w:val="006823EA"/>
    <w:rsid w:val="00682E63"/>
    <w:rsid w:val="00683521"/>
    <w:rsid w:val="00683627"/>
    <w:rsid w:val="00684579"/>
    <w:rsid w:val="006847A4"/>
    <w:rsid w:val="006847FC"/>
    <w:rsid w:val="006853AB"/>
    <w:rsid w:val="00685DAA"/>
    <w:rsid w:val="00686220"/>
    <w:rsid w:val="00686EA1"/>
    <w:rsid w:val="00687F04"/>
    <w:rsid w:val="00690190"/>
    <w:rsid w:val="00690DF3"/>
    <w:rsid w:val="0069154A"/>
    <w:rsid w:val="00691CB3"/>
    <w:rsid w:val="00693647"/>
    <w:rsid w:val="00693E8B"/>
    <w:rsid w:val="0069539F"/>
    <w:rsid w:val="00696B8D"/>
    <w:rsid w:val="006A0427"/>
    <w:rsid w:val="006A1102"/>
    <w:rsid w:val="006A161F"/>
    <w:rsid w:val="006A19E6"/>
    <w:rsid w:val="006A1F9B"/>
    <w:rsid w:val="006A25F8"/>
    <w:rsid w:val="006A2B23"/>
    <w:rsid w:val="006A3224"/>
    <w:rsid w:val="006A4994"/>
    <w:rsid w:val="006A638A"/>
    <w:rsid w:val="006A6B76"/>
    <w:rsid w:val="006A7533"/>
    <w:rsid w:val="006A756A"/>
    <w:rsid w:val="006B2DFB"/>
    <w:rsid w:val="006B3593"/>
    <w:rsid w:val="006B3877"/>
    <w:rsid w:val="006B39F9"/>
    <w:rsid w:val="006B5470"/>
    <w:rsid w:val="006B6E67"/>
    <w:rsid w:val="006B73AC"/>
    <w:rsid w:val="006B78A1"/>
    <w:rsid w:val="006C1035"/>
    <w:rsid w:val="006C127D"/>
    <w:rsid w:val="006C630D"/>
    <w:rsid w:val="006C77DF"/>
    <w:rsid w:val="006D0152"/>
    <w:rsid w:val="006D01B8"/>
    <w:rsid w:val="006D18E8"/>
    <w:rsid w:val="006D1B79"/>
    <w:rsid w:val="006D2515"/>
    <w:rsid w:val="006D2E5E"/>
    <w:rsid w:val="006D5873"/>
    <w:rsid w:val="006D5ABE"/>
    <w:rsid w:val="006D623D"/>
    <w:rsid w:val="006D6B7D"/>
    <w:rsid w:val="006D6D37"/>
    <w:rsid w:val="006E196D"/>
    <w:rsid w:val="006E38FE"/>
    <w:rsid w:val="006E3FC5"/>
    <w:rsid w:val="006E3FCE"/>
    <w:rsid w:val="006F1E65"/>
    <w:rsid w:val="006F2A04"/>
    <w:rsid w:val="006F2A39"/>
    <w:rsid w:val="006F35AB"/>
    <w:rsid w:val="006F5DC9"/>
    <w:rsid w:val="006F6350"/>
    <w:rsid w:val="006F7989"/>
    <w:rsid w:val="007003DD"/>
    <w:rsid w:val="00700540"/>
    <w:rsid w:val="00705263"/>
    <w:rsid w:val="00706630"/>
    <w:rsid w:val="0071092F"/>
    <w:rsid w:val="00711ED2"/>
    <w:rsid w:val="00714057"/>
    <w:rsid w:val="0071707C"/>
    <w:rsid w:val="007173C6"/>
    <w:rsid w:val="0071753E"/>
    <w:rsid w:val="00717D37"/>
    <w:rsid w:val="0072043E"/>
    <w:rsid w:val="0072146C"/>
    <w:rsid w:val="00721DD6"/>
    <w:rsid w:val="007226D3"/>
    <w:rsid w:val="007250ED"/>
    <w:rsid w:val="00725952"/>
    <w:rsid w:val="0073029B"/>
    <w:rsid w:val="0073109A"/>
    <w:rsid w:val="00731656"/>
    <w:rsid w:val="00733CB4"/>
    <w:rsid w:val="00735893"/>
    <w:rsid w:val="00735A27"/>
    <w:rsid w:val="007365EE"/>
    <w:rsid w:val="00740C3A"/>
    <w:rsid w:val="007421A5"/>
    <w:rsid w:val="0074359E"/>
    <w:rsid w:val="00745183"/>
    <w:rsid w:val="00750564"/>
    <w:rsid w:val="00750B29"/>
    <w:rsid w:val="007519CF"/>
    <w:rsid w:val="00751DD2"/>
    <w:rsid w:val="00751F48"/>
    <w:rsid w:val="0075415C"/>
    <w:rsid w:val="00755880"/>
    <w:rsid w:val="007559CF"/>
    <w:rsid w:val="00756440"/>
    <w:rsid w:val="007566E0"/>
    <w:rsid w:val="00757469"/>
    <w:rsid w:val="00757F91"/>
    <w:rsid w:val="007614F5"/>
    <w:rsid w:val="00762893"/>
    <w:rsid w:val="00762CC3"/>
    <w:rsid w:val="00762D97"/>
    <w:rsid w:val="007635AE"/>
    <w:rsid w:val="00764AAD"/>
    <w:rsid w:val="00764ABE"/>
    <w:rsid w:val="00764F76"/>
    <w:rsid w:val="00770060"/>
    <w:rsid w:val="007738CD"/>
    <w:rsid w:val="007751CB"/>
    <w:rsid w:val="0077700D"/>
    <w:rsid w:val="007775C4"/>
    <w:rsid w:val="0077795B"/>
    <w:rsid w:val="00781198"/>
    <w:rsid w:val="0078257E"/>
    <w:rsid w:val="00784CE1"/>
    <w:rsid w:val="00784DC8"/>
    <w:rsid w:val="00785394"/>
    <w:rsid w:val="007858FE"/>
    <w:rsid w:val="007864B2"/>
    <w:rsid w:val="00786B7B"/>
    <w:rsid w:val="00790B9A"/>
    <w:rsid w:val="0079252D"/>
    <w:rsid w:val="00792CA6"/>
    <w:rsid w:val="007942F3"/>
    <w:rsid w:val="00796ECF"/>
    <w:rsid w:val="00797587"/>
    <w:rsid w:val="007A1801"/>
    <w:rsid w:val="007A20C7"/>
    <w:rsid w:val="007A319A"/>
    <w:rsid w:val="007A5840"/>
    <w:rsid w:val="007A66CC"/>
    <w:rsid w:val="007A7412"/>
    <w:rsid w:val="007A7580"/>
    <w:rsid w:val="007A75E0"/>
    <w:rsid w:val="007A7EE3"/>
    <w:rsid w:val="007B02C2"/>
    <w:rsid w:val="007B05CB"/>
    <w:rsid w:val="007B064B"/>
    <w:rsid w:val="007B0A9C"/>
    <w:rsid w:val="007B10F6"/>
    <w:rsid w:val="007B3155"/>
    <w:rsid w:val="007B36F8"/>
    <w:rsid w:val="007B3E0B"/>
    <w:rsid w:val="007B5454"/>
    <w:rsid w:val="007B6948"/>
    <w:rsid w:val="007B70B9"/>
    <w:rsid w:val="007B7B87"/>
    <w:rsid w:val="007C0BBD"/>
    <w:rsid w:val="007C1707"/>
    <w:rsid w:val="007C2D44"/>
    <w:rsid w:val="007C586D"/>
    <w:rsid w:val="007C6476"/>
    <w:rsid w:val="007C6AA1"/>
    <w:rsid w:val="007C6D27"/>
    <w:rsid w:val="007D14A0"/>
    <w:rsid w:val="007D50A2"/>
    <w:rsid w:val="007D5964"/>
    <w:rsid w:val="007D5C3A"/>
    <w:rsid w:val="007D6F8C"/>
    <w:rsid w:val="007D733E"/>
    <w:rsid w:val="007E080A"/>
    <w:rsid w:val="007E0AB0"/>
    <w:rsid w:val="007E1EA4"/>
    <w:rsid w:val="007E4136"/>
    <w:rsid w:val="007E58E2"/>
    <w:rsid w:val="007E6522"/>
    <w:rsid w:val="007E6D37"/>
    <w:rsid w:val="007F0786"/>
    <w:rsid w:val="007F0AAA"/>
    <w:rsid w:val="007F0B06"/>
    <w:rsid w:val="007F10A0"/>
    <w:rsid w:val="007F1999"/>
    <w:rsid w:val="007F1B2A"/>
    <w:rsid w:val="007F1C41"/>
    <w:rsid w:val="007F24D8"/>
    <w:rsid w:val="007F398D"/>
    <w:rsid w:val="0080061A"/>
    <w:rsid w:val="008027BB"/>
    <w:rsid w:val="00803470"/>
    <w:rsid w:val="0080352B"/>
    <w:rsid w:val="00803D06"/>
    <w:rsid w:val="00803DD3"/>
    <w:rsid w:val="0080410D"/>
    <w:rsid w:val="00810016"/>
    <w:rsid w:val="008100FF"/>
    <w:rsid w:val="008119C2"/>
    <w:rsid w:val="00811EB5"/>
    <w:rsid w:val="00812834"/>
    <w:rsid w:val="00813A55"/>
    <w:rsid w:val="00813DD6"/>
    <w:rsid w:val="00814155"/>
    <w:rsid w:val="008145CB"/>
    <w:rsid w:val="0081466E"/>
    <w:rsid w:val="0081721C"/>
    <w:rsid w:val="00820138"/>
    <w:rsid w:val="0082027D"/>
    <w:rsid w:val="00820624"/>
    <w:rsid w:val="00824C09"/>
    <w:rsid w:val="00825E21"/>
    <w:rsid w:val="00826675"/>
    <w:rsid w:val="00826725"/>
    <w:rsid w:val="00830F25"/>
    <w:rsid w:val="008329F2"/>
    <w:rsid w:val="00833895"/>
    <w:rsid w:val="0083460F"/>
    <w:rsid w:val="0083492B"/>
    <w:rsid w:val="008355C7"/>
    <w:rsid w:val="0083603D"/>
    <w:rsid w:val="00836AAE"/>
    <w:rsid w:val="008376E3"/>
    <w:rsid w:val="0084038D"/>
    <w:rsid w:val="00844D26"/>
    <w:rsid w:val="008450A1"/>
    <w:rsid w:val="00846160"/>
    <w:rsid w:val="00847CAB"/>
    <w:rsid w:val="008505F8"/>
    <w:rsid w:val="00852B23"/>
    <w:rsid w:val="00852E10"/>
    <w:rsid w:val="00852F03"/>
    <w:rsid w:val="00852F30"/>
    <w:rsid w:val="0085429C"/>
    <w:rsid w:val="00854ABE"/>
    <w:rsid w:val="008551C7"/>
    <w:rsid w:val="00856285"/>
    <w:rsid w:val="00860A8F"/>
    <w:rsid w:val="0086192A"/>
    <w:rsid w:val="00861A5D"/>
    <w:rsid w:val="00862052"/>
    <w:rsid w:val="008635C0"/>
    <w:rsid w:val="00864681"/>
    <w:rsid w:val="00866D66"/>
    <w:rsid w:val="00867047"/>
    <w:rsid w:val="00867CA4"/>
    <w:rsid w:val="008708F8"/>
    <w:rsid w:val="00873FC6"/>
    <w:rsid w:val="00874C6E"/>
    <w:rsid w:val="008752CF"/>
    <w:rsid w:val="00876B4C"/>
    <w:rsid w:val="00877078"/>
    <w:rsid w:val="008816BB"/>
    <w:rsid w:val="00881B2B"/>
    <w:rsid w:val="008828C2"/>
    <w:rsid w:val="00882DBE"/>
    <w:rsid w:val="00883274"/>
    <w:rsid w:val="00883CB8"/>
    <w:rsid w:val="00884846"/>
    <w:rsid w:val="00884C0F"/>
    <w:rsid w:val="00885294"/>
    <w:rsid w:val="00885ADB"/>
    <w:rsid w:val="008873E4"/>
    <w:rsid w:val="0088784C"/>
    <w:rsid w:val="008903E2"/>
    <w:rsid w:val="008906BA"/>
    <w:rsid w:val="00891282"/>
    <w:rsid w:val="00891DA5"/>
    <w:rsid w:val="00891F9C"/>
    <w:rsid w:val="00892AA1"/>
    <w:rsid w:val="00892FC1"/>
    <w:rsid w:val="00892FDC"/>
    <w:rsid w:val="00893DA4"/>
    <w:rsid w:val="00893E16"/>
    <w:rsid w:val="008A1219"/>
    <w:rsid w:val="008A28DA"/>
    <w:rsid w:val="008A3278"/>
    <w:rsid w:val="008A3B53"/>
    <w:rsid w:val="008A4BAD"/>
    <w:rsid w:val="008A5CB5"/>
    <w:rsid w:val="008A7C02"/>
    <w:rsid w:val="008A7D40"/>
    <w:rsid w:val="008B0649"/>
    <w:rsid w:val="008B4EF2"/>
    <w:rsid w:val="008B531E"/>
    <w:rsid w:val="008B6A98"/>
    <w:rsid w:val="008B6BCE"/>
    <w:rsid w:val="008C02E0"/>
    <w:rsid w:val="008C094D"/>
    <w:rsid w:val="008C196A"/>
    <w:rsid w:val="008C1CFB"/>
    <w:rsid w:val="008C3E9C"/>
    <w:rsid w:val="008C404B"/>
    <w:rsid w:val="008C68D5"/>
    <w:rsid w:val="008D1B8E"/>
    <w:rsid w:val="008D6CC1"/>
    <w:rsid w:val="008D7C75"/>
    <w:rsid w:val="008E147A"/>
    <w:rsid w:val="008E1723"/>
    <w:rsid w:val="008E31E6"/>
    <w:rsid w:val="008E407F"/>
    <w:rsid w:val="008E4823"/>
    <w:rsid w:val="008E79B2"/>
    <w:rsid w:val="008F1509"/>
    <w:rsid w:val="008F2397"/>
    <w:rsid w:val="008F39E0"/>
    <w:rsid w:val="008F3A84"/>
    <w:rsid w:val="008F3CDF"/>
    <w:rsid w:val="008F485E"/>
    <w:rsid w:val="008F4A1B"/>
    <w:rsid w:val="008F5392"/>
    <w:rsid w:val="008F6897"/>
    <w:rsid w:val="008F7938"/>
    <w:rsid w:val="009000A3"/>
    <w:rsid w:val="00900FFA"/>
    <w:rsid w:val="0090204D"/>
    <w:rsid w:val="00902A59"/>
    <w:rsid w:val="00902D5F"/>
    <w:rsid w:val="009044C7"/>
    <w:rsid w:val="00904507"/>
    <w:rsid w:val="0090538B"/>
    <w:rsid w:val="00905609"/>
    <w:rsid w:val="00905984"/>
    <w:rsid w:val="00906363"/>
    <w:rsid w:val="009067D9"/>
    <w:rsid w:val="00912C62"/>
    <w:rsid w:val="00914B11"/>
    <w:rsid w:val="009155E5"/>
    <w:rsid w:val="0091584D"/>
    <w:rsid w:val="00915BA6"/>
    <w:rsid w:val="0091628C"/>
    <w:rsid w:val="0091669F"/>
    <w:rsid w:val="0092003B"/>
    <w:rsid w:val="00921C5D"/>
    <w:rsid w:val="009225C0"/>
    <w:rsid w:val="00923D2F"/>
    <w:rsid w:val="00924FE6"/>
    <w:rsid w:val="009255C7"/>
    <w:rsid w:val="009258B2"/>
    <w:rsid w:val="00927617"/>
    <w:rsid w:val="00927BD4"/>
    <w:rsid w:val="00930450"/>
    <w:rsid w:val="00931508"/>
    <w:rsid w:val="00931D0A"/>
    <w:rsid w:val="00934783"/>
    <w:rsid w:val="0093532C"/>
    <w:rsid w:val="0093626F"/>
    <w:rsid w:val="00936384"/>
    <w:rsid w:val="00937BAC"/>
    <w:rsid w:val="009401CD"/>
    <w:rsid w:val="00940922"/>
    <w:rsid w:val="00942FFF"/>
    <w:rsid w:val="00943A87"/>
    <w:rsid w:val="00943B20"/>
    <w:rsid w:val="00945786"/>
    <w:rsid w:val="00946932"/>
    <w:rsid w:val="00946A50"/>
    <w:rsid w:val="00947D72"/>
    <w:rsid w:val="00950B99"/>
    <w:rsid w:val="00950BE4"/>
    <w:rsid w:val="009512D9"/>
    <w:rsid w:val="009513D0"/>
    <w:rsid w:val="00951B96"/>
    <w:rsid w:val="009522BE"/>
    <w:rsid w:val="00952BDE"/>
    <w:rsid w:val="00953277"/>
    <w:rsid w:val="0095339F"/>
    <w:rsid w:val="00953611"/>
    <w:rsid w:val="00953795"/>
    <w:rsid w:val="00954953"/>
    <w:rsid w:val="0095572A"/>
    <w:rsid w:val="0095651C"/>
    <w:rsid w:val="00956BA8"/>
    <w:rsid w:val="00957A95"/>
    <w:rsid w:val="00957F27"/>
    <w:rsid w:val="009628F5"/>
    <w:rsid w:val="009636D4"/>
    <w:rsid w:val="00966456"/>
    <w:rsid w:val="0096666E"/>
    <w:rsid w:val="009667DF"/>
    <w:rsid w:val="00966C2E"/>
    <w:rsid w:val="00970A30"/>
    <w:rsid w:val="009713E2"/>
    <w:rsid w:val="009719A7"/>
    <w:rsid w:val="00971C48"/>
    <w:rsid w:val="009725A5"/>
    <w:rsid w:val="00972FFE"/>
    <w:rsid w:val="00973147"/>
    <w:rsid w:val="0097652E"/>
    <w:rsid w:val="009766F2"/>
    <w:rsid w:val="00977699"/>
    <w:rsid w:val="00977ADB"/>
    <w:rsid w:val="00981ADC"/>
    <w:rsid w:val="00981F6F"/>
    <w:rsid w:val="00982D9A"/>
    <w:rsid w:val="00984368"/>
    <w:rsid w:val="009844F2"/>
    <w:rsid w:val="00985D4E"/>
    <w:rsid w:val="0099060E"/>
    <w:rsid w:val="0099100D"/>
    <w:rsid w:val="0099251C"/>
    <w:rsid w:val="00993EA2"/>
    <w:rsid w:val="00995533"/>
    <w:rsid w:val="009969E4"/>
    <w:rsid w:val="00997109"/>
    <w:rsid w:val="009A0C34"/>
    <w:rsid w:val="009A0C78"/>
    <w:rsid w:val="009A15C0"/>
    <w:rsid w:val="009A1C7A"/>
    <w:rsid w:val="009A1FA4"/>
    <w:rsid w:val="009A2D82"/>
    <w:rsid w:val="009A3019"/>
    <w:rsid w:val="009A30E5"/>
    <w:rsid w:val="009A39CA"/>
    <w:rsid w:val="009A42A5"/>
    <w:rsid w:val="009A5940"/>
    <w:rsid w:val="009B0095"/>
    <w:rsid w:val="009B07D9"/>
    <w:rsid w:val="009B0D58"/>
    <w:rsid w:val="009B1226"/>
    <w:rsid w:val="009B1CA7"/>
    <w:rsid w:val="009B2B2D"/>
    <w:rsid w:val="009B2C10"/>
    <w:rsid w:val="009B3A29"/>
    <w:rsid w:val="009B3B57"/>
    <w:rsid w:val="009B3D8E"/>
    <w:rsid w:val="009B46D2"/>
    <w:rsid w:val="009B6294"/>
    <w:rsid w:val="009B723D"/>
    <w:rsid w:val="009B770A"/>
    <w:rsid w:val="009B7DD8"/>
    <w:rsid w:val="009C0642"/>
    <w:rsid w:val="009C09E6"/>
    <w:rsid w:val="009C1319"/>
    <w:rsid w:val="009C2C09"/>
    <w:rsid w:val="009C3862"/>
    <w:rsid w:val="009C3893"/>
    <w:rsid w:val="009C38C0"/>
    <w:rsid w:val="009C4DE8"/>
    <w:rsid w:val="009C7BFA"/>
    <w:rsid w:val="009D0049"/>
    <w:rsid w:val="009D19D2"/>
    <w:rsid w:val="009D42E6"/>
    <w:rsid w:val="009D4415"/>
    <w:rsid w:val="009D4B8D"/>
    <w:rsid w:val="009D5AAD"/>
    <w:rsid w:val="009D6997"/>
    <w:rsid w:val="009D76B2"/>
    <w:rsid w:val="009E15E6"/>
    <w:rsid w:val="009E30BF"/>
    <w:rsid w:val="009E4281"/>
    <w:rsid w:val="009E42E8"/>
    <w:rsid w:val="009E5FB3"/>
    <w:rsid w:val="009F0CFE"/>
    <w:rsid w:val="009F3934"/>
    <w:rsid w:val="009F426D"/>
    <w:rsid w:val="009F531E"/>
    <w:rsid w:val="009F69FA"/>
    <w:rsid w:val="009F6BC8"/>
    <w:rsid w:val="00A00526"/>
    <w:rsid w:val="00A008DA"/>
    <w:rsid w:val="00A00FF7"/>
    <w:rsid w:val="00A02237"/>
    <w:rsid w:val="00A04013"/>
    <w:rsid w:val="00A04640"/>
    <w:rsid w:val="00A04728"/>
    <w:rsid w:val="00A056D0"/>
    <w:rsid w:val="00A057A1"/>
    <w:rsid w:val="00A06A39"/>
    <w:rsid w:val="00A12300"/>
    <w:rsid w:val="00A1413E"/>
    <w:rsid w:val="00A15589"/>
    <w:rsid w:val="00A15779"/>
    <w:rsid w:val="00A17000"/>
    <w:rsid w:val="00A179E0"/>
    <w:rsid w:val="00A206F1"/>
    <w:rsid w:val="00A207C4"/>
    <w:rsid w:val="00A217C2"/>
    <w:rsid w:val="00A21B55"/>
    <w:rsid w:val="00A21D00"/>
    <w:rsid w:val="00A229EF"/>
    <w:rsid w:val="00A22E9C"/>
    <w:rsid w:val="00A24022"/>
    <w:rsid w:val="00A240E1"/>
    <w:rsid w:val="00A247B6"/>
    <w:rsid w:val="00A313F7"/>
    <w:rsid w:val="00A3170F"/>
    <w:rsid w:val="00A32348"/>
    <w:rsid w:val="00A324B7"/>
    <w:rsid w:val="00A32D52"/>
    <w:rsid w:val="00A335DE"/>
    <w:rsid w:val="00A33A81"/>
    <w:rsid w:val="00A35B30"/>
    <w:rsid w:val="00A36E72"/>
    <w:rsid w:val="00A36F79"/>
    <w:rsid w:val="00A37E86"/>
    <w:rsid w:val="00A40AB3"/>
    <w:rsid w:val="00A40C2C"/>
    <w:rsid w:val="00A40D7A"/>
    <w:rsid w:val="00A418D6"/>
    <w:rsid w:val="00A423A3"/>
    <w:rsid w:val="00A447B0"/>
    <w:rsid w:val="00A44BC6"/>
    <w:rsid w:val="00A5021E"/>
    <w:rsid w:val="00A508B9"/>
    <w:rsid w:val="00A51D41"/>
    <w:rsid w:val="00A51FAA"/>
    <w:rsid w:val="00A54C55"/>
    <w:rsid w:val="00A55876"/>
    <w:rsid w:val="00A56065"/>
    <w:rsid w:val="00A56DF0"/>
    <w:rsid w:val="00A5763E"/>
    <w:rsid w:val="00A5784F"/>
    <w:rsid w:val="00A57F00"/>
    <w:rsid w:val="00A617A0"/>
    <w:rsid w:val="00A61D7C"/>
    <w:rsid w:val="00A626BE"/>
    <w:rsid w:val="00A635E3"/>
    <w:rsid w:val="00A63EFE"/>
    <w:rsid w:val="00A654DF"/>
    <w:rsid w:val="00A71E47"/>
    <w:rsid w:val="00A723EF"/>
    <w:rsid w:val="00A73391"/>
    <w:rsid w:val="00A74273"/>
    <w:rsid w:val="00A750E8"/>
    <w:rsid w:val="00A777A4"/>
    <w:rsid w:val="00A77928"/>
    <w:rsid w:val="00A8346C"/>
    <w:rsid w:val="00A84031"/>
    <w:rsid w:val="00A853AC"/>
    <w:rsid w:val="00A86029"/>
    <w:rsid w:val="00A866CE"/>
    <w:rsid w:val="00A90FD0"/>
    <w:rsid w:val="00A91B7E"/>
    <w:rsid w:val="00A923CF"/>
    <w:rsid w:val="00A948E0"/>
    <w:rsid w:val="00A9497B"/>
    <w:rsid w:val="00A94A9D"/>
    <w:rsid w:val="00A96C7C"/>
    <w:rsid w:val="00A96D9E"/>
    <w:rsid w:val="00A96F0B"/>
    <w:rsid w:val="00A9745F"/>
    <w:rsid w:val="00AA2406"/>
    <w:rsid w:val="00AA296D"/>
    <w:rsid w:val="00AA3A2A"/>
    <w:rsid w:val="00AA473E"/>
    <w:rsid w:val="00AA6AB0"/>
    <w:rsid w:val="00AB0F0B"/>
    <w:rsid w:val="00AB33C1"/>
    <w:rsid w:val="00AB557D"/>
    <w:rsid w:val="00AB5C34"/>
    <w:rsid w:val="00AB6053"/>
    <w:rsid w:val="00AB73B9"/>
    <w:rsid w:val="00AC0888"/>
    <w:rsid w:val="00AC25FA"/>
    <w:rsid w:val="00AC28D0"/>
    <w:rsid w:val="00AC2C61"/>
    <w:rsid w:val="00AC4A1D"/>
    <w:rsid w:val="00AC5801"/>
    <w:rsid w:val="00AC61C6"/>
    <w:rsid w:val="00AC639D"/>
    <w:rsid w:val="00AC64FA"/>
    <w:rsid w:val="00AC6755"/>
    <w:rsid w:val="00AC777E"/>
    <w:rsid w:val="00AC7E5E"/>
    <w:rsid w:val="00AD0251"/>
    <w:rsid w:val="00AD09E5"/>
    <w:rsid w:val="00AD0CF7"/>
    <w:rsid w:val="00AD3543"/>
    <w:rsid w:val="00AD36AF"/>
    <w:rsid w:val="00AD5119"/>
    <w:rsid w:val="00AD5614"/>
    <w:rsid w:val="00AD71A1"/>
    <w:rsid w:val="00AD76CD"/>
    <w:rsid w:val="00AD7A1E"/>
    <w:rsid w:val="00AE1387"/>
    <w:rsid w:val="00AE1872"/>
    <w:rsid w:val="00AE2E5F"/>
    <w:rsid w:val="00AE7EE6"/>
    <w:rsid w:val="00AF09A1"/>
    <w:rsid w:val="00AF1895"/>
    <w:rsid w:val="00AF3B54"/>
    <w:rsid w:val="00AF4D29"/>
    <w:rsid w:val="00AF4F51"/>
    <w:rsid w:val="00B02767"/>
    <w:rsid w:val="00B02A52"/>
    <w:rsid w:val="00B10772"/>
    <w:rsid w:val="00B10927"/>
    <w:rsid w:val="00B11B49"/>
    <w:rsid w:val="00B12013"/>
    <w:rsid w:val="00B12A90"/>
    <w:rsid w:val="00B132F3"/>
    <w:rsid w:val="00B14D05"/>
    <w:rsid w:val="00B1615E"/>
    <w:rsid w:val="00B164DC"/>
    <w:rsid w:val="00B16A2E"/>
    <w:rsid w:val="00B171ED"/>
    <w:rsid w:val="00B17DFD"/>
    <w:rsid w:val="00B2043F"/>
    <w:rsid w:val="00B20B3B"/>
    <w:rsid w:val="00B212A8"/>
    <w:rsid w:val="00B214E9"/>
    <w:rsid w:val="00B21A7D"/>
    <w:rsid w:val="00B21C6C"/>
    <w:rsid w:val="00B227C4"/>
    <w:rsid w:val="00B2305A"/>
    <w:rsid w:val="00B24C93"/>
    <w:rsid w:val="00B25AD4"/>
    <w:rsid w:val="00B2606A"/>
    <w:rsid w:val="00B2636F"/>
    <w:rsid w:val="00B30B93"/>
    <w:rsid w:val="00B31EF9"/>
    <w:rsid w:val="00B324C2"/>
    <w:rsid w:val="00B34043"/>
    <w:rsid w:val="00B36652"/>
    <w:rsid w:val="00B37B00"/>
    <w:rsid w:val="00B42258"/>
    <w:rsid w:val="00B428C7"/>
    <w:rsid w:val="00B42E09"/>
    <w:rsid w:val="00B4380B"/>
    <w:rsid w:val="00B4477E"/>
    <w:rsid w:val="00B44BD3"/>
    <w:rsid w:val="00B45327"/>
    <w:rsid w:val="00B46AC5"/>
    <w:rsid w:val="00B47AD0"/>
    <w:rsid w:val="00B47BE1"/>
    <w:rsid w:val="00B5024C"/>
    <w:rsid w:val="00B50E84"/>
    <w:rsid w:val="00B52EE2"/>
    <w:rsid w:val="00B5332F"/>
    <w:rsid w:val="00B538FA"/>
    <w:rsid w:val="00B53C2E"/>
    <w:rsid w:val="00B549C6"/>
    <w:rsid w:val="00B55407"/>
    <w:rsid w:val="00B557CB"/>
    <w:rsid w:val="00B55AAE"/>
    <w:rsid w:val="00B5610C"/>
    <w:rsid w:val="00B57F6D"/>
    <w:rsid w:val="00B601DE"/>
    <w:rsid w:val="00B60397"/>
    <w:rsid w:val="00B60A4A"/>
    <w:rsid w:val="00B60C80"/>
    <w:rsid w:val="00B61771"/>
    <w:rsid w:val="00B6332C"/>
    <w:rsid w:val="00B63D0A"/>
    <w:rsid w:val="00B66956"/>
    <w:rsid w:val="00B70068"/>
    <w:rsid w:val="00B70430"/>
    <w:rsid w:val="00B70738"/>
    <w:rsid w:val="00B71E63"/>
    <w:rsid w:val="00B72329"/>
    <w:rsid w:val="00B730D7"/>
    <w:rsid w:val="00B735C4"/>
    <w:rsid w:val="00B7430C"/>
    <w:rsid w:val="00B74838"/>
    <w:rsid w:val="00B75449"/>
    <w:rsid w:val="00B75570"/>
    <w:rsid w:val="00B75571"/>
    <w:rsid w:val="00B777CA"/>
    <w:rsid w:val="00B77E86"/>
    <w:rsid w:val="00B800FA"/>
    <w:rsid w:val="00B8064E"/>
    <w:rsid w:val="00B80C86"/>
    <w:rsid w:val="00B81882"/>
    <w:rsid w:val="00B825F0"/>
    <w:rsid w:val="00B8505F"/>
    <w:rsid w:val="00B857F2"/>
    <w:rsid w:val="00B90BC5"/>
    <w:rsid w:val="00B9792D"/>
    <w:rsid w:val="00BA1223"/>
    <w:rsid w:val="00BA19E0"/>
    <w:rsid w:val="00BA6EF3"/>
    <w:rsid w:val="00BA7DB2"/>
    <w:rsid w:val="00BB02AF"/>
    <w:rsid w:val="00BB0475"/>
    <w:rsid w:val="00BB07FB"/>
    <w:rsid w:val="00BB28D1"/>
    <w:rsid w:val="00BB30DB"/>
    <w:rsid w:val="00BB42D2"/>
    <w:rsid w:val="00BB487A"/>
    <w:rsid w:val="00BB688E"/>
    <w:rsid w:val="00BB7DA6"/>
    <w:rsid w:val="00BC25AF"/>
    <w:rsid w:val="00BC2FB3"/>
    <w:rsid w:val="00BC3500"/>
    <w:rsid w:val="00BC3762"/>
    <w:rsid w:val="00BC38C8"/>
    <w:rsid w:val="00BC57B9"/>
    <w:rsid w:val="00BC5DD8"/>
    <w:rsid w:val="00BC5FD2"/>
    <w:rsid w:val="00BC6162"/>
    <w:rsid w:val="00BC63BA"/>
    <w:rsid w:val="00BD23CB"/>
    <w:rsid w:val="00BD2FD5"/>
    <w:rsid w:val="00BD4E68"/>
    <w:rsid w:val="00BD6249"/>
    <w:rsid w:val="00BD6B0E"/>
    <w:rsid w:val="00BD7DBA"/>
    <w:rsid w:val="00BE10FC"/>
    <w:rsid w:val="00BE1EC0"/>
    <w:rsid w:val="00BE341F"/>
    <w:rsid w:val="00BE5C7F"/>
    <w:rsid w:val="00BE5DF6"/>
    <w:rsid w:val="00BE73E4"/>
    <w:rsid w:val="00BE73E9"/>
    <w:rsid w:val="00BE7C5E"/>
    <w:rsid w:val="00BF11CE"/>
    <w:rsid w:val="00BF2CB2"/>
    <w:rsid w:val="00BF2CC8"/>
    <w:rsid w:val="00BF3ADA"/>
    <w:rsid w:val="00BF3F39"/>
    <w:rsid w:val="00BF4216"/>
    <w:rsid w:val="00BF4904"/>
    <w:rsid w:val="00BF4FEB"/>
    <w:rsid w:val="00BF51B9"/>
    <w:rsid w:val="00BF6723"/>
    <w:rsid w:val="00BF7035"/>
    <w:rsid w:val="00BF721E"/>
    <w:rsid w:val="00BF7810"/>
    <w:rsid w:val="00C01C03"/>
    <w:rsid w:val="00C01ED4"/>
    <w:rsid w:val="00C01F1B"/>
    <w:rsid w:val="00C01FDB"/>
    <w:rsid w:val="00C03E7C"/>
    <w:rsid w:val="00C04095"/>
    <w:rsid w:val="00C05455"/>
    <w:rsid w:val="00C05AF4"/>
    <w:rsid w:val="00C06283"/>
    <w:rsid w:val="00C07216"/>
    <w:rsid w:val="00C075C4"/>
    <w:rsid w:val="00C0775F"/>
    <w:rsid w:val="00C10132"/>
    <w:rsid w:val="00C10EEA"/>
    <w:rsid w:val="00C12789"/>
    <w:rsid w:val="00C12BD3"/>
    <w:rsid w:val="00C12C0A"/>
    <w:rsid w:val="00C13073"/>
    <w:rsid w:val="00C13360"/>
    <w:rsid w:val="00C13C38"/>
    <w:rsid w:val="00C13EB0"/>
    <w:rsid w:val="00C14610"/>
    <w:rsid w:val="00C156B8"/>
    <w:rsid w:val="00C158F8"/>
    <w:rsid w:val="00C17200"/>
    <w:rsid w:val="00C21A3F"/>
    <w:rsid w:val="00C21DFB"/>
    <w:rsid w:val="00C23C76"/>
    <w:rsid w:val="00C249C8"/>
    <w:rsid w:val="00C31E49"/>
    <w:rsid w:val="00C331E1"/>
    <w:rsid w:val="00C33BB9"/>
    <w:rsid w:val="00C34012"/>
    <w:rsid w:val="00C355F0"/>
    <w:rsid w:val="00C35EF8"/>
    <w:rsid w:val="00C403FA"/>
    <w:rsid w:val="00C404D5"/>
    <w:rsid w:val="00C40B11"/>
    <w:rsid w:val="00C41509"/>
    <w:rsid w:val="00C41702"/>
    <w:rsid w:val="00C4289D"/>
    <w:rsid w:val="00C43409"/>
    <w:rsid w:val="00C4501A"/>
    <w:rsid w:val="00C468C9"/>
    <w:rsid w:val="00C50E2E"/>
    <w:rsid w:val="00C51169"/>
    <w:rsid w:val="00C51C4A"/>
    <w:rsid w:val="00C521A6"/>
    <w:rsid w:val="00C52414"/>
    <w:rsid w:val="00C53F9B"/>
    <w:rsid w:val="00C567BD"/>
    <w:rsid w:val="00C56BFD"/>
    <w:rsid w:val="00C61116"/>
    <w:rsid w:val="00C613E8"/>
    <w:rsid w:val="00C61E93"/>
    <w:rsid w:val="00C620BD"/>
    <w:rsid w:val="00C62D0B"/>
    <w:rsid w:val="00C67178"/>
    <w:rsid w:val="00C70771"/>
    <w:rsid w:val="00C72608"/>
    <w:rsid w:val="00C74B69"/>
    <w:rsid w:val="00C7508C"/>
    <w:rsid w:val="00C753DC"/>
    <w:rsid w:val="00C75F83"/>
    <w:rsid w:val="00C772A5"/>
    <w:rsid w:val="00C77E91"/>
    <w:rsid w:val="00C80373"/>
    <w:rsid w:val="00C803B5"/>
    <w:rsid w:val="00C80A09"/>
    <w:rsid w:val="00C81390"/>
    <w:rsid w:val="00C81BD5"/>
    <w:rsid w:val="00C826FB"/>
    <w:rsid w:val="00C8309B"/>
    <w:rsid w:val="00C8322B"/>
    <w:rsid w:val="00C83B4F"/>
    <w:rsid w:val="00C8644D"/>
    <w:rsid w:val="00C86CD0"/>
    <w:rsid w:val="00C86F11"/>
    <w:rsid w:val="00C87BD1"/>
    <w:rsid w:val="00C91E3F"/>
    <w:rsid w:val="00C91E9B"/>
    <w:rsid w:val="00C91F97"/>
    <w:rsid w:val="00C93A6F"/>
    <w:rsid w:val="00C93F28"/>
    <w:rsid w:val="00C9472C"/>
    <w:rsid w:val="00C9484A"/>
    <w:rsid w:val="00C96D7F"/>
    <w:rsid w:val="00CA17AD"/>
    <w:rsid w:val="00CA197B"/>
    <w:rsid w:val="00CA24B3"/>
    <w:rsid w:val="00CA4EEA"/>
    <w:rsid w:val="00CA5982"/>
    <w:rsid w:val="00CA5ECC"/>
    <w:rsid w:val="00CA6518"/>
    <w:rsid w:val="00CB0127"/>
    <w:rsid w:val="00CB0890"/>
    <w:rsid w:val="00CB2059"/>
    <w:rsid w:val="00CB2C3F"/>
    <w:rsid w:val="00CB3811"/>
    <w:rsid w:val="00CB43F4"/>
    <w:rsid w:val="00CB542D"/>
    <w:rsid w:val="00CB7F13"/>
    <w:rsid w:val="00CC0013"/>
    <w:rsid w:val="00CC08F2"/>
    <w:rsid w:val="00CC3B04"/>
    <w:rsid w:val="00CC4C41"/>
    <w:rsid w:val="00CC4F9D"/>
    <w:rsid w:val="00CC547F"/>
    <w:rsid w:val="00CC61BB"/>
    <w:rsid w:val="00CC6501"/>
    <w:rsid w:val="00CC74DA"/>
    <w:rsid w:val="00CD1D47"/>
    <w:rsid w:val="00CD1FA4"/>
    <w:rsid w:val="00CD41D7"/>
    <w:rsid w:val="00CD5B13"/>
    <w:rsid w:val="00CD6E94"/>
    <w:rsid w:val="00CD75CA"/>
    <w:rsid w:val="00CD7956"/>
    <w:rsid w:val="00CE021C"/>
    <w:rsid w:val="00CE02FD"/>
    <w:rsid w:val="00CE11AF"/>
    <w:rsid w:val="00CE1679"/>
    <w:rsid w:val="00CE2C2D"/>
    <w:rsid w:val="00CE2F9E"/>
    <w:rsid w:val="00CE350E"/>
    <w:rsid w:val="00CE5185"/>
    <w:rsid w:val="00CE5F00"/>
    <w:rsid w:val="00CE7391"/>
    <w:rsid w:val="00CF000F"/>
    <w:rsid w:val="00CF0291"/>
    <w:rsid w:val="00CF2B93"/>
    <w:rsid w:val="00CF2D9A"/>
    <w:rsid w:val="00CF36F7"/>
    <w:rsid w:val="00CF3EB6"/>
    <w:rsid w:val="00CF4956"/>
    <w:rsid w:val="00CF53DD"/>
    <w:rsid w:val="00CF64BB"/>
    <w:rsid w:val="00CF6501"/>
    <w:rsid w:val="00CF770E"/>
    <w:rsid w:val="00D0001B"/>
    <w:rsid w:val="00D00145"/>
    <w:rsid w:val="00D00894"/>
    <w:rsid w:val="00D01B87"/>
    <w:rsid w:val="00D0375C"/>
    <w:rsid w:val="00D03C48"/>
    <w:rsid w:val="00D055D0"/>
    <w:rsid w:val="00D05BD0"/>
    <w:rsid w:val="00D0683B"/>
    <w:rsid w:val="00D07787"/>
    <w:rsid w:val="00D10368"/>
    <w:rsid w:val="00D10416"/>
    <w:rsid w:val="00D10B16"/>
    <w:rsid w:val="00D125C6"/>
    <w:rsid w:val="00D1264F"/>
    <w:rsid w:val="00D13490"/>
    <w:rsid w:val="00D14317"/>
    <w:rsid w:val="00D15482"/>
    <w:rsid w:val="00D17B2C"/>
    <w:rsid w:val="00D20401"/>
    <w:rsid w:val="00D24564"/>
    <w:rsid w:val="00D247B2"/>
    <w:rsid w:val="00D25C2A"/>
    <w:rsid w:val="00D26BFB"/>
    <w:rsid w:val="00D26CBD"/>
    <w:rsid w:val="00D27C6E"/>
    <w:rsid w:val="00D313E4"/>
    <w:rsid w:val="00D32C5D"/>
    <w:rsid w:val="00D3301F"/>
    <w:rsid w:val="00D34670"/>
    <w:rsid w:val="00D3657F"/>
    <w:rsid w:val="00D36F63"/>
    <w:rsid w:val="00D40095"/>
    <w:rsid w:val="00D40DB6"/>
    <w:rsid w:val="00D41209"/>
    <w:rsid w:val="00D41C83"/>
    <w:rsid w:val="00D42B0D"/>
    <w:rsid w:val="00D452DC"/>
    <w:rsid w:val="00D4602B"/>
    <w:rsid w:val="00D46067"/>
    <w:rsid w:val="00D463B2"/>
    <w:rsid w:val="00D46685"/>
    <w:rsid w:val="00D52106"/>
    <w:rsid w:val="00D52451"/>
    <w:rsid w:val="00D52F3B"/>
    <w:rsid w:val="00D5324F"/>
    <w:rsid w:val="00D53486"/>
    <w:rsid w:val="00D5478F"/>
    <w:rsid w:val="00D55855"/>
    <w:rsid w:val="00D55AA2"/>
    <w:rsid w:val="00D56863"/>
    <w:rsid w:val="00D63D44"/>
    <w:rsid w:val="00D64C8A"/>
    <w:rsid w:val="00D650D7"/>
    <w:rsid w:val="00D6631E"/>
    <w:rsid w:val="00D66E6A"/>
    <w:rsid w:val="00D6784F"/>
    <w:rsid w:val="00D678FF"/>
    <w:rsid w:val="00D70EA6"/>
    <w:rsid w:val="00D71B6B"/>
    <w:rsid w:val="00D73A4C"/>
    <w:rsid w:val="00D74313"/>
    <w:rsid w:val="00D747B3"/>
    <w:rsid w:val="00D747E0"/>
    <w:rsid w:val="00D74918"/>
    <w:rsid w:val="00D74B2F"/>
    <w:rsid w:val="00D759D6"/>
    <w:rsid w:val="00D759D9"/>
    <w:rsid w:val="00D75B1B"/>
    <w:rsid w:val="00D773D2"/>
    <w:rsid w:val="00D80714"/>
    <w:rsid w:val="00D818D7"/>
    <w:rsid w:val="00D81E78"/>
    <w:rsid w:val="00D8310F"/>
    <w:rsid w:val="00D864E1"/>
    <w:rsid w:val="00D872FA"/>
    <w:rsid w:val="00D87A8C"/>
    <w:rsid w:val="00D9198D"/>
    <w:rsid w:val="00D93FB1"/>
    <w:rsid w:val="00D94275"/>
    <w:rsid w:val="00D95F0B"/>
    <w:rsid w:val="00D9712C"/>
    <w:rsid w:val="00DA0D70"/>
    <w:rsid w:val="00DA0F76"/>
    <w:rsid w:val="00DA1446"/>
    <w:rsid w:val="00DA186C"/>
    <w:rsid w:val="00DA21A8"/>
    <w:rsid w:val="00DA2E2B"/>
    <w:rsid w:val="00DA5511"/>
    <w:rsid w:val="00DA5D38"/>
    <w:rsid w:val="00DA636F"/>
    <w:rsid w:val="00DA687E"/>
    <w:rsid w:val="00DA6C1C"/>
    <w:rsid w:val="00DB0122"/>
    <w:rsid w:val="00DB091F"/>
    <w:rsid w:val="00DB1260"/>
    <w:rsid w:val="00DB4BC3"/>
    <w:rsid w:val="00DB5A1E"/>
    <w:rsid w:val="00DB5E42"/>
    <w:rsid w:val="00DB79D4"/>
    <w:rsid w:val="00DB7E6C"/>
    <w:rsid w:val="00DC1610"/>
    <w:rsid w:val="00DC1AB4"/>
    <w:rsid w:val="00DC1E6B"/>
    <w:rsid w:val="00DC27ED"/>
    <w:rsid w:val="00DC2D59"/>
    <w:rsid w:val="00DC38AD"/>
    <w:rsid w:val="00DC3A55"/>
    <w:rsid w:val="00DC4290"/>
    <w:rsid w:val="00DC4309"/>
    <w:rsid w:val="00DC4B06"/>
    <w:rsid w:val="00DC649B"/>
    <w:rsid w:val="00DC6975"/>
    <w:rsid w:val="00DC7B8D"/>
    <w:rsid w:val="00DD100E"/>
    <w:rsid w:val="00DD3786"/>
    <w:rsid w:val="00DD3AFC"/>
    <w:rsid w:val="00DD50C1"/>
    <w:rsid w:val="00DD52E9"/>
    <w:rsid w:val="00DD5345"/>
    <w:rsid w:val="00DD596B"/>
    <w:rsid w:val="00DD5F46"/>
    <w:rsid w:val="00DE0260"/>
    <w:rsid w:val="00DE25CB"/>
    <w:rsid w:val="00DE2A95"/>
    <w:rsid w:val="00DE45EF"/>
    <w:rsid w:val="00DE47E1"/>
    <w:rsid w:val="00DE538C"/>
    <w:rsid w:val="00DE600A"/>
    <w:rsid w:val="00DE631B"/>
    <w:rsid w:val="00DE7B8F"/>
    <w:rsid w:val="00DF2087"/>
    <w:rsid w:val="00DF27D4"/>
    <w:rsid w:val="00DF382F"/>
    <w:rsid w:val="00DF41DC"/>
    <w:rsid w:val="00DF4984"/>
    <w:rsid w:val="00DF63E5"/>
    <w:rsid w:val="00E001C1"/>
    <w:rsid w:val="00E0034F"/>
    <w:rsid w:val="00E00D06"/>
    <w:rsid w:val="00E0209D"/>
    <w:rsid w:val="00E02CB1"/>
    <w:rsid w:val="00E03E1B"/>
    <w:rsid w:val="00E04058"/>
    <w:rsid w:val="00E04188"/>
    <w:rsid w:val="00E06362"/>
    <w:rsid w:val="00E06E4C"/>
    <w:rsid w:val="00E0757C"/>
    <w:rsid w:val="00E0783D"/>
    <w:rsid w:val="00E11154"/>
    <w:rsid w:val="00E11C36"/>
    <w:rsid w:val="00E12B92"/>
    <w:rsid w:val="00E13780"/>
    <w:rsid w:val="00E149CC"/>
    <w:rsid w:val="00E14C2D"/>
    <w:rsid w:val="00E157AC"/>
    <w:rsid w:val="00E174A0"/>
    <w:rsid w:val="00E1752C"/>
    <w:rsid w:val="00E208AF"/>
    <w:rsid w:val="00E22610"/>
    <w:rsid w:val="00E2261A"/>
    <w:rsid w:val="00E22744"/>
    <w:rsid w:val="00E2369C"/>
    <w:rsid w:val="00E2391D"/>
    <w:rsid w:val="00E247E0"/>
    <w:rsid w:val="00E300B4"/>
    <w:rsid w:val="00E30AA5"/>
    <w:rsid w:val="00E315D5"/>
    <w:rsid w:val="00E34A54"/>
    <w:rsid w:val="00E35BDA"/>
    <w:rsid w:val="00E35EBE"/>
    <w:rsid w:val="00E36189"/>
    <w:rsid w:val="00E366AB"/>
    <w:rsid w:val="00E40709"/>
    <w:rsid w:val="00E40A5F"/>
    <w:rsid w:val="00E40B47"/>
    <w:rsid w:val="00E4110B"/>
    <w:rsid w:val="00E4647C"/>
    <w:rsid w:val="00E464FB"/>
    <w:rsid w:val="00E46796"/>
    <w:rsid w:val="00E477E2"/>
    <w:rsid w:val="00E500C4"/>
    <w:rsid w:val="00E51EC0"/>
    <w:rsid w:val="00E52434"/>
    <w:rsid w:val="00E52E53"/>
    <w:rsid w:val="00E55C22"/>
    <w:rsid w:val="00E55DA0"/>
    <w:rsid w:val="00E55EBD"/>
    <w:rsid w:val="00E562A5"/>
    <w:rsid w:val="00E565B0"/>
    <w:rsid w:val="00E57026"/>
    <w:rsid w:val="00E608EB"/>
    <w:rsid w:val="00E61228"/>
    <w:rsid w:val="00E62929"/>
    <w:rsid w:val="00E636DD"/>
    <w:rsid w:val="00E63BDE"/>
    <w:rsid w:val="00E63C54"/>
    <w:rsid w:val="00E63D0F"/>
    <w:rsid w:val="00E64630"/>
    <w:rsid w:val="00E64FCD"/>
    <w:rsid w:val="00E65592"/>
    <w:rsid w:val="00E65B4D"/>
    <w:rsid w:val="00E67F61"/>
    <w:rsid w:val="00E700A0"/>
    <w:rsid w:val="00E70E6D"/>
    <w:rsid w:val="00E71623"/>
    <w:rsid w:val="00E71AB0"/>
    <w:rsid w:val="00E72918"/>
    <w:rsid w:val="00E74C0E"/>
    <w:rsid w:val="00E74D82"/>
    <w:rsid w:val="00E74DDB"/>
    <w:rsid w:val="00E7618E"/>
    <w:rsid w:val="00E80331"/>
    <w:rsid w:val="00E8056E"/>
    <w:rsid w:val="00E808B6"/>
    <w:rsid w:val="00E80B85"/>
    <w:rsid w:val="00E812DC"/>
    <w:rsid w:val="00E8270D"/>
    <w:rsid w:val="00E86AE3"/>
    <w:rsid w:val="00E91723"/>
    <w:rsid w:val="00E93323"/>
    <w:rsid w:val="00E95754"/>
    <w:rsid w:val="00E96518"/>
    <w:rsid w:val="00E9686F"/>
    <w:rsid w:val="00E97315"/>
    <w:rsid w:val="00EA153B"/>
    <w:rsid w:val="00EA2A06"/>
    <w:rsid w:val="00EA3495"/>
    <w:rsid w:val="00EA4C1C"/>
    <w:rsid w:val="00EA5EF0"/>
    <w:rsid w:val="00EA60D1"/>
    <w:rsid w:val="00EA68AA"/>
    <w:rsid w:val="00EA7551"/>
    <w:rsid w:val="00EB0580"/>
    <w:rsid w:val="00EB111F"/>
    <w:rsid w:val="00EB2575"/>
    <w:rsid w:val="00EB2B7E"/>
    <w:rsid w:val="00EB36CB"/>
    <w:rsid w:val="00EB393C"/>
    <w:rsid w:val="00EB3D36"/>
    <w:rsid w:val="00EB647D"/>
    <w:rsid w:val="00EB74A1"/>
    <w:rsid w:val="00EB76F4"/>
    <w:rsid w:val="00EB7FF9"/>
    <w:rsid w:val="00EC1EF9"/>
    <w:rsid w:val="00EC2CBC"/>
    <w:rsid w:val="00EC3170"/>
    <w:rsid w:val="00EC3B55"/>
    <w:rsid w:val="00EC4635"/>
    <w:rsid w:val="00EC4F1D"/>
    <w:rsid w:val="00EC7B3F"/>
    <w:rsid w:val="00EC7E8A"/>
    <w:rsid w:val="00ED00BE"/>
    <w:rsid w:val="00ED0929"/>
    <w:rsid w:val="00ED12D1"/>
    <w:rsid w:val="00ED21DA"/>
    <w:rsid w:val="00ED2247"/>
    <w:rsid w:val="00ED3FB1"/>
    <w:rsid w:val="00ED4086"/>
    <w:rsid w:val="00ED7700"/>
    <w:rsid w:val="00EE06B4"/>
    <w:rsid w:val="00EE09B8"/>
    <w:rsid w:val="00EE0D6A"/>
    <w:rsid w:val="00EE172B"/>
    <w:rsid w:val="00EE221E"/>
    <w:rsid w:val="00EE2965"/>
    <w:rsid w:val="00EE2A31"/>
    <w:rsid w:val="00EE2D9E"/>
    <w:rsid w:val="00EE3219"/>
    <w:rsid w:val="00EE377F"/>
    <w:rsid w:val="00EE4B66"/>
    <w:rsid w:val="00EE5A20"/>
    <w:rsid w:val="00EE6CB1"/>
    <w:rsid w:val="00EF11C9"/>
    <w:rsid w:val="00EF1DBA"/>
    <w:rsid w:val="00EF27D5"/>
    <w:rsid w:val="00EF3413"/>
    <w:rsid w:val="00EF362A"/>
    <w:rsid w:val="00EF4091"/>
    <w:rsid w:val="00EF4436"/>
    <w:rsid w:val="00EF5350"/>
    <w:rsid w:val="00EF5BAC"/>
    <w:rsid w:val="00EF5C6D"/>
    <w:rsid w:val="00EF6DFF"/>
    <w:rsid w:val="00F0019B"/>
    <w:rsid w:val="00F04630"/>
    <w:rsid w:val="00F060AA"/>
    <w:rsid w:val="00F07687"/>
    <w:rsid w:val="00F079E1"/>
    <w:rsid w:val="00F079E8"/>
    <w:rsid w:val="00F07F5F"/>
    <w:rsid w:val="00F10B44"/>
    <w:rsid w:val="00F111C6"/>
    <w:rsid w:val="00F116BE"/>
    <w:rsid w:val="00F11BAB"/>
    <w:rsid w:val="00F1215A"/>
    <w:rsid w:val="00F1233C"/>
    <w:rsid w:val="00F125EC"/>
    <w:rsid w:val="00F126B9"/>
    <w:rsid w:val="00F12C71"/>
    <w:rsid w:val="00F14B48"/>
    <w:rsid w:val="00F220A5"/>
    <w:rsid w:val="00F22EEC"/>
    <w:rsid w:val="00F23869"/>
    <w:rsid w:val="00F24536"/>
    <w:rsid w:val="00F24F94"/>
    <w:rsid w:val="00F30B5A"/>
    <w:rsid w:val="00F31AAE"/>
    <w:rsid w:val="00F32CFD"/>
    <w:rsid w:val="00F333C7"/>
    <w:rsid w:val="00F33AC5"/>
    <w:rsid w:val="00F346BE"/>
    <w:rsid w:val="00F34AC3"/>
    <w:rsid w:val="00F35C32"/>
    <w:rsid w:val="00F361D9"/>
    <w:rsid w:val="00F368A1"/>
    <w:rsid w:val="00F369A7"/>
    <w:rsid w:val="00F36E94"/>
    <w:rsid w:val="00F377C6"/>
    <w:rsid w:val="00F40DC7"/>
    <w:rsid w:val="00F41AF4"/>
    <w:rsid w:val="00F41D02"/>
    <w:rsid w:val="00F423D1"/>
    <w:rsid w:val="00F434FD"/>
    <w:rsid w:val="00F435CD"/>
    <w:rsid w:val="00F43EED"/>
    <w:rsid w:val="00F4519D"/>
    <w:rsid w:val="00F460CE"/>
    <w:rsid w:val="00F518EE"/>
    <w:rsid w:val="00F52C99"/>
    <w:rsid w:val="00F53532"/>
    <w:rsid w:val="00F5403F"/>
    <w:rsid w:val="00F55419"/>
    <w:rsid w:val="00F563ED"/>
    <w:rsid w:val="00F56427"/>
    <w:rsid w:val="00F565DF"/>
    <w:rsid w:val="00F573A0"/>
    <w:rsid w:val="00F60FD7"/>
    <w:rsid w:val="00F6157F"/>
    <w:rsid w:val="00F633D3"/>
    <w:rsid w:val="00F65514"/>
    <w:rsid w:val="00F657D4"/>
    <w:rsid w:val="00F668FF"/>
    <w:rsid w:val="00F66E09"/>
    <w:rsid w:val="00F6726C"/>
    <w:rsid w:val="00F67697"/>
    <w:rsid w:val="00F72B69"/>
    <w:rsid w:val="00F7397B"/>
    <w:rsid w:val="00F74C17"/>
    <w:rsid w:val="00F7583C"/>
    <w:rsid w:val="00F76FCF"/>
    <w:rsid w:val="00F77913"/>
    <w:rsid w:val="00F80FB8"/>
    <w:rsid w:val="00F82066"/>
    <w:rsid w:val="00F82BB2"/>
    <w:rsid w:val="00F85AE8"/>
    <w:rsid w:val="00F85F69"/>
    <w:rsid w:val="00F867D2"/>
    <w:rsid w:val="00F86ED2"/>
    <w:rsid w:val="00F91ADF"/>
    <w:rsid w:val="00F91AF5"/>
    <w:rsid w:val="00F92685"/>
    <w:rsid w:val="00F934BB"/>
    <w:rsid w:val="00F93A46"/>
    <w:rsid w:val="00FA04FF"/>
    <w:rsid w:val="00FA1124"/>
    <w:rsid w:val="00FA1A51"/>
    <w:rsid w:val="00FA4B34"/>
    <w:rsid w:val="00FA4C4C"/>
    <w:rsid w:val="00FA4D77"/>
    <w:rsid w:val="00FA4F20"/>
    <w:rsid w:val="00FA4F52"/>
    <w:rsid w:val="00FA7A95"/>
    <w:rsid w:val="00FB04AC"/>
    <w:rsid w:val="00FB19DE"/>
    <w:rsid w:val="00FB1BB6"/>
    <w:rsid w:val="00FB1EE1"/>
    <w:rsid w:val="00FB298A"/>
    <w:rsid w:val="00FB2D7D"/>
    <w:rsid w:val="00FB6B81"/>
    <w:rsid w:val="00FB7893"/>
    <w:rsid w:val="00FB7D57"/>
    <w:rsid w:val="00FB7EF8"/>
    <w:rsid w:val="00FC16A3"/>
    <w:rsid w:val="00FC178E"/>
    <w:rsid w:val="00FC46FF"/>
    <w:rsid w:val="00FC481D"/>
    <w:rsid w:val="00FC4AB3"/>
    <w:rsid w:val="00FC6809"/>
    <w:rsid w:val="00FC6C60"/>
    <w:rsid w:val="00FC7B03"/>
    <w:rsid w:val="00FD0708"/>
    <w:rsid w:val="00FD11E0"/>
    <w:rsid w:val="00FD34B0"/>
    <w:rsid w:val="00FD3D2D"/>
    <w:rsid w:val="00FD44A4"/>
    <w:rsid w:val="00FD47DD"/>
    <w:rsid w:val="00FD53C6"/>
    <w:rsid w:val="00FD7694"/>
    <w:rsid w:val="00FD7A08"/>
    <w:rsid w:val="00FD7C56"/>
    <w:rsid w:val="00FE2394"/>
    <w:rsid w:val="00FE2FCA"/>
    <w:rsid w:val="00FE4BDD"/>
    <w:rsid w:val="00FE5724"/>
    <w:rsid w:val="00FE5961"/>
    <w:rsid w:val="00FF0A7A"/>
    <w:rsid w:val="00FF22C1"/>
    <w:rsid w:val="00FF52E6"/>
    <w:rsid w:val="00FF548C"/>
    <w:rsid w:val="00FF6110"/>
    <w:rsid w:val="00FF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777E43"/>
  <w15:docId w15:val="{4D5FC751-19CA-49B8-AA5C-798B780D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1AF"/>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sid w:val="00CE11AF"/>
    <w:rPr>
      <w:rFonts w:ascii="Tahoma" w:hAnsi="Tahoma" w:cs="Tahoma"/>
      <w:sz w:val="16"/>
      <w:szCs w:val="16"/>
    </w:rPr>
  </w:style>
  <w:style w:type="paragraph" w:customStyle="1" w:styleId="CommentText1">
    <w:name w:val="Comment Text1"/>
    <w:basedOn w:val="Normal"/>
    <w:qFormat/>
    <w:rsid w:val="00CE11AF"/>
    <w:rPr>
      <w:sz w:val="20"/>
      <w:szCs w:val="20"/>
    </w:rPr>
  </w:style>
  <w:style w:type="paragraph" w:customStyle="1" w:styleId="CommentSubject1">
    <w:name w:val="Comment Subject1"/>
    <w:basedOn w:val="CommentText1"/>
    <w:next w:val="CommentText1"/>
    <w:qFormat/>
    <w:rsid w:val="00CE11AF"/>
    <w:rPr>
      <w:b/>
      <w:bCs/>
    </w:rPr>
  </w:style>
  <w:style w:type="paragraph" w:styleId="Footer">
    <w:name w:val="footer"/>
    <w:basedOn w:val="Normal"/>
    <w:qFormat/>
    <w:rsid w:val="00CE11AF"/>
    <w:pPr>
      <w:tabs>
        <w:tab w:val="center" w:pos="4680"/>
        <w:tab w:val="right" w:pos="9360"/>
      </w:tabs>
    </w:pPr>
  </w:style>
  <w:style w:type="paragraph" w:styleId="Header">
    <w:name w:val="header"/>
    <w:basedOn w:val="Normal"/>
    <w:qFormat/>
    <w:rsid w:val="00CE11AF"/>
    <w:pPr>
      <w:tabs>
        <w:tab w:val="center" w:pos="4680"/>
        <w:tab w:val="right" w:pos="9360"/>
      </w:tabs>
    </w:pPr>
  </w:style>
  <w:style w:type="paragraph" w:styleId="NormalWeb">
    <w:name w:val="Normal (Web)"/>
    <w:basedOn w:val="Normal"/>
    <w:qFormat/>
    <w:rsid w:val="00CE11AF"/>
    <w:pPr>
      <w:spacing w:before="100" w:beforeAutospacing="1" w:after="100" w:afterAutospacing="1"/>
    </w:pPr>
    <w:rPr>
      <w:rFonts w:ascii="Times New Roman" w:hAnsi="Times New Roman"/>
      <w:sz w:val="24"/>
      <w:szCs w:val="24"/>
    </w:rPr>
  </w:style>
  <w:style w:type="paragraph" w:styleId="ListParagraph">
    <w:name w:val="List Paragraph"/>
    <w:basedOn w:val="Normal"/>
    <w:qFormat/>
    <w:rsid w:val="00CE11AF"/>
    <w:pPr>
      <w:spacing w:after="200" w:line="276" w:lineRule="auto"/>
      <w:ind w:left="720"/>
      <w:contextualSpacing/>
    </w:pPr>
    <w:rPr>
      <w:rFonts w:ascii="Times New Roman" w:eastAsia="Calibri" w:hAnsi="Times New Roman"/>
      <w:sz w:val="22"/>
      <w:szCs w:val="22"/>
    </w:rPr>
  </w:style>
  <w:style w:type="paragraph" w:customStyle="1" w:styleId="n-chuong1">
    <w:name w:val="n-chuong1"/>
    <w:basedOn w:val="Normal"/>
    <w:qFormat/>
    <w:rsid w:val="00CE11AF"/>
    <w:pPr>
      <w:spacing w:before="300" w:after="80"/>
      <w:jc w:val="center"/>
    </w:pPr>
    <w:rPr>
      <w:rFonts w:cs=".VnTime"/>
      <w:b/>
      <w:bCs/>
      <w:i/>
      <w:iCs/>
    </w:rPr>
  </w:style>
  <w:style w:type="paragraph" w:customStyle="1" w:styleId="n-dieu">
    <w:name w:val="n-dieu"/>
    <w:basedOn w:val="Normal"/>
    <w:qFormat/>
    <w:rsid w:val="00CE11AF"/>
    <w:pPr>
      <w:widowControl w:val="0"/>
      <w:spacing w:before="120" w:after="180"/>
      <w:ind w:firstLine="709"/>
      <w:jc w:val="both"/>
    </w:pPr>
    <w:rPr>
      <w:rFonts w:cs=".VnTime"/>
      <w:b/>
      <w:bCs/>
    </w:rPr>
  </w:style>
  <w:style w:type="paragraph" w:customStyle="1" w:styleId="n-dieund">
    <w:name w:val="n-dieund"/>
    <w:basedOn w:val="Normal"/>
    <w:qFormat/>
    <w:rsid w:val="00CE11AF"/>
    <w:pPr>
      <w:widowControl w:val="0"/>
      <w:spacing w:after="120"/>
      <w:ind w:firstLine="709"/>
      <w:jc w:val="both"/>
    </w:pPr>
    <w:rPr>
      <w:rFonts w:cs=".VnTime"/>
    </w:rPr>
  </w:style>
  <w:style w:type="paragraph" w:customStyle="1" w:styleId="n-mucten">
    <w:name w:val="n-mucten"/>
    <w:basedOn w:val="Normal"/>
    <w:qFormat/>
    <w:rsid w:val="00CE11AF"/>
    <w:pPr>
      <w:spacing w:after="240"/>
      <w:jc w:val="center"/>
    </w:pPr>
    <w:rPr>
      <w:rFonts w:ascii=".VnArialH" w:hAnsi=".VnArialH" w:cs=".VnArialH"/>
      <w:sz w:val="24"/>
      <w:szCs w:val="24"/>
    </w:rPr>
  </w:style>
  <w:style w:type="paragraph" w:customStyle="1" w:styleId="Revision1">
    <w:name w:val="Revision1"/>
    <w:qFormat/>
    <w:rsid w:val="00CE11AF"/>
    <w:rPr>
      <w:rFonts w:ascii=".VnTime" w:hAnsi=".VnTime"/>
      <w:sz w:val="28"/>
      <w:szCs w:val="28"/>
    </w:rPr>
  </w:style>
  <w:style w:type="paragraph" w:customStyle="1" w:styleId="Revision2">
    <w:name w:val="Revision2"/>
    <w:qFormat/>
    <w:rsid w:val="00CE11AF"/>
    <w:rPr>
      <w:rFonts w:ascii=".VnTime" w:hAnsi=".VnTime"/>
      <w:sz w:val="28"/>
      <w:szCs w:val="28"/>
    </w:rPr>
  </w:style>
  <w:style w:type="paragraph" w:styleId="CommentText">
    <w:name w:val="annotation text"/>
    <w:basedOn w:val="Normal"/>
    <w:qFormat/>
    <w:rsid w:val="00CE11AF"/>
    <w:rPr>
      <w:sz w:val="20"/>
      <w:szCs w:val="20"/>
    </w:rPr>
  </w:style>
  <w:style w:type="paragraph" w:styleId="CommentSubject">
    <w:name w:val="annotation subject"/>
    <w:basedOn w:val="CommentText"/>
    <w:next w:val="CommentText"/>
    <w:qFormat/>
    <w:rsid w:val="00CE11AF"/>
    <w:rPr>
      <w:b/>
      <w:bCs/>
    </w:rPr>
  </w:style>
  <w:style w:type="character" w:customStyle="1" w:styleId="CommentReference1">
    <w:name w:val="Comment Reference1"/>
    <w:basedOn w:val="DefaultParagraphFont"/>
    <w:rsid w:val="00CE11AF"/>
    <w:rPr>
      <w:sz w:val="16"/>
      <w:szCs w:val="16"/>
    </w:rPr>
  </w:style>
  <w:style w:type="character" w:styleId="Hyperlink">
    <w:name w:val="Hyperlink"/>
    <w:basedOn w:val="DefaultParagraphFont"/>
    <w:rsid w:val="00CE11AF"/>
    <w:rPr>
      <w:color w:val="0563C1"/>
      <w:u w:val="single"/>
    </w:rPr>
  </w:style>
  <w:style w:type="character" w:customStyle="1" w:styleId="FooterChar">
    <w:name w:val="Footer Char"/>
    <w:basedOn w:val="DefaultParagraphFont"/>
    <w:rsid w:val="00CE11AF"/>
    <w:rPr>
      <w:rFonts w:ascii=".VnTime" w:eastAsia="Times New Roman" w:hAnsi=".VnTime" w:cs="Times New Roman"/>
      <w:szCs w:val="28"/>
    </w:rPr>
  </w:style>
  <w:style w:type="character" w:customStyle="1" w:styleId="HeaderChar">
    <w:name w:val="Header Char"/>
    <w:basedOn w:val="DefaultParagraphFont"/>
    <w:rsid w:val="00CE11AF"/>
    <w:rPr>
      <w:rFonts w:ascii=".VnTime" w:eastAsia="Times New Roman" w:hAnsi=".VnTime" w:cs="Times New Roman"/>
      <w:szCs w:val="28"/>
    </w:rPr>
  </w:style>
  <w:style w:type="character" w:customStyle="1" w:styleId="BalloonTextChar">
    <w:name w:val="Balloon Text Char"/>
    <w:basedOn w:val="DefaultParagraphFont"/>
    <w:rsid w:val="00CE11AF"/>
    <w:rPr>
      <w:rFonts w:ascii="Tahoma" w:eastAsia="Times New Roman" w:hAnsi="Tahoma" w:cs="Tahoma"/>
      <w:sz w:val="16"/>
      <w:szCs w:val="16"/>
    </w:rPr>
  </w:style>
  <w:style w:type="character" w:customStyle="1" w:styleId="CommentTextChar">
    <w:name w:val="Comment Text Char"/>
    <w:basedOn w:val="DefaultParagraphFont"/>
    <w:rsid w:val="00CE11AF"/>
    <w:rPr>
      <w:rFonts w:ascii=".VnTime" w:hAnsi=".VnTime"/>
    </w:rPr>
  </w:style>
  <w:style w:type="character" w:customStyle="1" w:styleId="CommentSubjectChar">
    <w:name w:val="Comment Subject Char"/>
    <w:basedOn w:val="CommentTextChar"/>
    <w:rsid w:val="00CE11AF"/>
    <w:rPr>
      <w:rFonts w:ascii=".VnTime" w:hAnsi=".VnTime"/>
      <w:b/>
      <w:bCs/>
    </w:rPr>
  </w:style>
  <w:style w:type="character" w:styleId="CommentReference">
    <w:name w:val="annotation reference"/>
    <w:basedOn w:val="DefaultParagraphFont"/>
    <w:uiPriority w:val="99"/>
    <w:rsid w:val="00CE11AF"/>
    <w:rPr>
      <w:sz w:val="16"/>
      <w:szCs w:val="16"/>
    </w:rPr>
  </w:style>
  <w:style w:type="paragraph" w:styleId="Revision">
    <w:name w:val="Revision"/>
    <w:hidden/>
    <w:uiPriority w:val="99"/>
    <w:semiHidden/>
    <w:rsid w:val="007F10A0"/>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264463">
      <w:bodyDiv w:val="1"/>
      <w:marLeft w:val="0"/>
      <w:marRight w:val="0"/>
      <w:marTop w:val="0"/>
      <w:marBottom w:val="0"/>
      <w:divBdr>
        <w:top w:val="none" w:sz="0" w:space="0" w:color="auto"/>
        <w:left w:val="none" w:sz="0" w:space="0" w:color="auto"/>
        <w:bottom w:val="none" w:sz="0" w:space="0" w:color="auto"/>
        <w:right w:val="none" w:sz="0" w:space="0" w:color="auto"/>
      </w:divBdr>
      <w:divsChild>
        <w:div w:id="826290935">
          <w:marLeft w:val="0"/>
          <w:marRight w:val="0"/>
          <w:marTop w:val="0"/>
          <w:marBottom w:val="0"/>
          <w:divBdr>
            <w:top w:val="none" w:sz="0" w:space="0" w:color="auto"/>
            <w:left w:val="none" w:sz="0" w:space="0" w:color="auto"/>
            <w:bottom w:val="none" w:sz="0" w:space="0" w:color="auto"/>
            <w:right w:val="none" w:sz="0" w:space="0" w:color="auto"/>
          </w:divBdr>
        </w:div>
        <w:div w:id="975068217">
          <w:marLeft w:val="0"/>
          <w:marRight w:val="0"/>
          <w:marTop w:val="0"/>
          <w:marBottom w:val="0"/>
          <w:divBdr>
            <w:top w:val="none" w:sz="0" w:space="0" w:color="auto"/>
            <w:left w:val="none" w:sz="0" w:space="0" w:color="auto"/>
            <w:bottom w:val="none" w:sz="0" w:space="0" w:color="auto"/>
            <w:right w:val="none" w:sz="0" w:space="0" w:color="auto"/>
          </w:divBdr>
        </w:div>
        <w:div w:id="589045838">
          <w:marLeft w:val="0"/>
          <w:marRight w:val="0"/>
          <w:marTop w:val="0"/>
          <w:marBottom w:val="0"/>
          <w:divBdr>
            <w:top w:val="none" w:sz="0" w:space="0" w:color="auto"/>
            <w:left w:val="none" w:sz="0" w:space="0" w:color="auto"/>
            <w:bottom w:val="none" w:sz="0" w:space="0" w:color="auto"/>
            <w:right w:val="none" w:sz="0" w:space="0" w:color="auto"/>
          </w:divBdr>
        </w:div>
        <w:div w:id="1707173287">
          <w:marLeft w:val="0"/>
          <w:marRight w:val="0"/>
          <w:marTop w:val="0"/>
          <w:marBottom w:val="0"/>
          <w:divBdr>
            <w:top w:val="none" w:sz="0" w:space="0" w:color="auto"/>
            <w:left w:val="none" w:sz="0" w:space="0" w:color="auto"/>
            <w:bottom w:val="none" w:sz="0" w:space="0" w:color="auto"/>
            <w:right w:val="none" w:sz="0" w:space="0" w:color="auto"/>
          </w:divBdr>
        </w:div>
        <w:div w:id="1758750581">
          <w:marLeft w:val="0"/>
          <w:marRight w:val="0"/>
          <w:marTop w:val="120"/>
          <w:marBottom w:val="0"/>
          <w:divBdr>
            <w:top w:val="none" w:sz="0" w:space="0" w:color="auto"/>
            <w:left w:val="none" w:sz="0" w:space="0" w:color="auto"/>
            <w:bottom w:val="none" w:sz="0" w:space="0" w:color="auto"/>
            <w:right w:val="none" w:sz="0" w:space="0" w:color="auto"/>
          </w:divBdr>
        </w:div>
        <w:div w:id="567493114">
          <w:marLeft w:val="0"/>
          <w:marRight w:val="0"/>
          <w:marTop w:val="0"/>
          <w:marBottom w:val="0"/>
          <w:divBdr>
            <w:top w:val="none" w:sz="0" w:space="0" w:color="auto"/>
            <w:left w:val="none" w:sz="0" w:space="0" w:color="auto"/>
            <w:bottom w:val="none" w:sz="0" w:space="0" w:color="auto"/>
            <w:right w:val="none" w:sz="0" w:space="0" w:color="auto"/>
          </w:divBdr>
        </w:div>
        <w:div w:id="1040983378">
          <w:marLeft w:val="0"/>
          <w:marRight w:val="0"/>
          <w:marTop w:val="0"/>
          <w:marBottom w:val="0"/>
          <w:divBdr>
            <w:top w:val="none" w:sz="0" w:space="0" w:color="auto"/>
            <w:left w:val="none" w:sz="0" w:space="0" w:color="auto"/>
            <w:bottom w:val="none" w:sz="0" w:space="0" w:color="auto"/>
            <w:right w:val="none" w:sz="0" w:space="0" w:color="auto"/>
          </w:divBdr>
        </w:div>
        <w:div w:id="1427651120">
          <w:marLeft w:val="0"/>
          <w:marRight w:val="0"/>
          <w:marTop w:val="0"/>
          <w:marBottom w:val="0"/>
          <w:divBdr>
            <w:top w:val="none" w:sz="0" w:space="0" w:color="auto"/>
            <w:left w:val="none" w:sz="0" w:space="0" w:color="auto"/>
            <w:bottom w:val="none" w:sz="0" w:space="0" w:color="auto"/>
            <w:right w:val="none" w:sz="0" w:space="0" w:color="auto"/>
          </w:divBdr>
        </w:div>
        <w:div w:id="1404717423">
          <w:marLeft w:val="0"/>
          <w:marRight w:val="0"/>
          <w:marTop w:val="120"/>
          <w:marBottom w:val="0"/>
          <w:divBdr>
            <w:top w:val="none" w:sz="0" w:space="0" w:color="auto"/>
            <w:left w:val="none" w:sz="0" w:space="0" w:color="auto"/>
            <w:bottom w:val="none" w:sz="0" w:space="0" w:color="auto"/>
            <w:right w:val="none" w:sz="0" w:space="0" w:color="auto"/>
          </w:divBdr>
        </w:div>
        <w:div w:id="993753118">
          <w:marLeft w:val="0"/>
          <w:marRight w:val="0"/>
          <w:marTop w:val="0"/>
          <w:marBottom w:val="0"/>
          <w:divBdr>
            <w:top w:val="none" w:sz="0" w:space="0" w:color="auto"/>
            <w:left w:val="none" w:sz="0" w:space="0" w:color="auto"/>
            <w:bottom w:val="none" w:sz="0" w:space="0" w:color="auto"/>
            <w:right w:val="none" w:sz="0" w:space="0" w:color="auto"/>
          </w:divBdr>
        </w:div>
        <w:div w:id="879824407">
          <w:marLeft w:val="0"/>
          <w:marRight w:val="0"/>
          <w:marTop w:val="0"/>
          <w:marBottom w:val="0"/>
          <w:divBdr>
            <w:top w:val="none" w:sz="0" w:space="0" w:color="auto"/>
            <w:left w:val="none" w:sz="0" w:space="0" w:color="auto"/>
            <w:bottom w:val="none" w:sz="0" w:space="0" w:color="auto"/>
            <w:right w:val="none" w:sz="0" w:space="0" w:color="auto"/>
          </w:divBdr>
        </w:div>
        <w:div w:id="184490856">
          <w:marLeft w:val="0"/>
          <w:marRight w:val="0"/>
          <w:marTop w:val="0"/>
          <w:marBottom w:val="0"/>
          <w:divBdr>
            <w:top w:val="none" w:sz="0" w:space="0" w:color="auto"/>
            <w:left w:val="none" w:sz="0" w:space="0" w:color="auto"/>
            <w:bottom w:val="none" w:sz="0" w:space="0" w:color="auto"/>
            <w:right w:val="none" w:sz="0" w:space="0" w:color="auto"/>
          </w:divBdr>
        </w:div>
        <w:div w:id="1948733319">
          <w:marLeft w:val="0"/>
          <w:marRight w:val="0"/>
          <w:marTop w:val="120"/>
          <w:marBottom w:val="0"/>
          <w:divBdr>
            <w:top w:val="none" w:sz="0" w:space="0" w:color="auto"/>
            <w:left w:val="none" w:sz="0" w:space="0" w:color="auto"/>
            <w:bottom w:val="none" w:sz="0" w:space="0" w:color="auto"/>
            <w:right w:val="none" w:sz="0" w:space="0" w:color="auto"/>
          </w:divBdr>
        </w:div>
        <w:div w:id="2094357742">
          <w:marLeft w:val="0"/>
          <w:marRight w:val="0"/>
          <w:marTop w:val="0"/>
          <w:marBottom w:val="0"/>
          <w:divBdr>
            <w:top w:val="none" w:sz="0" w:space="0" w:color="auto"/>
            <w:left w:val="none" w:sz="0" w:space="0" w:color="auto"/>
            <w:bottom w:val="none" w:sz="0" w:space="0" w:color="auto"/>
            <w:right w:val="none" w:sz="0" w:space="0" w:color="auto"/>
          </w:divBdr>
        </w:div>
        <w:div w:id="1255556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VnTime"/>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30E2C-F332-48CD-8275-8139419F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2631</TotalTime>
  <Pages>5</Pages>
  <Words>1432</Words>
  <Characters>8166</Characters>
  <Application>Microsoft Office Word</Application>
  <DocSecurity>0</DocSecurity>
  <Lines>68</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189</cp:revision>
  <cp:lastPrinted>2025-06-03T07:51:00Z</cp:lastPrinted>
  <dcterms:created xsi:type="dcterms:W3CDTF">2021-09-14T02:37:00Z</dcterms:created>
  <dcterms:modified xsi:type="dcterms:W3CDTF">2025-07-03T07:16:00Z</dcterms:modified>
</cp:coreProperties>
</file>