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2AE" w:rsidRPr="00F52A92" w:rsidRDefault="001B52AE" w:rsidP="001B52AE">
      <w:pPr>
        <w:spacing w:after="0" w:line="240" w:lineRule="auto"/>
        <w:jc w:val="center"/>
        <w:rPr>
          <w:rFonts w:ascii="Times New Roman" w:hAnsi="Times New Roman" w:cs="Times New Roman"/>
          <w:b/>
          <w:color w:val="000000" w:themeColor="text1"/>
          <w:sz w:val="32"/>
        </w:rPr>
      </w:pPr>
      <w:bookmarkStart w:id="0" w:name="_GoBack"/>
      <w:bookmarkEnd w:id="0"/>
      <w:r w:rsidRPr="00F52A92">
        <w:rPr>
          <w:rFonts w:ascii="Times New Roman" w:hAnsi="Times New Roman" w:cs="Times New Roman"/>
          <w:b/>
          <w:color w:val="000000" w:themeColor="text1"/>
          <w:sz w:val="32"/>
        </w:rPr>
        <w:t xml:space="preserve">BỘ </w:t>
      </w:r>
      <w:r w:rsidR="00305363" w:rsidRPr="00F52A92">
        <w:rPr>
          <w:rFonts w:ascii="Times New Roman" w:hAnsi="Times New Roman" w:cs="Times New Roman"/>
          <w:b/>
          <w:color w:val="000000" w:themeColor="text1"/>
          <w:sz w:val="32"/>
        </w:rPr>
        <w:t>KHOA HỌC VÀ CÔNG NGHỆ</w:t>
      </w:r>
    </w:p>
    <w:p w:rsidR="001B52AE" w:rsidRPr="00F52A92" w:rsidRDefault="001B52AE" w:rsidP="001B52AE">
      <w:pPr>
        <w:spacing w:after="0" w:line="240" w:lineRule="auto"/>
        <w:jc w:val="center"/>
        <w:rPr>
          <w:rFonts w:ascii="Times New Roman" w:hAnsi="Times New Roman" w:cs="Times New Roman"/>
          <w:b/>
          <w:color w:val="000000" w:themeColor="text1"/>
          <w:sz w:val="32"/>
        </w:rPr>
      </w:pPr>
      <w:r w:rsidRPr="00F52A92">
        <w:rPr>
          <w:rFonts w:ascii="Times New Roman" w:hAnsi="Times New Roman" w:cs="Times New Roman"/>
          <w:b/>
          <w:color w:val="000000" w:themeColor="text1"/>
          <w:sz w:val="32"/>
        </w:rPr>
        <w:t>---o0o---</w:t>
      </w:r>
    </w:p>
    <w:p w:rsidR="001B52AE" w:rsidRPr="00F52A92" w:rsidRDefault="001B52AE" w:rsidP="001B52AE">
      <w:pPr>
        <w:jc w:val="center"/>
        <w:rPr>
          <w:rFonts w:ascii="Times New Roman" w:hAnsi="Times New Roman" w:cs="Times New Roman"/>
          <w:b/>
          <w:color w:val="000000" w:themeColor="text1"/>
          <w:sz w:val="32"/>
        </w:rPr>
      </w:pPr>
    </w:p>
    <w:p w:rsidR="001B52AE" w:rsidRPr="00F52A92" w:rsidRDefault="001B52AE" w:rsidP="001B52AE">
      <w:pPr>
        <w:jc w:val="center"/>
        <w:rPr>
          <w:noProof/>
          <w:color w:val="000000" w:themeColor="text1"/>
        </w:rPr>
      </w:pPr>
    </w:p>
    <w:p w:rsidR="006C2A06" w:rsidRPr="00F52A92" w:rsidRDefault="006C2A06" w:rsidP="001B52AE">
      <w:pPr>
        <w:jc w:val="center"/>
        <w:rPr>
          <w:noProof/>
          <w:color w:val="000000" w:themeColor="text1"/>
        </w:rPr>
      </w:pPr>
    </w:p>
    <w:p w:rsidR="006C2A06" w:rsidRPr="00F52A92" w:rsidRDefault="006C2A06" w:rsidP="001B52AE">
      <w:pPr>
        <w:jc w:val="center"/>
        <w:rPr>
          <w:noProof/>
          <w:color w:val="000000" w:themeColor="text1"/>
        </w:rPr>
      </w:pPr>
    </w:p>
    <w:p w:rsidR="006C2A06" w:rsidRPr="00F52A92" w:rsidRDefault="006C2A06" w:rsidP="001B52AE">
      <w:pPr>
        <w:jc w:val="center"/>
        <w:rPr>
          <w:rFonts w:ascii="Times New Roman" w:hAnsi="Times New Roman" w:cs="Times New Roman"/>
          <w:b/>
          <w:color w:val="000000" w:themeColor="text1"/>
          <w:sz w:val="32"/>
        </w:rPr>
      </w:pPr>
    </w:p>
    <w:p w:rsidR="001B52AE" w:rsidRPr="00F52A92" w:rsidRDefault="001B52AE" w:rsidP="001B52AE">
      <w:pPr>
        <w:jc w:val="center"/>
        <w:rPr>
          <w:rFonts w:ascii="Times New Roman" w:hAnsi="Times New Roman" w:cs="Times New Roman"/>
          <w:b/>
          <w:color w:val="000000" w:themeColor="text1"/>
          <w:sz w:val="32"/>
        </w:rPr>
      </w:pPr>
    </w:p>
    <w:p w:rsidR="00610E5C" w:rsidRPr="00F52A92" w:rsidRDefault="00610E5C" w:rsidP="001B52AE">
      <w:pPr>
        <w:jc w:val="center"/>
        <w:rPr>
          <w:rFonts w:ascii="Times New Roman" w:hAnsi="Times New Roman" w:cs="Times New Roman"/>
          <w:b/>
          <w:color w:val="000000" w:themeColor="text1"/>
          <w:sz w:val="32"/>
        </w:rPr>
      </w:pPr>
    </w:p>
    <w:p w:rsidR="004A4C96" w:rsidRPr="00F52A92" w:rsidRDefault="004A4C96" w:rsidP="001B52AE">
      <w:pPr>
        <w:jc w:val="center"/>
        <w:rPr>
          <w:rFonts w:ascii="Times New Roman" w:hAnsi="Times New Roman" w:cs="Times New Roman"/>
          <w:b/>
          <w:color w:val="000000" w:themeColor="text1"/>
          <w:sz w:val="32"/>
        </w:rPr>
      </w:pPr>
    </w:p>
    <w:p w:rsidR="003935CB" w:rsidRPr="00F52A92" w:rsidRDefault="003935CB" w:rsidP="004744A3">
      <w:pPr>
        <w:keepNext/>
        <w:keepLines/>
        <w:pBdr>
          <w:top w:val="nil"/>
          <w:left w:val="nil"/>
          <w:bottom w:val="nil"/>
          <w:right w:val="nil"/>
          <w:between w:val="nil"/>
        </w:pBdr>
        <w:tabs>
          <w:tab w:val="left" w:pos="-426"/>
        </w:tabs>
        <w:spacing w:after="0" w:line="312" w:lineRule="auto"/>
        <w:ind w:left="-426"/>
        <w:jc w:val="center"/>
        <w:rPr>
          <w:rFonts w:ascii="Times New Roman" w:eastAsia="Times New Roman" w:hAnsi="Times New Roman" w:cs="Times New Roman"/>
          <w:b/>
          <w:color w:val="000000" w:themeColor="text1"/>
          <w:sz w:val="40"/>
          <w:szCs w:val="40"/>
        </w:rPr>
      </w:pPr>
      <w:r w:rsidRPr="00F52A92">
        <w:rPr>
          <w:rFonts w:ascii="Times New Roman" w:eastAsia="Times New Roman" w:hAnsi="Times New Roman" w:cs="Times New Roman"/>
          <w:b/>
          <w:color w:val="000000" w:themeColor="text1"/>
          <w:sz w:val="40"/>
          <w:szCs w:val="40"/>
        </w:rPr>
        <w:t xml:space="preserve">BÁO CÁO </w:t>
      </w:r>
    </w:p>
    <w:p w:rsidR="001B52AE" w:rsidRPr="00F52A92" w:rsidRDefault="003935CB" w:rsidP="0089322E">
      <w:pPr>
        <w:keepNext/>
        <w:keepLines/>
        <w:pBdr>
          <w:top w:val="nil"/>
          <w:left w:val="nil"/>
          <w:bottom w:val="nil"/>
          <w:right w:val="nil"/>
          <w:between w:val="nil"/>
        </w:pBdr>
        <w:tabs>
          <w:tab w:val="left" w:pos="-851"/>
          <w:tab w:val="left" w:pos="-567"/>
        </w:tabs>
        <w:spacing w:after="0" w:line="312" w:lineRule="auto"/>
        <w:ind w:left="-851" w:right="-284"/>
        <w:jc w:val="center"/>
        <w:rPr>
          <w:rFonts w:ascii="Times New Roman" w:eastAsia="Times New Roman" w:hAnsi="Times New Roman" w:cs="Times New Roman"/>
          <w:b/>
          <w:color w:val="000000" w:themeColor="text1"/>
          <w:sz w:val="40"/>
          <w:szCs w:val="40"/>
        </w:rPr>
      </w:pPr>
      <w:r w:rsidRPr="00F52A92">
        <w:rPr>
          <w:rFonts w:ascii="Times New Roman" w:eastAsia="Times New Roman" w:hAnsi="Times New Roman" w:cs="Times New Roman"/>
          <w:b/>
          <w:color w:val="000000" w:themeColor="text1"/>
          <w:sz w:val="40"/>
          <w:szCs w:val="40"/>
        </w:rPr>
        <w:t>TỔNG KẾT, ĐÁNH GIÁ THI HÀNH</w:t>
      </w:r>
      <w:r w:rsidR="00610E5C" w:rsidRPr="00F52A92">
        <w:rPr>
          <w:rFonts w:ascii="Times New Roman" w:eastAsia="Times New Roman" w:hAnsi="Times New Roman" w:cs="Times New Roman"/>
          <w:b/>
          <w:color w:val="000000" w:themeColor="text1"/>
          <w:sz w:val="40"/>
          <w:szCs w:val="40"/>
        </w:rPr>
        <w:t xml:space="preserve"> </w:t>
      </w:r>
      <w:r w:rsidRPr="00F52A92">
        <w:rPr>
          <w:rFonts w:ascii="Times New Roman" w:eastAsia="Times New Roman" w:hAnsi="Times New Roman" w:cs="Times New Roman"/>
          <w:b/>
          <w:color w:val="000000" w:themeColor="text1"/>
          <w:sz w:val="40"/>
          <w:szCs w:val="40"/>
        </w:rPr>
        <w:t>LUẬT</w:t>
      </w:r>
      <w:r w:rsidR="00610E5C" w:rsidRPr="00F52A92">
        <w:rPr>
          <w:rFonts w:ascii="Times New Roman" w:eastAsia="Times New Roman" w:hAnsi="Times New Roman" w:cs="Times New Roman"/>
          <w:b/>
          <w:color w:val="000000" w:themeColor="text1"/>
          <w:sz w:val="40"/>
          <w:szCs w:val="40"/>
        </w:rPr>
        <w:t xml:space="preserve"> </w:t>
      </w:r>
      <w:r w:rsidRPr="00F52A92">
        <w:rPr>
          <w:rFonts w:ascii="Times New Roman" w:eastAsia="Times New Roman" w:hAnsi="Times New Roman" w:cs="Times New Roman"/>
          <w:b/>
          <w:color w:val="000000" w:themeColor="text1"/>
          <w:sz w:val="40"/>
          <w:szCs w:val="40"/>
        </w:rPr>
        <w:t xml:space="preserve">BƯU </w:t>
      </w:r>
      <w:r w:rsidR="00610E5C" w:rsidRPr="00F52A92">
        <w:rPr>
          <w:rFonts w:ascii="Times New Roman" w:eastAsia="Times New Roman" w:hAnsi="Times New Roman" w:cs="Times New Roman"/>
          <w:b/>
          <w:color w:val="000000" w:themeColor="text1"/>
          <w:sz w:val="40"/>
          <w:szCs w:val="40"/>
        </w:rPr>
        <w:t>C</w:t>
      </w:r>
      <w:r w:rsidRPr="00F52A92">
        <w:rPr>
          <w:rFonts w:ascii="Times New Roman" w:eastAsia="Times New Roman" w:hAnsi="Times New Roman" w:cs="Times New Roman"/>
          <w:b/>
          <w:color w:val="000000" w:themeColor="text1"/>
          <w:sz w:val="40"/>
          <w:szCs w:val="40"/>
        </w:rPr>
        <w:t>HÍNH</w:t>
      </w:r>
    </w:p>
    <w:p w:rsidR="003935CB" w:rsidRPr="00F52A92" w:rsidRDefault="003935CB" w:rsidP="003935CB">
      <w:pPr>
        <w:jc w:val="center"/>
        <w:rPr>
          <w:rFonts w:ascii="Times New Roman" w:eastAsia="Times New Roman" w:hAnsi="Times New Roman" w:cs="Times New Roman"/>
          <w:b/>
          <w:color w:val="000000" w:themeColor="text1"/>
          <w:sz w:val="44"/>
          <w:szCs w:val="44"/>
        </w:rPr>
      </w:pPr>
    </w:p>
    <w:p w:rsidR="003935CB" w:rsidRPr="00F52A92" w:rsidRDefault="003935CB" w:rsidP="003935CB">
      <w:pPr>
        <w:jc w:val="center"/>
        <w:rPr>
          <w:rFonts w:ascii="Times New Roman" w:eastAsia="Times New Roman" w:hAnsi="Times New Roman" w:cs="Times New Roman"/>
          <w:b/>
          <w:color w:val="000000" w:themeColor="text1"/>
          <w:sz w:val="44"/>
          <w:szCs w:val="44"/>
        </w:rPr>
      </w:pPr>
    </w:p>
    <w:p w:rsidR="003935CB" w:rsidRPr="00F52A92" w:rsidRDefault="003935CB" w:rsidP="003935CB">
      <w:pPr>
        <w:jc w:val="center"/>
        <w:rPr>
          <w:rFonts w:ascii="Times New Roman" w:eastAsia="Times New Roman" w:hAnsi="Times New Roman" w:cs="Times New Roman"/>
          <w:b/>
          <w:color w:val="000000" w:themeColor="text1"/>
          <w:sz w:val="44"/>
          <w:szCs w:val="44"/>
        </w:rPr>
      </w:pPr>
    </w:p>
    <w:p w:rsidR="003935CB" w:rsidRPr="00F52A92" w:rsidRDefault="003935CB" w:rsidP="003935CB">
      <w:pPr>
        <w:jc w:val="center"/>
        <w:rPr>
          <w:rFonts w:ascii="Times New Roman" w:eastAsia="Times New Roman" w:hAnsi="Times New Roman" w:cs="Times New Roman"/>
          <w:b/>
          <w:color w:val="000000" w:themeColor="text1"/>
          <w:sz w:val="44"/>
          <w:szCs w:val="44"/>
        </w:rPr>
      </w:pPr>
    </w:p>
    <w:p w:rsidR="003935CB" w:rsidRPr="00F52A92" w:rsidRDefault="003935CB" w:rsidP="003935CB">
      <w:pPr>
        <w:jc w:val="center"/>
        <w:rPr>
          <w:rFonts w:ascii="Times New Roman" w:eastAsia="Times New Roman" w:hAnsi="Times New Roman" w:cs="Times New Roman"/>
          <w:b/>
          <w:color w:val="000000" w:themeColor="text1"/>
          <w:sz w:val="44"/>
          <w:szCs w:val="44"/>
        </w:rPr>
      </w:pPr>
    </w:p>
    <w:p w:rsidR="003935CB" w:rsidRPr="00F52A92" w:rsidRDefault="003935CB" w:rsidP="003935CB">
      <w:pPr>
        <w:jc w:val="center"/>
        <w:rPr>
          <w:rFonts w:ascii="Times New Roman" w:eastAsia="Times New Roman" w:hAnsi="Times New Roman" w:cs="Times New Roman"/>
          <w:b/>
          <w:color w:val="000000" w:themeColor="text1"/>
          <w:sz w:val="44"/>
          <w:szCs w:val="44"/>
        </w:rPr>
      </w:pPr>
    </w:p>
    <w:p w:rsidR="003935CB" w:rsidRPr="00F52A92" w:rsidRDefault="003935CB" w:rsidP="003935CB">
      <w:pPr>
        <w:jc w:val="center"/>
        <w:rPr>
          <w:rFonts w:ascii="Times New Roman" w:eastAsia="Times New Roman" w:hAnsi="Times New Roman" w:cs="Times New Roman"/>
          <w:b/>
          <w:color w:val="000000" w:themeColor="text1"/>
          <w:sz w:val="44"/>
          <w:szCs w:val="44"/>
        </w:rPr>
      </w:pPr>
    </w:p>
    <w:p w:rsidR="006C2A06" w:rsidRDefault="006C2A06" w:rsidP="00C01775">
      <w:pPr>
        <w:keepNext/>
        <w:keepLines/>
        <w:pBdr>
          <w:top w:val="nil"/>
          <w:left w:val="nil"/>
          <w:bottom w:val="nil"/>
          <w:right w:val="nil"/>
          <w:between w:val="nil"/>
        </w:pBdr>
        <w:tabs>
          <w:tab w:val="left" w:pos="567"/>
          <w:tab w:val="left" w:pos="1134"/>
          <w:tab w:val="left" w:pos="1701"/>
          <w:tab w:val="left" w:pos="2268"/>
        </w:tabs>
        <w:spacing w:after="0" w:line="288" w:lineRule="auto"/>
        <w:jc w:val="center"/>
        <w:rPr>
          <w:rFonts w:ascii="Times New Roman" w:eastAsia="Times New Roman" w:hAnsi="Times New Roman" w:cs="Times New Roman"/>
          <w:b/>
          <w:color w:val="000000" w:themeColor="text1"/>
          <w:sz w:val="28"/>
          <w:szCs w:val="28"/>
        </w:rPr>
      </w:pPr>
    </w:p>
    <w:p w:rsidR="00F27BAD" w:rsidRDefault="00F27BAD" w:rsidP="00C01775">
      <w:pPr>
        <w:keepNext/>
        <w:keepLines/>
        <w:pBdr>
          <w:top w:val="nil"/>
          <w:left w:val="nil"/>
          <w:bottom w:val="nil"/>
          <w:right w:val="nil"/>
          <w:between w:val="nil"/>
        </w:pBdr>
        <w:tabs>
          <w:tab w:val="left" w:pos="567"/>
          <w:tab w:val="left" w:pos="1134"/>
          <w:tab w:val="left" w:pos="1701"/>
          <w:tab w:val="left" w:pos="2268"/>
        </w:tabs>
        <w:spacing w:after="0" w:line="288" w:lineRule="auto"/>
        <w:jc w:val="center"/>
        <w:rPr>
          <w:rFonts w:ascii="Times New Roman" w:eastAsia="Times New Roman" w:hAnsi="Times New Roman" w:cs="Times New Roman"/>
          <w:b/>
          <w:color w:val="000000" w:themeColor="text1"/>
          <w:sz w:val="28"/>
          <w:szCs w:val="28"/>
        </w:rPr>
      </w:pPr>
    </w:p>
    <w:p w:rsidR="00F27BAD" w:rsidRDefault="00F27BAD" w:rsidP="00C01775">
      <w:pPr>
        <w:keepNext/>
        <w:keepLines/>
        <w:pBdr>
          <w:top w:val="nil"/>
          <w:left w:val="nil"/>
          <w:bottom w:val="nil"/>
          <w:right w:val="nil"/>
          <w:between w:val="nil"/>
        </w:pBdr>
        <w:tabs>
          <w:tab w:val="left" w:pos="567"/>
          <w:tab w:val="left" w:pos="1134"/>
          <w:tab w:val="left" w:pos="1701"/>
          <w:tab w:val="left" w:pos="2268"/>
        </w:tabs>
        <w:spacing w:after="0" w:line="288" w:lineRule="auto"/>
        <w:jc w:val="center"/>
        <w:rPr>
          <w:rFonts w:ascii="Times New Roman" w:eastAsia="Times New Roman" w:hAnsi="Times New Roman" w:cs="Times New Roman"/>
          <w:b/>
          <w:color w:val="000000" w:themeColor="text1"/>
          <w:sz w:val="28"/>
          <w:szCs w:val="28"/>
        </w:rPr>
      </w:pPr>
    </w:p>
    <w:p w:rsidR="00F27BAD" w:rsidRPr="00F52A92" w:rsidRDefault="00F27BAD" w:rsidP="00C01775">
      <w:pPr>
        <w:keepNext/>
        <w:keepLines/>
        <w:pBdr>
          <w:top w:val="nil"/>
          <w:left w:val="nil"/>
          <w:bottom w:val="nil"/>
          <w:right w:val="nil"/>
          <w:between w:val="nil"/>
        </w:pBdr>
        <w:tabs>
          <w:tab w:val="left" w:pos="567"/>
          <w:tab w:val="left" w:pos="1134"/>
          <w:tab w:val="left" w:pos="1701"/>
          <w:tab w:val="left" w:pos="2268"/>
        </w:tabs>
        <w:spacing w:after="0" w:line="288" w:lineRule="auto"/>
        <w:jc w:val="center"/>
        <w:rPr>
          <w:rFonts w:ascii="Times New Roman" w:eastAsia="Times New Roman" w:hAnsi="Times New Roman" w:cs="Times New Roman"/>
          <w:color w:val="000000" w:themeColor="text1"/>
          <w:sz w:val="36"/>
          <w:szCs w:val="36"/>
        </w:rPr>
      </w:pPr>
    </w:p>
    <w:p w:rsidR="00256FA0" w:rsidRPr="00F52A92" w:rsidRDefault="00256FA0" w:rsidP="00C01775">
      <w:pPr>
        <w:keepNext/>
        <w:keepLines/>
        <w:pBdr>
          <w:top w:val="nil"/>
          <w:left w:val="nil"/>
          <w:bottom w:val="nil"/>
          <w:right w:val="nil"/>
          <w:between w:val="nil"/>
        </w:pBdr>
        <w:tabs>
          <w:tab w:val="left" w:pos="567"/>
          <w:tab w:val="left" w:pos="1134"/>
          <w:tab w:val="left" w:pos="1701"/>
          <w:tab w:val="left" w:pos="2268"/>
        </w:tabs>
        <w:spacing w:after="0" w:line="288" w:lineRule="auto"/>
        <w:jc w:val="center"/>
        <w:rPr>
          <w:rFonts w:ascii="Times New Roman" w:eastAsia="Times New Roman" w:hAnsi="Times New Roman" w:cs="Times New Roman"/>
          <w:color w:val="000000" w:themeColor="text1"/>
          <w:sz w:val="36"/>
          <w:szCs w:val="36"/>
        </w:rPr>
      </w:pPr>
    </w:p>
    <w:p w:rsidR="00C01775" w:rsidRPr="00F52A92" w:rsidRDefault="00C01775" w:rsidP="00E63FC4">
      <w:pPr>
        <w:keepNext/>
        <w:keepLines/>
        <w:pBdr>
          <w:top w:val="nil"/>
          <w:left w:val="nil"/>
          <w:bottom w:val="nil"/>
          <w:right w:val="nil"/>
          <w:between w:val="nil"/>
        </w:pBdr>
        <w:tabs>
          <w:tab w:val="left" w:pos="0"/>
        </w:tabs>
        <w:spacing w:after="0" w:line="288" w:lineRule="auto"/>
        <w:jc w:val="center"/>
        <w:rPr>
          <w:rFonts w:ascii="Times New Roman" w:eastAsia="Times New Roman" w:hAnsi="Times New Roman" w:cs="Times New Roman"/>
          <w:color w:val="000000" w:themeColor="text1"/>
          <w:sz w:val="36"/>
          <w:szCs w:val="36"/>
        </w:rPr>
      </w:pPr>
      <w:r w:rsidRPr="00F52A92">
        <w:rPr>
          <w:rFonts w:ascii="Times New Roman" w:eastAsia="Times New Roman" w:hAnsi="Times New Roman" w:cs="Times New Roman"/>
          <w:b/>
          <w:color w:val="000000" w:themeColor="text1"/>
          <w:sz w:val="28"/>
          <w:szCs w:val="28"/>
        </w:rPr>
        <w:t>Hà Nội, tháng</w:t>
      </w:r>
      <w:r w:rsidR="00F27BAD">
        <w:rPr>
          <w:rFonts w:ascii="Times New Roman" w:eastAsia="Times New Roman" w:hAnsi="Times New Roman" w:cs="Times New Roman"/>
          <w:b/>
          <w:color w:val="000000" w:themeColor="text1"/>
          <w:sz w:val="28"/>
          <w:szCs w:val="28"/>
        </w:rPr>
        <w:t xml:space="preserve"> 1</w:t>
      </w:r>
      <w:r w:rsidR="00114BE3">
        <w:rPr>
          <w:rFonts w:ascii="Times New Roman" w:eastAsia="Times New Roman" w:hAnsi="Times New Roman" w:cs="Times New Roman"/>
          <w:b/>
          <w:color w:val="000000" w:themeColor="text1"/>
          <w:sz w:val="28"/>
          <w:szCs w:val="28"/>
        </w:rPr>
        <w:t>2</w:t>
      </w:r>
      <w:r w:rsidR="00F27BAD">
        <w:rPr>
          <w:rFonts w:ascii="Times New Roman" w:eastAsia="Times New Roman" w:hAnsi="Times New Roman" w:cs="Times New Roman"/>
          <w:b/>
          <w:color w:val="000000" w:themeColor="text1"/>
          <w:sz w:val="28"/>
          <w:szCs w:val="28"/>
        </w:rPr>
        <w:t xml:space="preserve"> </w:t>
      </w:r>
      <w:r w:rsidRPr="00F52A92">
        <w:rPr>
          <w:rFonts w:ascii="Times New Roman" w:eastAsia="Times New Roman" w:hAnsi="Times New Roman" w:cs="Times New Roman"/>
          <w:b/>
          <w:color w:val="000000" w:themeColor="text1"/>
          <w:sz w:val="28"/>
          <w:szCs w:val="28"/>
        </w:rPr>
        <w:t>năm 202</w:t>
      </w:r>
      <w:r w:rsidR="00256FA0" w:rsidRPr="00F52A92">
        <w:rPr>
          <w:rFonts w:ascii="Times New Roman" w:eastAsia="Times New Roman" w:hAnsi="Times New Roman" w:cs="Times New Roman"/>
          <w:b/>
          <w:color w:val="000000" w:themeColor="text1"/>
          <w:sz w:val="28"/>
          <w:szCs w:val="28"/>
        </w:rPr>
        <w:t>5</w:t>
      </w:r>
    </w:p>
    <w:p w:rsidR="00C50686" w:rsidRPr="00F52A92" w:rsidRDefault="00B34DAC">
      <w:pPr>
        <w:jc w:val="center"/>
        <w:rPr>
          <w:rFonts w:ascii="Times New Roman" w:eastAsia="Times New Roman" w:hAnsi="Times New Roman" w:cs="Times New Roman"/>
          <w:color w:val="000000" w:themeColor="text1"/>
          <w:sz w:val="28"/>
          <w:szCs w:val="28"/>
        </w:rPr>
      </w:pPr>
      <w:r w:rsidRPr="00F52A92">
        <w:rPr>
          <w:color w:val="000000" w:themeColor="text1"/>
        </w:rPr>
        <w:br w:type="page"/>
      </w:r>
      <w:r w:rsidRPr="00F52A92">
        <w:rPr>
          <w:rFonts w:ascii="Times New Roman" w:eastAsia="Times New Roman" w:hAnsi="Times New Roman" w:cs="Times New Roman"/>
          <w:b/>
          <w:color w:val="000000" w:themeColor="text1"/>
          <w:sz w:val="28"/>
          <w:szCs w:val="28"/>
        </w:rPr>
        <w:lastRenderedPageBreak/>
        <w:t>MỤC LỤC</w:t>
      </w:r>
    </w:p>
    <w:sdt>
      <w:sdtPr>
        <w:rPr>
          <w:rFonts w:ascii="Calibri" w:hAnsi="Calibri" w:cs="Calibri"/>
          <w:color w:val="000000" w:themeColor="text1"/>
          <w:sz w:val="22"/>
          <w:szCs w:val="22"/>
        </w:rPr>
        <w:id w:val="868722198"/>
        <w:docPartObj>
          <w:docPartGallery w:val="Table of Contents"/>
          <w:docPartUnique/>
        </w:docPartObj>
      </w:sdtPr>
      <w:sdtEndPr/>
      <w:sdtContent>
        <w:p w:rsidR="00311855" w:rsidRPr="00F52A92" w:rsidRDefault="00B34DAC">
          <w:pPr>
            <w:pStyle w:val="TOC1"/>
            <w:rPr>
              <w:rFonts w:eastAsiaTheme="minorEastAsia"/>
              <w:noProof/>
              <w:color w:val="000000" w:themeColor="text1"/>
            </w:rPr>
          </w:pPr>
          <w:r w:rsidRPr="00F52A92">
            <w:rPr>
              <w:color w:val="000000" w:themeColor="text1"/>
            </w:rPr>
            <w:fldChar w:fldCharType="begin"/>
          </w:r>
          <w:r w:rsidRPr="00F52A92">
            <w:rPr>
              <w:color w:val="000000" w:themeColor="text1"/>
            </w:rPr>
            <w:instrText xml:space="preserve"> TOC \h \u \z \t "Heading 1,1,Heading 2,2,Heading 3,3,Heading 4,4,Heading 5,5,Heading 6,6,"</w:instrText>
          </w:r>
          <w:r w:rsidRPr="00F52A92">
            <w:rPr>
              <w:color w:val="000000" w:themeColor="text1"/>
            </w:rPr>
            <w:fldChar w:fldCharType="separate"/>
          </w:r>
          <w:hyperlink w:anchor="_Toc162274700" w:history="1">
            <w:r w:rsidR="00311855" w:rsidRPr="00F52A92">
              <w:rPr>
                <w:rStyle w:val="Hyperlink"/>
                <w:noProof/>
                <w:color w:val="000000" w:themeColor="text1"/>
              </w:rPr>
              <w:t>MỞ ĐẦU</w:t>
            </w:r>
            <w:r w:rsidR="00311855" w:rsidRPr="00F52A92">
              <w:rPr>
                <w:noProof/>
                <w:webHidden/>
                <w:color w:val="000000" w:themeColor="text1"/>
              </w:rPr>
              <w:tab/>
            </w:r>
            <w:r w:rsidR="00311855" w:rsidRPr="00F52A92">
              <w:rPr>
                <w:noProof/>
                <w:webHidden/>
                <w:color w:val="000000" w:themeColor="text1"/>
              </w:rPr>
              <w:fldChar w:fldCharType="begin"/>
            </w:r>
            <w:r w:rsidR="00311855" w:rsidRPr="00F52A92">
              <w:rPr>
                <w:noProof/>
                <w:webHidden/>
                <w:color w:val="000000" w:themeColor="text1"/>
              </w:rPr>
              <w:instrText xml:space="preserve"> PAGEREF _Toc162274700 \h </w:instrText>
            </w:r>
            <w:r w:rsidR="00311855" w:rsidRPr="00F52A92">
              <w:rPr>
                <w:noProof/>
                <w:webHidden/>
                <w:color w:val="000000" w:themeColor="text1"/>
              </w:rPr>
            </w:r>
            <w:r w:rsidR="00311855" w:rsidRPr="00F52A92">
              <w:rPr>
                <w:noProof/>
                <w:webHidden/>
                <w:color w:val="000000" w:themeColor="text1"/>
              </w:rPr>
              <w:fldChar w:fldCharType="separate"/>
            </w:r>
            <w:r w:rsidR="00AD3F58" w:rsidRPr="00F52A92">
              <w:rPr>
                <w:noProof/>
                <w:webHidden/>
                <w:color w:val="000000" w:themeColor="text1"/>
              </w:rPr>
              <w:t>3</w:t>
            </w:r>
            <w:r w:rsidR="00311855" w:rsidRPr="00F52A92">
              <w:rPr>
                <w:noProof/>
                <w:webHidden/>
                <w:color w:val="000000" w:themeColor="text1"/>
              </w:rPr>
              <w:fldChar w:fldCharType="end"/>
            </w:r>
          </w:hyperlink>
        </w:p>
        <w:p w:rsidR="00311855" w:rsidRPr="00F52A92" w:rsidRDefault="000B43BB">
          <w:pPr>
            <w:pStyle w:val="TOC1"/>
            <w:rPr>
              <w:rFonts w:eastAsiaTheme="minorEastAsia"/>
              <w:noProof/>
              <w:color w:val="000000" w:themeColor="text1"/>
            </w:rPr>
          </w:pPr>
          <w:hyperlink w:anchor="_Toc162274701" w:history="1">
            <w:r w:rsidR="00311855" w:rsidRPr="00F52A92">
              <w:rPr>
                <w:rStyle w:val="Hyperlink"/>
                <w:noProof/>
                <w:color w:val="000000" w:themeColor="text1"/>
              </w:rPr>
              <w:t>PHẦN THỨ NHẤT</w:t>
            </w:r>
            <w:r w:rsidR="00311855" w:rsidRPr="00F52A92">
              <w:rPr>
                <w:noProof/>
                <w:webHidden/>
                <w:color w:val="000000" w:themeColor="text1"/>
              </w:rPr>
              <w:tab/>
            </w:r>
            <w:r w:rsidR="00311855" w:rsidRPr="00F52A92">
              <w:rPr>
                <w:noProof/>
                <w:webHidden/>
                <w:color w:val="000000" w:themeColor="text1"/>
              </w:rPr>
              <w:fldChar w:fldCharType="begin"/>
            </w:r>
            <w:r w:rsidR="00311855" w:rsidRPr="00F52A92">
              <w:rPr>
                <w:noProof/>
                <w:webHidden/>
                <w:color w:val="000000" w:themeColor="text1"/>
              </w:rPr>
              <w:instrText xml:space="preserve"> PAGEREF _Toc162274701 \h </w:instrText>
            </w:r>
            <w:r w:rsidR="00311855" w:rsidRPr="00F52A92">
              <w:rPr>
                <w:noProof/>
                <w:webHidden/>
                <w:color w:val="000000" w:themeColor="text1"/>
              </w:rPr>
            </w:r>
            <w:r w:rsidR="00311855" w:rsidRPr="00F52A92">
              <w:rPr>
                <w:noProof/>
                <w:webHidden/>
                <w:color w:val="000000" w:themeColor="text1"/>
              </w:rPr>
              <w:fldChar w:fldCharType="separate"/>
            </w:r>
            <w:r w:rsidR="00AD3F58" w:rsidRPr="00F52A92">
              <w:rPr>
                <w:noProof/>
                <w:webHidden/>
                <w:color w:val="000000" w:themeColor="text1"/>
              </w:rPr>
              <w:t>4</w:t>
            </w:r>
            <w:r w:rsidR="00311855" w:rsidRPr="00F52A92">
              <w:rPr>
                <w:noProof/>
                <w:webHidden/>
                <w:color w:val="000000" w:themeColor="text1"/>
              </w:rPr>
              <w:fldChar w:fldCharType="end"/>
            </w:r>
          </w:hyperlink>
        </w:p>
        <w:p w:rsidR="00311855" w:rsidRPr="00F52A92" w:rsidRDefault="000B43BB">
          <w:pPr>
            <w:pStyle w:val="TOC1"/>
            <w:rPr>
              <w:rFonts w:eastAsiaTheme="minorEastAsia"/>
              <w:noProof/>
              <w:color w:val="000000" w:themeColor="text1"/>
            </w:rPr>
          </w:pPr>
          <w:hyperlink w:anchor="_Toc162274702" w:history="1">
            <w:r w:rsidR="00311855" w:rsidRPr="00F52A92">
              <w:rPr>
                <w:rStyle w:val="Hyperlink"/>
                <w:noProof/>
                <w:color w:val="000000" w:themeColor="text1"/>
              </w:rPr>
              <w:t>TÌNH HÌNH THỰC HIỆN LUẬT BƯU CHÍNH</w:t>
            </w:r>
            <w:r w:rsidR="00311855" w:rsidRPr="00F52A92">
              <w:rPr>
                <w:noProof/>
                <w:webHidden/>
                <w:color w:val="000000" w:themeColor="text1"/>
              </w:rPr>
              <w:tab/>
            </w:r>
            <w:r w:rsidR="00311855" w:rsidRPr="00F52A92">
              <w:rPr>
                <w:noProof/>
                <w:webHidden/>
                <w:color w:val="000000" w:themeColor="text1"/>
              </w:rPr>
              <w:fldChar w:fldCharType="begin"/>
            </w:r>
            <w:r w:rsidR="00311855" w:rsidRPr="00F52A92">
              <w:rPr>
                <w:noProof/>
                <w:webHidden/>
                <w:color w:val="000000" w:themeColor="text1"/>
              </w:rPr>
              <w:instrText xml:space="preserve"> PAGEREF _Toc162274702 \h </w:instrText>
            </w:r>
            <w:r w:rsidR="00311855" w:rsidRPr="00F52A92">
              <w:rPr>
                <w:noProof/>
                <w:webHidden/>
                <w:color w:val="000000" w:themeColor="text1"/>
              </w:rPr>
            </w:r>
            <w:r w:rsidR="00311855" w:rsidRPr="00F52A92">
              <w:rPr>
                <w:noProof/>
                <w:webHidden/>
                <w:color w:val="000000" w:themeColor="text1"/>
              </w:rPr>
              <w:fldChar w:fldCharType="separate"/>
            </w:r>
            <w:r w:rsidR="00AD3F58" w:rsidRPr="00F52A92">
              <w:rPr>
                <w:noProof/>
                <w:webHidden/>
                <w:color w:val="000000" w:themeColor="text1"/>
              </w:rPr>
              <w:t>4</w:t>
            </w:r>
            <w:r w:rsidR="00311855" w:rsidRPr="00F52A92">
              <w:rPr>
                <w:noProof/>
                <w:webHidden/>
                <w:color w:val="000000" w:themeColor="text1"/>
              </w:rPr>
              <w:fldChar w:fldCharType="end"/>
            </w:r>
          </w:hyperlink>
        </w:p>
        <w:p w:rsidR="00311855" w:rsidRPr="00F52A92" w:rsidRDefault="000B43BB">
          <w:pPr>
            <w:pStyle w:val="TOC2"/>
            <w:rPr>
              <w:rFonts w:ascii="Times New Roman" w:eastAsiaTheme="minorEastAsia" w:hAnsi="Times New Roman" w:cs="Times New Roman"/>
              <w:noProof/>
              <w:color w:val="000000" w:themeColor="text1"/>
              <w:sz w:val="28"/>
              <w:szCs w:val="28"/>
            </w:rPr>
          </w:pPr>
          <w:hyperlink w:anchor="_Toc162274703" w:history="1">
            <w:r w:rsidR="00311855" w:rsidRPr="00F52A92">
              <w:rPr>
                <w:rStyle w:val="Hyperlink"/>
                <w:rFonts w:ascii="Times New Roman" w:hAnsi="Times New Roman" w:cs="Times New Roman"/>
                <w:noProof/>
                <w:color w:val="000000" w:themeColor="text1"/>
                <w:sz w:val="28"/>
                <w:szCs w:val="28"/>
              </w:rPr>
              <w:t>I. VỀ CÔNG TÁC THI HÀNH LUẬT BƯU CHÍNH</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_Toc162274703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4</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0B43BB">
          <w:pPr>
            <w:pStyle w:val="TOC3"/>
            <w:rPr>
              <w:rFonts w:ascii="Times New Roman" w:eastAsiaTheme="minorEastAsia" w:hAnsi="Times New Roman" w:cs="Times New Roman"/>
              <w:noProof/>
              <w:color w:val="000000" w:themeColor="text1"/>
              <w:sz w:val="28"/>
              <w:szCs w:val="28"/>
            </w:rPr>
          </w:pPr>
          <w:hyperlink w:anchor="_Toc162274704" w:history="1">
            <w:r w:rsidR="00311855" w:rsidRPr="00F52A92">
              <w:rPr>
                <w:rStyle w:val="Hyperlink"/>
                <w:rFonts w:ascii="Times New Roman" w:hAnsi="Times New Roman" w:cs="Times New Roman"/>
                <w:noProof/>
                <w:color w:val="000000" w:themeColor="text1"/>
                <w:sz w:val="28"/>
                <w:szCs w:val="28"/>
              </w:rPr>
              <w:t>1. Công tác ban hành văn bản QPPL quy định chi tiết thi hành Luật</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_Toc162274704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4</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0B43BB">
          <w:pPr>
            <w:pStyle w:val="TOC3"/>
            <w:rPr>
              <w:rFonts w:ascii="Times New Roman" w:eastAsiaTheme="minorEastAsia" w:hAnsi="Times New Roman" w:cs="Times New Roman"/>
              <w:noProof/>
              <w:color w:val="000000" w:themeColor="text1"/>
              <w:sz w:val="28"/>
              <w:szCs w:val="28"/>
            </w:rPr>
          </w:pPr>
          <w:hyperlink w:anchor="_Toc162274705" w:history="1">
            <w:r w:rsidR="00311855" w:rsidRPr="00F52A92">
              <w:rPr>
                <w:rStyle w:val="Hyperlink"/>
                <w:rFonts w:ascii="Times New Roman" w:hAnsi="Times New Roman" w:cs="Times New Roman"/>
                <w:noProof/>
                <w:color w:val="000000" w:themeColor="text1"/>
                <w:sz w:val="28"/>
                <w:szCs w:val="28"/>
              </w:rPr>
              <w:t>2. Công tác tổ chức thi hành Luật</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_Toc162274705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4</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0B43BB">
          <w:pPr>
            <w:pStyle w:val="TOC3"/>
            <w:rPr>
              <w:rFonts w:ascii="Times New Roman" w:eastAsiaTheme="minorEastAsia" w:hAnsi="Times New Roman" w:cs="Times New Roman"/>
              <w:noProof/>
              <w:color w:val="000000" w:themeColor="text1"/>
              <w:sz w:val="28"/>
              <w:szCs w:val="28"/>
            </w:rPr>
          </w:pPr>
          <w:hyperlink w:anchor="_Toc162274706" w:history="1">
            <w:r w:rsidR="00311855" w:rsidRPr="00F52A92">
              <w:rPr>
                <w:rStyle w:val="Hyperlink"/>
                <w:rFonts w:ascii="Times New Roman" w:hAnsi="Times New Roman" w:cs="Times New Roman"/>
                <w:noProof/>
                <w:color w:val="000000" w:themeColor="text1"/>
                <w:sz w:val="28"/>
                <w:szCs w:val="28"/>
              </w:rPr>
              <w:t>2.1. Công tác tuyên truyền, phổ biến, tập huấn các quy định của Luật Bưu chính và văn bản hướng dẫn</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_Toc162274706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4</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0B43BB">
          <w:pPr>
            <w:pStyle w:val="TOC3"/>
            <w:rPr>
              <w:rFonts w:ascii="Times New Roman" w:eastAsiaTheme="minorEastAsia" w:hAnsi="Times New Roman" w:cs="Times New Roman"/>
              <w:noProof/>
              <w:color w:val="000000" w:themeColor="text1"/>
              <w:sz w:val="28"/>
              <w:szCs w:val="28"/>
            </w:rPr>
          </w:pPr>
          <w:hyperlink w:anchor="_Toc162274707" w:history="1">
            <w:r w:rsidR="00311855" w:rsidRPr="00F52A92">
              <w:rPr>
                <w:rStyle w:val="Hyperlink"/>
                <w:rFonts w:ascii="Times New Roman" w:hAnsi="Times New Roman" w:cs="Times New Roman"/>
                <w:noProof/>
                <w:color w:val="000000" w:themeColor="text1"/>
                <w:sz w:val="28"/>
                <w:szCs w:val="28"/>
              </w:rPr>
              <w:t>2.2. Công tác thanh tra, kiểm tra và xử lý vi phạm pháp luật hành chính</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_Toc162274707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5</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0B43BB">
          <w:pPr>
            <w:pStyle w:val="TOC3"/>
            <w:rPr>
              <w:rFonts w:ascii="Times New Roman" w:eastAsiaTheme="minorEastAsia" w:hAnsi="Times New Roman" w:cs="Times New Roman"/>
              <w:noProof/>
              <w:color w:val="000000" w:themeColor="text1"/>
              <w:sz w:val="28"/>
              <w:szCs w:val="28"/>
            </w:rPr>
          </w:pPr>
          <w:hyperlink w:anchor="_Toc162274708" w:history="1">
            <w:r w:rsidR="00311855" w:rsidRPr="00F52A92">
              <w:rPr>
                <w:rStyle w:val="Hyperlink"/>
                <w:rFonts w:ascii="Times New Roman" w:hAnsi="Times New Roman" w:cs="Times New Roman"/>
                <w:noProof/>
                <w:color w:val="000000" w:themeColor="text1"/>
                <w:sz w:val="28"/>
                <w:szCs w:val="28"/>
              </w:rPr>
              <w:t>2.4. Công tác cải cách hành chính trong hoạt động quản lý bưu chính</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_Toc162274708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6</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0B43BB">
          <w:pPr>
            <w:pStyle w:val="TOC2"/>
            <w:rPr>
              <w:rFonts w:ascii="Times New Roman" w:eastAsiaTheme="minorEastAsia" w:hAnsi="Times New Roman" w:cs="Times New Roman"/>
              <w:noProof/>
              <w:color w:val="000000" w:themeColor="text1"/>
              <w:sz w:val="28"/>
              <w:szCs w:val="28"/>
            </w:rPr>
          </w:pPr>
          <w:hyperlink w:anchor="_Toc162274709" w:history="1">
            <w:r w:rsidR="00311855" w:rsidRPr="00F52A92">
              <w:rPr>
                <w:rStyle w:val="Hyperlink"/>
                <w:rFonts w:ascii="Times New Roman" w:hAnsi="Times New Roman" w:cs="Times New Roman"/>
                <w:noProof/>
                <w:color w:val="000000" w:themeColor="text1"/>
                <w:sz w:val="28"/>
                <w:szCs w:val="28"/>
              </w:rPr>
              <w:t>2.5. Công tác quản lý thị trường bưu chính</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_Toc162274709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7</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0B43BB">
          <w:pPr>
            <w:pStyle w:val="TOC2"/>
            <w:rPr>
              <w:rFonts w:ascii="Times New Roman" w:eastAsiaTheme="minorEastAsia" w:hAnsi="Times New Roman" w:cs="Times New Roman"/>
              <w:noProof/>
              <w:color w:val="000000" w:themeColor="text1"/>
              <w:sz w:val="28"/>
              <w:szCs w:val="28"/>
            </w:rPr>
          </w:pPr>
          <w:hyperlink w:anchor="_Toc162274710" w:history="1">
            <w:r w:rsidR="00311855" w:rsidRPr="00F52A92">
              <w:rPr>
                <w:rStyle w:val="Hyperlink"/>
                <w:rFonts w:ascii="Times New Roman" w:hAnsi="Times New Roman" w:cs="Times New Roman"/>
                <w:noProof/>
                <w:color w:val="000000" w:themeColor="text1"/>
                <w:sz w:val="28"/>
                <w:szCs w:val="28"/>
              </w:rPr>
              <w:t>2.6. Công tác đảm bảo an toàn, an ninh trong bưu chính</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_Toc162274710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12</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0B43BB">
          <w:pPr>
            <w:pStyle w:val="TOC2"/>
            <w:rPr>
              <w:rFonts w:ascii="Times New Roman" w:eastAsiaTheme="minorEastAsia" w:hAnsi="Times New Roman" w:cs="Times New Roman"/>
              <w:noProof/>
              <w:color w:val="000000" w:themeColor="text1"/>
              <w:sz w:val="28"/>
              <w:szCs w:val="28"/>
            </w:rPr>
          </w:pPr>
          <w:hyperlink w:anchor="_Toc162274711" w:history="1">
            <w:r w:rsidR="00311855" w:rsidRPr="00F52A92">
              <w:rPr>
                <w:rStyle w:val="Hyperlink"/>
                <w:rFonts w:ascii="Times New Roman" w:hAnsi="Times New Roman" w:cs="Times New Roman"/>
                <w:noProof/>
                <w:color w:val="000000" w:themeColor="text1"/>
                <w:sz w:val="28"/>
                <w:szCs w:val="28"/>
              </w:rPr>
              <w:t>2.7. Công tác quản lý giá cước, chất lượng dịch vụ bưu chính (dịch vụ công ích và ngoài công ích)</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_Toc162274711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13</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0B43BB">
          <w:pPr>
            <w:pStyle w:val="TOC2"/>
            <w:rPr>
              <w:rFonts w:ascii="Times New Roman" w:eastAsiaTheme="minorEastAsia" w:hAnsi="Times New Roman" w:cs="Times New Roman"/>
              <w:noProof/>
              <w:color w:val="000000" w:themeColor="text1"/>
              <w:sz w:val="28"/>
              <w:szCs w:val="28"/>
            </w:rPr>
          </w:pPr>
          <w:hyperlink w:anchor="_Toc162274712" w:history="1">
            <w:r w:rsidR="00311855" w:rsidRPr="00F52A92">
              <w:rPr>
                <w:rStyle w:val="Hyperlink"/>
                <w:rFonts w:ascii="Times New Roman" w:hAnsi="Times New Roman" w:cs="Times New Roman"/>
                <w:noProof/>
                <w:color w:val="000000" w:themeColor="text1"/>
                <w:sz w:val="28"/>
                <w:szCs w:val="28"/>
              </w:rPr>
              <w:t>2.8. Công tác quản lý về tem bưu chính</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_Toc162274712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14</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0B43BB">
          <w:pPr>
            <w:pStyle w:val="TOC2"/>
            <w:rPr>
              <w:rFonts w:ascii="Times New Roman" w:eastAsiaTheme="minorEastAsia" w:hAnsi="Times New Roman" w:cs="Times New Roman"/>
              <w:noProof/>
              <w:color w:val="000000" w:themeColor="text1"/>
              <w:sz w:val="28"/>
              <w:szCs w:val="28"/>
            </w:rPr>
          </w:pPr>
          <w:hyperlink w:anchor="_Toc162274713" w:history="1">
            <w:r w:rsidR="00311855" w:rsidRPr="00F52A92">
              <w:rPr>
                <w:rStyle w:val="Hyperlink"/>
                <w:rFonts w:ascii="Times New Roman" w:hAnsi="Times New Roman" w:cs="Times New Roman"/>
                <w:noProof/>
                <w:color w:val="000000" w:themeColor="text1"/>
                <w:sz w:val="28"/>
                <w:szCs w:val="28"/>
              </w:rPr>
              <w:t>2.9. Việc thực hiện các quy định bồi thường, khiếu nại trong bưu chính</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_Toc162274713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15</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0B43BB">
          <w:pPr>
            <w:pStyle w:val="TOC2"/>
            <w:rPr>
              <w:rFonts w:ascii="Times New Roman" w:eastAsiaTheme="minorEastAsia" w:hAnsi="Times New Roman" w:cs="Times New Roman"/>
              <w:noProof/>
              <w:color w:val="000000" w:themeColor="text1"/>
              <w:sz w:val="28"/>
              <w:szCs w:val="28"/>
            </w:rPr>
          </w:pPr>
          <w:hyperlink w:anchor="_Toc162274714" w:history="1">
            <w:r w:rsidR="00311855" w:rsidRPr="00F52A92">
              <w:rPr>
                <w:rStyle w:val="Hyperlink"/>
                <w:rFonts w:ascii="Times New Roman" w:hAnsi="Times New Roman" w:cs="Times New Roman"/>
                <w:noProof/>
                <w:color w:val="000000" w:themeColor="text1"/>
                <w:sz w:val="28"/>
                <w:szCs w:val="28"/>
              </w:rPr>
              <w:t>2.10 Việc thực hiện các quy định về quyền và nghĩa vụ của DN cung ứng dịch vụ bưu chính và người sử dụng dịch vụ bưu chính</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_Toc162274714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16</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0B43BB">
          <w:pPr>
            <w:pStyle w:val="TOC2"/>
            <w:rPr>
              <w:rFonts w:ascii="Times New Roman" w:eastAsiaTheme="minorEastAsia" w:hAnsi="Times New Roman" w:cs="Times New Roman"/>
              <w:noProof/>
              <w:color w:val="000000" w:themeColor="text1"/>
              <w:sz w:val="28"/>
              <w:szCs w:val="28"/>
            </w:rPr>
          </w:pPr>
          <w:hyperlink w:anchor="_Toc162274715" w:history="1">
            <w:r w:rsidR="00311855" w:rsidRPr="00F52A92">
              <w:rPr>
                <w:rStyle w:val="Hyperlink"/>
                <w:rFonts w:ascii="Times New Roman" w:hAnsi="Times New Roman" w:cs="Times New Roman"/>
                <w:noProof/>
                <w:color w:val="000000" w:themeColor="text1"/>
                <w:sz w:val="28"/>
                <w:szCs w:val="28"/>
              </w:rPr>
              <w:t>2.11 Thực hiện các cam kết quốc tế và hợp tác quốc tế</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_Toc162274715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16</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0B43BB">
          <w:pPr>
            <w:pStyle w:val="TOC2"/>
            <w:rPr>
              <w:rFonts w:ascii="Times New Roman" w:eastAsiaTheme="minorEastAsia" w:hAnsi="Times New Roman" w:cs="Times New Roman"/>
              <w:noProof/>
              <w:color w:val="000000" w:themeColor="text1"/>
              <w:sz w:val="28"/>
              <w:szCs w:val="28"/>
            </w:rPr>
          </w:pPr>
          <w:hyperlink w:anchor="_Toc162274716" w:history="1">
            <w:r w:rsidR="00311855" w:rsidRPr="00F52A92">
              <w:rPr>
                <w:rStyle w:val="Hyperlink"/>
                <w:rFonts w:ascii="Times New Roman" w:hAnsi="Times New Roman" w:cs="Times New Roman"/>
                <w:noProof/>
                <w:color w:val="000000" w:themeColor="text1"/>
                <w:sz w:val="28"/>
                <w:szCs w:val="28"/>
              </w:rPr>
              <w:t>II. TÁC ĐỘNG LUẬT BƯU CHÍNH ĐỐI VỚI SỰ PHÁT TRIỂN KINH TẾ - XÃ HỘI</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_Toc162274716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17</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0B43BB">
          <w:pPr>
            <w:pStyle w:val="TOC1"/>
            <w:rPr>
              <w:rFonts w:eastAsiaTheme="minorEastAsia"/>
              <w:noProof/>
              <w:color w:val="000000" w:themeColor="text1"/>
            </w:rPr>
          </w:pPr>
          <w:hyperlink w:anchor="_Toc162274717" w:history="1">
            <w:r w:rsidR="00311855" w:rsidRPr="00F52A92">
              <w:rPr>
                <w:rStyle w:val="Hyperlink"/>
                <w:noProof/>
                <w:color w:val="000000" w:themeColor="text1"/>
              </w:rPr>
              <w:t>PHẦN THỨ HAI</w:t>
            </w:r>
            <w:r w:rsidR="00311855" w:rsidRPr="00F52A92">
              <w:rPr>
                <w:noProof/>
                <w:webHidden/>
                <w:color w:val="000000" w:themeColor="text1"/>
              </w:rPr>
              <w:tab/>
            </w:r>
            <w:r w:rsidR="00311855" w:rsidRPr="00F52A92">
              <w:rPr>
                <w:noProof/>
                <w:webHidden/>
                <w:color w:val="000000" w:themeColor="text1"/>
              </w:rPr>
              <w:fldChar w:fldCharType="begin"/>
            </w:r>
            <w:r w:rsidR="00311855" w:rsidRPr="00F52A92">
              <w:rPr>
                <w:noProof/>
                <w:webHidden/>
                <w:color w:val="000000" w:themeColor="text1"/>
              </w:rPr>
              <w:instrText xml:space="preserve"> PAGEREF _Toc162274717 \h </w:instrText>
            </w:r>
            <w:r w:rsidR="00311855" w:rsidRPr="00F52A92">
              <w:rPr>
                <w:noProof/>
                <w:webHidden/>
                <w:color w:val="000000" w:themeColor="text1"/>
              </w:rPr>
            </w:r>
            <w:r w:rsidR="00311855" w:rsidRPr="00F52A92">
              <w:rPr>
                <w:noProof/>
                <w:webHidden/>
                <w:color w:val="000000" w:themeColor="text1"/>
              </w:rPr>
              <w:fldChar w:fldCharType="separate"/>
            </w:r>
            <w:r w:rsidR="00AD3F58" w:rsidRPr="00F52A92">
              <w:rPr>
                <w:noProof/>
                <w:webHidden/>
                <w:color w:val="000000" w:themeColor="text1"/>
              </w:rPr>
              <w:t>19</w:t>
            </w:r>
            <w:r w:rsidR="00311855" w:rsidRPr="00F52A92">
              <w:rPr>
                <w:noProof/>
                <w:webHidden/>
                <w:color w:val="000000" w:themeColor="text1"/>
              </w:rPr>
              <w:fldChar w:fldCharType="end"/>
            </w:r>
          </w:hyperlink>
        </w:p>
        <w:p w:rsidR="00311855" w:rsidRPr="00F52A92" w:rsidRDefault="000B43BB">
          <w:pPr>
            <w:pStyle w:val="TOC1"/>
            <w:rPr>
              <w:rFonts w:eastAsiaTheme="minorEastAsia"/>
              <w:noProof/>
              <w:color w:val="000000" w:themeColor="text1"/>
            </w:rPr>
          </w:pPr>
          <w:hyperlink w:anchor="_Toc162274718" w:history="1">
            <w:r w:rsidR="00311855" w:rsidRPr="00F52A92">
              <w:rPr>
                <w:rStyle w:val="Hyperlink"/>
                <w:noProof/>
                <w:color w:val="000000" w:themeColor="text1"/>
              </w:rPr>
              <w:t>TỒN TẠI, HẠN CHẾ TRONG THI HÀNH LUẬT BƯU CHÍNH</w:t>
            </w:r>
            <w:r w:rsidR="00311855" w:rsidRPr="00F52A92">
              <w:rPr>
                <w:noProof/>
                <w:webHidden/>
                <w:color w:val="000000" w:themeColor="text1"/>
              </w:rPr>
              <w:tab/>
            </w:r>
            <w:r w:rsidR="00311855" w:rsidRPr="00F52A92">
              <w:rPr>
                <w:noProof/>
                <w:webHidden/>
                <w:color w:val="000000" w:themeColor="text1"/>
              </w:rPr>
              <w:fldChar w:fldCharType="begin"/>
            </w:r>
            <w:r w:rsidR="00311855" w:rsidRPr="00F52A92">
              <w:rPr>
                <w:noProof/>
                <w:webHidden/>
                <w:color w:val="000000" w:themeColor="text1"/>
              </w:rPr>
              <w:instrText xml:space="preserve"> PAGEREF _Toc162274718 \h </w:instrText>
            </w:r>
            <w:r w:rsidR="00311855" w:rsidRPr="00F52A92">
              <w:rPr>
                <w:noProof/>
                <w:webHidden/>
                <w:color w:val="000000" w:themeColor="text1"/>
              </w:rPr>
            </w:r>
            <w:r w:rsidR="00311855" w:rsidRPr="00F52A92">
              <w:rPr>
                <w:noProof/>
                <w:webHidden/>
                <w:color w:val="000000" w:themeColor="text1"/>
              </w:rPr>
              <w:fldChar w:fldCharType="separate"/>
            </w:r>
            <w:r w:rsidR="00AD3F58" w:rsidRPr="00F52A92">
              <w:rPr>
                <w:noProof/>
                <w:webHidden/>
                <w:color w:val="000000" w:themeColor="text1"/>
              </w:rPr>
              <w:t>19</w:t>
            </w:r>
            <w:r w:rsidR="00311855" w:rsidRPr="00F52A92">
              <w:rPr>
                <w:noProof/>
                <w:webHidden/>
                <w:color w:val="000000" w:themeColor="text1"/>
              </w:rPr>
              <w:fldChar w:fldCharType="end"/>
            </w:r>
          </w:hyperlink>
        </w:p>
        <w:p w:rsidR="00311855" w:rsidRPr="00F52A92" w:rsidRDefault="000B43BB">
          <w:pPr>
            <w:pStyle w:val="TOC1"/>
            <w:rPr>
              <w:rFonts w:eastAsiaTheme="minorEastAsia"/>
              <w:noProof/>
              <w:color w:val="000000" w:themeColor="text1"/>
            </w:rPr>
          </w:pPr>
          <w:hyperlink w:anchor="_Toc162274719" w:history="1">
            <w:r w:rsidR="00311855" w:rsidRPr="00F52A92">
              <w:rPr>
                <w:rStyle w:val="Hyperlink"/>
                <w:noProof/>
                <w:color w:val="000000" w:themeColor="text1"/>
              </w:rPr>
              <w:t>VÀ NGUYÊN NHÂN</w:t>
            </w:r>
            <w:r w:rsidR="00311855" w:rsidRPr="00F52A92">
              <w:rPr>
                <w:noProof/>
                <w:webHidden/>
                <w:color w:val="000000" w:themeColor="text1"/>
              </w:rPr>
              <w:tab/>
            </w:r>
            <w:r w:rsidR="00311855" w:rsidRPr="00F52A92">
              <w:rPr>
                <w:noProof/>
                <w:webHidden/>
                <w:color w:val="000000" w:themeColor="text1"/>
              </w:rPr>
              <w:fldChar w:fldCharType="begin"/>
            </w:r>
            <w:r w:rsidR="00311855" w:rsidRPr="00F52A92">
              <w:rPr>
                <w:noProof/>
                <w:webHidden/>
                <w:color w:val="000000" w:themeColor="text1"/>
              </w:rPr>
              <w:instrText xml:space="preserve"> PAGEREF _Toc162274719 \h </w:instrText>
            </w:r>
            <w:r w:rsidR="00311855" w:rsidRPr="00F52A92">
              <w:rPr>
                <w:noProof/>
                <w:webHidden/>
                <w:color w:val="000000" w:themeColor="text1"/>
              </w:rPr>
            </w:r>
            <w:r w:rsidR="00311855" w:rsidRPr="00F52A92">
              <w:rPr>
                <w:noProof/>
                <w:webHidden/>
                <w:color w:val="000000" w:themeColor="text1"/>
              </w:rPr>
              <w:fldChar w:fldCharType="separate"/>
            </w:r>
            <w:r w:rsidR="00AD3F58" w:rsidRPr="00F52A92">
              <w:rPr>
                <w:noProof/>
                <w:webHidden/>
                <w:color w:val="000000" w:themeColor="text1"/>
              </w:rPr>
              <w:t>19</w:t>
            </w:r>
            <w:r w:rsidR="00311855" w:rsidRPr="00F52A92">
              <w:rPr>
                <w:noProof/>
                <w:webHidden/>
                <w:color w:val="000000" w:themeColor="text1"/>
              </w:rPr>
              <w:fldChar w:fldCharType="end"/>
            </w:r>
          </w:hyperlink>
        </w:p>
        <w:p w:rsidR="00311855" w:rsidRPr="00F52A92" w:rsidRDefault="000B43BB">
          <w:pPr>
            <w:pStyle w:val="TOC1"/>
            <w:rPr>
              <w:rFonts w:eastAsiaTheme="minorEastAsia"/>
              <w:noProof/>
              <w:color w:val="000000" w:themeColor="text1"/>
            </w:rPr>
          </w:pPr>
          <w:hyperlink w:anchor="_Toc162274720" w:history="1">
            <w:r w:rsidR="00311855" w:rsidRPr="00F52A92">
              <w:rPr>
                <w:rStyle w:val="Hyperlink"/>
                <w:noProof/>
                <w:color w:val="000000" w:themeColor="text1"/>
              </w:rPr>
              <w:t>I. TỒN TẠI, HẠN CHẾ TRONG QUY ĐỊNH CỦA LUẬT</w:t>
            </w:r>
            <w:r w:rsidR="00311855" w:rsidRPr="00F52A92">
              <w:rPr>
                <w:noProof/>
                <w:webHidden/>
                <w:color w:val="000000" w:themeColor="text1"/>
              </w:rPr>
              <w:tab/>
            </w:r>
            <w:r w:rsidR="00311855" w:rsidRPr="00F52A92">
              <w:rPr>
                <w:noProof/>
                <w:webHidden/>
                <w:color w:val="000000" w:themeColor="text1"/>
              </w:rPr>
              <w:fldChar w:fldCharType="begin"/>
            </w:r>
            <w:r w:rsidR="00311855" w:rsidRPr="00F52A92">
              <w:rPr>
                <w:noProof/>
                <w:webHidden/>
                <w:color w:val="000000" w:themeColor="text1"/>
              </w:rPr>
              <w:instrText xml:space="preserve"> PAGEREF _Toc162274720 \h </w:instrText>
            </w:r>
            <w:r w:rsidR="00311855" w:rsidRPr="00F52A92">
              <w:rPr>
                <w:noProof/>
                <w:webHidden/>
                <w:color w:val="000000" w:themeColor="text1"/>
              </w:rPr>
            </w:r>
            <w:r w:rsidR="00311855" w:rsidRPr="00F52A92">
              <w:rPr>
                <w:noProof/>
                <w:webHidden/>
                <w:color w:val="000000" w:themeColor="text1"/>
              </w:rPr>
              <w:fldChar w:fldCharType="separate"/>
            </w:r>
            <w:r w:rsidR="00AD3F58" w:rsidRPr="00F52A92">
              <w:rPr>
                <w:noProof/>
                <w:webHidden/>
                <w:color w:val="000000" w:themeColor="text1"/>
              </w:rPr>
              <w:t>19</w:t>
            </w:r>
            <w:r w:rsidR="00311855" w:rsidRPr="00F52A92">
              <w:rPr>
                <w:noProof/>
                <w:webHidden/>
                <w:color w:val="000000" w:themeColor="text1"/>
              </w:rPr>
              <w:fldChar w:fldCharType="end"/>
            </w:r>
          </w:hyperlink>
        </w:p>
        <w:p w:rsidR="00311855" w:rsidRPr="00F52A92" w:rsidRDefault="000B43BB">
          <w:pPr>
            <w:pStyle w:val="TOC1"/>
            <w:rPr>
              <w:rFonts w:eastAsiaTheme="minorEastAsia"/>
              <w:noProof/>
              <w:color w:val="000000" w:themeColor="text1"/>
            </w:rPr>
          </w:pPr>
          <w:hyperlink w:anchor="_Toc162274721" w:history="1">
            <w:r w:rsidR="00311855" w:rsidRPr="00F52A92">
              <w:rPr>
                <w:rStyle w:val="Hyperlink"/>
                <w:noProof/>
                <w:color w:val="000000" w:themeColor="text1"/>
              </w:rPr>
              <w:t>II. NGUYÊN NHÂN CỦA TỔN TẠI, HẠN CHẾ</w:t>
            </w:r>
            <w:r w:rsidR="00311855" w:rsidRPr="00F52A92">
              <w:rPr>
                <w:noProof/>
                <w:webHidden/>
                <w:color w:val="000000" w:themeColor="text1"/>
              </w:rPr>
              <w:tab/>
            </w:r>
            <w:r w:rsidR="00311855" w:rsidRPr="00F52A92">
              <w:rPr>
                <w:noProof/>
                <w:webHidden/>
                <w:color w:val="000000" w:themeColor="text1"/>
              </w:rPr>
              <w:fldChar w:fldCharType="begin"/>
            </w:r>
            <w:r w:rsidR="00311855" w:rsidRPr="00F52A92">
              <w:rPr>
                <w:noProof/>
                <w:webHidden/>
                <w:color w:val="000000" w:themeColor="text1"/>
              </w:rPr>
              <w:instrText xml:space="preserve"> PAGEREF _Toc162274721 \h </w:instrText>
            </w:r>
            <w:r w:rsidR="00311855" w:rsidRPr="00F52A92">
              <w:rPr>
                <w:noProof/>
                <w:webHidden/>
                <w:color w:val="000000" w:themeColor="text1"/>
              </w:rPr>
            </w:r>
            <w:r w:rsidR="00311855" w:rsidRPr="00F52A92">
              <w:rPr>
                <w:noProof/>
                <w:webHidden/>
                <w:color w:val="000000" w:themeColor="text1"/>
              </w:rPr>
              <w:fldChar w:fldCharType="separate"/>
            </w:r>
            <w:r w:rsidR="00AD3F58" w:rsidRPr="00F52A92">
              <w:rPr>
                <w:noProof/>
                <w:webHidden/>
                <w:color w:val="000000" w:themeColor="text1"/>
              </w:rPr>
              <w:t>21</w:t>
            </w:r>
            <w:r w:rsidR="00311855" w:rsidRPr="00F52A92">
              <w:rPr>
                <w:noProof/>
                <w:webHidden/>
                <w:color w:val="000000" w:themeColor="text1"/>
              </w:rPr>
              <w:fldChar w:fldCharType="end"/>
            </w:r>
          </w:hyperlink>
        </w:p>
        <w:p w:rsidR="00311855" w:rsidRPr="00F52A92" w:rsidRDefault="000B43BB">
          <w:pPr>
            <w:pStyle w:val="TOC2"/>
            <w:rPr>
              <w:rFonts w:ascii="Times New Roman" w:eastAsiaTheme="minorEastAsia" w:hAnsi="Times New Roman" w:cs="Times New Roman"/>
              <w:noProof/>
              <w:color w:val="000000" w:themeColor="text1"/>
              <w:sz w:val="28"/>
              <w:szCs w:val="28"/>
            </w:rPr>
          </w:pPr>
          <w:hyperlink w:anchor="_Toc162274722" w:history="1">
            <w:r w:rsidR="00311855" w:rsidRPr="00F52A92">
              <w:rPr>
                <w:rStyle w:val="Hyperlink"/>
                <w:rFonts w:ascii="Times New Roman" w:hAnsi="Times New Roman" w:cs="Times New Roman"/>
                <w:noProof/>
                <w:color w:val="000000" w:themeColor="text1"/>
                <w:sz w:val="28"/>
                <w:szCs w:val="28"/>
              </w:rPr>
              <w:t>1. Nguyên nhân khách quan</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_Toc162274722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21</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0B43BB">
          <w:pPr>
            <w:pStyle w:val="TOC2"/>
            <w:rPr>
              <w:rFonts w:ascii="Times New Roman" w:eastAsiaTheme="minorEastAsia" w:hAnsi="Times New Roman" w:cs="Times New Roman"/>
              <w:noProof/>
              <w:color w:val="000000" w:themeColor="text1"/>
              <w:sz w:val="28"/>
              <w:szCs w:val="28"/>
            </w:rPr>
          </w:pPr>
          <w:hyperlink w:anchor="_Toc162274723" w:history="1">
            <w:r w:rsidR="00311855" w:rsidRPr="00F52A92">
              <w:rPr>
                <w:rStyle w:val="Hyperlink"/>
                <w:rFonts w:ascii="Times New Roman" w:hAnsi="Times New Roman" w:cs="Times New Roman"/>
                <w:noProof/>
                <w:color w:val="000000" w:themeColor="text1"/>
                <w:sz w:val="28"/>
                <w:szCs w:val="28"/>
              </w:rPr>
              <w:t>Những hạn chế, bất cập trong quy định của Luật Bưu chính, cũng như trong công tác thi hành Luật bắt nguồn từ các nguyên nhân khách quan sau:</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_Toc162274723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21</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0B43BB">
          <w:pPr>
            <w:pStyle w:val="TOC2"/>
            <w:rPr>
              <w:rFonts w:ascii="Times New Roman" w:eastAsiaTheme="minorEastAsia" w:hAnsi="Times New Roman" w:cs="Times New Roman"/>
              <w:noProof/>
              <w:color w:val="000000" w:themeColor="text1"/>
              <w:sz w:val="28"/>
              <w:szCs w:val="28"/>
            </w:rPr>
          </w:pPr>
          <w:hyperlink w:anchor="_Toc162274724" w:history="1">
            <w:r w:rsidR="00311855" w:rsidRPr="00F52A92">
              <w:rPr>
                <w:rStyle w:val="Hyperlink"/>
                <w:rFonts w:ascii="Times New Roman" w:hAnsi="Times New Roman" w:cs="Times New Roman"/>
                <w:noProof/>
                <w:color w:val="000000" w:themeColor="text1"/>
                <w:sz w:val="28"/>
                <w:szCs w:val="28"/>
              </w:rPr>
              <w:t>2. Nguyên nhân chủ quan</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_Toc162274724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22</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0B43BB">
          <w:pPr>
            <w:pStyle w:val="TOC1"/>
            <w:rPr>
              <w:rFonts w:eastAsiaTheme="minorEastAsia"/>
              <w:noProof/>
              <w:color w:val="000000" w:themeColor="text1"/>
            </w:rPr>
          </w:pPr>
          <w:hyperlink w:anchor="_Toc162274725" w:history="1">
            <w:r w:rsidR="00311855" w:rsidRPr="00F52A92">
              <w:rPr>
                <w:rStyle w:val="Hyperlink"/>
                <w:noProof/>
                <w:color w:val="000000" w:themeColor="text1"/>
              </w:rPr>
              <w:t>PHẦN THỨ BA</w:t>
            </w:r>
            <w:r w:rsidR="00311855" w:rsidRPr="00F52A92">
              <w:rPr>
                <w:noProof/>
                <w:webHidden/>
                <w:color w:val="000000" w:themeColor="text1"/>
              </w:rPr>
              <w:tab/>
            </w:r>
            <w:r w:rsidR="00311855" w:rsidRPr="00F52A92">
              <w:rPr>
                <w:noProof/>
                <w:webHidden/>
                <w:color w:val="000000" w:themeColor="text1"/>
              </w:rPr>
              <w:fldChar w:fldCharType="begin"/>
            </w:r>
            <w:r w:rsidR="00311855" w:rsidRPr="00F52A92">
              <w:rPr>
                <w:noProof/>
                <w:webHidden/>
                <w:color w:val="000000" w:themeColor="text1"/>
              </w:rPr>
              <w:instrText xml:space="preserve"> PAGEREF _Toc162274725 \h </w:instrText>
            </w:r>
            <w:r w:rsidR="00311855" w:rsidRPr="00F52A92">
              <w:rPr>
                <w:noProof/>
                <w:webHidden/>
                <w:color w:val="000000" w:themeColor="text1"/>
              </w:rPr>
            </w:r>
            <w:r w:rsidR="00311855" w:rsidRPr="00F52A92">
              <w:rPr>
                <w:noProof/>
                <w:webHidden/>
                <w:color w:val="000000" w:themeColor="text1"/>
              </w:rPr>
              <w:fldChar w:fldCharType="separate"/>
            </w:r>
            <w:r w:rsidR="00AD3F58" w:rsidRPr="00F52A92">
              <w:rPr>
                <w:noProof/>
                <w:webHidden/>
                <w:color w:val="000000" w:themeColor="text1"/>
              </w:rPr>
              <w:t>23</w:t>
            </w:r>
            <w:r w:rsidR="00311855" w:rsidRPr="00F52A92">
              <w:rPr>
                <w:noProof/>
                <w:webHidden/>
                <w:color w:val="000000" w:themeColor="text1"/>
              </w:rPr>
              <w:fldChar w:fldCharType="end"/>
            </w:r>
          </w:hyperlink>
        </w:p>
        <w:p w:rsidR="00311855" w:rsidRPr="00F52A92" w:rsidRDefault="000B43BB">
          <w:pPr>
            <w:pStyle w:val="TOC1"/>
            <w:rPr>
              <w:rFonts w:eastAsiaTheme="minorEastAsia"/>
              <w:noProof/>
              <w:color w:val="000000" w:themeColor="text1"/>
            </w:rPr>
          </w:pPr>
          <w:hyperlink w:anchor="_Toc162274726" w:history="1">
            <w:r w:rsidR="00311855" w:rsidRPr="00F52A92">
              <w:rPr>
                <w:rStyle w:val="Hyperlink"/>
                <w:noProof/>
                <w:color w:val="000000" w:themeColor="text1"/>
              </w:rPr>
              <w:t>BỐI CẢNH, XU HƯỚNG QUỐC TẾ TÁC ĐỘNG</w:t>
            </w:r>
            <w:r w:rsidR="00311855" w:rsidRPr="00F52A92">
              <w:rPr>
                <w:noProof/>
                <w:webHidden/>
                <w:color w:val="000000" w:themeColor="text1"/>
              </w:rPr>
              <w:tab/>
            </w:r>
            <w:r w:rsidR="00311855" w:rsidRPr="00F52A92">
              <w:rPr>
                <w:noProof/>
                <w:webHidden/>
                <w:color w:val="000000" w:themeColor="text1"/>
              </w:rPr>
              <w:fldChar w:fldCharType="begin"/>
            </w:r>
            <w:r w:rsidR="00311855" w:rsidRPr="00F52A92">
              <w:rPr>
                <w:noProof/>
                <w:webHidden/>
                <w:color w:val="000000" w:themeColor="text1"/>
              </w:rPr>
              <w:instrText xml:space="preserve"> PAGEREF _Toc162274726 \h </w:instrText>
            </w:r>
            <w:r w:rsidR="00311855" w:rsidRPr="00F52A92">
              <w:rPr>
                <w:noProof/>
                <w:webHidden/>
                <w:color w:val="000000" w:themeColor="text1"/>
              </w:rPr>
            </w:r>
            <w:r w:rsidR="00311855" w:rsidRPr="00F52A92">
              <w:rPr>
                <w:noProof/>
                <w:webHidden/>
                <w:color w:val="000000" w:themeColor="text1"/>
              </w:rPr>
              <w:fldChar w:fldCharType="separate"/>
            </w:r>
            <w:r w:rsidR="00AD3F58" w:rsidRPr="00F52A92">
              <w:rPr>
                <w:noProof/>
                <w:webHidden/>
                <w:color w:val="000000" w:themeColor="text1"/>
              </w:rPr>
              <w:t>23</w:t>
            </w:r>
            <w:r w:rsidR="00311855" w:rsidRPr="00F52A92">
              <w:rPr>
                <w:noProof/>
                <w:webHidden/>
                <w:color w:val="000000" w:themeColor="text1"/>
              </w:rPr>
              <w:fldChar w:fldCharType="end"/>
            </w:r>
          </w:hyperlink>
        </w:p>
        <w:p w:rsidR="00311855" w:rsidRPr="00F52A92" w:rsidRDefault="000B43BB">
          <w:pPr>
            <w:pStyle w:val="TOC1"/>
            <w:rPr>
              <w:rFonts w:eastAsiaTheme="minorEastAsia"/>
              <w:noProof/>
              <w:color w:val="000000" w:themeColor="text1"/>
            </w:rPr>
          </w:pPr>
          <w:hyperlink w:anchor="_Toc162274727" w:history="1">
            <w:r w:rsidR="00311855" w:rsidRPr="00F52A92">
              <w:rPr>
                <w:rStyle w:val="Hyperlink"/>
                <w:noProof/>
                <w:color w:val="000000" w:themeColor="text1"/>
              </w:rPr>
              <w:t>ĐẾN SỰ PHÁT TRIỂN CỦA BƯU CHÍNH</w:t>
            </w:r>
            <w:r w:rsidR="00311855" w:rsidRPr="00F52A92">
              <w:rPr>
                <w:noProof/>
                <w:webHidden/>
                <w:color w:val="000000" w:themeColor="text1"/>
              </w:rPr>
              <w:tab/>
            </w:r>
            <w:r w:rsidR="00311855" w:rsidRPr="00F52A92">
              <w:rPr>
                <w:noProof/>
                <w:webHidden/>
                <w:color w:val="000000" w:themeColor="text1"/>
              </w:rPr>
              <w:fldChar w:fldCharType="begin"/>
            </w:r>
            <w:r w:rsidR="00311855" w:rsidRPr="00F52A92">
              <w:rPr>
                <w:noProof/>
                <w:webHidden/>
                <w:color w:val="000000" w:themeColor="text1"/>
              </w:rPr>
              <w:instrText xml:space="preserve"> PAGEREF _Toc162274727 \h </w:instrText>
            </w:r>
            <w:r w:rsidR="00311855" w:rsidRPr="00F52A92">
              <w:rPr>
                <w:noProof/>
                <w:webHidden/>
                <w:color w:val="000000" w:themeColor="text1"/>
              </w:rPr>
            </w:r>
            <w:r w:rsidR="00311855" w:rsidRPr="00F52A92">
              <w:rPr>
                <w:noProof/>
                <w:webHidden/>
                <w:color w:val="000000" w:themeColor="text1"/>
              </w:rPr>
              <w:fldChar w:fldCharType="separate"/>
            </w:r>
            <w:r w:rsidR="00AD3F58" w:rsidRPr="00F52A92">
              <w:rPr>
                <w:noProof/>
                <w:webHidden/>
                <w:color w:val="000000" w:themeColor="text1"/>
              </w:rPr>
              <w:t>23</w:t>
            </w:r>
            <w:r w:rsidR="00311855" w:rsidRPr="00F52A92">
              <w:rPr>
                <w:noProof/>
                <w:webHidden/>
                <w:color w:val="000000" w:themeColor="text1"/>
              </w:rPr>
              <w:fldChar w:fldCharType="end"/>
            </w:r>
          </w:hyperlink>
        </w:p>
        <w:p w:rsidR="00311855" w:rsidRPr="00F52A92" w:rsidRDefault="000B43BB">
          <w:pPr>
            <w:pStyle w:val="TOC2"/>
            <w:rPr>
              <w:rFonts w:ascii="Times New Roman" w:eastAsiaTheme="minorEastAsia" w:hAnsi="Times New Roman" w:cs="Times New Roman"/>
              <w:noProof/>
              <w:color w:val="000000" w:themeColor="text1"/>
              <w:sz w:val="28"/>
              <w:szCs w:val="28"/>
            </w:rPr>
          </w:pPr>
          <w:hyperlink w:anchor="_Toc162274728" w:history="1">
            <w:r w:rsidR="00311855" w:rsidRPr="00F52A92">
              <w:rPr>
                <w:rStyle w:val="Hyperlink"/>
                <w:rFonts w:ascii="Times New Roman" w:hAnsi="Times New Roman" w:cs="Times New Roman"/>
                <w:noProof/>
                <w:color w:val="000000" w:themeColor="text1"/>
                <w:sz w:val="28"/>
                <w:szCs w:val="28"/>
              </w:rPr>
              <w:t>I. BỐI CẢNH, XU HƯỚNG QUỐC TẾ</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_Toc162274728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23</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0B43BB">
          <w:pPr>
            <w:pStyle w:val="TOC3"/>
            <w:rPr>
              <w:rFonts w:ascii="Times New Roman" w:eastAsiaTheme="minorEastAsia" w:hAnsi="Times New Roman" w:cs="Times New Roman"/>
              <w:noProof/>
              <w:color w:val="000000" w:themeColor="text1"/>
              <w:sz w:val="28"/>
              <w:szCs w:val="28"/>
            </w:rPr>
          </w:pPr>
          <w:hyperlink w:anchor="_Toc162274729" w:history="1">
            <w:r w:rsidR="00311855" w:rsidRPr="00F52A92">
              <w:rPr>
                <w:rStyle w:val="Hyperlink"/>
                <w:rFonts w:ascii="Times New Roman" w:hAnsi="Times New Roman" w:cs="Times New Roman"/>
                <w:noProof/>
                <w:color w:val="000000" w:themeColor="text1"/>
                <w:sz w:val="28"/>
                <w:szCs w:val="28"/>
              </w:rPr>
              <w:t>1. Xu hướng chuyển đổi số</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_Toc162274729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23</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0B43BB">
          <w:pPr>
            <w:pStyle w:val="TOC3"/>
            <w:rPr>
              <w:rFonts w:ascii="Times New Roman" w:eastAsiaTheme="minorEastAsia" w:hAnsi="Times New Roman" w:cs="Times New Roman"/>
              <w:noProof/>
              <w:color w:val="000000" w:themeColor="text1"/>
              <w:sz w:val="28"/>
              <w:szCs w:val="28"/>
            </w:rPr>
          </w:pPr>
          <w:hyperlink w:anchor="_Toc162274730" w:history="1">
            <w:r w:rsidR="00311855" w:rsidRPr="00F52A92">
              <w:rPr>
                <w:rStyle w:val="Hyperlink"/>
                <w:rFonts w:ascii="Times New Roman" w:hAnsi="Times New Roman" w:cs="Times New Roman"/>
                <w:noProof/>
                <w:color w:val="000000" w:themeColor="text1"/>
                <w:sz w:val="28"/>
                <w:szCs w:val="28"/>
              </w:rPr>
              <w:t>2. Xu hướng phát triển TMĐT</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_Toc162274730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23</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0B43BB">
          <w:pPr>
            <w:pStyle w:val="TOC3"/>
            <w:rPr>
              <w:rFonts w:ascii="Times New Roman" w:eastAsiaTheme="minorEastAsia" w:hAnsi="Times New Roman" w:cs="Times New Roman"/>
              <w:noProof/>
              <w:color w:val="000000" w:themeColor="text1"/>
              <w:sz w:val="28"/>
              <w:szCs w:val="28"/>
            </w:rPr>
          </w:pPr>
          <w:hyperlink w:anchor="_Toc162274731" w:history="1">
            <w:r w:rsidR="00311855" w:rsidRPr="00F52A92">
              <w:rPr>
                <w:rStyle w:val="Hyperlink"/>
                <w:rFonts w:ascii="Times New Roman" w:hAnsi="Times New Roman" w:cs="Times New Roman"/>
                <w:noProof/>
                <w:color w:val="000000" w:themeColor="text1"/>
                <w:sz w:val="28"/>
                <w:szCs w:val="28"/>
              </w:rPr>
              <w:t>3. Xu hướng bưu chính là hạ tầng chuyển phát và logistics cho TMĐT</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_Toc162274731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23</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0B43BB">
          <w:pPr>
            <w:pStyle w:val="TOC3"/>
            <w:rPr>
              <w:rFonts w:ascii="Times New Roman" w:eastAsiaTheme="minorEastAsia" w:hAnsi="Times New Roman" w:cs="Times New Roman"/>
              <w:noProof/>
              <w:color w:val="000000" w:themeColor="text1"/>
              <w:sz w:val="28"/>
              <w:szCs w:val="28"/>
            </w:rPr>
          </w:pPr>
          <w:hyperlink w:anchor="_Toc162274732" w:history="1">
            <w:r w:rsidR="00311855" w:rsidRPr="00F52A92">
              <w:rPr>
                <w:rStyle w:val="Hyperlink"/>
                <w:rFonts w:ascii="Times New Roman" w:hAnsi="Times New Roman" w:cs="Times New Roman"/>
                <w:noProof/>
                <w:color w:val="000000" w:themeColor="text1"/>
                <w:sz w:val="28"/>
                <w:szCs w:val="28"/>
              </w:rPr>
              <w:t>4. Sự phát triển các mô hình kinh doanh mới</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_Toc162274732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24</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0B43BB">
          <w:pPr>
            <w:pStyle w:val="TOC2"/>
            <w:rPr>
              <w:rFonts w:ascii="Times New Roman" w:eastAsiaTheme="minorEastAsia" w:hAnsi="Times New Roman" w:cs="Times New Roman"/>
              <w:noProof/>
              <w:color w:val="000000" w:themeColor="text1"/>
              <w:sz w:val="28"/>
              <w:szCs w:val="28"/>
            </w:rPr>
          </w:pPr>
          <w:hyperlink w:anchor="_Toc162274733" w:history="1">
            <w:r w:rsidR="00311855" w:rsidRPr="00F52A92">
              <w:rPr>
                <w:rStyle w:val="Hyperlink"/>
                <w:rFonts w:ascii="Times New Roman" w:hAnsi="Times New Roman" w:cs="Times New Roman"/>
                <w:noProof/>
                <w:color w:val="000000" w:themeColor="text1"/>
                <w:sz w:val="28"/>
                <w:szCs w:val="28"/>
              </w:rPr>
              <w:t>II. MỘT SỐ ĐỊNH HƯỚNG LỚN PHÁT TRIỂN BƯU CHÍNH GIAI ĐOẠN 2022-2030</w:t>
            </w:r>
            <w:r w:rsidR="00311855" w:rsidRPr="00F52A92">
              <w:rPr>
                <w:rFonts w:ascii="Times New Roman" w:hAnsi="Times New Roman" w:cs="Times New Roman"/>
                <w:noProof/>
                <w:webHidden/>
                <w:color w:val="000000" w:themeColor="text1"/>
                <w:sz w:val="28"/>
                <w:szCs w:val="28"/>
              </w:rPr>
              <w:tab/>
            </w:r>
            <w:r w:rsidR="00311855" w:rsidRPr="00F52A92">
              <w:rPr>
                <w:rFonts w:ascii="Times New Roman" w:hAnsi="Times New Roman" w:cs="Times New Roman"/>
                <w:noProof/>
                <w:webHidden/>
                <w:color w:val="000000" w:themeColor="text1"/>
                <w:sz w:val="28"/>
                <w:szCs w:val="28"/>
              </w:rPr>
              <w:fldChar w:fldCharType="begin"/>
            </w:r>
            <w:r w:rsidR="00311855" w:rsidRPr="00F52A92">
              <w:rPr>
                <w:rFonts w:ascii="Times New Roman" w:hAnsi="Times New Roman" w:cs="Times New Roman"/>
                <w:noProof/>
                <w:webHidden/>
                <w:color w:val="000000" w:themeColor="text1"/>
                <w:sz w:val="28"/>
                <w:szCs w:val="28"/>
              </w:rPr>
              <w:instrText xml:space="preserve"> PAGEREF _Toc162274733 \h </w:instrText>
            </w:r>
            <w:r w:rsidR="00311855" w:rsidRPr="00F52A92">
              <w:rPr>
                <w:rFonts w:ascii="Times New Roman" w:hAnsi="Times New Roman" w:cs="Times New Roman"/>
                <w:noProof/>
                <w:webHidden/>
                <w:color w:val="000000" w:themeColor="text1"/>
                <w:sz w:val="28"/>
                <w:szCs w:val="28"/>
              </w:rPr>
            </w:r>
            <w:r w:rsidR="00311855" w:rsidRPr="00F52A92">
              <w:rPr>
                <w:rFonts w:ascii="Times New Roman" w:hAnsi="Times New Roman" w:cs="Times New Roman"/>
                <w:noProof/>
                <w:webHidden/>
                <w:color w:val="000000" w:themeColor="text1"/>
                <w:sz w:val="28"/>
                <w:szCs w:val="28"/>
              </w:rPr>
              <w:fldChar w:fldCharType="separate"/>
            </w:r>
            <w:r w:rsidR="00AD3F58" w:rsidRPr="00F52A92">
              <w:rPr>
                <w:rFonts w:ascii="Times New Roman" w:hAnsi="Times New Roman" w:cs="Times New Roman"/>
                <w:noProof/>
                <w:webHidden/>
                <w:color w:val="000000" w:themeColor="text1"/>
                <w:sz w:val="28"/>
                <w:szCs w:val="28"/>
              </w:rPr>
              <w:t>24</w:t>
            </w:r>
            <w:r w:rsidR="00311855" w:rsidRPr="00F52A92">
              <w:rPr>
                <w:rFonts w:ascii="Times New Roman" w:hAnsi="Times New Roman" w:cs="Times New Roman"/>
                <w:noProof/>
                <w:webHidden/>
                <w:color w:val="000000" w:themeColor="text1"/>
                <w:sz w:val="28"/>
                <w:szCs w:val="28"/>
              </w:rPr>
              <w:fldChar w:fldCharType="end"/>
            </w:r>
          </w:hyperlink>
        </w:p>
        <w:p w:rsidR="00311855" w:rsidRPr="00F52A92" w:rsidRDefault="000B43BB">
          <w:pPr>
            <w:pStyle w:val="TOC1"/>
            <w:rPr>
              <w:rFonts w:eastAsiaTheme="minorEastAsia"/>
              <w:noProof/>
              <w:color w:val="000000" w:themeColor="text1"/>
            </w:rPr>
          </w:pPr>
          <w:hyperlink w:anchor="_Toc162274734" w:history="1">
            <w:r w:rsidR="00311855" w:rsidRPr="00F52A92">
              <w:rPr>
                <w:rStyle w:val="Hyperlink"/>
                <w:noProof/>
                <w:color w:val="000000" w:themeColor="text1"/>
              </w:rPr>
              <w:t>PHẦN THỨ TƯ</w:t>
            </w:r>
            <w:r w:rsidR="00311855" w:rsidRPr="00F52A92">
              <w:rPr>
                <w:noProof/>
                <w:webHidden/>
                <w:color w:val="000000" w:themeColor="text1"/>
              </w:rPr>
              <w:tab/>
            </w:r>
            <w:r w:rsidR="00311855" w:rsidRPr="00F52A92">
              <w:rPr>
                <w:noProof/>
                <w:webHidden/>
                <w:color w:val="000000" w:themeColor="text1"/>
              </w:rPr>
              <w:fldChar w:fldCharType="begin"/>
            </w:r>
            <w:r w:rsidR="00311855" w:rsidRPr="00F52A92">
              <w:rPr>
                <w:noProof/>
                <w:webHidden/>
                <w:color w:val="000000" w:themeColor="text1"/>
              </w:rPr>
              <w:instrText xml:space="preserve"> PAGEREF _Toc162274734 \h </w:instrText>
            </w:r>
            <w:r w:rsidR="00311855" w:rsidRPr="00F52A92">
              <w:rPr>
                <w:noProof/>
                <w:webHidden/>
                <w:color w:val="000000" w:themeColor="text1"/>
              </w:rPr>
            </w:r>
            <w:r w:rsidR="00311855" w:rsidRPr="00F52A92">
              <w:rPr>
                <w:noProof/>
                <w:webHidden/>
                <w:color w:val="000000" w:themeColor="text1"/>
              </w:rPr>
              <w:fldChar w:fldCharType="separate"/>
            </w:r>
            <w:r w:rsidR="00AD3F58" w:rsidRPr="00F52A92">
              <w:rPr>
                <w:noProof/>
                <w:webHidden/>
                <w:color w:val="000000" w:themeColor="text1"/>
              </w:rPr>
              <w:t>26</w:t>
            </w:r>
            <w:r w:rsidR="00311855" w:rsidRPr="00F52A92">
              <w:rPr>
                <w:noProof/>
                <w:webHidden/>
                <w:color w:val="000000" w:themeColor="text1"/>
              </w:rPr>
              <w:fldChar w:fldCharType="end"/>
            </w:r>
          </w:hyperlink>
        </w:p>
        <w:p w:rsidR="00311855" w:rsidRPr="00F52A92" w:rsidRDefault="000B43BB">
          <w:pPr>
            <w:pStyle w:val="TOC1"/>
            <w:rPr>
              <w:rFonts w:eastAsiaTheme="minorEastAsia"/>
              <w:noProof/>
              <w:color w:val="000000" w:themeColor="text1"/>
            </w:rPr>
          </w:pPr>
          <w:hyperlink w:anchor="_Toc162274735" w:history="1">
            <w:r w:rsidR="00311855" w:rsidRPr="00F52A92">
              <w:rPr>
                <w:rStyle w:val="Hyperlink"/>
                <w:noProof/>
                <w:color w:val="000000" w:themeColor="text1"/>
              </w:rPr>
              <w:t>KIẾN NGHỊ, ĐỀ XUẤT</w:t>
            </w:r>
            <w:r w:rsidR="00311855" w:rsidRPr="00F52A92">
              <w:rPr>
                <w:noProof/>
                <w:webHidden/>
                <w:color w:val="000000" w:themeColor="text1"/>
              </w:rPr>
              <w:tab/>
            </w:r>
            <w:r w:rsidR="00311855" w:rsidRPr="00F52A92">
              <w:rPr>
                <w:noProof/>
                <w:webHidden/>
                <w:color w:val="000000" w:themeColor="text1"/>
              </w:rPr>
              <w:fldChar w:fldCharType="begin"/>
            </w:r>
            <w:r w:rsidR="00311855" w:rsidRPr="00F52A92">
              <w:rPr>
                <w:noProof/>
                <w:webHidden/>
                <w:color w:val="000000" w:themeColor="text1"/>
              </w:rPr>
              <w:instrText xml:space="preserve"> PAGEREF _Toc162274735 \h </w:instrText>
            </w:r>
            <w:r w:rsidR="00311855" w:rsidRPr="00F52A92">
              <w:rPr>
                <w:noProof/>
                <w:webHidden/>
                <w:color w:val="000000" w:themeColor="text1"/>
              </w:rPr>
            </w:r>
            <w:r w:rsidR="00311855" w:rsidRPr="00F52A92">
              <w:rPr>
                <w:noProof/>
                <w:webHidden/>
                <w:color w:val="000000" w:themeColor="text1"/>
              </w:rPr>
              <w:fldChar w:fldCharType="separate"/>
            </w:r>
            <w:r w:rsidR="00AD3F58" w:rsidRPr="00F52A92">
              <w:rPr>
                <w:noProof/>
                <w:webHidden/>
                <w:color w:val="000000" w:themeColor="text1"/>
              </w:rPr>
              <w:t>26</w:t>
            </w:r>
            <w:r w:rsidR="00311855" w:rsidRPr="00F52A92">
              <w:rPr>
                <w:noProof/>
                <w:webHidden/>
                <w:color w:val="000000" w:themeColor="text1"/>
              </w:rPr>
              <w:fldChar w:fldCharType="end"/>
            </w:r>
          </w:hyperlink>
        </w:p>
        <w:p w:rsidR="00C50686" w:rsidRPr="00F52A92" w:rsidRDefault="00B34DAC" w:rsidP="00376DC3">
          <w:pPr>
            <w:pBdr>
              <w:top w:val="nil"/>
              <w:left w:val="nil"/>
              <w:bottom w:val="nil"/>
              <w:right w:val="nil"/>
              <w:between w:val="nil"/>
            </w:pBdr>
            <w:tabs>
              <w:tab w:val="right" w:pos="9523"/>
            </w:tabs>
            <w:spacing w:after="100"/>
            <w:rPr>
              <w:rFonts w:ascii="Times New Roman" w:eastAsia="Times New Roman" w:hAnsi="Times New Roman" w:cs="Times New Roman"/>
              <w:color w:val="000000" w:themeColor="text1"/>
              <w:sz w:val="28"/>
              <w:szCs w:val="28"/>
            </w:rPr>
          </w:pPr>
          <w:r w:rsidRPr="00F52A92">
            <w:rPr>
              <w:rFonts w:ascii="Times New Roman" w:hAnsi="Times New Roman" w:cs="Times New Roman"/>
              <w:color w:val="000000" w:themeColor="text1"/>
              <w:sz w:val="28"/>
              <w:szCs w:val="28"/>
            </w:rPr>
            <w:fldChar w:fldCharType="end"/>
          </w:r>
          <w:r w:rsidR="00453767" w:rsidRPr="00F52A92">
            <w:rPr>
              <w:rFonts w:ascii="Times New Roman" w:hAnsi="Times New Roman" w:cs="Times New Roman"/>
              <w:color w:val="000000" w:themeColor="text1"/>
              <w:sz w:val="28"/>
              <w:szCs w:val="28"/>
            </w:rPr>
            <w:t>CÁC PHỤ LỤC</w:t>
          </w:r>
        </w:p>
      </w:sdtContent>
    </w:sdt>
    <w:p w:rsidR="00C50686" w:rsidRPr="00F52A92" w:rsidRDefault="00C50686">
      <w:pPr>
        <w:rPr>
          <w:rFonts w:ascii="Times New Roman" w:eastAsia="Times New Roman" w:hAnsi="Times New Roman" w:cs="Times New Roman"/>
          <w:color w:val="000000" w:themeColor="text1"/>
          <w:sz w:val="28"/>
          <w:szCs w:val="28"/>
        </w:rPr>
      </w:pPr>
    </w:p>
    <w:p w:rsidR="00C50686" w:rsidRPr="00F52A92" w:rsidRDefault="00C50686">
      <w:pPr>
        <w:rPr>
          <w:rFonts w:ascii="Times New Roman" w:eastAsia="Times New Roman" w:hAnsi="Times New Roman" w:cs="Times New Roman"/>
          <w:color w:val="000000" w:themeColor="text1"/>
          <w:sz w:val="28"/>
          <w:szCs w:val="28"/>
        </w:rPr>
      </w:pPr>
    </w:p>
    <w:p w:rsidR="00C50686" w:rsidRPr="00F52A92" w:rsidRDefault="00B34DAC">
      <w:pPr>
        <w:pStyle w:val="Heading1"/>
        <w:rPr>
          <w:b w:val="0"/>
          <w:color w:val="000000" w:themeColor="text1"/>
          <w:sz w:val="28"/>
          <w:szCs w:val="28"/>
        </w:rPr>
      </w:pPr>
      <w:r w:rsidRPr="00F52A92">
        <w:rPr>
          <w:color w:val="000000" w:themeColor="text1"/>
        </w:rPr>
        <w:br w:type="page"/>
      </w:r>
      <w:bookmarkStart w:id="1" w:name="_Toc162274700"/>
      <w:r w:rsidRPr="00F52A92">
        <w:rPr>
          <w:color w:val="000000" w:themeColor="text1"/>
          <w:sz w:val="28"/>
          <w:szCs w:val="28"/>
        </w:rPr>
        <w:lastRenderedPageBreak/>
        <w:t>MỞ ĐẦU</w:t>
      </w:r>
      <w:bookmarkEnd w:id="1"/>
    </w:p>
    <w:p w:rsidR="00C50686" w:rsidRPr="00F52A92" w:rsidRDefault="00B34DAC">
      <w:pPr>
        <w:tabs>
          <w:tab w:val="left" w:pos="567"/>
          <w:tab w:val="left" w:pos="720"/>
          <w:tab w:val="left" w:pos="1134"/>
          <w:tab w:val="left" w:pos="1440"/>
          <w:tab w:val="left" w:pos="1701"/>
          <w:tab w:val="left" w:pos="2160"/>
          <w:tab w:val="left" w:pos="2268"/>
          <w:tab w:val="left" w:pos="2880"/>
          <w:tab w:val="left" w:pos="3600"/>
          <w:tab w:val="left" w:pos="4320"/>
        </w:tabs>
        <w:spacing w:before="120" w:after="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 xml:space="preserve">Trong những năm qua, cùng với việc thực hiện chính sách đổi mới, nền kinh tế Việt Nam đã có những bước phát triển đáng kể và đã từng bước hội nhập với nền kinh tế thế giới. </w:t>
      </w:r>
      <w:r w:rsidR="00F7694E" w:rsidRPr="00F52A92">
        <w:rPr>
          <w:rFonts w:ascii="Times New Roman" w:eastAsia="Times New Roman" w:hAnsi="Times New Roman" w:cs="Times New Roman"/>
          <w:color w:val="000000" w:themeColor="text1"/>
          <w:sz w:val="28"/>
          <w:szCs w:val="28"/>
        </w:rPr>
        <w:t>Trong lĩnh vực bưu chính, đ</w:t>
      </w:r>
      <w:r w:rsidRPr="00F52A92">
        <w:rPr>
          <w:rFonts w:ascii="Times New Roman" w:eastAsia="Times New Roman" w:hAnsi="Times New Roman" w:cs="Times New Roman"/>
          <w:color w:val="000000" w:themeColor="text1"/>
          <w:sz w:val="28"/>
          <w:szCs w:val="28"/>
        </w:rPr>
        <w:t xml:space="preserve">ể giải phóng và phát huy tốt hơn các nguồn lực, thực hiện triệt để hơn các các nguyên tắc của kinh tế thị trường, đẩy mạnh việc hội nhập quốc tế và bảo đảm việc thực hiện công bằng xã hội trong lĩnh vực bưu chính nhằm tạo cơ hội thuận lợi cho các </w:t>
      </w:r>
      <w:r w:rsidR="00D5415F">
        <w:rPr>
          <w:rFonts w:ascii="Times New Roman" w:eastAsia="Times New Roman" w:hAnsi="Times New Roman" w:cs="Times New Roman"/>
          <w:color w:val="000000" w:themeColor="text1"/>
          <w:sz w:val="28"/>
          <w:szCs w:val="28"/>
        </w:rPr>
        <w:t>doanh nghiệp</w:t>
      </w:r>
      <w:r w:rsidRPr="00F52A92">
        <w:rPr>
          <w:rFonts w:ascii="Times New Roman" w:eastAsia="Times New Roman" w:hAnsi="Times New Roman" w:cs="Times New Roman"/>
          <w:color w:val="000000" w:themeColor="text1"/>
          <w:sz w:val="28"/>
          <w:szCs w:val="28"/>
        </w:rPr>
        <w:t xml:space="preserve"> mới tiếp cận thị trường, Quốc hội khóa XII đã thông qua Luật Bưu chính tại kỳ họp thứ 7</w:t>
      </w:r>
      <w:r w:rsidR="00A8104F">
        <w:rPr>
          <w:rFonts w:ascii="Times New Roman" w:eastAsia="Times New Roman" w:hAnsi="Times New Roman" w:cs="Times New Roman"/>
          <w:color w:val="000000" w:themeColor="text1"/>
          <w:sz w:val="28"/>
          <w:szCs w:val="28"/>
        </w:rPr>
        <w:t>,</w:t>
      </w:r>
      <w:r w:rsidRPr="00F52A92">
        <w:rPr>
          <w:rFonts w:ascii="Times New Roman" w:eastAsia="Times New Roman" w:hAnsi="Times New Roman" w:cs="Times New Roman"/>
          <w:color w:val="000000" w:themeColor="text1"/>
          <w:sz w:val="28"/>
          <w:szCs w:val="28"/>
        </w:rPr>
        <w:t xml:space="preserve"> ngày 17/6/2010</w:t>
      </w:r>
      <w:r w:rsidR="00A8104F">
        <w:rPr>
          <w:rFonts w:ascii="Times New Roman" w:eastAsia="Times New Roman" w:hAnsi="Times New Roman" w:cs="Times New Roman"/>
          <w:color w:val="000000" w:themeColor="text1"/>
          <w:sz w:val="28"/>
          <w:szCs w:val="28"/>
        </w:rPr>
        <w:t>,</w:t>
      </w:r>
      <w:r w:rsidRPr="00F52A92">
        <w:rPr>
          <w:rFonts w:ascii="Times New Roman" w:eastAsia="Times New Roman" w:hAnsi="Times New Roman" w:cs="Times New Roman"/>
          <w:color w:val="000000" w:themeColor="text1"/>
          <w:sz w:val="28"/>
          <w:szCs w:val="28"/>
        </w:rPr>
        <w:t xml:space="preserve"> Luật </w:t>
      </w:r>
      <w:r w:rsidR="00A8104F">
        <w:rPr>
          <w:rFonts w:ascii="Times New Roman" w:eastAsia="Times New Roman" w:hAnsi="Times New Roman" w:cs="Times New Roman"/>
          <w:color w:val="000000" w:themeColor="text1"/>
          <w:sz w:val="28"/>
          <w:szCs w:val="28"/>
        </w:rPr>
        <w:t>Bưu chính</w:t>
      </w:r>
      <w:r w:rsidRPr="00F52A92">
        <w:rPr>
          <w:rFonts w:ascii="Times New Roman" w:eastAsia="Times New Roman" w:hAnsi="Times New Roman" w:cs="Times New Roman"/>
          <w:color w:val="000000" w:themeColor="text1"/>
          <w:sz w:val="28"/>
          <w:szCs w:val="28"/>
        </w:rPr>
        <w:t xml:space="preserve"> có hiệu lực thi hành từ ngày 01/01/2011.</w:t>
      </w:r>
    </w:p>
    <w:p w:rsidR="00C50686" w:rsidRPr="00F52A92" w:rsidRDefault="00B34DAC">
      <w:pPr>
        <w:tabs>
          <w:tab w:val="left" w:pos="567"/>
          <w:tab w:val="left" w:pos="720"/>
          <w:tab w:val="left" w:pos="1134"/>
          <w:tab w:val="left" w:pos="1440"/>
          <w:tab w:val="left" w:pos="1701"/>
          <w:tab w:val="left" w:pos="2160"/>
          <w:tab w:val="left" w:pos="2268"/>
          <w:tab w:val="left" w:pos="2880"/>
          <w:tab w:val="left" w:pos="3600"/>
          <w:tab w:val="left" w:pos="4320"/>
        </w:tabs>
        <w:spacing w:before="120" w:after="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Luật Bưu chính được xây dựng trên cơ sở kế thừa các quy định còn phù hợp của Pháp lệnh Bưu chính Viễn thông và các văn bản pháp luật khác có liên quan, nhằm khắc phục những bất cập của Pháp lệnh so với thực tiễn, so với yêu cầu của WTO và Công ước của Liên minh Bưu chính Thế giới (UPU), đáp ứng yêu cầu hiện tại</w:t>
      </w:r>
      <w:r w:rsidR="00A13C96">
        <w:rPr>
          <w:rFonts w:ascii="Times New Roman" w:eastAsia="Times New Roman" w:hAnsi="Times New Roman" w:cs="Times New Roman"/>
          <w:color w:val="000000" w:themeColor="text1"/>
          <w:sz w:val="28"/>
          <w:szCs w:val="28"/>
        </w:rPr>
        <w:t xml:space="preserve"> tại thời điểm đó,</w:t>
      </w:r>
      <w:r w:rsidRPr="00F52A92">
        <w:rPr>
          <w:rFonts w:ascii="Times New Roman" w:eastAsia="Times New Roman" w:hAnsi="Times New Roman" w:cs="Times New Roman"/>
          <w:color w:val="000000" w:themeColor="text1"/>
          <w:sz w:val="28"/>
          <w:szCs w:val="28"/>
        </w:rPr>
        <w:t xml:space="preserve"> cũng như xu hướng phát triển của ngành bưu chính Việt Nam trong thời kỳ hội nhập quốc tế.</w:t>
      </w:r>
    </w:p>
    <w:p w:rsidR="00C50686" w:rsidRPr="00F52A92" w:rsidRDefault="00B34DAC">
      <w:pPr>
        <w:tabs>
          <w:tab w:val="left" w:pos="567"/>
          <w:tab w:val="left" w:pos="720"/>
          <w:tab w:val="left" w:pos="1134"/>
          <w:tab w:val="left" w:pos="1440"/>
          <w:tab w:val="left" w:pos="1701"/>
          <w:tab w:val="left" w:pos="2160"/>
          <w:tab w:val="left" w:pos="2268"/>
          <w:tab w:val="left" w:pos="2880"/>
          <w:tab w:val="left" w:pos="3600"/>
          <w:tab w:val="left" w:pos="4320"/>
        </w:tabs>
        <w:spacing w:before="120" w:after="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Sau 1</w:t>
      </w:r>
      <w:r w:rsidR="006C2A06" w:rsidRPr="00F52A92">
        <w:rPr>
          <w:rFonts w:ascii="Times New Roman" w:eastAsia="Times New Roman" w:hAnsi="Times New Roman" w:cs="Times New Roman"/>
          <w:color w:val="000000" w:themeColor="text1"/>
          <w:sz w:val="28"/>
          <w:szCs w:val="28"/>
        </w:rPr>
        <w:t>5</w:t>
      </w:r>
      <w:r w:rsidRPr="00F52A92">
        <w:rPr>
          <w:rFonts w:ascii="Times New Roman" w:eastAsia="Times New Roman" w:hAnsi="Times New Roman" w:cs="Times New Roman"/>
          <w:color w:val="000000" w:themeColor="text1"/>
          <w:sz w:val="28"/>
          <w:szCs w:val="28"/>
        </w:rPr>
        <w:t xml:space="preserve"> năm áp dụng, Luật Bưu chính </w:t>
      </w:r>
      <w:r w:rsidR="00DE1242">
        <w:rPr>
          <w:rFonts w:ascii="Times New Roman" w:eastAsia="Times New Roman" w:hAnsi="Times New Roman" w:cs="Times New Roman"/>
          <w:color w:val="000000" w:themeColor="text1"/>
          <w:sz w:val="28"/>
          <w:szCs w:val="28"/>
        </w:rPr>
        <w:t>và</w:t>
      </w:r>
      <w:r w:rsidRPr="00F52A92">
        <w:rPr>
          <w:rFonts w:ascii="Times New Roman" w:eastAsia="Times New Roman" w:hAnsi="Times New Roman" w:cs="Times New Roman"/>
          <w:color w:val="000000" w:themeColor="text1"/>
          <w:sz w:val="28"/>
          <w:szCs w:val="28"/>
        </w:rPr>
        <w:t xml:space="preserve"> các văn bản hướng dẫn </w:t>
      </w:r>
      <w:r w:rsidR="00DE1242">
        <w:rPr>
          <w:rFonts w:ascii="Times New Roman" w:eastAsia="Times New Roman" w:hAnsi="Times New Roman" w:cs="Times New Roman"/>
          <w:color w:val="000000" w:themeColor="text1"/>
          <w:sz w:val="28"/>
          <w:szCs w:val="28"/>
        </w:rPr>
        <w:t xml:space="preserve">thi hành Luật </w:t>
      </w:r>
      <w:r w:rsidRPr="00F52A92">
        <w:rPr>
          <w:rFonts w:ascii="Times New Roman" w:eastAsia="Times New Roman" w:hAnsi="Times New Roman" w:cs="Times New Roman"/>
          <w:color w:val="000000" w:themeColor="text1"/>
          <w:sz w:val="28"/>
          <w:szCs w:val="28"/>
        </w:rPr>
        <w:t>đã kiến tạo một hành lang pháp lý đầy đủ, tạo điều kiện cho doanh nghiệp thuộc mọi thành phần kinh tế tham gia kinh doanh dịch vụ bưu chính</w:t>
      </w:r>
      <w:r w:rsidR="00057000">
        <w:rPr>
          <w:rFonts w:ascii="Times New Roman" w:eastAsia="Times New Roman" w:hAnsi="Times New Roman" w:cs="Times New Roman"/>
          <w:color w:val="000000" w:themeColor="text1"/>
          <w:sz w:val="28"/>
          <w:szCs w:val="28"/>
        </w:rPr>
        <w:t>,</w:t>
      </w:r>
      <w:r w:rsidRPr="00F52A92">
        <w:rPr>
          <w:rFonts w:ascii="Times New Roman" w:eastAsia="Times New Roman" w:hAnsi="Times New Roman" w:cs="Times New Roman"/>
          <w:color w:val="000000" w:themeColor="text1"/>
          <w:sz w:val="28"/>
          <w:szCs w:val="28"/>
        </w:rPr>
        <w:t xml:space="preserve"> trong môi trường cạnh </w:t>
      </w:r>
      <w:r w:rsidR="00057000">
        <w:rPr>
          <w:rFonts w:ascii="Times New Roman" w:eastAsia="Times New Roman" w:hAnsi="Times New Roman" w:cs="Times New Roman"/>
          <w:color w:val="000000" w:themeColor="text1"/>
          <w:sz w:val="28"/>
          <w:szCs w:val="28"/>
        </w:rPr>
        <w:t>tranh công bằng, minh bạch. C</w:t>
      </w:r>
      <w:r w:rsidRPr="00F52A92">
        <w:rPr>
          <w:rFonts w:ascii="Times New Roman" w:eastAsia="Times New Roman" w:hAnsi="Times New Roman" w:cs="Times New Roman"/>
          <w:color w:val="000000" w:themeColor="text1"/>
          <w:sz w:val="28"/>
          <w:szCs w:val="28"/>
        </w:rPr>
        <w:t>ác dịch vụ bưu chính được đa dạng hóa</w:t>
      </w:r>
      <w:r w:rsidR="00CC3008">
        <w:rPr>
          <w:rFonts w:ascii="Times New Roman" w:eastAsia="Times New Roman" w:hAnsi="Times New Roman" w:cs="Times New Roman"/>
          <w:color w:val="000000" w:themeColor="text1"/>
          <w:sz w:val="28"/>
          <w:szCs w:val="28"/>
        </w:rPr>
        <w:t>,</w:t>
      </w:r>
      <w:r w:rsidRPr="00F52A92">
        <w:rPr>
          <w:rFonts w:ascii="Times New Roman" w:eastAsia="Times New Roman" w:hAnsi="Times New Roman" w:cs="Times New Roman"/>
          <w:color w:val="000000" w:themeColor="text1"/>
          <w:sz w:val="28"/>
          <w:szCs w:val="28"/>
        </w:rPr>
        <w:t xml:space="preserve"> đáp ứng nhu cầu ngày càng phong phú của người sử dụng và nhu cầu phát triển kinh tế - xã hội của đất nước trong hội nhập kinh tế quốc tế. Đồng thời, các chính sách về công ích trong lĩnh vực bưu chính vẫn được Nhà nước bảo đảm</w:t>
      </w:r>
      <w:r w:rsidR="004E2390" w:rsidRPr="00F52A92">
        <w:rPr>
          <w:rFonts w:ascii="Times New Roman" w:eastAsia="Times New Roman" w:hAnsi="Times New Roman" w:cs="Times New Roman"/>
          <w:color w:val="000000" w:themeColor="text1"/>
          <w:sz w:val="28"/>
          <w:szCs w:val="28"/>
        </w:rPr>
        <w:t xml:space="preserve"> và</w:t>
      </w:r>
      <w:r w:rsidRPr="00F52A92">
        <w:rPr>
          <w:rFonts w:ascii="Times New Roman" w:eastAsia="Times New Roman" w:hAnsi="Times New Roman" w:cs="Times New Roman"/>
          <w:color w:val="000000" w:themeColor="text1"/>
          <w:sz w:val="28"/>
          <w:szCs w:val="28"/>
        </w:rPr>
        <w:t xml:space="preserve"> duy trì</w:t>
      </w:r>
      <w:r w:rsidR="004E2390" w:rsidRPr="00F52A92">
        <w:rPr>
          <w:rFonts w:ascii="Times New Roman" w:eastAsia="Times New Roman" w:hAnsi="Times New Roman" w:cs="Times New Roman"/>
          <w:color w:val="000000" w:themeColor="text1"/>
          <w:sz w:val="28"/>
          <w:szCs w:val="28"/>
        </w:rPr>
        <w:t>.</w:t>
      </w:r>
    </w:p>
    <w:p w:rsidR="00C50686" w:rsidRPr="00F52A92" w:rsidRDefault="00B34DAC">
      <w:pPr>
        <w:tabs>
          <w:tab w:val="left" w:pos="567"/>
          <w:tab w:val="left" w:pos="720"/>
          <w:tab w:val="left" w:pos="1134"/>
          <w:tab w:val="left" w:pos="1440"/>
          <w:tab w:val="left" w:pos="1701"/>
          <w:tab w:val="left" w:pos="2160"/>
          <w:tab w:val="left" w:pos="2268"/>
          <w:tab w:val="left" w:pos="2880"/>
          <w:tab w:val="left" w:pos="3600"/>
          <w:tab w:val="left" w:pos="4320"/>
        </w:tabs>
        <w:spacing w:before="120" w:after="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Báo cáo tổng kết thi hành Luật Bưu chính được xây dựng nhằm đánh giá những kết quả đạt được sau 1</w:t>
      </w:r>
      <w:r w:rsidR="004E2390" w:rsidRPr="00F52A92">
        <w:rPr>
          <w:rFonts w:ascii="Times New Roman" w:eastAsia="Times New Roman" w:hAnsi="Times New Roman" w:cs="Times New Roman"/>
          <w:color w:val="000000" w:themeColor="text1"/>
          <w:sz w:val="28"/>
          <w:szCs w:val="28"/>
        </w:rPr>
        <w:t>5</w:t>
      </w:r>
      <w:r w:rsidRPr="00F52A92">
        <w:rPr>
          <w:rFonts w:ascii="Times New Roman" w:eastAsia="Times New Roman" w:hAnsi="Times New Roman" w:cs="Times New Roman"/>
          <w:color w:val="000000" w:themeColor="text1"/>
          <w:sz w:val="28"/>
          <w:szCs w:val="28"/>
        </w:rPr>
        <w:t xml:space="preserve"> năm thi hành Luật Bưu chính và là cơ sở để hoàn thiện khung pháp lý, nâng cao hiệu quả công tác thực thi quản lý trong lĩnh vực bưu chính.</w:t>
      </w:r>
    </w:p>
    <w:p w:rsidR="00C50686" w:rsidRPr="00F52A92" w:rsidRDefault="00C50686">
      <w:pPr>
        <w:tabs>
          <w:tab w:val="left" w:pos="567"/>
          <w:tab w:val="left" w:pos="720"/>
          <w:tab w:val="left" w:pos="1134"/>
          <w:tab w:val="left" w:pos="1440"/>
          <w:tab w:val="left" w:pos="1701"/>
          <w:tab w:val="left" w:pos="2160"/>
          <w:tab w:val="left" w:pos="2268"/>
          <w:tab w:val="left" w:pos="2880"/>
          <w:tab w:val="left" w:pos="3600"/>
          <w:tab w:val="left" w:pos="4320"/>
        </w:tabs>
        <w:spacing w:before="120" w:after="0" w:line="264" w:lineRule="auto"/>
        <w:jc w:val="both"/>
        <w:rPr>
          <w:rFonts w:ascii="Times New Roman" w:eastAsia="Times New Roman" w:hAnsi="Times New Roman" w:cs="Times New Roman"/>
          <w:color w:val="000000" w:themeColor="text1"/>
          <w:sz w:val="28"/>
          <w:szCs w:val="28"/>
        </w:rPr>
      </w:pPr>
      <w:bookmarkStart w:id="2" w:name="_heading=h.1fob9te" w:colFirst="0" w:colLast="0"/>
      <w:bookmarkEnd w:id="2"/>
    </w:p>
    <w:p w:rsidR="00C50686" w:rsidRPr="00F52A92" w:rsidRDefault="00C50686">
      <w:pPr>
        <w:tabs>
          <w:tab w:val="left" w:pos="567"/>
          <w:tab w:val="left" w:pos="720"/>
          <w:tab w:val="left" w:pos="1134"/>
          <w:tab w:val="left" w:pos="1440"/>
          <w:tab w:val="left" w:pos="1701"/>
          <w:tab w:val="left" w:pos="2160"/>
          <w:tab w:val="left" w:pos="2268"/>
          <w:tab w:val="left" w:pos="2880"/>
          <w:tab w:val="left" w:pos="3600"/>
          <w:tab w:val="left" w:pos="4320"/>
        </w:tabs>
        <w:spacing w:before="120" w:after="0" w:line="264" w:lineRule="auto"/>
        <w:jc w:val="both"/>
        <w:rPr>
          <w:rFonts w:ascii="Times New Roman" w:eastAsia="Times New Roman" w:hAnsi="Times New Roman" w:cs="Times New Roman"/>
          <w:color w:val="000000" w:themeColor="text1"/>
          <w:sz w:val="28"/>
          <w:szCs w:val="28"/>
        </w:rPr>
      </w:pPr>
    </w:p>
    <w:p w:rsidR="00F7694E" w:rsidRPr="00F52A92" w:rsidRDefault="00F7694E">
      <w:pPr>
        <w:tabs>
          <w:tab w:val="left" w:pos="567"/>
          <w:tab w:val="left" w:pos="720"/>
          <w:tab w:val="left" w:pos="1134"/>
          <w:tab w:val="left" w:pos="1440"/>
          <w:tab w:val="left" w:pos="1701"/>
          <w:tab w:val="left" w:pos="2160"/>
          <w:tab w:val="left" w:pos="2268"/>
          <w:tab w:val="left" w:pos="2880"/>
          <w:tab w:val="left" w:pos="3600"/>
          <w:tab w:val="left" w:pos="4320"/>
        </w:tabs>
        <w:spacing w:before="120" w:after="0" w:line="264" w:lineRule="auto"/>
        <w:jc w:val="both"/>
        <w:rPr>
          <w:rFonts w:ascii="Times New Roman" w:eastAsia="Times New Roman" w:hAnsi="Times New Roman" w:cs="Times New Roman"/>
          <w:color w:val="000000" w:themeColor="text1"/>
          <w:sz w:val="28"/>
          <w:szCs w:val="28"/>
        </w:rPr>
      </w:pPr>
    </w:p>
    <w:p w:rsidR="0089322E" w:rsidRPr="00F52A92" w:rsidRDefault="006D0343" w:rsidP="006D0343">
      <w:pPr>
        <w:pStyle w:val="Heading1"/>
        <w:tabs>
          <w:tab w:val="center" w:pos="4766"/>
          <w:tab w:val="left" w:pos="6645"/>
        </w:tabs>
        <w:jc w:val="left"/>
        <w:rPr>
          <w:color w:val="000000" w:themeColor="text1"/>
        </w:rPr>
      </w:pPr>
      <w:r w:rsidRPr="00F52A92">
        <w:rPr>
          <w:color w:val="000000" w:themeColor="text1"/>
        </w:rPr>
        <w:tab/>
      </w:r>
    </w:p>
    <w:p w:rsidR="0089322E" w:rsidRPr="00F52A92" w:rsidRDefault="0089322E">
      <w:pPr>
        <w:rPr>
          <w:rFonts w:ascii="Times New Roman" w:eastAsia="Times New Roman" w:hAnsi="Times New Roman" w:cs="Times New Roman"/>
          <w:b/>
          <w:color w:val="000000" w:themeColor="text1"/>
          <w:sz w:val="32"/>
          <w:szCs w:val="32"/>
        </w:rPr>
      </w:pPr>
      <w:r w:rsidRPr="00F52A92">
        <w:rPr>
          <w:color w:val="000000" w:themeColor="text1"/>
        </w:rPr>
        <w:br w:type="page"/>
      </w:r>
    </w:p>
    <w:p w:rsidR="00C50686" w:rsidRPr="00F52A92" w:rsidRDefault="00B34DAC" w:rsidP="0089322E">
      <w:pPr>
        <w:pStyle w:val="Heading1"/>
        <w:tabs>
          <w:tab w:val="center" w:pos="4766"/>
          <w:tab w:val="left" w:pos="6645"/>
        </w:tabs>
        <w:rPr>
          <w:color w:val="000000" w:themeColor="text1"/>
        </w:rPr>
      </w:pPr>
      <w:bookmarkStart w:id="3" w:name="_Toc162274701"/>
      <w:r w:rsidRPr="00F52A92">
        <w:rPr>
          <w:color w:val="000000" w:themeColor="text1"/>
        </w:rPr>
        <w:lastRenderedPageBreak/>
        <w:t>PHẦN THỨ NHẤT</w:t>
      </w:r>
      <w:bookmarkEnd w:id="3"/>
    </w:p>
    <w:p w:rsidR="00C50686" w:rsidRPr="00F52A92" w:rsidRDefault="00B34DAC">
      <w:pPr>
        <w:pStyle w:val="Heading1"/>
        <w:rPr>
          <w:color w:val="000000" w:themeColor="text1"/>
        </w:rPr>
      </w:pPr>
      <w:bookmarkStart w:id="4" w:name="_Toc162274702"/>
      <w:r w:rsidRPr="00F52A92">
        <w:rPr>
          <w:color w:val="000000" w:themeColor="text1"/>
        </w:rPr>
        <w:t>TÌNH HÌNH THỰC HIỆN LUẬT BƯU CHÍNH</w:t>
      </w:r>
      <w:bookmarkEnd w:id="4"/>
    </w:p>
    <w:p w:rsidR="00C50686" w:rsidRPr="00F52A92" w:rsidRDefault="00B34DAC">
      <w:pPr>
        <w:pStyle w:val="Heading2"/>
        <w:ind w:firstLine="567"/>
        <w:rPr>
          <w:color w:val="000000" w:themeColor="text1"/>
        </w:rPr>
      </w:pPr>
      <w:bookmarkStart w:id="5" w:name="_Toc162274703"/>
      <w:r w:rsidRPr="00F52A92">
        <w:rPr>
          <w:color w:val="000000" w:themeColor="text1"/>
        </w:rPr>
        <w:t>I. VỀ CÔNG TÁC THI HÀNH LUẬT BƯU CHÍNH</w:t>
      </w:r>
      <w:bookmarkEnd w:id="5"/>
    </w:p>
    <w:p w:rsidR="00C50686" w:rsidRPr="00F52A92" w:rsidRDefault="00B34DAC">
      <w:pPr>
        <w:pStyle w:val="Heading3"/>
        <w:spacing w:before="120" w:after="120" w:line="264" w:lineRule="auto"/>
        <w:ind w:firstLine="567"/>
        <w:rPr>
          <w:color w:val="000000" w:themeColor="text1"/>
        </w:rPr>
      </w:pPr>
      <w:bookmarkStart w:id="6" w:name="_Toc162274704"/>
      <w:r w:rsidRPr="00F52A92">
        <w:rPr>
          <w:color w:val="000000" w:themeColor="text1"/>
        </w:rPr>
        <w:t>1. Công tác ban hành văn bản QPPL quy định chi tiết thi hành Luật</w:t>
      </w:r>
      <w:bookmarkEnd w:id="6"/>
    </w:p>
    <w:p w:rsidR="00C50686" w:rsidRPr="00F52A92" w:rsidRDefault="00B34DAC" w:rsidP="00BA2C84">
      <w:pPr>
        <w:spacing w:before="60" w:after="60" w:line="252" w:lineRule="auto"/>
        <w:ind w:firstLine="567"/>
        <w:jc w:val="both"/>
        <w:rPr>
          <w:rFonts w:ascii="Times New Roman" w:eastAsia="Times New Roman" w:hAnsi="Times New Roman" w:cs="Times New Roman"/>
          <w:color w:val="000000" w:themeColor="text1"/>
          <w:sz w:val="28"/>
          <w:szCs w:val="28"/>
        </w:rPr>
      </w:pPr>
      <w:bookmarkStart w:id="7" w:name="_heading=h.1t3h5sf" w:colFirst="0" w:colLast="0"/>
      <w:bookmarkEnd w:id="7"/>
      <w:r w:rsidRPr="00F52A92">
        <w:rPr>
          <w:rFonts w:ascii="Times New Roman" w:eastAsia="Times New Roman" w:hAnsi="Times New Roman" w:cs="Times New Roman"/>
          <w:color w:val="000000" w:themeColor="text1"/>
          <w:sz w:val="28"/>
          <w:szCs w:val="28"/>
        </w:rPr>
        <w:tab/>
        <w:t>Sau khi Luật Bưu chính được Quốc hội thông qua ngày 17/6/2010, để chuẩn bị cho việc triển khai thực thi Luật được thuận lợi, Chính phủ đã ban hành các Nghị định hướng dẫn thi hành Luật Bưu chính và Bộ Thông tin và Truyền thông (</w:t>
      </w:r>
      <w:r w:rsidR="004E2390" w:rsidRPr="00F52A92">
        <w:rPr>
          <w:rFonts w:ascii="Times New Roman" w:eastAsia="Times New Roman" w:hAnsi="Times New Roman" w:cs="Times New Roman"/>
          <w:color w:val="000000" w:themeColor="text1"/>
          <w:sz w:val="28"/>
          <w:szCs w:val="28"/>
        </w:rPr>
        <w:t>nay là Bộ Khoa học và Công nghệ</w:t>
      </w:r>
      <w:r w:rsidR="00027A76" w:rsidRPr="00F52A92">
        <w:rPr>
          <w:rFonts w:ascii="Times New Roman" w:eastAsia="Times New Roman" w:hAnsi="Times New Roman" w:cs="Times New Roman"/>
          <w:color w:val="000000" w:themeColor="text1"/>
          <w:sz w:val="28"/>
          <w:szCs w:val="28"/>
        </w:rPr>
        <w:t xml:space="preserve"> - viết tắt là Bộ KHCN</w:t>
      </w:r>
      <w:r w:rsidRPr="00F52A92">
        <w:rPr>
          <w:rFonts w:ascii="Times New Roman" w:eastAsia="Times New Roman" w:hAnsi="Times New Roman" w:cs="Times New Roman"/>
          <w:color w:val="000000" w:themeColor="text1"/>
          <w:sz w:val="28"/>
          <w:szCs w:val="28"/>
        </w:rPr>
        <w:t>) đã ban hành các Thông tư hướng dẫn chi tiết các điều, khoản thực hiện Luật và Nghị định. Hệ thống văn bản pháp luật về bưu chính đã được ban hành tương đối đồng bộ, kịp thời, đầy đủ và bảo đảm đúng quy trình xây dựng văn bản quy phạm pháp luật (QPPL)</w:t>
      </w:r>
      <w:r w:rsidR="00F7694E" w:rsidRPr="00F52A92">
        <w:rPr>
          <w:rFonts w:ascii="Times New Roman" w:eastAsia="Times New Roman" w:hAnsi="Times New Roman" w:cs="Times New Roman"/>
          <w:color w:val="000000" w:themeColor="text1"/>
          <w:sz w:val="28"/>
          <w:szCs w:val="28"/>
        </w:rPr>
        <w:t>, gồm có 39 văn bản, trong đó 05 Nghị định của Chính phủ; 04</w:t>
      </w:r>
      <w:r w:rsidRPr="00F52A92">
        <w:rPr>
          <w:rFonts w:ascii="Times New Roman" w:eastAsia="Times New Roman" w:hAnsi="Times New Roman" w:cs="Times New Roman"/>
          <w:color w:val="000000" w:themeColor="text1"/>
          <w:sz w:val="28"/>
          <w:szCs w:val="28"/>
        </w:rPr>
        <w:t xml:space="preserve"> Quyết định của Thủ tướng Chính phủ; 30 Thông tư, thông tư liên tịch.</w:t>
      </w:r>
    </w:p>
    <w:p w:rsidR="00C50686" w:rsidRPr="00F52A92" w:rsidRDefault="00B34DAC" w:rsidP="00BA2C84">
      <w:pPr>
        <w:spacing w:before="60" w:after="60" w:line="252" w:lineRule="auto"/>
        <w:jc w:val="center"/>
        <w:rPr>
          <w:rFonts w:ascii="Times New Roman" w:eastAsia="Times New Roman" w:hAnsi="Times New Roman" w:cs="Times New Roman"/>
          <w:i/>
          <w:color w:val="000000" w:themeColor="text1"/>
          <w:sz w:val="28"/>
          <w:szCs w:val="28"/>
        </w:rPr>
      </w:pPr>
      <w:bookmarkStart w:id="8" w:name="_heading=h.yu2qkdfsy89y" w:colFirst="0" w:colLast="0"/>
      <w:bookmarkEnd w:id="8"/>
      <w:r w:rsidRPr="00F52A92">
        <w:rPr>
          <w:rFonts w:ascii="Times New Roman" w:eastAsia="Times New Roman" w:hAnsi="Times New Roman" w:cs="Times New Roman"/>
          <w:i/>
          <w:color w:val="000000" w:themeColor="text1"/>
          <w:sz w:val="28"/>
          <w:szCs w:val="28"/>
        </w:rPr>
        <w:t>(Chi tiết tại Phụ lục 1 kèm theo)</w:t>
      </w:r>
    </w:p>
    <w:p w:rsidR="00C50686" w:rsidRPr="00F52A92" w:rsidRDefault="00B34DAC" w:rsidP="00BA2C84">
      <w:pPr>
        <w:pStyle w:val="Heading3"/>
        <w:spacing w:before="60" w:line="252" w:lineRule="auto"/>
        <w:ind w:firstLine="562"/>
        <w:rPr>
          <w:color w:val="000000" w:themeColor="text1"/>
        </w:rPr>
      </w:pPr>
      <w:bookmarkStart w:id="9" w:name="_Toc162274705"/>
      <w:r w:rsidRPr="00F52A92">
        <w:rPr>
          <w:color w:val="000000" w:themeColor="text1"/>
        </w:rPr>
        <w:t>2. Công tác tổ chức thi hành Luật</w:t>
      </w:r>
      <w:bookmarkEnd w:id="9"/>
    </w:p>
    <w:p w:rsidR="00C50686" w:rsidRPr="00F52A92" w:rsidRDefault="00B34DAC" w:rsidP="00BA2C84">
      <w:pPr>
        <w:pStyle w:val="Heading3"/>
        <w:spacing w:before="60" w:line="252" w:lineRule="auto"/>
        <w:ind w:firstLine="562"/>
        <w:rPr>
          <w:color w:val="000000" w:themeColor="text1"/>
        </w:rPr>
      </w:pPr>
      <w:bookmarkStart w:id="10" w:name="_Toc162274706"/>
      <w:r w:rsidRPr="00F52A92">
        <w:rPr>
          <w:color w:val="000000" w:themeColor="text1"/>
        </w:rPr>
        <w:t>2.1</w:t>
      </w:r>
      <w:r w:rsidR="004710F2" w:rsidRPr="00F52A92">
        <w:rPr>
          <w:color w:val="000000" w:themeColor="text1"/>
        </w:rPr>
        <w:t>.</w:t>
      </w:r>
      <w:r w:rsidRPr="00F52A92">
        <w:rPr>
          <w:color w:val="000000" w:themeColor="text1"/>
        </w:rPr>
        <w:t xml:space="preserve"> Công tác tuyên truyền, phổ biến, tập huấn các quy định của Luật Bưu chính và văn bản hướng dẫn</w:t>
      </w:r>
      <w:bookmarkEnd w:id="10"/>
    </w:p>
    <w:p w:rsidR="00C50686" w:rsidRPr="00F52A92" w:rsidRDefault="00B34DAC" w:rsidP="00BA2C84">
      <w:pPr>
        <w:spacing w:before="60" w:after="60" w:line="252" w:lineRule="auto"/>
        <w:ind w:firstLine="567"/>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 xml:space="preserve">Từ năm 2011 đến nay, Bộ </w:t>
      </w:r>
      <w:r w:rsidR="00027A76" w:rsidRPr="00F52A92">
        <w:rPr>
          <w:rFonts w:ascii="Times New Roman" w:eastAsia="Times New Roman" w:hAnsi="Times New Roman" w:cs="Times New Roman"/>
          <w:color w:val="000000" w:themeColor="text1"/>
          <w:sz w:val="28"/>
          <w:szCs w:val="28"/>
        </w:rPr>
        <w:t>KHCN</w:t>
      </w:r>
      <w:r w:rsidRPr="00F52A92">
        <w:rPr>
          <w:rFonts w:ascii="Times New Roman" w:eastAsia="Times New Roman" w:hAnsi="Times New Roman" w:cs="Times New Roman"/>
          <w:color w:val="000000" w:themeColor="text1"/>
          <w:sz w:val="28"/>
          <w:szCs w:val="28"/>
        </w:rPr>
        <w:t xml:space="preserve"> đã chủ trì, phối hợp với các cơ quan, đơn vị liên quan tổ chức khoảng 30 hội nghị, hội thảo tại cả 3 miền Bắc – Trung – Nam và tổ chức nhiều lớp tập huấn, đào tạo, bồi dưỡng nhằm quán triệt, phổ biến Luật Bưu chính và các văn bản hướng dẫn thi hành cho các doanh nghiệp bưu chính (DNBC), các cơ quan quản lý nhà nước (QLNN) về bưu chính ở địa phương; hỏi đáp, chia sẻ kinh nghiệm trong công tác quản lý nhà nước; giải đáp các thắc mắc, kiến nghị của DNBC trong cung ứng dịch vụ bưu chính</w:t>
      </w:r>
      <w:r w:rsidR="00C037ED" w:rsidRPr="00F52A92">
        <w:rPr>
          <w:rFonts w:ascii="Times New Roman" w:eastAsia="Times New Roman" w:hAnsi="Times New Roman" w:cs="Times New Roman"/>
          <w:color w:val="000000" w:themeColor="text1"/>
          <w:sz w:val="28"/>
          <w:szCs w:val="28"/>
        </w:rPr>
        <w:t>.</w:t>
      </w:r>
    </w:p>
    <w:p w:rsidR="00C50686" w:rsidRPr="00F52A92" w:rsidRDefault="00B34DAC" w:rsidP="00BA2C84">
      <w:pPr>
        <w:spacing w:before="60" w:after="60" w:line="252" w:lineRule="auto"/>
        <w:ind w:firstLine="567"/>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 xml:space="preserve">Việc tuyên truyền, phổ biến cũng được thực hiện thông qua nhiều hình thức khác nhau như: Tổ chức các hội nghị phổ biến tập trung hoặc theo đề nghị riêng của cơ quan, đơn vị; phát hành văn bản hướng dẫn, giải đáp thắc mắc, trả lời kiến nghị của các Sở </w:t>
      </w:r>
      <w:r w:rsidR="00C037ED" w:rsidRPr="00F52A92">
        <w:rPr>
          <w:rFonts w:ascii="Times New Roman" w:eastAsia="Times New Roman" w:hAnsi="Times New Roman" w:cs="Times New Roman"/>
          <w:color w:val="000000" w:themeColor="text1"/>
          <w:sz w:val="28"/>
          <w:szCs w:val="28"/>
        </w:rPr>
        <w:t>Thông tin và Truyền thông (nay là Sở Khoa học và Công nghệ)</w:t>
      </w:r>
      <w:r w:rsidRPr="00F52A92">
        <w:rPr>
          <w:rFonts w:ascii="Times New Roman" w:eastAsia="Times New Roman" w:hAnsi="Times New Roman" w:cs="Times New Roman"/>
          <w:color w:val="000000" w:themeColor="text1"/>
          <w:sz w:val="28"/>
          <w:szCs w:val="28"/>
        </w:rPr>
        <w:t>, các DNBC</w:t>
      </w:r>
      <w:r w:rsidR="00C037ED" w:rsidRPr="00F52A92">
        <w:rPr>
          <w:rFonts w:ascii="Times New Roman" w:eastAsia="Times New Roman" w:hAnsi="Times New Roman" w:cs="Times New Roman"/>
          <w:color w:val="000000" w:themeColor="text1"/>
          <w:sz w:val="28"/>
          <w:szCs w:val="28"/>
        </w:rPr>
        <w:t>.</w:t>
      </w:r>
    </w:p>
    <w:p w:rsidR="00C50686" w:rsidRPr="00F52A92" w:rsidRDefault="00B34DAC" w:rsidP="00BA2C84">
      <w:pPr>
        <w:spacing w:before="60" w:after="60" w:line="252" w:lineRule="auto"/>
        <w:ind w:firstLine="567"/>
        <w:jc w:val="both"/>
        <w:rPr>
          <w:rFonts w:ascii="Times New Roman" w:eastAsia="Times New Roman" w:hAnsi="Times New Roman" w:cs="Times New Roman"/>
          <w:color w:val="000000" w:themeColor="text1"/>
          <w:sz w:val="28"/>
          <w:szCs w:val="28"/>
        </w:rPr>
      </w:pPr>
      <w:bookmarkStart w:id="11" w:name="_heading=h.3rdcrjn" w:colFirst="0" w:colLast="0"/>
      <w:bookmarkEnd w:id="11"/>
      <w:r w:rsidRPr="00F52A92">
        <w:rPr>
          <w:rFonts w:ascii="Times New Roman" w:eastAsia="Times New Roman" w:hAnsi="Times New Roman" w:cs="Times New Roman"/>
          <w:color w:val="000000" w:themeColor="text1"/>
          <w:sz w:val="28"/>
          <w:szCs w:val="28"/>
        </w:rPr>
        <w:t xml:space="preserve">Thông qua công tác tuyên truyền, phổ biến, giải đáp pháp luật về bưu chính, Bộ </w:t>
      </w:r>
      <w:r w:rsidR="00C037ED" w:rsidRPr="00F52A92">
        <w:rPr>
          <w:rFonts w:ascii="Times New Roman" w:eastAsia="Times New Roman" w:hAnsi="Times New Roman" w:cs="Times New Roman"/>
          <w:color w:val="000000" w:themeColor="text1"/>
          <w:sz w:val="28"/>
          <w:szCs w:val="28"/>
        </w:rPr>
        <w:t>KHCN</w:t>
      </w:r>
      <w:r w:rsidRPr="00F52A92">
        <w:rPr>
          <w:rFonts w:ascii="Times New Roman" w:eastAsia="Times New Roman" w:hAnsi="Times New Roman" w:cs="Times New Roman"/>
          <w:color w:val="000000" w:themeColor="text1"/>
          <w:sz w:val="28"/>
          <w:szCs w:val="28"/>
        </w:rPr>
        <w:t xml:space="preserve"> đã kịp thời nắm bắt những vướng mắc mà các DNBC, cơ quan QLNN ở địa phương gặp phải trong quá trình triển khai Luật. Đây là những cơ sở thực tiễn quý báu phục vụ cho công tác tham mưu Lãnh đạo các cấp xem xét sửa đổi, bổ sung Luật Bưu chính để đảm bảo các quy định phù hợp với thực tế cuộc sống và yêu cầu quản lý nhà nước; từng bước nâng cao năng lực và hiệu quả quản lý của cơ quan quản lý nhà nước; tiếp tục tạo hành lang pháp lý thuận lợi, thúc đẩy cạnh tranh, tạo điều kiện cho các thành phần kinh tế tham gia hoạt động bưu chính trong môi trường công bằng, minh bạch, cạnh tranh lành mạnh, có sự quản lý của Nhà nước.</w:t>
      </w:r>
    </w:p>
    <w:p w:rsidR="00C50686" w:rsidRPr="00F52A92" w:rsidRDefault="00B34DAC">
      <w:pPr>
        <w:pStyle w:val="Heading3"/>
        <w:spacing w:before="120" w:after="0" w:line="264" w:lineRule="auto"/>
        <w:rPr>
          <w:color w:val="000000" w:themeColor="text1"/>
        </w:rPr>
      </w:pPr>
      <w:r w:rsidRPr="00F52A92">
        <w:rPr>
          <w:color w:val="000000" w:themeColor="text1"/>
        </w:rPr>
        <w:lastRenderedPageBreak/>
        <w:tab/>
      </w:r>
      <w:bookmarkStart w:id="12" w:name="_Toc162274707"/>
      <w:r w:rsidRPr="00F52A92">
        <w:rPr>
          <w:color w:val="000000" w:themeColor="text1"/>
        </w:rPr>
        <w:t>2.2</w:t>
      </w:r>
      <w:r w:rsidR="004710F2" w:rsidRPr="00F52A92">
        <w:rPr>
          <w:color w:val="000000" w:themeColor="text1"/>
        </w:rPr>
        <w:t>.</w:t>
      </w:r>
      <w:r w:rsidRPr="00F52A92">
        <w:rPr>
          <w:color w:val="000000" w:themeColor="text1"/>
        </w:rPr>
        <w:t xml:space="preserve"> Công tác thanh tra, kiểm tra và xử lý vi phạm pháp luật hành chính</w:t>
      </w:r>
      <w:bookmarkEnd w:id="12"/>
    </w:p>
    <w:p w:rsidR="00C50686" w:rsidRPr="00F52A92" w:rsidRDefault="00B34DAC" w:rsidP="008162C3">
      <w:pPr>
        <w:tabs>
          <w:tab w:val="left" w:pos="567"/>
          <w:tab w:val="left" w:pos="720"/>
          <w:tab w:val="left" w:pos="1134"/>
          <w:tab w:val="left" w:pos="1440"/>
          <w:tab w:val="left" w:pos="1701"/>
          <w:tab w:val="left" w:pos="2160"/>
          <w:tab w:val="left" w:pos="2268"/>
          <w:tab w:val="left" w:pos="2880"/>
          <w:tab w:val="left" w:pos="3600"/>
          <w:tab w:val="left" w:pos="4320"/>
        </w:tabs>
        <w:spacing w:before="120" w:after="0" w:line="240" w:lineRule="auto"/>
        <w:jc w:val="both"/>
        <w:rPr>
          <w:rFonts w:ascii="Times New Roman" w:eastAsia="Times New Roman" w:hAnsi="Times New Roman" w:cs="Times New Roman"/>
          <w:color w:val="000000" w:themeColor="text1"/>
          <w:sz w:val="28"/>
          <w:szCs w:val="28"/>
          <w:highlight w:val="white"/>
        </w:rPr>
      </w:pPr>
      <w:r w:rsidRPr="00F52A92">
        <w:rPr>
          <w:rFonts w:ascii="Times New Roman" w:eastAsia="Times New Roman" w:hAnsi="Times New Roman" w:cs="Times New Roman"/>
          <w:color w:val="000000" w:themeColor="text1"/>
          <w:sz w:val="28"/>
          <w:szCs w:val="28"/>
        </w:rPr>
        <w:tab/>
      </w:r>
      <w:r w:rsidRPr="00F52A92">
        <w:rPr>
          <w:rFonts w:ascii="Times New Roman" w:eastAsia="Times New Roman" w:hAnsi="Times New Roman" w:cs="Times New Roman"/>
          <w:color w:val="000000" w:themeColor="text1"/>
          <w:sz w:val="28"/>
          <w:szCs w:val="28"/>
        </w:rPr>
        <w:tab/>
      </w:r>
      <w:r w:rsidRPr="00F52A92">
        <w:rPr>
          <w:rFonts w:ascii="Times New Roman" w:eastAsia="Times New Roman" w:hAnsi="Times New Roman" w:cs="Times New Roman"/>
          <w:color w:val="000000" w:themeColor="text1"/>
          <w:sz w:val="28"/>
          <w:szCs w:val="28"/>
          <w:highlight w:val="white"/>
        </w:rPr>
        <w:t xml:space="preserve">Đối với dịch vụ bưu chính công ích, Bộ </w:t>
      </w:r>
      <w:r w:rsidR="00586430" w:rsidRPr="00F52A92">
        <w:rPr>
          <w:rFonts w:ascii="Times New Roman" w:eastAsia="Times New Roman" w:hAnsi="Times New Roman" w:cs="Times New Roman"/>
          <w:color w:val="000000" w:themeColor="text1"/>
          <w:sz w:val="28"/>
          <w:szCs w:val="28"/>
          <w:highlight w:val="white"/>
        </w:rPr>
        <w:t>KHCN</w:t>
      </w:r>
      <w:r w:rsidRPr="00F52A92">
        <w:rPr>
          <w:rFonts w:ascii="Times New Roman" w:eastAsia="Times New Roman" w:hAnsi="Times New Roman" w:cs="Times New Roman"/>
          <w:color w:val="000000" w:themeColor="text1"/>
          <w:sz w:val="28"/>
          <w:szCs w:val="28"/>
          <w:highlight w:val="white"/>
        </w:rPr>
        <w:t xml:space="preserve"> (Vụ Bưu chính) tập trung vào công tác kiểm tra chất lượng và hệ thống báo cáo thống kê dịch vụ bưu chính công ích của Tổng công ty Bưu điện Việt Nam (VNPost). Công việc này được thực hiện hàng năm trong suốt nhiều năm qua.</w:t>
      </w:r>
    </w:p>
    <w:p w:rsidR="00C50686" w:rsidRPr="00F52A92" w:rsidRDefault="00B34DAC" w:rsidP="008162C3">
      <w:pPr>
        <w:tabs>
          <w:tab w:val="left" w:pos="567"/>
          <w:tab w:val="left" w:pos="720"/>
          <w:tab w:val="left" w:pos="1134"/>
          <w:tab w:val="left" w:pos="1440"/>
          <w:tab w:val="left" w:pos="1701"/>
          <w:tab w:val="left" w:pos="2160"/>
          <w:tab w:val="left" w:pos="2268"/>
          <w:tab w:val="left" w:pos="2880"/>
          <w:tab w:val="left" w:pos="3600"/>
          <w:tab w:val="left" w:pos="4320"/>
        </w:tabs>
        <w:spacing w:before="120" w:after="0" w:line="240" w:lineRule="auto"/>
        <w:jc w:val="both"/>
        <w:rPr>
          <w:rFonts w:ascii="Times New Roman" w:eastAsia="Times New Roman" w:hAnsi="Times New Roman" w:cs="Times New Roman"/>
          <w:color w:val="000000" w:themeColor="text1"/>
          <w:sz w:val="28"/>
          <w:szCs w:val="28"/>
          <w:highlight w:val="white"/>
        </w:rPr>
      </w:pPr>
      <w:r w:rsidRPr="00F52A92">
        <w:rPr>
          <w:rFonts w:ascii="Times New Roman" w:eastAsia="Times New Roman" w:hAnsi="Times New Roman" w:cs="Times New Roman"/>
          <w:color w:val="000000" w:themeColor="text1"/>
          <w:sz w:val="28"/>
          <w:szCs w:val="28"/>
          <w:highlight w:val="white"/>
        </w:rPr>
        <w:tab/>
        <w:t xml:space="preserve">Đối với dịch vụ bưu chính không thuộc dịch vụ bưu chính công ích (dịch vụ cạnh tranh), hàng năm, Bộ </w:t>
      </w:r>
      <w:r w:rsidR="00071A30" w:rsidRPr="00F52A92">
        <w:rPr>
          <w:rFonts w:ascii="Times New Roman" w:eastAsia="Times New Roman" w:hAnsi="Times New Roman" w:cs="Times New Roman"/>
          <w:color w:val="000000" w:themeColor="text1"/>
          <w:sz w:val="28"/>
          <w:szCs w:val="28"/>
          <w:highlight w:val="white"/>
        </w:rPr>
        <w:t>KHCN</w:t>
      </w:r>
      <w:r w:rsidRPr="00F52A92">
        <w:rPr>
          <w:rFonts w:ascii="Times New Roman" w:eastAsia="Times New Roman" w:hAnsi="Times New Roman" w:cs="Times New Roman"/>
          <w:color w:val="000000" w:themeColor="text1"/>
          <w:sz w:val="28"/>
          <w:szCs w:val="28"/>
          <w:highlight w:val="white"/>
        </w:rPr>
        <w:t xml:space="preserve"> (Thanh tra Bộ</w:t>
      </w:r>
      <w:r w:rsidR="00071A30" w:rsidRPr="00F52A92">
        <w:rPr>
          <w:rFonts w:ascii="Times New Roman" w:eastAsia="Times New Roman" w:hAnsi="Times New Roman" w:cs="Times New Roman"/>
          <w:color w:val="000000" w:themeColor="text1"/>
          <w:sz w:val="28"/>
          <w:szCs w:val="28"/>
          <w:highlight w:val="white"/>
        </w:rPr>
        <w:t xml:space="preserve"> - nay Cục 12 thuộc Thanh tra Chính phủ -</w:t>
      </w:r>
      <w:r w:rsidRPr="00F52A92">
        <w:rPr>
          <w:rFonts w:ascii="Times New Roman" w:eastAsia="Times New Roman" w:hAnsi="Times New Roman" w:cs="Times New Roman"/>
          <w:color w:val="000000" w:themeColor="text1"/>
          <w:sz w:val="28"/>
          <w:szCs w:val="28"/>
          <w:highlight w:val="white"/>
        </w:rPr>
        <w:t xml:space="preserve"> phối hợp với Vụ Bưu chính) và các Sở </w:t>
      </w:r>
      <w:r w:rsidR="00071A30" w:rsidRPr="00F52A92">
        <w:rPr>
          <w:rFonts w:ascii="Times New Roman" w:eastAsia="Times New Roman" w:hAnsi="Times New Roman" w:cs="Times New Roman"/>
          <w:color w:val="000000" w:themeColor="text1"/>
          <w:sz w:val="28"/>
          <w:szCs w:val="28"/>
          <w:highlight w:val="white"/>
        </w:rPr>
        <w:t>KHCN</w:t>
      </w:r>
      <w:r w:rsidRPr="00F52A92">
        <w:rPr>
          <w:rFonts w:ascii="Times New Roman" w:eastAsia="Times New Roman" w:hAnsi="Times New Roman" w:cs="Times New Roman"/>
          <w:color w:val="000000" w:themeColor="text1"/>
          <w:sz w:val="28"/>
          <w:szCs w:val="28"/>
          <w:highlight w:val="white"/>
        </w:rPr>
        <w:t xml:space="preserve"> thực hiện thanh tra, kiểm tra các DNBC (theo kế hoạch hoặc đột xuất) việc thực hiện các quy định về chế độ báo cáo thống kê, thông báo giá cước, khuyến mại, đảm bảo an toàn an ninh bưu gửi…</w:t>
      </w:r>
    </w:p>
    <w:p w:rsidR="00C50686" w:rsidRPr="00F52A92" w:rsidRDefault="00B34DAC" w:rsidP="008162C3">
      <w:pPr>
        <w:tabs>
          <w:tab w:val="left" w:pos="567"/>
          <w:tab w:val="left" w:pos="720"/>
          <w:tab w:val="left" w:pos="1134"/>
          <w:tab w:val="left" w:pos="1440"/>
          <w:tab w:val="left" w:pos="1701"/>
          <w:tab w:val="left" w:pos="2160"/>
          <w:tab w:val="left" w:pos="2268"/>
          <w:tab w:val="left" w:pos="2880"/>
          <w:tab w:val="left" w:pos="3600"/>
          <w:tab w:val="left" w:pos="4320"/>
        </w:tabs>
        <w:spacing w:after="120" w:line="240" w:lineRule="auto"/>
        <w:jc w:val="both"/>
        <w:rPr>
          <w:rFonts w:ascii="Times New Roman" w:eastAsia="Times New Roman" w:hAnsi="Times New Roman" w:cs="Times New Roman"/>
          <w:color w:val="000000" w:themeColor="text1"/>
          <w:sz w:val="28"/>
          <w:szCs w:val="28"/>
          <w:highlight w:val="white"/>
        </w:rPr>
      </w:pPr>
      <w:r w:rsidRPr="00F52A92">
        <w:rPr>
          <w:rFonts w:ascii="Times New Roman" w:eastAsia="Times New Roman" w:hAnsi="Times New Roman" w:cs="Times New Roman"/>
          <w:color w:val="000000" w:themeColor="text1"/>
          <w:sz w:val="28"/>
          <w:szCs w:val="28"/>
          <w:highlight w:val="white"/>
        </w:rPr>
        <w:tab/>
        <w:t>Thông qua công tác thanh tra, kiểm tra, DNBC nhận thức đầy đủ hơn, hiểu rõ và có trách nhiệm hơn trong việc tuân thủ các quy định của pháp luật về bưu chính, đồng thời, cơ quan quản lý nhà nước về bưu chính cũng kịp thời nắm bắt những lỗ hổng, những vướng mắc trong các quy định hiện hành để kịp thời điều chỉnh. Nhìn chung, công tác thanh kiểm tra chuyên ngành đã được thực hiện một cách nghiêm minh, công bằng, giúp cho thị trường bưu chính phát triển ngày càng ổn định.</w:t>
      </w:r>
    </w:p>
    <w:p w:rsidR="00C50686" w:rsidRPr="00F52A92" w:rsidRDefault="00B34DAC" w:rsidP="008162C3">
      <w:pPr>
        <w:tabs>
          <w:tab w:val="left" w:pos="567"/>
          <w:tab w:val="left" w:pos="720"/>
          <w:tab w:val="left" w:pos="1134"/>
          <w:tab w:val="left" w:pos="1440"/>
          <w:tab w:val="left" w:pos="1701"/>
          <w:tab w:val="left" w:pos="2160"/>
          <w:tab w:val="left" w:pos="2268"/>
          <w:tab w:val="left" w:pos="2880"/>
          <w:tab w:val="left" w:pos="3600"/>
          <w:tab w:val="left" w:pos="4320"/>
        </w:tabs>
        <w:spacing w:after="120" w:line="240"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 xml:space="preserve">Từ năm 2011 đến nay, </w:t>
      </w:r>
      <w:r w:rsidR="00BD563D" w:rsidRPr="00F52A92">
        <w:rPr>
          <w:rFonts w:ascii="Times New Roman" w:eastAsia="Times New Roman" w:hAnsi="Times New Roman" w:cs="Times New Roman"/>
          <w:color w:val="000000" w:themeColor="text1"/>
          <w:sz w:val="28"/>
          <w:szCs w:val="28"/>
        </w:rPr>
        <w:t xml:space="preserve">Cục 12 - Thanh tra Chính phủ </w:t>
      </w:r>
      <w:r w:rsidRPr="00F52A92">
        <w:rPr>
          <w:rFonts w:ascii="Times New Roman" w:eastAsia="Times New Roman" w:hAnsi="Times New Roman" w:cs="Times New Roman"/>
          <w:color w:val="000000" w:themeColor="text1"/>
          <w:sz w:val="28"/>
          <w:szCs w:val="28"/>
        </w:rPr>
        <w:t xml:space="preserve">đã tiến hành thanh tra </w:t>
      </w:r>
      <w:r w:rsidR="008228BF" w:rsidRPr="00F52A92">
        <w:rPr>
          <w:rFonts w:ascii="Times New Roman" w:eastAsia="Times New Roman" w:hAnsi="Times New Roman" w:cs="Times New Roman"/>
          <w:color w:val="000000" w:themeColor="text1"/>
          <w:sz w:val="28"/>
          <w:szCs w:val="28"/>
        </w:rPr>
        <w:t>106</w:t>
      </w:r>
      <w:r w:rsidRPr="00F52A92">
        <w:rPr>
          <w:rFonts w:ascii="Times New Roman" w:eastAsia="Times New Roman" w:hAnsi="Times New Roman" w:cs="Times New Roman"/>
          <w:color w:val="000000" w:themeColor="text1"/>
          <w:sz w:val="28"/>
          <w:szCs w:val="28"/>
        </w:rPr>
        <w:t xml:space="preserve"> cuộc, trong đó: Thanh tra theo Kế hoạch 54 cuộc, thanh tra đột xuất 32 cuộc, kiểm tra </w:t>
      </w:r>
      <w:r w:rsidR="003A4FA7" w:rsidRPr="00F52A92">
        <w:rPr>
          <w:rFonts w:ascii="Times New Roman" w:eastAsia="Times New Roman" w:hAnsi="Times New Roman" w:cs="Times New Roman"/>
          <w:color w:val="000000" w:themeColor="text1"/>
          <w:sz w:val="28"/>
          <w:szCs w:val="28"/>
        </w:rPr>
        <w:t>20</w:t>
      </w:r>
      <w:r w:rsidRPr="00F52A92">
        <w:rPr>
          <w:rFonts w:ascii="Times New Roman" w:eastAsia="Times New Roman" w:hAnsi="Times New Roman" w:cs="Times New Roman"/>
          <w:color w:val="000000" w:themeColor="text1"/>
          <w:sz w:val="28"/>
          <w:szCs w:val="28"/>
        </w:rPr>
        <w:t xml:space="preserve"> cuộc. Tổng số tiền xử phạt </w:t>
      </w:r>
      <w:r w:rsidR="00557C4C" w:rsidRPr="00F52A92">
        <w:rPr>
          <w:rFonts w:ascii="Times New Roman" w:eastAsia="Times New Roman" w:hAnsi="Times New Roman" w:cs="Times New Roman"/>
          <w:color w:val="000000" w:themeColor="text1"/>
          <w:sz w:val="28"/>
          <w:szCs w:val="28"/>
        </w:rPr>
        <w:t>1.005</w:t>
      </w:r>
      <w:r w:rsidRPr="00F52A92">
        <w:rPr>
          <w:rFonts w:ascii="Times New Roman" w:eastAsia="Times New Roman" w:hAnsi="Times New Roman" w:cs="Times New Roman"/>
          <w:color w:val="000000" w:themeColor="text1"/>
          <w:sz w:val="28"/>
          <w:szCs w:val="28"/>
        </w:rPr>
        <w:t>.</w:t>
      </w:r>
      <w:r w:rsidR="00557C4C" w:rsidRPr="00F52A92">
        <w:rPr>
          <w:rFonts w:ascii="Times New Roman" w:eastAsia="Times New Roman" w:hAnsi="Times New Roman" w:cs="Times New Roman"/>
          <w:color w:val="000000" w:themeColor="text1"/>
          <w:sz w:val="28"/>
          <w:szCs w:val="28"/>
        </w:rPr>
        <w:t>5</w:t>
      </w:r>
      <w:r w:rsidRPr="00F52A92">
        <w:rPr>
          <w:rFonts w:ascii="Times New Roman" w:eastAsia="Times New Roman" w:hAnsi="Times New Roman" w:cs="Times New Roman"/>
          <w:color w:val="000000" w:themeColor="text1"/>
          <w:sz w:val="28"/>
          <w:szCs w:val="28"/>
        </w:rPr>
        <w:t>00.000 đồng, cụ thể:</w:t>
      </w:r>
    </w:p>
    <w:tbl>
      <w:tblPr>
        <w:tblStyle w:val="9"/>
        <w:tblW w:w="9750" w:type="dxa"/>
        <w:tblInd w:w="-225" w:type="dxa"/>
        <w:tblBorders>
          <w:top w:val="nil"/>
          <w:left w:val="nil"/>
          <w:bottom w:val="nil"/>
          <w:right w:val="nil"/>
          <w:insideH w:val="nil"/>
          <w:insideV w:val="nil"/>
        </w:tblBorders>
        <w:tblLayout w:type="fixed"/>
        <w:tblLook w:val="0600" w:firstRow="0" w:lastRow="0" w:firstColumn="0" w:lastColumn="0" w:noHBand="1" w:noVBand="1"/>
      </w:tblPr>
      <w:tblGrid>
        <w:gridCol w:w="1839"/>
        <w:gridCol w:w="1890"/>
        <w:gridCol w:w="2070"/>
        <w:gridCol w:w="1980"/>
        <w:gridCol w:w="1971"/>
      </w:tblGrid>
      <w:tr w:rsidR="00F52A92" w:rsidRPr="00F52A92" w:rsidTr="008162C3">
        <w:trPr>
          <w:trHeight w:val="684"/>
        </w:trPr>
        <w:tc>
          <w:tcPr>
            <w:tcW w:w="1839"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6D0343">
            <w:pPr>
              <w:tabs>
                <w:tab w:val="left" w:pos="567"/>
                <w:tab w:val="left" w:pos="720"/>
                <w:tab w:val="left" w:pos="1134"/>
                <w:tab w:val="left" w:pos="1440"/>
                <w:tab w:val="left" w:pos="1701"/>
                <w:tab w:val="left" w:pos="2160"/>
                <w:tab w:val="left" w:pos="2268"/>
                <w:tab w:val="left" w:pos="2880"/>
                <w:tab w:val="left" w:pos="3600"/>
                <w:tab w:val="left" w:pos="4320"/>
              </w:tabs>
              <w:spacing w:after="0" w:line="240" w:lineRule="auto"/>
              <w:jc w:val="center"/>
              <w:rPr>
                <w:rFonts w:ascii="Times New Roman" w:eastAsia="Times New Roman" w:hAnsi="Times New Roman" w:cs="Times New Roman"/>
                <w:b/>
                <w:color w:val="000000" w:themeColor="text1"/>
                <w:sz w:val="24"/>
                <w:szCs w:val="24"/>
                <w:highlight w:val="white"/>
              </w:rPr>
            </w:pPr>
            <w:r w:rsidRPr="00F52A92">
              <w:rPr>
                <w:rFonts w:ascii="Times New Roman" w:eastAsia="Times New Roman" w:hAnsi="Times New Roman" w:cs="Times New Roman"/>
                <w:b/>
                <w:color w:val="000000" w:themeColor="text1"/>
                <w:sz w:val="24"/>
                <w:szCs w:val="24"/>
                <w:highlight w:val="white"/>
              </w:rPr>
              <w:t>Năm</w:t>
            </w:r>
          </w:p>
        </w:tc>
        <w:tc>
          <w:tcPr>
            <w:tcW w:w="1890"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6D0343">
            <w:pPr>
              <w:tabs>
                <w:tab w:val="left" w:pos="567"/>
                <w:tab w:val="left" w:pos="720"/>
                <w:tab w:val="left" w:pos="1134"/>
                <w:tab w:val="left" w:pos="1440"/>
                <w:tab w:val="left" w:pos="1701"/>
                <w:tab w:val="left" w:pos="2160"/>
                <w:tab w:val="left" w:pos="2268"/>
                <w:tab w:val="left" w:pos="2880"/>
                <w:tab w:val="left" w:pos="3600"/>
                <w:tab w:val="left" w:pos="4320"/>
              </w:tabs>
              <w:spacing w:after="0" w:line="240" w:lineRule="auto"/>
              <w:jc w:val="center"/>
              <w:rPr>
                <w:rFonts w:ascii="Times New Roman" w:eastAsia="Times New Roman" w:hAnsi="Times New Roman" w:cs="Times New Roman"/>
                <w:b/>
                <w:color w:val="000000" w:themeColor="text1"/>
                <w:sz w:val="24"/>
                <w:szCs w:val="24"/>
                <w:highlight w:val="white"/>
              </w:rPr>
            </w:pPr>
            <w:r w:rsidRPr="00F52A92">
              <w:rPr>
                <w:rFonts w:ascii="Times New Roman" w:eastAsia="Times New Roman" w:hAnsi="Times New Roman" w:cs="Times New Roman"/>
                <w:b/>
                <w:color w:val="000000" w:themeColor="text1"/>
                <w:sz w:val="24"/>
                <w:szCs w:val="24"/>
                <w:highlight w:val="white"/>
              </w:rPr>
              <w:t>Thanh tra</w:t>
            </w:r>
          </w:p>
          <w:p w:rsidR="00C50686" w:rsidRPr="00F52A92" w:rsidRDefault="00B34DAC" w:rsidP="006D0343">
            <w:pPr>
              <w:tabs>
                <w:tab w:val="left" w:pos="567"/>
                <w:tab w:val="left" w:pos="720"/>
                <w:tab w:val="left" w:pos="1134"/>
                <w:tab w:val="left" w:pos="1440"/>
                <w:tab w:val="left" w:pos="1701"/>
                <w:tab w:val="left" w:pos="2160"/>
                <w:tab w:val="left" w:pos="2268"/>
                <w:tab w:val="left" w:pos="2880"/>
                <w:tab w:val="left" w:pos="3600"/>
                <w:tab w:val="left" w:pos="4320"/>
              </w:tabs>
              <w:spacing w:after="0" w:line="240" w:lineRule="auto"/>
              <w:jc w:val="center"/>
              <w:rPr>
                <w:rFonts w:ascii="Times New Roman" w:eastAsia="Times New Roman" w:hAnsi="Times New Roman" w:cs="Times New Roman"/>
                <w:b/>
                <w:color w:val="000000" w:themeColor="text1"/>
                <w:sz w:val="24"/>
                <w:szCs w:val="24"/>
                <w:highlight w:val="white"/>
              </w:rPr>
            </w:pPr>
            <w:r w:rsidRPr="00F52A92">
              <w:rPr>
                <w:rFonts w:ascii="Times New Roman" w:eastAsia="Times New Roman" w:hAnsi="Times New Roman" w:cs="Times New Roman"/>
                <w:b/>
                <w:color w:val="000000" w:themeColor="text1"/>
                <w:sz w:val="24"/>
                <w:szCs w:val="24"/>
                <w:highlight w:val="white"/>
              </w:rPr>
              <w:t>kế hoạch (DN)</w:t>
            </w:r>
          </w:p>
        </w:tc>
        <w:tc>
          <w:tcPr>
            <w:tcW w:w="2070"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rsidR="006D0343" w:rsidRPr="00F52A92" w:rsidRDefault="00B34DAC" w:rsidP="006D0343">
            <w:pPr>
              <w:tabs>
                <w:tab w:val="left" w:pos="567"/>
                <w:tab w:val="left" w:pos="720"/>
                <w:tab w:val="left" w:pos="1134"/>
                <w:tab w:val="left" w:pos="1440"/>
                <w:tab w:val="left" w:pos="1701"/>
                <w:tab w:val="left" w:pos="2160"/>
                <w:tab w:val="left" w:pos="2268"/>
                <w:tab w:val="left" w:pos="2880"/>
                <w:tab w:val="left" w:pos="3600"/>
                <w:tab w:val="left" w:pos="4320"/>
              </w:tabs>
              <w:spacing w:after="0" w:line="240" w:lineRule="auto"/>
              <w:jc w:val="center"/>
              <w:rPr>
                <w:rFonts w:ascii="Times New Roman" w:eastAsia="Times New Roman" w:hAnsi="Times New Roman" w:cs="Times New Roman"/>
                <w:b/>
                <w:color w:val="000000" w:themeColor="text1"/>
                <w:sz w:val="24"/>
                <w:szCs w:val="24"/>
                <w:highlight w:val="white"/>
              </w:rPr>
            </w:pPr>
            <w:r w:rsidRPr="00F52A92">
              <w:rPr>
                <w:rFonts w:ascii="Times New Roman" w:eastAsia="Times New Roman" w:hAnsi="Times New Roman" w:cs="Times New Roman"/>
                <w:b/>
                <w:color w:val="000000" w:themeColor="text1"/>
                <w:sz w:val="24"/>
                <w:szCs w:val="24"/>
                <w:highlight w:val="white"/>
              </w:rPr>
              <w:t>Thanh tra</w:t>
            </w:r>
            <w:r w:rsidR="006D0343" w:rsidRPr="00F52A92">
              <w:rPr>
                <w:rFonts w:ascii="Times New Roman" w:eastAsia="Times New Roman" w:hAnsi="Times New Roman" w:cs="Times New Roman"/>
                <w:b/>
                <w:color w:val="000000" w:themeColor="text1"/>
                <w:sz w:val="24"/>
                <w:szCs w:val="24"/>
                <w:highlight w:val="white"/>
              </w:rPr>
              <w:t xml:space="preserve"> </w:t>
            </w:r>
          </w:p>
          <w:p w:rsidR="00C50686" w:rsidRPr="00F52A92" w:rsidRDefault="00B34DAC" w:rsidP="006D0343">
            <w:pPr>
              <w:tabs>
                <w:tab w:val="left" w:pos="567"/>
                <w:tab w:val="left" w:pos="720"/>
                <w:tab w:val="left" w:pos="1134"/>
                <w:tab w:val="left" w:pos="1440"/>
                <w:tab w:val="left" w:pos="1701"/>
                <w:tab w:val="left" w:pos="2160"/>
                <w:tab w:val="left" w:pos="2268"/>
                <w:tab w:val="left" w:pos="2880"/>
                <w:tab w:val="left" w:pos="3600"/>
                <w:tab w:val="left" w:pos="4320"/>
              </w:tabs>
              <w:spacing w:after="0" w:line="240" w:lineRule="auto"/>
              <w:jc w:val="center"/>
              <w:rPr>
                <w:rFonts w:ascii="Times New Roman" w:eastAsia="Times New Roman" w:hAnsi="Times New Roman" w:cs="Times New Roman"/>
                <w:b/>
                <w:color w:val="000000" w:themeColor="text1"/>
                <w:sz w:val="24"/>
                <w:szCs w:val="24"/>
                <w:highlight w:val="white"/>
              </w:rPr>
            </w:pPr>
            <w:r w:rsidRPr="00F52A92">
              <w:rPr>
                <w:rFonts w:ascii="Times New Roman" w:eastAsia="Times New Roman" w:hAnsi="Times New Roman" w:cs="Times New Roman"/>
                <w:b/>
                <w:color w:val="000000" w:themeColor="text1"/>
                <w:sz w:val="24"/>
                <w:szCs w:val="24"/>
                <w:highlight w:val="white"/>
              </w:rPr>
              <w:t>đột xuất</w:t>
            </w:r>
            <w:r w:rsidR="006D0343" w:rsidRPr="00F52A92">
              <w:rPr>
                <w:rFonts w:ascii="Times New Roman" w:eastAsia="Times New Roman" w:hAnsi="Times New Roman" w:cs="Times New Roman"/>
                <w:b/>
                <w:color w:val="000000" w:themeColor="text1"/>
                <w:sz w:val="24"/>
                <w:szCs w:val="24"/>
                <w:highlight w:val="white"/>
              </w:rPr>
              <w:t xml:space="preserve"> </w:t>
            </w:r>
            <w:r w:rsidRPr="00F52A92">
              <w:rPr>
                <w:rFonts w:ascii="Times New Roman" w:eastAsia="Times New Roman" w:hAnsi="Times New Roman" w:cs="Times New Roman"/>
                <w:b/>
                <w:color w:val="000000" w:themeColor="text1"/>
                <w:sz w:val="24"/>
                <w:szCs w:val="24"/>
                <w:highlight w:val="white"/>
              </w:rPr>
              <w:t>(DN)</w:t>
            </w:r>
          </w:p>
        </w:tc>
        <w:tc>
          <w:tcPr>
            <w:tcW w:w="1980"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6D0343">
            <w:pPr>
              <w:tabs>
                <w:tab w:val="left" w:pos="567"/>
                <w:tab w:val="left" w:pos="720"/>
                <w:tab w:val="left" w:pos="1134"/>
                <w:tab w:val="left" w:pos="1440"/>
                <w:tab w:val="left" w:pos="1701"/>
                <w:tab w:val="left" w:pos="2160"/>
                <w:tab w:val="left" w:pos="2268"/>
                <w:tab w:val="left" w:pos="2880"/>
                <w:tab w:val="left" w:pos="3600"/>
                <w:tab w:val="left" w:pos="4320"/>
              </w:tabs>
              <w:spacing w:after="0" w:line="240" w:lineRule="auto"/>
              <w:jc w:val="center"/>
              <w:rPr>
                <w:rFonts w:ascii="Times New Roman" w:eastAsia="Times New Roman" w:hAnsi="Times New Roman" w:cs="Times New Roman"/>
                <w:b/>
                <w:color w:val="000000" w:themeColor="text1"/>
                <w:sz w:val="24"/>
                <w:szCs w:val="24"/>
                <w:highlight w:val="white"/>
              </w:rPr>
            </w:pPr>
            <w:r w:rsidRPr="00F52A92">
              <w:rPr>
                <w:rFonts w:ascii="Times New Roman" w:eastAsia="Times New Roman" w:hAnsi="Times New Roman" w:cs="Times New Roman"/>
                <w:b/>
                <w:color w:val="000000" w:themeColor="text1"/>
                <w:sz w:val="24"/>
                <w:szCs w:val="24"/>
                <w:highlight w:val="white"/>
              </w:rPr>
              <w:t>Kiểm tra (DN)</w:t>
            </w:r>
          </w:p>
        </w:tc>
        <w:tc>
          <w:tcPr>
            <w:tcW w:w="1971"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rsidR="006D0343" w:rsidRPr="00F52A92" w:rsidRDefault="00B34DAC" w:rsidP="006D0343">
            <w:pPr>
              <w:tabs>
                <w:tab w:val="left" w:pos="567"/>
                <w:tab w:val="left" w:pos="720"/>
                <w:tab w:val="left" w:pos="1134"/>
                <w:tab w:val="left" w:pos="1440"/>
                <w:tab w:val="left" w:pos="1701"/>
                <w:tab w:val="left" w:pos="2160"/>
                <w:tab w:val="left" w:pos="2268"/>
                <w:tab w:val="left" w:pos="2880"/>
                <w:tab w:val="left" w:pos="3600"/>
                <w:tab w:val="left" w:pos="4320"/>
              </w:tabs>
              <w:spacing w:after="0" w:line="240" w:lineRule="auto"/>
              <w:jc w:val="center"/>
              <w:rPr>
                <w:rFonts w:ascii="Times New Roman" w:eastAsia="Times New Roman" w:hAnsi="Times New Roman" w:cs="Times New Roman"/>
                <w:b/>
                <w:color w:val="000000" w:themeColor="text1"/>
                <w:sz w:val="24"/>
                <w:szCs w:val="24"/>
                <w:highlight w:val="white"/>
              </w:rPr>
            </w:pPr>
            <w:r w:rsidRPr="00F52A92">
              <w:rPr>
                <w:rFonts w:ascii="Times New Roman" w:eastAsia="Times New Roman" w:hAnsi="Times New Roman" w:cs="Times New Roman"/>
                <w:b/>
                <w:color w:val="000000" w:themeColor="text1"/>
                <w:sz w:val="24"/>
                <w:szCs w:val="24"/>
                <w:highlight w:val="white"/>
              </w:rPr>
              <w:t>Tổng số tiền</w:t>
            </w:r>
          </w:p>
          <w:p w:rsidR="00C50686" w:rsidRPr="00F52A92" w:rsidRDefault="00B34DAC" w:rsidP="006D0343">
            <w:pPr>
              <w:tabs>
                <w:tab w:val="left" w:pos="567"/>
                <w:tab w:val="left" w:pos="720"/>
                <w:tab w:val="left" w:pos="1134"/>
                <w:tab w:val="left" w:pos="1440"/>
                <w:tab w:val="left" w:pos="1701"/>
                <w:tab w:val="left" w:pos="2160"/>
                <w:tab w:val="left" w:pos="2268"/>
                <w:tab w:val="left" w:pos="2880"/>
                <w:tab w:val="left" w:pos="3600"/>
                <w:tab w:val="left" w:pos="4320"/>
              </w:tabs>
              <w:spacing w:after="0" w:line="240" w:lineRule="auto"/>
              <w:jc w:val="center"/>
              <w:rPr>
                <w:rFonts w:ascii="Times New Roman" w:eastAsia="Times New Roman" w:hAnsi="Times New Roman" w:cs="Times New Roman"/>
                <w:b/>
                <w:color w:val="000000" w:themeColor="text1"/>
                <w:sz w:val="24"/>
                <w:szCs w:val="24"/>
                <w:highlight w:val="white"/>
              </w:rPr>
            </w:pPr>
            <w:r w:rsidRPr="00F52A92">
              <w:rPr>
                <w:rFonts w:ascii="Times New Roman" w:eastAsia="Times New Roman" w:hAnsi="Times New Roman" w:cs="Times New Roman"/>
                <w:b/>
                <w:color w:val="000000" w:themeColor="text1"/>
                <w:sz w:val="24"/>
                <w:szCs w:val="24"/>
                <w:highlight w:val="white"/>
              </w:rPr>
              <w:t>xử phạt (đồng)</w:t>
            </w:r>
          </w:p>
        </w:tc>
      </w:tr>
      <w:tr w:rsidR="00F52A92" w:rsidRPr="00F52A92" w:rsidTr="006D0343">
        <w:trPr>
          <w:trHeight w:val="480"/>
        </w:trPr>
        <w:tc>
          <w:tcPr>
            <w:tcW w:w="1839"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2011</w:t>
            </w:r>
          </w:p>
        </w:tc>
        <w:tc>
          <w:tcPr>
            <w:tcW w:w="189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4</w:t>
            </w:r>
          </w:p>
        </w:tc>
        <w:tc>
          <w:tcPr>
            <w:tcW w:w="207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7</w:t>
            </w:r>
          </w:p>
        </w:tc>
        <w:tc>
          <w:tcPr>
            <w:tcW w:w="198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C50686"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ind w:left="640"/>
              <w:jc w:val="center"/>
              <w:rPr>
                <w:rFonts w:ascii="Times New Roman" w:eastAsia="Times New Roman" w:hAnsi="Times New Roman" w:cs="Times New Roman"/>
                <w:color w:val="000000" w:themeColor="text1"/>
                <w:sz w:val="24"/>
                <w:szCs w:val="24"/>
                <w:highlight w:val="white"/>
              </w:rPr>
            </w:pPr>
          </w:p>
        </w:tc>
        <w:tc>
          <w:tcPr>
            <w:tcW w:w="1971"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136.000.000</w:t>
            </w:r>
          </w:p>
        </w:tc>
      </w:tr>
      <w:tr w:rsidR="00F52A92" w:rsidRPr="00F52A92" w:rsidTr="006D0343">
        <w:trPr>
          <w:trHeight w:val="480"/>
        </w:trPr>
        <w:tc>
          <w:tcPr>
            <w:tcW w:w="1839"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2012</w:t>
            </w:r>
          </w:p>
        </w:tc>
        <w:tc>
          <w:tcPr>
            <w:tcW w:w="189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4</w:t>
            </w:r>
          </w:p>
        </w:tc>
        <w:tc>
          <w:tcPr>
            <w:tcW w:w="207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3</w:t>
            </w:r>
          </w:p>
        </w:tc>
        <w:tc>
          <w:tcPr>
            <w:tcW w:w="198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C50686"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ind w:left="640"/>
              <w:jc w:val="center"/>
              <w:rPr>
                <w:rFonts w:ascii="Times New Roman" w:eastAsia="Times New Roman" w:hAnsi="Times New Roman" w:cs="Times New Roman"/>
                <w:color w:val="000000" w:themeColor="text1"/>
                <w:sz w:val="24"/>
                <w:szCs w:val="24"/>
                <w:highlight w:val="white"/>
              </w:rPr>
            </w:pPr>
          </w:p>
        </w:tc>
        <w:tc>
          <w:tcPr>
            <w:tcW w:w="1971"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77.000.000</w:t>
            </w:r>
          </w:p>
        </w:tc>
      </w:tr>
      <w:tr w:rsidR="00F52A92" w:rsidRPr="00F52A92" w:rsidTr="006D0343">
        <w:trPr>
          <w:trHeight w:val="345"/>
        </w:trPr>
        <w:tc>
          <w:tcPr>
            <w:tcW w:w="1839"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2013</w:t>
            </w:r>
          </w:p>
        </w:tc>
        <w:tc>
          <w:tcPr>
            <w:tcW w:w="189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3</w:t>
            </w:r>
          </w:p>
        </w:tc>
        <w:tc>
          <w:tcPr>
            <w:tcW w:w="207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7</w:t>
            </w:r>
          </w:p>
        </w:tc>
        <w:tc>
          <w:tcPr>
            <w:tcW w:w="198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C50686"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ind w:left="640"/>
              <w:jc w:val="center"/>
              <w:rPr>
                <w:rFonts w:ascii="Times New Roman" w:eastAsia="Times New Roman" w:hAnsi="Times New Roman" w:cs="Times New Roman"/>
                <w:color w:val="000000" w:themeColor="text1"/>
                <w:sz w:val="24"/>
                <w:szCs w:val="24"/>
                <w:highlight w:val="white"/>
              </w:rPr>
            </w:pPr>
          </w:p>
        </w:tc>
        <w:tc>
          <w:tcPr>
            <w:tcW w:w="1971"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132.500.000</w:t>
            </w:r>
          </w:p>
        </w:tc>
      </w:tr>
      <w:tr w:rsidR="00F52A92" w:rsidRPr="00F52A92" w:rsidTr="006D0343">
        <w:trPr>
          <w:trHeight w:val="480"/>
        </w:trPr>
        <w:tc>
          <w:tcPr>
            <w:tcW w:w="1839"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2014</w:t>
            </w:r>
          </w:p>
        </w:tc>
        <w:tc>
          <w:tcPr>
            <w:tcW w:w="189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6</w:t>
            </w:r>
          </w:p>
        </w:tc>
        <w:tc>
          <w:tcPr>
            <w:tcW w:w="207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5</w:t>
            </w:r>
          </w:p>
        </w:tc>
        <w:tc>
          <w:tcPr>
            <w:tcW w:w="198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C50686"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ind w:left="640"/>
              <w:jc w:val="center"/>
              <w:rPr>
                <w:rFonts w:ascii="Times New Roman" w:eastAsia="Times New Roman" w:hAnsi="Times New Roman" w:cs="Times New Roman"/>
                <w:color w:val="000000" w:themeColor="text1"/>
                <w:sz w:val="24"/>
                <w:szCs w:val="24"/>
                <w:highlight w:val="white"/>
              </w:rPr>
            </w:pPr>
          </w:p>
        </w:tc>
        <w:tc>
          <w:tcPr>
            <w:tcW w:w="1971"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62.000.000</w:t>
            </w:r>
          </w:p>
        </w:tc>
      </w:tr>
      <w:tr w:rsidR="00F52A92" w:rsidRPr="00F52A92" w:rsidTr="006D0343">
        <w:trPr>
          <w:trHeight w:val="465"/>
        </w:trPr>
        <w:tc>
          <w:tcPr>
            <w:tcW w:w="1839"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2015</w:t>
            </w:r>
          </w:p>
        </w:tc>
        <w:tc>
          <w:tcPr>
            <w:tcW w:w="189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7</w:t>
            </w:r>
          </w:p>
        </w:tc>
        <w:tc>
          <w:tcPr>
            <w:tcW w:w="207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3</w:t>
            </w:r>
          </w:p>
        </w:tc>
        <w:tc>
          <w:tcPr>
            <w:tcW w:w="198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C50686"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ind w:left="640"/>
              <w:jc w:val="center"/>
              <w:rPr>
                <w:rFonts w:ascii="Times New Roman" w:eastAsia="Times New Roman" w:hAnsi="Times New Roman" w:cs="Times New Roman"/>
                <w:color w:val="000000" w:themeColor="text1"/>
                <w:sz w:val="24"/>
                <w:szCs w:val="24"/>
                <w:highlight w:val="white"/>
              </w:rPr>
            </w:pPr>
          </w:p>
        </w:tc>
        <w:tc>
          <w:tcPr>
            <w:tcW w:w="1971"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72.000.000</w:t>
            </w:r>
          </w:p>
        </w:tc>
      </w:tr>
      <w:tr w:rsidR="00F52A92" w:rsidRPr="00F52A92" w:rsidTr="006D0343">
        <w:trPr>
          <w:trHeight w:val="480"/>
        </w:trPr>
        <w:tc>
          <w:tcPr>
            <w:tcW w:w="1839"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2016</w:t>
            </w:r>
          </w:p>
        </w:tc>
        <w:tc>
          <w:tcPr>
            <w:tcW w:w="189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7</w:t>
            </w:r>
          </w:p>
        </w:tc>
        <w:tc>
          <w:tcPr>
            <w:tcW w:w="207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4</w:t>
            </w:r>
          </w:p>
        </w:tc>
        <w:tc>
          <w:tcPr>
            <w:tcW w:w="198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C50686"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ind w:left="640"/>
              <w:jc w:val="center"/>
              <w:rPr>
                <w:rFonts w:ascii="Times New Roman" w:eastAsia="Times New Roman" w:hAnsi="Times New Roman" w:cs="Times New Roman"/>
                <w:color w:val="000000" w:themeColor="text1"/>
                <w:sz w:val="24"/>
                <w:szCs w:val="24"/>
                <w:highlight w:val="white"/>
              </w:rPr>
            </w:pPr>
          </w:p>
        </w:tc>
        <w:tc>
          <w:tcPr>
            <w:tcW w:w="1971"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35.000.000</w:t>
            </w:r>
          </w:p>
        </w:tc>
      </w:tr>
      <w:tr w:rsidR="00F52A92" w:rsidRPr="00F52A92" w:rsidTr="006D0343">
        <w:trPr>
          <w:trHeight w:val="480"/>
        </w:trPr>
        <w:tc>
          <w:tcPr>
            <w:tcW w:w="1839"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2017</w:t>
            </w:r>
          </w:p>
        </w:tc>
        <w:tc>
          <w:tcPr>
            <w:tcW w:w="189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6</w:t>
            </w:r>
          </w:p>
        </w:tc>
        <w:tc>
          <w:tcPr>
            <w:tcW w:w="207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0</w:t>
            </w:r>
          </w:p>
        </w:tc>
        <w:tc>
          <w:tcPr>
            <w:tcW w:w="198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1701"/>
                <w:tab w:val="left" w:pos="2160"/>
                <w:tab w:val="left" w:pos="2268"/>
                <w:tab w:val="left" w:pos="2880"/>
                <w:tab w:val="left" w:pos="3600"/>
                <w:tab w:val="left" w:pos="4320"/>
              </w:tabs>
              <w:spacing w:before="120" w:after="120" w:line="240" w:lineRule="auto"/>
              <w:ind w:left="-151"/>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12</w:t>
            </w:r>
          </w:p>
        </w:tc>
        <w:tc>
          <w:tcPr>
            <w:tcW w:w="1971"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3.000.000</w:t>
            </w:r>
          </w:p>
        </w:tc>
      </w:tr>
      <w:tr w:rsidR="00F52A92" w:rsidRPr="00F52A92" w:rsidTr="006D0343">
        <w:trPr>
          <w:trHeight w:val="480"/>
        </w:trPr>
        <w:tc>
          <w:tcPr>
            <w:tcW w:w="1839"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2018</w:t>
            </w:r>
          </w:p>
        </w:tc>
        <w:tc>
          <w:tcPr>
            <w:tcW w:w="189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6</w:t>
            </w:r>
          </w:p>
        </w:tc>
        <w:tc>
          <w:tcPr>
            <w:tcW w:w="207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0</w:t>
            </w:r>
          </w:p>
        </w:tc>
        <w:tc>
          <w:tcPr>
            <w:tcW w:w="198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C50686"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ind w:left="640"/>
              <w:jc w:val="center"/>
              <w:rPr>
                <w:rFonts w:ascii="Times New Roman" w:eastAsia="Times New Roman" w:hAnsi="Times New Roman" w:cs="Times New Roman"/>
                <w:color w:val="000000" w:themeColor="text1"/>
                <w:sz w:val="24"/>
                <w:szCs w:val="24"/>
                <w:highlight w:val="white"/>
              </w:rPr>
            </w:pPr>
          </w:p>
        </w:tc>
        <w:tc>
          <w:tcPr>
            <w:tcW w:w="1971"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22.000.000</w:t>
            </w:r>
          </w:p>
        </w:tc>
      </w:tr>
      <w:tr w:rsidR="00F52A92" w:rsidRPr="00F52A92" w:rsidTr="006D0343">
        <w:trPr>
          <w:trHeight w:val="480"/>
        </w:trPr>
        <w:tc>
          <w:tcPr>
            <w:tcW w:w="1839"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2019</w:t>
            </w:r>
          </w:p>
        </w:tc>
        <w:tc>
          <w:tcPr>
            <w:tcW w:w="189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5</w:t>
            </w:r>
          </w:p>
        </w:tc>
        <w:tc>
          <w:tcPr>
            <w:tcW w:w="207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0</w:t>
            </w:r>
          </w:p>
        </w:tc>
        <w:tc>
          <w:tcPr>
            <w:tcW w:w="198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C50686"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ind w:left="640"/>
              <w:jc w:val="center"/>
              <w:rPr>
                <w:rFonts w:ascii="Times New Roman" w:eastAsia="Times New Roman" w:hAnsi="Times New Roman" w:cs="Times New Roman"/>
                <w:color w:val="000000" w:themeColor="text1"/>
                <w:sz w:val="24"/>
                <w:szCs w:val="24"/>
                <w:highlight w:val="white"/>
              </w:rPr>
            </w:pPr>
          </w:p>
        </w:tc>
        <w:tc>
          <w:tcPr>
            <w:tcW w:w="1971"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0</w:t>
            </w:r>
          </w:p>
        </w:tc>
      </w:tr>
      <w:tr w:rsidR="00F52A92" w:rsidRPr="00F52A92" w:rsidTr="006D0343">
        <w:trPr>
          <w:trHeight w:val="480"/>
        </w:trPr>
        <w:tc>
          <w:tcPr>
            <w:tcW w:w="1839"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2020</w:t>
            </w:r>
          </w:p>
        </w:tc>
        <w:tc>
          <w:tcPr>
            <w:tcW w:w="189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2</w:t>
            </w:r>
          </w:p>
        </w:tc>
        <w:tc>
          <w:tcPr>
            <w:tcW w:w="207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2</w:t>
            </w:r>
          </w:p>
        </w:tc>
        <w:tc>
          <w:tcPr>
            <w:tcW w:w="198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C50686"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ind w:left="640"/>
              <w:jc w:val="center"/>
              <w:rPr>
                <w:rFonts w:ascii="Times New Roman" w:eastAsia="Times New Roman" w:hAnsi="Times New Roman" w:cs="Times New Roman"/>
                <w:color w:val="000000" w:themeColor="text1"/>
                <w:sz w:val="24"/>
                <w:szCs w:val="24"/>
                <w:highlight w:val="white"/>
              </w:rPr>
            </w:pPr>
          </w:p>
        </w:tc>
        <w:tc>
          <w:tcPr>
            <w:tcW w:w="1971"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260.000.000</w:t>
            </w:r>
          </w:p>
        </w:tc>
      </w:tr>
      <w:tr w:rsidR="00F52A92" w:rsidRPr="00F52A92" w:rsidTr="006D0343">
        <w:trPr>
          <w:trHeight w:val="480"/>
        </w:trPr>
        <w:tc>
          <w:tcPr>
            <w:tcW w:w="1839"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2021</w:t>
            </w:r>
          </w:p>
        </w:tc>
        <w:tc>
          <w:tcPr>
            <w:tcW w:w="189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1</w:t>
            </w:r>
          </w:p>
        </w:tc>
        <w:tc>
          <w:tcPr>
            <w:tcW w:w="207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0</w:t>
            </w:r>
          </w:p>
        </w:tc>
        <w:tc>
          <w:tcPr>
            <w:tcW w:w="198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C50686"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ind w:left="640"/>
              <w:jc w:val="center"/>
              <w:rPr>
                <w:rFonts w:ascii="Times New Roman" w:eastAsia="Times New Roman" w:hAnsi="Times New Roman" w:cs="Times New Roman"/>
                <w:color w:val="000000" w:themeColor="text1"/>
                <w:sz w:val="24"/>
                <w:szCs w:val="24"/>
                <w:highlight w:val="white"/>
              </w:rPr>
            </w:pPr>
          </w:p>
        </w:tc>
        <w:tc>
          <w:tcPr>
            <w:tcW w:w="1971"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10.000.000</w:t>
            </w:r>
          </w:p>
        </w:tc>
      </w:tr>
      <w:tr w:rsidR="00F52A92" w:rsidRPr="00F52A92" w:rsidTr="006D0343">
        <w:trPr>
          <w:trHeight w:val="480"/>
        </w:trPr>
        <w:tc>
          <w:tcPr>
            <w:tcW w:w="1839"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lastRenderedPageBreak/>
              <w:t>2022</w:t>
            </w:r>
          </w:p>
        </w:tc>
        <w:tc>
          <w:tcPr>
            <w:tcW w:w="189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2</w:t>
            </w:r>
          </w:p>
        </w:tc>
        <w:tc>
          <w:tcPr>
            <w:tcW w:w="207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0</w:t>
            </w:r>
          </w:p>
        </w:tc>
        <w:tc>
          <w:tcPr>
            <w:tcW w:w="198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3</w:t>
            </w:r>
          </w:p>
        </w:tc>
        <w:tc>
          <w:tcPr>
            <w:tcW w:w="1971"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76.000.000</w:t>
            </w:r>
          </w:p>
        </w:tc>
      </w:tr>
      <w:tr w:rsidR="00F52A92" w:rsidRPr="00F52A92" w:rsidTr="006D0343">
        <w:trPr>
          <w:trHeight w:val="480"/>
        </w:trPr>
        <w:tc>
          <w:tcPr>
            <w:tcW w:w="1839"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2023</w:t>
            </w:r>
          </w:p>
        </w:tc>
        <w:tc>
          <w:tcPr>
            <w:tcW w:w="189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1</w:t>
            </w:r>
          </w:p>
        </w:tc>
        <w:tc>
          <w:tcPr>
            <w:tcW w:w="207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1</w:t>
            </w:r>
          </w:p>
        </w:tc>
        <w:tc>
          <w:tcPr>
            <w:tcW w:w="198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2</w:t>
            </w:r>
          </w:p>
        </w:tc>
        <w:tc>
          <w:tcPr>
            <w:tcW w:w="1971"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86.000.000</w:t>
            </w:r>
          </w:p>
        </w:tc>
      </w:tr>
      <w:tr w:rsidR="00F52A92" w:rsidRPr="00F52A92" w:rsidTr="006D0343">
        <w:trPr>
          <w:trHeight w:val="480"/>
        </w:trPr>
        <w:tc>
          <w:tcPr>
            <w:tcW w:w="1839"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rsidR="000D6CC0" w:rsidRPr="00F52A92" w:rsidRDefault="000D6CC0"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2024</w:t>
            </w:r>
          </w:p>
        </w:tc>
        <w:tc>
          <w:tcPr>
            <w:tcW w:w="189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0D6CC0" w:rsidRPr="00F52A92" w:rsidRDefault="000D6CC0"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0</w:t>
            </w:r>
          </w:p>
        </w:tc>
        <w:tc>
          <w:tcPr>
            <w:tcW w:w="207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0D6CC0" w:rsidRPr="00F52A92" w:rsidRDefault="000D6CC0"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0</w:t>
            </w:r>
          </w:p>
        </w:tc>
        <w:tc>
          <w:tcPr>
            <w:tcW w:w="198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0D6CC0" w:rsidRPr="00F52A92" w:rsidRDefault="000D6CC0"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3</w:t>
            </w:r>
          </w:p>
        </w:tc>
        <w:tc>
          <w:tcPr>
            <w:tcW w:w="1971"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0D6CC0" w:rsidRPr="00F52A92" w:rsidRDefault="000D6CC0"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color w:val="000000" w:themeColor="text1"/>
                <w:sz w:val="24"/>
                <w:szCs w:val="24"/>
                <w:highlight w:val="white"/>
              </w:rPr>
            </w:pPr>
            <w:r w:rsidRPr="00F52A92">
              <w:rPr>
                <w:rFonts w:ascii="Times New Roman" w:eastAsia="Times New Roman" w:hAnsi="Times New Roman" w:cs="Times New Roman"/>
                <w:color w:val="000000" w:themeColor="text1"/>
                <w:sz w:val="24"/>
                <w:szCs w:val="24"/>
                <w:highlight w:val="white"/>
              </w:rPr>
              <w:t>34.500.000</w:t>
            </w:r>
          </w:p>
        </w:tc>
      </w:tr>
      <w:tr w:rsidR="00F52A92" w:rsidRPr="00F52A92" w:rsidTr="006D0343">
        <w:trPr>
          <w:trHeight w:val="495"/>
        </w:trPr>
        <w:tc>
          <w:tcPr>
            <w:tcW w:w="1839"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b/>
                <w:color w:val="000000" w:themeColor="text1"/>
                <w:sz w:val="24"/>
                <w:szCs w:val="24"/>
                <w:highlight w:val="white"/>
              </w:rPr>
            </w:pPr>
            <w:r w:rsidRPr="00F52A92">
              <w:rPr>
                <w:rFonts w:ascii="Times New Roman" w:eastAsia="Times New Roman" w:hAnsi="Times New Roman" w:cs="Times New Roman"/>
                <w:b/>
                <w:color w:val="000000" w:themeColor="text1"/>
                <w:sz w:val="24"/>
                <w:szCs w:val="24"/>
                <w:highlight w:val="white"/>
              </w:rPr>
              <w:t>Tổng</w:t>
            </w:r>
          </w:p>
        </w:tc>
        <w:tc>
          <w:tcPr>
            <w:tcW w:w="189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b/>
                <w:color w:val="000000" w:themeColor="text1"/>
                <w:sz w:val="24"/>
                <w:szCs w:val="24"/>
                <w:highlight w:val="white"/>
              </w:rPr>
            </w:pPr>
            <w:r w:rsidRPr="00F52A92">
              <w:rPr>
                <w:rFonts w:ascii="Times New Roman" w:eastAsia="Times New Roman" w:hAnsi="Times New Roman" w:cs="Times New Roman"/>
                <w:b/>
                <w:color w:val="000000" w:themeColor="text1"/>
                <w:sz w:val="24"/>
                <w:szCs w:val="24"/>
                <w:highlight w:val="white"/>
              </w:rPr>
              <w:t>54</w:t>
            </w:r>
          </w:p>
        </w:tc>
        <w:tc>
          <w:tcPr>
            <w:tcW w:w="207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B34DAC"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b/>
                <w:color w:val="000000" w:themeColor="text1"/>
                <w:sz w:val="24"/>
                <w:szCs w:val="24"/>
                <w:highlight w:val="white"/>
              </w:rPr>
            </w:pPr>
            <w:r w:rsidRPr="00F52A92">
              <w:rPr>
                <w:rFonts w:ascii="Times New Roman" w:eastAsia="Times New Roman" w:hAnsi="Times New Roman" w:cs="Times New Roman"/>
                <w:b/>
                <w:color w:val="000000" w:themeColor="text1"/>
                <w:sz w:val="24"/>
                <w:szCs w:val="24"/>
                <w:highlight w:val="white"/>
              </w:rPr>
              <w:t>32</w:t>
            </w:r>
          </w:p>
        </w:tc>
        <w:tc>
          <w:tcPr>
            <w:tcW w:w="1980"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0D6CC0"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b/>
                <w:color w:val="000000" w:themeColor="text1"/>
                <w:sz w:val="24"/>
                <w:szCs w:val="24"/>
                <w:highlight w:val="white"/>
              </w:rPr>
            </w:pPr>
            <w:r w:rsidRPr="00F52A92">
              <w:rPr>
                <w:rFonts w:ascii="Times New Roman" w:eastAsia="Times New Roman" w:hAnsi="Times New Roman" w:cs="Times New Roman"/>
                <w:b/>
                <w:color w:val="000000" w:themeColor="text1"/>
                <w:sz w:val="24"/>
                <w:szCs w:val="24"/>
                <w:highlight w:val="white"/>
              </w:rPr>
              <w:t>20</w:t>
            </w:r>
          </w:p>
        </w:tc>
        <w:tc>
          <w:tcPr>
            <w:tcW w:w="1971"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50686" w:rsidRPr="00F52A92" w:rsidRDefault="000D6CC0" w:rsidP="008F418F">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center"/>
              <w:rPr>
                <w:rFonts w:ascii="Times New Roman" w:eastAsia="Times New Roman" w:hAnsi="Times New Roman" w:cs="Times New Roman"/>
                <w:b/>
                <w:color w:val="000000" w:themeColor="text1"/>
                <w:sz w:val="24"/>
                <w:szCs w:val="24"/>
                <w:highlight w:val="white"/>
              </w:rPr>
            </w:pPr>
            <w:r w:rsidRPr="00F52A92">
              <w:rPr>
                <w:rFonts w:ascii="Times New Roman" w:eastAsia="Times New Roman" w:hAnsi="Times New Roman" w:cs="Times New Roman"/>
                <w:b/>
                <w:color w:val="000000" w:themeColor="text1"/>
                <w:sz w:val="24"/>
                <w:szCs w:val="24"/>
                <w:highlight w:val="white"/>
              </w:rPr>
              <w:t>1.005</w:t>
            </w:r>
            <w:r w:rsidR="00B34DAC" w:rsidRPr="00F52A92">
              <w:rPr>
                <w:rFonts w:ascii="Times New Roman" w:eastAsia="Times New Roman" w:hAnsi="Times New Roman" w:cs="Times New Roman"/>
                <w:b/>
                <w:color w:val="000000" w:themeColor="text1"/>
                <w:sz w:val="24"/>
                <w:szCs w:val="24"/>
                <w:highlight w:val="white"/>
              </w:rPr>
              <w:t>.</w:t>
            </w:r>
            <w:r w:rsidRPr="00F52A92">
              <w:rPr>
                <w:rFonts w:ascii="Times New Roman" w:eastAsia="Times New Roman" w:hAnsi="Times New Roman" w:cs="Times New Roman"/>
                <w:b/>
                <w:color w:val="000000" w:themeColor="text1"/>
                <w:sz w:val="24"/>
                <w:szCs w:val="24"/>
                <w:highlight w:val="white"/>
              </w:rPr>
              <w:t>5</w:t>
            </w:r>
            <w:r w:rsidR="00B34DAC" w:rsidRPr="00F52A92">
              <w:rPr>
                <w:rFonts w:ascii="Times New Roman" w:eastAsia="Times New Roman" w:hAnsi="Times New Roman" w:cs="Times New Roman"/>
                <w:b/>
                <w:color w:val="000000" w:themeColor="text1"/>
                <w:sz w:val="24"/>
                <w:szCs w:val="24"/>
                <w:highlight w:val="white"/>
              </w:rPr>
              <w:t>00.000</w:t>
            </w:r>
          </w:p>
        </w:tc>
      </w:tr>
    </w:tbl>
    <w:p w:rsidR="00C50686" w:rsidRPr="00F52A92" w:rsidRDefault="00B750F5" w:rsidP="00107A30">
      <w:pPr>
        <w:tabs>
          <w:tab w:val="left" w:pos="567"/>
          <w:tab w:val="left" w:pos="720"/>
          <w:tab w:val="left" w:pos="1134"/>
          <w:tab w:val="left" w:pos="1440"/>
          <w:tab w:val="left" w:pos="1701"/>
          <w:tab w:val="left" w:pos="2160"/>
          <w:tab w:val="left" w:pos="2268"/>
          <w:tab w:val="left" w:pos="2880"/>
          <w:tab w:val="left" w:pos="3600"/>
          <w:tab w:val="left" w:pos="4320"/>
        </w:tabs>
        <w:spacing w:before="120" w:after="120"/>
        <w:jc w:val="both"/>
        <w:rPr>
          <w:rFonts w:ascii="Times New Roman" w:eastAsia="Times New Roman" w:hAnsi="Times New Roman" w:cs="Times New Roman"/>
          <w:b/>
          <w:color w:val="000000" w:themeColor="text1"/>
          <w:sz w:val="28"/>
          <w:szCs w:val="28"/>
        </w:rPr>
      </w:pPr>
      <w:r w:rsidRPr="00F52A92">
        <w:rPr>
          <w:rFonts w:ascii="Times New Roman" w:eastAsia="Times New Roman" w:hAnsi="Times New Roman" w:cs="Times New Roman"/>
          <w:color w:val="000000" w:themeColor="text1"/>
          <w:sz w:val="28"/>
          <w:szCs w:val="28"/>
        </w:rPr>
        <w:tab/>
      </w:r>
      <w:r w:rsidR="00B34DAC" w:rsidRPr="00F52A92">
        <w:rPr>
          <w:rFonts w:ascii="Times New Roman" w:eastAsia="Times New Roman" w:hAnsi="Times New Roman" w:cs="Times New Roman"/>
          <w:b/>
          <w:color w:val="000000" w:themeColor="text1"/>
          <w:sz w:val="28"/>
          <w:szCs w:val="28"/>
        </w:rPr>
        <w:t>2.3</w:t>
      </w:r>
      <w:r w:rsidR="004710F2" w:rsidRPr="00F52A92">
        <w:rPr>
          <w:rFonts w:ascii="Times New Roman" w:eastAsia="Times New Roman" w:hAnsi="Times New Roman" w:cs="Times New Roman"/>
          <w:b/>
          <w:color w:val="000000" w:themeColor="text1"/>
          <w:sz w:val="28"/>
          <w:szCs w:val="28"/>
        </w:rPr>
        <w:t>.</w:t>
      </w:r>
      <w:r w:rsidR="00B34DAC" w:rsidRPr="00F52A92">
        <w:rPr>
          <w:rFonts w:ascii="Times New Roman" w:eastAsia="Times New Roman" w:hAnsi="Times New Roman" w:cs="Times New Roman"/>
          <w:b/>
          <w:color w:val="000000" w:themeColor="text1"/>
          <w:sz w:val="28"/>
          <w:szCs w:val="28"/>
        </w:rPr>
        <w:t xml:space="preserve"> Công tác phối hợp với các Bộ ngành địa phương thực hiện QLNN về</w:t>
      </w:r>
      <w:r w:rsidR="00BD563D" w:rsidRPr="00F52A92">
        <w:rPr>
          <w:rFonts w:ascii="Times New Roman" w:eastAsia="Times New Roman" w:hAnsi="Times New Roman" w:cs="Times New Roman"/>
          <w:b/>
          <w:color w:val="000000" w:themeColor="text1"/>
          <w:sz w:val="28"/>
          <w:szCs w:val="28"/>
        </w:rPr>
        <w:t xml:space="preserve"> </w:t>
      </w:r>
      <w:r w:rsidR="00B34DAC" w:rsidRPr="00F52A92">
        <w:rPr>
          <w:rFonts w:ascii="Times New Roman" w:eastAsia="Times New Roman" w:hAnsi="Times New Roman" w:cs="Times New Roman"/>
          <w:b/>
          <w:color w:val="000000" w:themeColor="text1"/>
          <w:sz w:val="28"/>
          <w:szCs w:val="28"/>
        </w:rPr>
        <w:t>bưu chính</w:t>
      </w:r>
    </w:p>
    <w:p w:rsidR="00C50686" w:rsidRPr="00F52A92" w:rsidRDefault="00B34DAC" w:rsidP="00107A30">
      <w:pPr>
        <w:tabs>
          <w:tab w:val="left" w:pos="567"/>
          <w:tab w:val="left" w:pos="1134"/>
          <w:tab w:val="left" w:pos="1701"/>
          <w:tab w:val="left" w:pos="2268"/>
        </w:tabs>
        <w:spacing w:before="120" w:after="120"/>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 xml:space="preserve">Bộ </w:t>
      </w:r>
      <w:r w:rsidR="00FF0B1F" w:rsidRPr="00F52A92">
        <w:rPr>
          <w:rFonts w:ascii="Times New Roman" w:eastAsia="Times New Roman" w:hAnsi="Times New Roman" w:cs="Times New Roman"/>
          <w:color w:val="000000" w:themeColor="text1"/>
          <w:sz w:val="28"/>
          <w:szCs w:val="28"/>
        </w:rPr>
        <w:t>KHCN</w:t>
      </w:r>
      <w:r w:rsidRPr="00F52A92">
        <w:rPr>
          <w:rFonts w:ascii="Times New Roman" w:eastAsia="Times New Roman" w:hAnsi="Times New Roman" w:cs="Times New Roman"/>
          <w:color w:val="000000" w:themeColor="text1"/>
          <w:sz w:val="28"/>
          <w:szCs w:val="28"/>
        </w:rPr>
        <w:t xml:space="preserve"> đã chủ trì, phối hợp Bộ Công an, Bộ Công Thương (Tổng cục Quản lý thị trường) tập huấn các văn bản pháp luật liên quan đến an toàn, an ninh; phổ biến kiến thức, trang bị một số kỹ năng nhận biết vật cấm gửi qua đường bưu chính.</w:t>
      </w:r>
    </w:p>
    <w:p w:rsidR="003F2979" w:rsidRPr="00F52A92" w:rsidRDefault="003F2979" w:rsidP="00107A30">
      <w:pPr>
        <w:tabs>
          <w:tab w:val="left" w:pos="567"/>
          <w:tab w:val="left" w:pos="1134"/>
          <w:tab w:val="left" w:pos="1701"/>
          <w:tab w:val="left" w:pos="2268"/>
        </w:tabs>
        <w:spacing w:before="120" w:after="120"/>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Bộ KHCN đã tích cực phối hợp với Bộ Công Thương (Ủy ban Cạnh tranh Quốc gia) kiểm tra việc tuân thủ pháp luật cạnh tranh của một số DNBC hàng đầu.</w:t>
      </w:r>
    </w:p>
    <w:p w:rsidR="00547623" w:rsidRPr="00F52A92" w:rsidRDefault="00B34DAC" w:rsidP="00107A30">
      <w:pPr>
        <w:tabs>
          <w:tab w:val="left" w:pos="567"/>
          <w:tab w:val="left" w:pos="1134"/>
          <w:tab w:val="left" w:pos="1701"/>
          <w:tab w:val="left" w:pos="2268"/>
        </w:tabs>
        <w:spacing w:before="120" w:after="120"/>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 xml:space="preserve">Trong công tác thẩm định hồ sơ đề nghị cấp giấy phép bưu chính, văn bản xác nhận thông báo hoạt động bưu chính (GPBC/XNTB): </w:t>
      </w:r>
      <w:r w:rsidR="00547623" w:rsidRPr="00F52A92">
        <w:rPr>
          <w:rFonts w:ascii="Times New Roman" w:eastAsia="Times New Roman" w:hAnsi="Times New Roman" w:cs="Times New Roman"/>
          <w:color w:val="000000" w:themeColor="text1"/>
          <w:sz w:val="28"/>
          <w:szCs w:val="28"/>
        </w:rPr>
        <w:t xml:space="preserve">Trước tháng 7/2022, </w:t>
      </w:r>
      <w:r w:rsidRPr="00F52A92">
        <w:rPr>
          <w:rFonts w:ascii="Times New Roman" w:eastAsia="Times New Roman" w:hAnsi="Times New Roman" w:cs="Times New Roman"/>
          <w:color w:val="000000" w:themeColor="text1"/>
          <w:sz w:val="28"/>
          <w:szCs w:val="28"/>
        </w:rPr>
        <w:t xml:space="preserve">100% hồ sơ đề nghị cấp GPBC/XNTB của DNBC có yếu tố nước ngoài được Bộ </w:t>
      </w:r>
      <w:r w:rsidR="00B43A06" w:rsidRPr="00F52A92">
        <w:rPr>
          <w:rFonts w:ascii="Times New Roman" w:eastAsia="Times New Roman" w:hAnsi="Times New Roman" w:cs="Times New Roman"/>
          <w:color w:val="000000" w:themeColor="text1"/>
          <w:sz w:val="28"/>
          <w:szCs w:val="28"/>
        </w:rPr>
        <w:t>KHCN</w:t>
      </w:r>
      <w:r w:rsidRPr="00F52A92">
        <w:rPr>
          <w:rFonts w:ascii="Times New Roman" w:eastAsia="Times New Roman" w:hAnsi="Times New Roman" w:cs="Times New Roman"/>
          <w:color w:val="000000" w:themeColor="text1"/>
          <w:sz w:val="28"/>
          <w:szCs w:val="28"/>
        </w:rPr>
        <w:t xml:space="preserve"> gửi lấy ý kiến Bộ Công an (A03) để bảo đảm công tác phối hợp</w:t>
      </w:r>
      <w:r w:rsidR="00547623" w:rsidRPr="00F52A92">
        <w:rPr>
          <w:rFonts w:ascii="Times New Roman" w:eastAsia="Times New Roman" w:hAnsi="Times New Roman" w:cs="Times New Roman"/>
          <w:color w:val="000000" w:themeColor="text1"/>
          <w:sz w:val="28"/>
          <w:szCs w:val="28"/>
        </w:rPr>
        <w:t xml:space="preserve">. Từ tháng 7/2022, bên cạnh các DNBC có yếu tố nước ngoài, 100% hồ sơ đề nghị cấp GPBC/XNTB của DNBC có vốn điều lệ trên 10 tỷ đồng, có mạng lưới rộng, nghi vấn có nghi vấn vấn đề phức tạp trong hoạt động và có mô hình hoạt động, cung cấp dịch vụ theo hình thức mới được Bộ KHCN gửi lấy ý kiến Bộ Công an (A03) để tăng cường công tác phối hợp, đảm bảo an ninh trong lĩnh vực bưu chính. </w:t>
      </w:r>
    </w:p>
    <w:p w:rsidR="00C50686" w:rsidRPr="00F52A92" w:rsidRDefault="00547623" w:rsidP="00107A30">
      <w:pPr>
        <w:tabs>
          <w:tab w:val="left" w:pos="567"/>
          <w:tab w:val="left" w:pos="1134"/>
          <w:tab w:val="left" w:pos="1701"/>
          <w:tab w:val="left" w:pos="2268"/>
        </w:tabs>
        <w:spacing w:before="120" w:after="120"/>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Bên cạnh đó,</w:t>
      </w:r>
      <w:r w:rsidR="00B34DAC" w:rsidRPr="00F52A92">
        <w:rPr>
          <w:rFonts w:ascii="Times New Roman" w:eastAsia="Times New Roman" w:hAnsi="Times New Roman" w:cs="Times New Roman"/>
          <w:color w:val="000000" w:themeColor="text1"/>
          <w:sz w:val="28"/>
          <w:szCs w:val="28"/>
        </w:rPr>
        <w:t xml:space="preserve"> </w:t>
      </w:r>
      <w:r w:rsidRPr="00F52A92">
        <w:rPr>
          <w:rFonts w:ascii="Times New Roman" w:eastAsia="Times New Roman" w:hAnsi="Times New Roman" w:cs="Times New Roman"/>
          <w:color w:val="000000" w:themeColor="text1"/>
          <w:sz w:val="28"/>
          <w:szCs w:val="28"/>
        </w:rPr>
        <w:t>đ</w:t>
      </w:r>
      <w:r w:rsidR="00B34DAC" w:rsidRPr="00F52A92">
        <w:rPr>
          <w:rFonts w:ascii="Times New Roman" w:eastAsia="Times New Roman" w:hAnsi="Times New Roman" w:cs="Times New Roman"/>
          <w:color w:val="000000" w:themeColor="text1"/>
          <w:sz w:val="28"/>
          <w:szCs w:val="28"/>
        </w:rPr>
        <w:t xml:space="preserve">ịnh kỳ hàng </w:t>
      </w:r>
      <w:r w:rsidR="00CB3B94" w:rsidRPr="00F52A92">
        <w:rPr>
          <w:rFonts w:ascii="Times New Roman" w:eastAsia="Times New Roman" w:hAnsi="Times New Roman" w:cs="Times New Roman"/>
          <w:color w:val="000000" w:themeColor="text1"/>
          <w:sz w:val="28"/>
          <w:szCs w:val="28"/>
        </w:rPr>
        <w:t>quý, Bộ KHCN</w:t>
      </w:r>
      <w:r w:rsidR="00B34DAC" w:rsidRPr="00F52A92">
        <w:rPr>
          <w:rFonts w:ascii="Times New Roman" w:eastAsia="Times New Roman" w:hAnsi="Times New Roman" w:cs="Times New Roman"/>
          <w:color w:val="000000" w:themeColor="text1"/>
          <w:sz w:val="28"/>
          <w:szCs w:val="28"/>
        </w:rPr>
        <w:t xml:space="preserve"> cung cấp thông tin cho các đơn vị chức năng thuộc Bộ Công an (A03, A06) về việc cấp GPBC/XNTB của 100% DN</w:t>
      </w:r>
      <w:r w:rsidR="00155C79" w:rsidRPr="00F52A92">
        <w:rPr>
          <w:rFonts w:ascii="Times New Roman" w:eastAsia="Times New Roman" w:hAnsi="Times New Roman" w:cs="Times New Roman"/>
          <w:color w:val="000000" w:themeColor="text1"/>
          <w:sz w:val="28"/>
          <w:szCs w:val="28"/>
        </w:rPr>
        <w:t>BC để theo dõi, giám sát việc chấp hành việc tuân thủ quy định đảm bảo an ninh trong lĩnh vực bưu chính</w:t>
      </w:r>
      <w:r w:rsidR="00B34DAC" w:rsidRPr="00F52A92">
        <w:rPr>
          <w:rFonts w:ascii="Times New Roman" w:eastAsia="Times New Roman" w:hAnsi="Times New Roman" w:cs="Times New Roman"/>
          <w:color w:val="000000" w:themeColor="text1"/>
          <w:sz w:val="28"/>
          <w:szCs w:val="28"/>
        </w:rPr>
        <w:t>.</w:t>
      </w:r>
    </w:p>
    <w:p w:rsidR="00C50686" w:rsidRPr="00F52A92" w:rsidRDefault="00B34DAC" w:rsidP="00107A30">
      <w:pPr>
        <w:tabs>
          <w:tab w:val="left" w:pos="567"/>
          <w:tab w:val="left" w:pos="1134"/>
          <w:tab w:val="left" w:pos="1701"/>
          <w:tab w:val="left" w:pos="2268"/>
        </w:tabs>
        <w:spacing w:before="120" w:after="120"/>
        <w:jc w:val="both"/>
        <w:rPr>
          <w:rFonts w:ascii="Times New Roman" w:eastAsia="Times New Roman" w:hAnsi="Times New Roman" w:cs="Times New Roman"/>
          <w:color w:val="000000" w:themeColor="text1"/>
          <w:sz w:val="28"/>
          <w:szCs w:val="28"/>
        </w:rPr>
      </w:pPr>
      <w:bookmarkStart w:id="13" w:name="_heading=h.35nkun2" w:colFirst="0" w:colLast="0"/>
      <w:bookmarkEnd w:id="13"/>
      <w:r w:rsidRPr="00F52A92">
        <w:rPr>
          <w:rFonts w:ascii="Times New Roman" w:eastAsia="Times New Roman" w:hAnsi="Times New Roman" w:cs="Times New Roman"/>
          <w:color w:val="000000" w:themeColor="text1"/>
          <w:sz w:val="28"/>
          <w:szCs w:val="28"/>
        </w:rPr>
        <w:tab/>
        <w:t xml:space="preserve">Bộ </w:t>
      </w:r>
      <w:r w:rsidR="00155C79" w:rsidRPr="00F52A92">
        <w:rPr>
          <w:rFonts w:ascii="Times New Roman" w:eastAsia="Times New Roman" w:hAnsi="Times New Roman" w:cs="Times New Roman"/>
          <w:color w:val="000000" w:themeColor="text1"/>
          <w:sz w:val="28"/>
          <w:szCs w:val="28"/>
        </w:rPr>
        <w:t>KHCN</w:t>
      </w:r>
      <w:r w:rsidRPr="00F52A92">
        <w:rPr>
          <w:rFonts w:ascii="Times New Roman" w:eastAsia="Times New Roman" w:hAnsi="Times New Roman" w:cs="Times New Roman"/>
          <w:color w:val="000000" w:themeColor="text1"/>
          <w:sz w:val="28"/>
          <w:szCs w:val="28"/>
        </w:rPr>
        <w:t xml:space="preserve"> thường xuyên triển khai công tác phối hợp giữa Bộ với các Sở </w:t>
      </w:r>
      <w:r w:rsidR="00255C41" w:rsidRPr="00F52A92">
        <w:rPr>
          <w:rFonts w:ascii="Times New Roman" w:eastAsia="Times New Roman" w:hAnsi="Times New Roman" w:cs="Times New Roman"/>
          <w:color w:val="000000" w:themeColor="text1"/>
          <w:sz w:val="28"/>
          <w:szCs w:val="28"/>
        </w:rPr>
        <w:t>KHCN</w:t>
      </w:r>
      <w:r w:rsidRPr="00F52A92">
        <w:rPr>
          <w:rFonts w:ascii="Times New Roman" w:eastAsia="Times New Roman" w:hAnsi="Times New Roman" w:cs="Times New Roman"/>
          <w:color w:val="000000" w:themeColor="text1"/>
          <w:sz w:val="28"/>
          <w:szCs w:val="28"/>
        </w:rPr>
        <w:t xml:space="preserve"> trong lĩnh vực QLNN về bưu chính. Nội dung phối hợp tập trung vào các vấn đề: Quản lý chất lượng</w:t>
      </w:r>
      <w:r w:rsidR="00B65C99" w:rsidRPr="00F52A92">
        <w:rPr>
          <w:rFonts w:ascii="Times New Roman" w:eastAsia="Times New Roman" w:hAnsi="Times New Roman" w:cs="Times New Roman"/>
          <w:color w:val="000000" w:themeColor="text1"/>
          <w:sz w:val="28"/>
          <w:szCs w:val="28"/>
        </w:rPr>
        <w:t>, giá cước</w:t>
      </w:r>
      <w:r w:rsidRPr="00F52A92">
        <w:rPr>
          <w:rFonts w:ascii="Times New Roman" w:eastAsia="Times New Roman" w:hAnsi="Times New Roman" w:cs="Times New Roman"/>
          <w:color w:val="000000" w:themeColor="text1"/>
          <w:sz w:val="28"/>
          <w:szCs w:val="28"/>
        </w:rPr>
        <w:t xml:space="preserve"> dịch vụ bưu chính công ích,</w:t>
      </w:r>
      <w:r w:rsidR="00B65C99" w:rsidRPr="00F52A92">
        <w:rPr>
          <w:rFonts w:ascii="Times New Roman" w:eastAsia="Times New Roman" w:hAnsi="Times New Roman" w:cs="Times New Roman"/>
          <w:color w:val="000000" w:themeColor="text1"/>
          <w:sz w:val="28"/>
          <w:szCs w:val="28"/>
        </w:rPr>
        <w:t xml:space="preserve"> ngoài công ích;</w:t>
      </w:r>
      <w:r w:rsidRPr="00F52A92">
        <w:rPr>
          <w:rFonts w:ascii="Times New Roman" w:eastAsia="Times New Roman" w:hAnsi="Times New Roman" w:cs="Times New Roman"/>
          <w:color w:val="000000" w:themeColor="text1"/>
          <w:sz w:val="28"/>
          <w:szCs w:val="28"/>
        </w:rPr>
        <w:t xml:space="preserve"> </w:t>
      </w:r>
      <w:r w:rsidR="00B65C99" w:rsidRPr="00F52A92">
        <w:rPr>
          <w:rFonts w:ascii="Times New Roman" w:eastAsia="Times New Roman" w:hAnsi="Times New Roman" w:cs="Times New Roman"/>
          <w:color w:val="000000" w:themeColor="text1"/>
          <w:sz w:val="28"/>
          <w:szCs w:val="28"/>
        </w:rPr>
        <w:t>k</w:t>
      </w:r>
      <w:r w:rsidRPr="00F52A92">
        <w:rPr>
          <w:rFonts w:ascii="Times New Roman" w:eastAsia="Times New Roman" w:hAnsi="Times New Roman" w:cs="Times New Roman"/>
          <w:color w:val="000000" w:themeColor="text1"/>
          <w:sz w:val="28"/>
          <w:szCs w:val="28"/>
        </w:rPr>
        <w:t xml:space="preserve">iểm tra dịch vụ bưu chính KT1 theo Quyết định số 37/2021/QĐ-TTg ngày 18/12/2021 về Mạng bưu chính phục vụ cơ quan Đảng, Nhà nước; dịch vụ hành chính công theo Quyết định số 45/2016/QĐ-TTg ngày 19/10/2016 về tiếp nhận hồ sơ, trả kết quả giải quyết thủ tục hành chính qua dịch vụ bưu chính công ích; việc triển khai </w:t>
      </w:r>
      <w:r w:rsidRPr="00F52A92">
        <w:rPr>
          <w:rFonts w:ascii="Times New Roman" w:eastAsia="Times New Roman" w:hAnsi="Times New Roman" w:cs="Times New Roman"/>
          <w:color w:val="000000" w:themeColor="text1"/>
          <w:sz w:val="28"/>
          <w:szCs w:val="28"/>
          <w:highlight w:val="white"/>
        </w:rPr>
        <w:t xml:space="preserve">Quyết định số 468/QĐ-TTg ngày 27/3/2021 phê duyệt Đề án đổi </w:t>
      </w:r>
      <w:r w:rsidRPr="00F52A92">
        <w:rPr>
          <w:rFonts w:ascii="Times New Roman" w:eastAsia="Times New Roman" w:hAnsi="Times New Roman" w:cs="Times New Roman"/>
          <w:color w:val="000000" w:themeColor="text1"/>
          <w:sz w:val="28"/>
          <w:szCs w:val="28"/>
          <w:highlight w:val="white"/>
        </w:rPr>
        <w:lastRenderedPageBreak/>
        <w:t xml:space="preserve">mới việc thực hiện cơ chế một cửa, một cửa liên thông trong giải quyết thủ tục hành chính; </w:t>
      </w:r>
      <w:r w:rsidR="00B65C99" w:rsidRPr="00F52A92">
        <w:rPr>
          <w:rFonts w:ascii="Times New Roman" w:eastAsia="Times New Roman" w:hAnsi="Times New Roman" w:cs="Times New Roman"/>
          <w:color w:val="000000" w:themeColor="text1"/>
          <w:sz w:val="28"/>
          <w:szCs w:val="28"/>
        </w:rPr>
        <w:t>kiểm tra việc tuân thủ quy định đảm bảo an toàn, an ninh trong lĩnh vực bưu chính;</w:t>
      </w:r>
      <w:r w:rsidRPr="00F52A92">
        <w:rPr>
          <w:rFonts w:ascii="Times New Roman" w:eastAsia="Times New Roman" w:hAnsi="Times New Roman" w:cs="Times New Roman"/>
          <w:color w:val="000000" w:themeColor="text1"/>
          <w:sz w:val="28"/>
          <w:szCs w:val="28"/>
        </w:rPr>
        <w:t>…</w:t>
      </w:r>
    </w:p>
    <w:p w:rsidR="00C50686" w:rsidRPr="00F52A92" w:rsidRDefault="00B34DAC" w:rsidP="007F7FC7">
      <w:pPr>
        <w:pStyle w:val="Heading3"/>
        <w:spacing w:before="60" w:line="264" w:lineRule="auto"/>
        <w:ind w:firstLine="720"/>
        <w:rPr>
          <w:color w:val="000000" w:themeColor="text1"/>
        </w:rPr>
      </w:pPr>
      <w:bookmarkStart w:id="14" w:name="_Toc162274708"/>
      <w:r w:rsidRPr="00F52A92">
        <w:rPr>
          <w:color w:val="000000" w:themeColor="text1"/>
        </w:rPr>
        <w:t>2.4</w:t>
      </w:r>
      <w:r w:rsidR="004710F2" w:rsidRPr="00F52A92">
        <w:rPr>
          <w:color w:val="000000" w:themeColor="text1"/>
        </w:rPr>
        <w:t>.</w:t>
      </w:r>
      <w:r w:rsidRPr="00F52A92">
        <w:rPr>
          <w:color w:val="000000" w:themeColor="text1"/>
        </w:rPr>
        <w:t xml:space="preserve"> Công tác cải cách hành chính trong hoạt động quản lý bưu chính</w:t>
      </w:r>
      <w:bookmarkEnd w:id="14"/>
    </w:p>
    <w:p w:rsidR="00C50686" w:rsidRPr="00F52A92" w:rsidRDefault="00B34DAC" w:rsidP="007F7FC7">
      <w:pPr>
        <w:tabs>
          <w:tab w:val="left" w:pos="567"/>
          <w:tab w:val="left" w:pos="720"/>
          <w:tab w:val="left" w:pos="1134"/>
          <w:tab w:val="left" w:pos="1440"/>
          <w:tab w:val="left" w:pos="1701"/>
          <w:tab w:val="left" w:pos="2160"/>
          <w:tab w:val="left" w:pos="2268"/>
          <w:tab w:val="left" w:pos="2880"/>
          <w:tab w:val="left" w:pos="3600"/>
          <w:tab w:val="left" w:pos="4320"/>
        </w:tabs>
        <w:spacing w:before="60" w:after="6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r>
      <w:r w:rsidRPr="00F52A92">
        <w:rPr>
          <w:rFonts w:ascii="Times New Roman" w:eastAsia="Times New Roman" w:hAnsi="Times New Roman" w:cs="Times New Roman"/>
          <w:color w:val="000000" w:themeColor="text1"/>
          <w:sz w:val="28"/>
          <w:szCs w:val="28"/>
        </w:rPr>
        <w:tab/>
        <w:t>Các điều kiện về cấp GPBC/XNTB cơ bản được quy định rõ ràng, công khai, minh bạch và có hướng dẫn chi tiết tại Nghị định số </w:t>
      </w:r>
      <w:hyperlink r:id="rId10">
        <w:r w:rsidRPr="00F52A92">
          <w:rPr>
            <w:rFonts w:ascii="Times New Roman" w:eastAsia="Times New Roman" w:hAnsi="Times New Roman" w:cs="Times New Roman"/>
            <w:color w:val="000000" w:themeColor="text1"/>
            <w:sz w:val="28"/>
            <w:szCs w:val="28"/>
          </w:rPr>
          <w:t>47/2011/NĐ-CP</w:t>
        </w:r>
      </w:hyperlink>
      <w:r w:rsidRPr="00F52A92">
        <w:rPr>
          <w:rFonts w:ascii="Times New Roman" w:eastAsia="Times New Roman" w:hAnsi="Times New Roman" w:cs="Times New Roman"/>
          <w:color w:val="000000" w:themeColor="text1"/>
          <w:sz w:val="28"/>
          <w:szCs w:val="28"/>
        </w:rPr>
        <w:t xml:space="preserve"> và Nghị định số 25/2022/NĐ-CP ngày 12/4/2022 sửa đổi, bổ sung một số điều của Nghị định số </w:t>
      </w:r>
      <w:hyperlink r:id="rId11">
        <w:r w:rsidRPr="00F52A92">
          <w:rPr>
            <w:rFonts w:ascii="Times New Roman" w:eastAsia="Times New Roman" w:hAnsi="Times New Roman" w:cs="Times New Roman"/>
            <w:color w:val="000000" w:themeColor="text1"/>
            <w:sz w:val="28"/>
            <w:szCs w:val="28"/>
          </w:rPr>
          <w:t>47/2011/NĐ-CP</w:t>
        </w:r>
      </w:hyperlink>
      <w:r w:rsidRPr="00F52A92">
        <w:rPr>
          <w:rFonts w:ascii="Times New Roman" w:eastAsia="Times New Roman" w:hAnsi="Times New Roman" w:cs="Times New Roman"/>
          <w:color w:val="000000" w:themeColor="text1"/>
          <w:sz w:val="28"/>
          <w:szCs w:val="28"/>
        </w:rPr>
        <w:t>.</w:t>
      </w:r>
    </w:p>
    <w:p w:rsidR="00C50686" w:rsidRPr="00F52A92" w:rsidRDefault="00B34DAC" w:rsidP="007F7FC7">
      <w:pPr>
        <w:tabs>
          <w:tab w:val="left" w:pos="567"/>
          <w:tab w:val="left" w:pos="720"/>
          <w:tab w:val="left" w:pos="1134"/>
          <w:tab w:val="left" w:pos="1440"/>
          <w:tab w:val="left" w:pos="1701"/>
          <w:tab w:val="left" w:pos="2160"/>
          <w:tab w:val="left" w:pos="2268"/>
          <w:tab w:val="left" w:pos="2880"/>
          <w:tab w:val="left" w:pos="3600"/>
          <w:tab w:val="left" w:pos="4320"/>
        </w:tabs>
        <w:spacing w:before="60" w:after="6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 xml:space="preserve">Trình tự, thủ tục cấp phép ngày càng được cải thiện, </w:t>
      </w:r>
      <w:r w:rsidR="003F2979" w:rsidRPr="00F52A92">
        <w:rPr>
          <w:rFonts w:ascii="Times New Roman" w:eastAsia="Times New Roman" w:hAnsi="Times New Roman" w:cs="Times New Roman"/>
          <w:color w:val="000000" w:themeColor="text1"/>
          <w:sz w:val="28"/>
          <w:szCs w:val="28"/>
        </w:rPr>
        <w:t xml:space="preserve">100% </w:t>
      </w:r>
      <w:r w:rsidRPr="00F52A92">
        <w:rPr>
          <w:rFonts w:ascii="Times New Roman" w:eastAsia="Times New Roman" w:hAnsi="Times New Roman" w:cs="Times New Roman"/>
          <w:color w:val="000000" w:themeColor="text1"/>
          <w:sz w:val="28"/>
          <w:szCs w:val="28"/>
        </w:rPr>
        <w:t xml:space="preserve">các thủ tục hành chính </w:t>
      </w:r>
      <w:r w:rsidR="003F2979" w:rsidRPr="00F52A92">
        <w:rPr>
          <w:rFonts w:ascii="Times New Roman" w:eastAsia="Times New Roman" w:hAnsi="Times New Roman" w:cs="Times New Roman"/>
          <w:color w:val="000000" w:themeColor="text1"/>
          <w:sz w:val="28"/>
          <w:szCs w:val="28"/>
        </w:rPr>
        <w:t>trong lĩnh vực bưu chính đủ điều kiện cung cấp dịch vụ công toàn trình từ năm 2024. Bên cạnh đó, Bộ KHCN cũng</w:t>
      </w:r>
      <w:r w:rsidRPr="00F52A92">
        <w:rPr>
          <w:rFonts w:ascii="Times New Roman" w:eastAsia="Times New Roman" w:hAnsi="Times New Roman" w:cs="Times New Roman"/>
          <w:color w:val="000000" w:themeColor="text1"/>
          <w:sz w:val="28"/>
          <w:szCs w:val="28"/>
        </w:rPr>
        <w:t xml:space="preserve"> đẩy mạnh công tác cải cách hành chính </w:t>
      </w:r>
      <w:r w:rsidR="003F2979" w:rsidRPr="00F52A92">
        <w:rPr>
          <w:rFonts w:ascii="Times New Roman" w:eastAsia="Times New Roman" w:hAnsi="Times New Roman" w:cs="Times New Roman"/>
          <w:color w:val="000000" w:themeColor="text1"/>
          <w:sz w:val="28"/>
          <w:szCs w:val="28"/>
        </w:rPr>
        <w:t>thông qua việc</w:t>
      </w:r>
      <w:r w:rsidRPr="00F52A92">
        <w:rPr>
          <w:rFonts w:ascii="Times New Roman" w:eastAsia="Times New Roman" w:hAnsi="Times New Roman" w:cs="Times New Roman"/>
          <w:color w:val="000000" w:themeColor="text1"/>
          <w:sz w:val="28"/>
          <w:szCs w:val="28"/>
        </w:rPr>
        <w:t xml:space="preserve"> bãi bỏ</w:t>
      </w:r>
      <w:r w:rsidR="003F2979" w:rsidRPr="00F52A92">
        <w:rPr>
          <w:rFonts w:ascii="Times New Roman" w:eastAsia="Times New Roman" w:hAnsi="Times New Roman" w:cs="Times New Roman"/>
          <w:color w:val="000000" w:themeColor="text1"/>
          <w:sz w:val="28"/>
          <w:szCs w:val="28"/>
        </w:rPr>
        <w:t>, đơn giản hóa</w:t>
      </w:r>
      <w:r w:rsidRPr="00F52A92">
        <w:rPr>
          <w:rFonts w:ascii="Times New Roman" w:eastAsia="Times New Roman" w:hAnsi="Times New Roman" w:cs="Times New Roman"/>
          <w:color w:val="000000" w:themeColor="text1"/>
          <w:sz w:val="28"/>
          <w:szCs w:val="28"/>
        </w:rPr>
        <w:t xml:space="preserve"> thủ tục hành chính</w:t>
      </w:r>
      <w:r w:rsidR="003F2979" w:rsidRPr="00F52A92">
        <w:rPr>
          <w:rFonts w:ascii="Times New Roman" w:eastAsia="Times New Roman" w:hAnsi="Times New Roman" w:cs="Times New Roman"/>
          <w:color w:val="000000" w:themeColor="text1"/>
          <w:sz w:val="28"/>
          <w:szCs w:val="28"/>
        </w:rPr>
        <w:t>, cụ thể</w:t>
      </w:r>
      <w:r w:rsidRPr="00F52A92">
        <w:rPr>
          <w:rFonts w:ascii="Times New Roman" w:eastAsia="Times New Roman" w:hAnsi="Times New Roman" w:cs="Times New Roman"/>
          <w:color w:val="000000" w:themeColor="text1"/>
          <w:sz w:val="28"/>
          <w:szCs w:val="28"/>
        </w:rPr>
        <w:t xml:space="preserve"> như</w:t>
      </w:r>
      <w:r w:rsidR="003F2979" w:rsidRPr="00F52A92">
        <w:rPr>
          <w:rFonts w:ascii="Times New Roman" w:eastAsia="Times New Roman" w:hAnsi="Times New Roman" w:cs="Times New Roman"/>
          <w:color w:val="000000" w:themeColor="text1"/>
          <w:sz w:val="28"/>
          <w:szCs w:val="28"/>
        </w:rPr>
        <w:t xml:space="preserve"> sau</w:t>
      </w:r>
      <w:r w:rsidRPr="00F52A92">
        <w:rPr>
          <w:rFonts w:ascii="Times New Roman" w:eastAsia="Times New Roman" w:hAnsi="Times New Roman" w:cs="Times New Roman"/>
          <w:color w:val="000000" w:themeColor="text1"/>
          <w:sz w:val="28"/>
          <w:szCs w:val="28"/>
        </w:rPr>
        <w:t>:</w:t>
      </w:r>
    </w:p>
    <w:p w:rsidR="00C50686" w:rsidRPr="00F52A92" w:rsidRDefault="00B34DAC" w:rsidP="007F7FC7">
      <w:pPr>
        <w:tabs>
          <w:tab w:val="left" w:pos="567"/>
          <w:tab w:val="left" w:pos="720"/>
          <w:tab w:val="left" w:pos="1134"/>
          <w:tab w:val="left" w:pos="1440"/>
          <w:tab w:val="left" w:pos="1701"/>
          <w:tab w:val="left" w:pos="2160"/>
          <w:tab w:val="left" w:pos="2268"/>
          <w:tab w:val="left" w:pos="2880"/>
          <w:tab w:val="left" w:pos="3600"/>
          <w:tab w:val="left" w:pos="4320"/>
        </w:tabs>
        <w:spacing w:before="60" w:after="6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 Bãi bỏ quy định “Dự án có vốn đầu tư nước ngoài có mức vốn dưới 15 tỷ đồng Việt Nam phải được thẩm tra nhưng không phải trình Thủ tướng Chính phủ quyết định chủ trương đầu tư”và “Dự án có vốn đầu tư nước ngoài có mức vốn từ 15 tỷ đồng Việt Nam trở lên phải được thẩm tra trước khi trình Thủ tướng Chính phủ quyết định chủ trương đầu tư" tại Điều 3 Nghị định số 47/2011/NĐ-CP.</w:t>
      </w:r>
      <w:r w:rsidRPr="00F52A92">
        <w:rPr>
          <w:rFonts w:ascii="Times New Roman" w:eastAsia="Times New Roman" w:hAnsi="Times New Roman" w:cs="Times New Roman"/>
          <w:color w:val="000000" w:themeColor="text1"/>
          <w:sz w:val="28"/>
          <w:szCs w:val="28"/>
        </w:rPr>
        <w:tab/>
      </w:r>
    </w:p>
    <w:p w:rsidR="00C50686" w:rsidRPr="00F52A92" w:rsidRDefault="00B34DAC" w:rsidP="007F7FC7">
      <w:pPr>
        <w:tabs>
          <w:tab w:val="left" w:pos="567"/>
          <w:tab w:val="left" w:pos="720"/>
          <w:tab w:val="left" w:pos="1134"/>
          <w:tab w:val="left" w:pos="1440"/>
          <w:tab w:val="left" w:pos="1701"/>
          <w:tab w:val="left" w:pos="2160"/>
          <w:tab w:val="left" w:pos="2268"/>
          <w:tab w:val="left" w:pos="2880"/>
          <w:tab w:val="left" w:pos="3600"/>
          <w:tab w:val="left" w:pos="4320"/>
        </w:tabs>
        <w:spacing w:before="60" w:after="6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 Bãi bỏ quy định điều kiện DN phải có mức vốn tối thiểu là 02 tỷ đồng Việt Nam đối với trường hợp cung ứng dịch vụ bưu chính trong phạm vi nội tỉnh, liên tỉnh và mức vốn tối thiểu là 05 tỷ đồng Việt Nam đối với trường hợp cung ứng dịch vụ bưu chính quốc tế khi làm thủ tục đề nghị cấp GPBC.</w:t>
      </w:r>
      <w:r w:rsidRPr="00F52A92">
        <w:rPr>
          <w:rFonts w:ascii="Times New Roman" w:eastAsia="Times New Roman" w:hAnsi="Times New Roman" w:cs="Times New Roman"/>
          <w:color w:val="000000" w:themeColor="text1"/>
          <w:sz w:val="28"/>
          <w:szCs w:val="28"/>
        </w:rPr>
        <w:tab/>
      </w:r>
    </w:p>
    <w:p w:rsidR="00C50686" w:rsidRPr="00F52A92" w:rsidRDefault="00B34DAC" w:rsidP="007F7FC7">
      <w:pPr>
        <w:tabs>
          <w:tab w:val="left" w:pos="567"/>
          <w:tab w:val="left" w:pos="720"/>
          <w:tab w:val="left" w:pos="1134"/>
          <w:tab w:val="left" w:pos="1440"/>
          <w:tab w:val="left" w:pos="1701"/>
          <w:tab w:val="left" w:pos="2160"/>
          <w:tab w:val="left" w:pos="2268"/>
          <w:tab w:val="left" w:pos="2880"/>
          <w:tab w:val="left" w:pos="3600"/>
          <w:tab w:val="left" w:pos="4320"/>
        </w:tabs>
        <w:spacing w:before="60" w:after="6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 Bãi bỏ yêu cầu về “Phân tích tính khả thi và lợi ích kinh tế - xã hội của phương án thông qua các chỉ tiêu về sản lượng, doanh thu, chi phí, số lượng lao động, thuế nộp ngân sách nhà nước, tỷ lệ hoàn vốn đầu tư trong 03 năm tới kể từ năm đề nghị cấp phép” trong hồ sơ đề nghị cấp GPBC.</w:t>
      </w:r>
      <w:r w:rsidRPr="00F52A92">
        <w:rPr>
          <w:rFonts w:ascii="Times New Roman" w:eastAsia="Times New Roman" w:hAnsi="Times New Roman" w:cs="Times New Roman"/>
          <w:color w:val="000000" w:themeColor="text1"/>
          <w:sz w:val="28"/>
          <w:szCs w:val="28"/>
        </w:rPr>
        <w:tab/>
      </w:r>
    </w:p>
    <w:p w:rsidR="00C50686" w:rsidRPr="00F52A92" w:rsidRDefault="00B34DAC" w:rsidP="007F7FC7">
      <w:pPr>
        <w:tabs>
          <w:tab w:val="left" w:pos="567"/>
          <w:tab w:val="left" w:pos="720"/>
          <w:tab w:val="left" w:pos="1134"/>
          <w:tab w:val="left" w:pos="1440"/>
          <w:tab w:val="left" w:pos="1701"/>
          <w:tab w:val="left" w:pos="2160"/>
          <w:tab w:val="left" w:pos="2268"/>
          <w:tab w:val="left" w:pos="2880"/>
          <w:tab w:val="left" w:pos="3600"/>
          <w:tab w:val="left" w:pos="4320"/>
        </w:tabs>
        <w:spacing w:before="60" w:after="60" w:line="264" w:lineRule="auto"/>
        <w:jc w:val="both"/>
        <w:rPr>
          <w:rFonts w:ascii="Times New Roman" w:eastAsia="Times New Roman" w:hAnsi="Times New Roman" w:cs="Times New Roman"/>
          <w:color w:val="000000" w:themeColor="text1"/>
          <w:sz w:val="28"/>
          <w:szCs w:val="28"/>
        </w:rPr>
      </w:pPr>
      <w:bookmarkStart w:id="15" w:name="_heading=h.44sinio" w:colFirst="0" w:colLast="0"/>
      <w:bookmarkEnd w:id="15"/>
      <w:r w:rsidRPr="00F52A92">
        <w:rPr>
          <w:rFonts w:ascii="Times New Roman" w:eastAsia="Times New Roman" w:hAnsi="Times New Roman" w:cs="Times New Roman"/>
          <w:color w:val="000000" w:themeColor="text1"/>
          <w:sz w:val="28"/>
          <w:szCs w:val="28"/>
        </w:rPr>
        <w:tab/>
        <w:t>- Sửa theo hướng chỉ quy định 01 phương thức nộp hồ sơ đề nghị cấp phép bưu chính “qua hệ thống dịch vụ công trực tuyến” (thay cho phương thức nộp truyền thống: nộp trực tiếp; gửi qua dịch vụ bưu chính; qua hệ thống dịch vụ công trực tuyến). Quy định này nhằm đẩy mạnh ứng dụng CNTT trong cung cấp dịch vụ công và đồng bộ với quá trình cải cách thể chế và thủ tục hành chính trong lĩnh vực bưu chính.</w:t>
      </w:r>
    </w:p>
    <w:p w:rsidR="00C50686" w:rsidRPr="00F52A92" w:rsidRDefault="00B34DAC" w:rsidP="007F7FC7">
      <w:pPr>
        <w:pStyle w:val="Heading2"/>
        <w:spacing w:before="80" w:after="80" w:line="264" w:lineRule="auto"/>
        <w:ind w:firstLine="562"/>
        <w:rPr>
          <w:color w:val="000000" w:themeColor="text1"/>
        </w:rPr>
      </w:pPr>
      <w:bookmarkStart w:id="16" w:name="_Toc162274709"/>
      <w:r w:rsidRPr="00F52A92">
        <w:rPr>
          <w:color w:val="000000" w:themeColor="text1"/>
        </w:rPr>
        <w:t>2.5</w:t>
      </w:r>
      <w:r w:rsidR="004710F2" w:rsidRPr="00F52A92">
        <w:rPr>
          <w:color w:val="000000" w:themeColor="text1"/>
        </w:rPr>
        <w:t>.</w:t>
      </w:r>
      <w:r w:rsidRPr="00F52A92">
        <w:rPr>
          <w:color w:val="000000" w:themeColor="text1"/>
        </w:rPr>
        <w:t xml:space="preserve"> Công tác quản lý thị trường bưu chính</w:t>
      </w:r>
      <w:bookmarkEnd w:id="16"/>
    </w:p>
    <w:p w:rsidR="00C50686" w:rsidRPr="00F52A92" w:rsidRDefault="00B34DAC" w:rsidP="007F7FC7">
      <w:pPr>
        <w:spacing w:before="80" w:after="80" w:line="264" w:lineRule="auto"/>
        <w:ind w:firstLine="562"/>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 xml:space="preserve">Trong </w:t>
      </w:r>
      <w:r w:rsidR="00540207" w:rsidRPr="00F52A92">
        <w:rPr>
          <w:rFonts w:ascii="Times New Roman" w:eastAsia="Times New Roman" w:hAnsi="Times New Roman" w:cs="Times New Roman"/>
          <w:color w:val="000000" w:themeColor="text1"/>
          <w:sz w:val="28"/>
          <w:szCs w:val="28"/>
        </w:rPr>
        <w:t>khoảng 15</w:t>
      </w:r>
      <w:r w:rsidRPr="00F52A92">
        <w:rPr>
          <w:rFonts w:ascii="Times New Roman" w:eastAsia="Times New Roman" w:hAnsi="Times New Roman" w:cs="Times New Roman"/>
          <w:color w:val="000000" w:themeColor="text1"/>
          <w:sz w:val="28"/>
          <w:szCs w:val="28"/>
        </w:rPr>
        <w:t xml:space="preserve"> năm qua, kể từ khi Luật Bưu chính 2010 đã tạo hành lang pháp lý để thị trường bưu chính phát triển mạnh mẽ, cụ thể như sau:</w:t>
      </w:r>
    </w:p>
    <w:p w:rsidR="00C50686" w:rsidRPr="00F52A92" w:rsidRDefault="00B34DAC" w:rsidP="007F7FC7">
      <w:pPr>
        <w:numPr>
          <w:ilvl w:val="0"/>
          <w:numId w:val="2"/>
        </w:numPr>
        <w:spacing w:before="80" w:after="8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Về DNBC:</w:t>
      </w:r>
    </w:p>
    <w:p w:rsidR="00F7694E" w:rsidRPr="00F52A92" w:rsidRDefault="00B34DAC" w:rsidP="007F7FC7">
      <w:pPr>
        <w:spacing w:before="80" w:after="80" w:line="264" w:lineRule="auto"/>
        <w:ind w:firstLine="562"/>
        <w:jc w:val="both"/>
        <w:rPr>
          <w:rFonts w:ascii="Times New Roman" w:eastAsia="Times New Roman" w:hAnsi="Times New Roman" w:cs="Times New Roman"/>
          <w:b/>
          <w:color w:val="000000" w:themeColor="text1"/>
          <w:sz w:val="28"/>
          <w:szCs w:val="28"/>
          <w:highlight w:val="white"/>
        </w:rPr>
      </w:pPr>
      <w:r w:rsidRPr="00F52A92">
        <w:rPr>
          <w:rFonts w:ascii="Times New Roman" w:eastAsia="Times New Roman" w:hAnsi="Times New Roman" w:cs="Times New Roman"/>
          <w:color w:val="000000" w:themeColor="text1"/>
          <w:sz w:val="28"/>
          <w:szCs w:val="28"/>
        </w:rPr>
        <w:t>- Số lượng DNBC tăng nhanh: Nếu năm 2010 mới có 40 DN được cơ quan nhà nước có thẩm quyền về bưu chính GPBC/XNTB thì đến năm</w:t>
      </w:r>
      <w:r w:rsidRPr="00F52A92">
        <w:rPr>
          <w:rFonts w:ascii="Times New Roman" w:eastAsia="Times New Roman" w:hAnsi="Times New Roman" w:cs="Times New Roman"/>
          <w:color w:val="000000" w:themeColor="text1"/>
          <w:sz w:val="28"/>
          <w:szCs w:val="28"/>
          <w:highlight w:val="white"/>
        </w:rPr>
        <w:t xml:space="preserve"> </w:t>
      </w:r>
      <w:r w:rsidR="000D7484" w:rsidRPr="00F52A92">
        <w:rPr>
          <w:rFonts w:ascii="Times New Roman" w:eastAsia="Times New Roman" w:hAnsi="Times New Roman" w:cs="Times New Roman"/>
          <w:color w:val="000000" w:themeColor="text1"/>
          <w:sz w:val="28"/>
          <w:szCs w:val="28"/>
          <w:highlight w:val="white"/>
        </w:rPr>
        <w:t>2025</w:t>
      </w:r>
      <w:r w:rsidRPr="00F52A92">
        <w:rPr>
          <w:rFonts w:ascii="Times New Roman" w:eastAsia="Times New Roman" w:hAnsi="Times New Roman" w:cs="Times New Roman"/>
          <w:color w:val="000000" w:themeColor="text1"/>
          <w:sz w:val="28"/>
          <w:szCs w:val="28"/>
          <w:highlight w:val="white"/>
        </w:rPr>
        <w:t xml:space="preserve">, sau khi </w:t>
      </w:r>
      <w:r w:rsidRPr="00F52A92">
        <w:rPr>
          <w:rFonts w:ascii="Times New Roman" w:eastAsia="Times New Roman" w:hAnsi="Times New Roman" w:cs="Times New Roman"/>
          <w:color w:val="000000" w:themeColor="text1"/>
          <w:sz w:val="28"/>
          <w:szCs w:val="28"/>
          <w:highlight w:val="white"/>
        </w:rPr>
        <w:lastRenderedPageBreak/>
        <w:t xml:space="preserve">rà soát số doanh nghiệp không hoạt động bưu chính (đã nộp lại giấy phép, xác nhận thông báo được Bộ TTTT cấp, đã ngừng/tạm ngừng kinh doanh và thông báo về Sở KHĐT nơi đóng trụ sở chính), số DNBC Bộ cấp </w:t>
      </w:r>
      <w:r w:rsidR="008F11B0" w:rsidRPr="00F52A92">
        <w:rPr>
          <w:rFonts w:ascii="Times New Roman" w:eastAsia="Times New Roman" w:hAnsi="Times New Roman" w:cs="Times New Roman"/>
          <w:color w:val="000000" w:themeColor="text1"/>
          <w:sz w:val="28"/>
          <w:szCs w:val="28"/>
        </w:rPr>
        <w:t>740</w:t>
      </w:r>
      <w:r w:rsidR="008F11B0" w:rsidRPr="00F52A92">
        <w:rPr>
          <w:rFonts w:ascii="Times New Roman" w:eastAsia="Times New Roman" w:hAnsi="Times New Roman" w:cs="Times New Roman"/>
          <w:color w:val="000000" w:themeColor="text1"/>
          <w:sz w:val="28"/>
          <w:szCs w:val="28"/>
          <w:highlight w:val="white"/>
        </w:rPr>
        <w:t xml:space="preserve"> </w:t>
      </w:r>
      <w:r w:rsidRPr="00F52A92">
        <w:rPr>
          <w:rFonts w:ascii="Times New Roman" w:eastAsia="Times New Roman" w:hAnsi="Times New Roman" w:cs="Times New Roman"/>
          <w:color w:val="000000" w:themeColor="text1"/>
          <w:sz w:val="28"/>
          <w:szCs w:val="28"/>
          <w:highlight w:val="white"/>
        </w:rPr>
        <w:t>(tương đương mức tăng</w:t>
      </w:r>
      <w:r w:rsidR="00381E93" w:rsidRPr="00F52A92">
        <w:rPr>
          <w:rFonts w:ascii="Times New Roman" w:eastAsia="Times New Roman" w:hAnsi="Times New Roman" w:cs="Times New Roman"/>
          <w:color w:val="000000" w:themeColor="text1"/>
          <w:sz w:val="28"/>
          <w:szCs w:val="28"/>
          <w:highlight w:val="white"/>
        </w:rPr>
        <w:t xml:space="preserve"> gần</w:t>
      </w:r>
      <w:r w:rsidRPr="00F52A92">
        <w:rPr>
          <w:rFonts w:ascii="Times New Roman" w:eastAsia="Times New Roman" w:hAnsi="Times New Roman" w:cs="Times New Roman"/>
          <w:color w:val="000000" w:themeColor="text1"/>
          <w:sz w:val="28"/>
          <w:szCs w:val="28"/>
          <w:highlight w:val="white"/>
        </w:rPr>
        <w:t xml:space="preserve"> 1</w:t>
      </w:r>
      <w:r w:rsidR="00381E93" w:rsidRPr="00F52A92">
        <w:rPr>
          <w:rFonts w:ascii="Times New Roman" w:eastAsia="Times New Roman" w:hAnsi="Times New Roman" w:cs="Times New Roman"/>
          <w:color w:val="000000" w:themeColor="text1"/>
          <w:sz w:val="28"/>
          <w:szCs w:val="28"/>
          <w:highlight w:val="white"/>
        </w:rPr>
        <w:t>9</w:t>
      </w:r>
      <w:r w:rsidRPr="00F52A92">
        <w:rPr>
          <w:rFonts w:ascii="Times New Roman" w:eastAsia="Times New Roman" w:hAnsi="Times New Roman" w:cs="Times New Roman"/>
          <w:color w:val="000000" w:themeColor="text1"/>
          <w:sz w:val="28"/>
          <w:szCs w:val="28"/>
          <w:highlight w:val="white"/>
        </w:rPr>
        <w:t xml:space="preserve"> lần so với năm 2010), trong đó có hơn </w:t>
      </w:r>
      <w:r w:rsidR="00E72D4D" w:rsidRPr="00F52A92">
        <w:rPr>
          <w:rFonts w:ascii="Times New Roman" w:eastAsia="Times New Roman" w:hAnsi="Times New Roman" w:cs="Times New Roman"/>
          <w:color w:val="000000" w:themeColor="text1"/>
          <w:sz w:val="28"/>
          <w:szCs w:val="28"/>
          <w:highlight w:val="white"/>
        </w:rPr>
        <w:t>99</w:t>
      </w:r>
      <w:r w:rsidRPr="00F52A92">
        <w:rPr>
          <w:rFonts w:ascii="Times New Roman" w:eastAsia="Times New Roman" w:hAnsi="Times New Roman" w:cs="Times New Roman"/>
          <w:color w:val="000000" w:themeColor="text1"/>
          <w:sz w:val="28"/>
          <w:szCs w:val="28"/>
          <w:highlight w:val="white"/>
        </w:rPr>
        <w:t xml:space="preserve">% DN là DN thuộc thành phần kinh tế tư nhân. </w:t>
      </w:r>
    </w:p>
    <w:p w:rsidR="00C50686" w:rsidRPr="00F52A92" w:rsidRDefault="00B34DAC">
      <w:pPr>
        <w:spacing w:after="0"/>
        <w:jc w:val="center"/>
        <w:rPr>
          <w:rFonts w:ascii="Times New Roman" w:eastAsia="Times New Roman" w:hAnsi="Times New Roman" w:cs="Times New Roman"/>
          <w:color w:val="000000" w:themeColor="text1"/>
          <w:sz w:val="28"/>
          <w:szCs w:val="28"/>
          <w:highlight w:val="white"/>
        </w:rPr>
      </w:pPr>
      <w:r w:rsidRPr="00F52A92">
        <w:rPr>
          <w:rFonts w:ascii="Times New Roman" w:eastAsia="Times New Roman" w:hAnsi="Times New Roman" w:cs="Times New Roman"/>
          <w:b/>
          <w:color w:val="000000" w:themeColor="text1"/>
          <w:sz w:val="28"/>
          <w:szCs w:val="28"/>
          <w:highlight w:val="white"/>
        </w:rPr>
        <w:t xml:space="preserve">Bảng 1: Số lượng DN hoạt động trong lĩnh vực bưu chính </w:t>
      </w:r>
    </w:p>
    <w:p w:rsidR="00C50686" w:rsidRPr="00F52A92" w:rsidRDefault="006D0343">
      <w:pPr>
        <w:spacing w:after="120"/>
        <w:jc w:val="center"/>
        <w:rPr>
          <w:rFonts w:ascii="Times New Roman" w:eastAsia="Times New Roman" w:hAnsi="Times New Roman" w:cs="Times New Roman"/>
          <w:color w:val="000000" w:themeColor="text1"/>
          <w:sz w:val="28"/>
          <w:szCs w:val="28"/>
          <w:highlight w:val="white"/>
        </w:rPr>
      </w:pPr>
      <w:r w:rsidRPr="00F52A92">
        <w:rPr>
          <w:rFonts w:ascii="Times New Roman" w:eastAsia="Times New Roman" w:hAnsi="Times New Roman" w:cs="Times New Roman"/>
          <w:b/>
          <w:color w:val="000000" w:themeColor="text1"/>
          <w:sz w:val="28"/>
          <w:szCs w:val="28"/>
          <w:highlight w:val="white"/>
        </w:rPr>
        <w:t xml:space="preserve">giai đoạn 2011 - </w:t>
      </w:r>
      <w:r w:rsidR="005C3C61" w:rsidRPr="00F52A92">
        <w:rPr>
          <w:rFonts w:ascii="Times New Roman" w:eastAsia="Times New Roman" w:hAnsi="Times New Roman" w:cs="Times New Roman"/>
          <w:b/>
          <w:color w:val="000000" w:themeColor="text1"/>
          <w:sz w:val="28"/>
          <w:szCs w:val="28"/>
          <w:highlight w:val="white"/>
        </w:rPr>
        <w:t>2024</w:t>
      </w:r>
      <w:r w:rsidR="00B34DAC" w:rsidRPr="00F52A92">
        <w:rPr>
          <w:rFonts w:ascii="Times New Roman" w:eastAsia="Times New Roman" w:hAnsi="Times New Roman" w:cs="Times New Roman"/>
          <w:color w:val="000000" w:themeColor="text1"/>
          <w:sz w:val="28"/>
          <w:szCs w:val="28"/>
          <w:highlight w:val="white"/>
          <w:vertAlign w:val="superscript"/>
        </w:rPr>
        <w:footnoteReference w:id="1"/>
      </w:r>
    </w:p>
    <w:tbl>
      <w:tblPr>
        <w:tblStyle w:val="8"/>
        <w:tblW w:w="86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2"/>
        <w:gridCol w:w="6395"/>
      </w:tblGrid>
      <w:tr w:rsidR="00F52A92" w:rsidRPr="00F52A92">
        <w:trPr>
          <w:trHeight w:val="443"/>
          <w:tblHeader/>
          <w:jc w:val="center"/>
        </w:trPr>
        <w:tc>
          <w:tcPr>
            <w:tcW w:w="2262"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b/>
                <w:color w:val="000000" w:themeColor="text1"/>
                <w:sz w:val="25"/>
                <w:szCs w:val="25"/>
                <w:highlight w:val="white"/>
              </w:rPr>
              <w:t>Năm</w:t>
            </w:r>
          </w:p>
        </w:tc>
        <w:tc>
          <w:tcPr>
            <w:tcW w:w="6395"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b/>
                <w:color w:val="000000" w:themeColor="text1"/>
                <w:sz w:val="25"/>
                <w:szCs w:val="25"/>
                <w:highlight w:val="white"/>
              </w:rPr>
              <w:t>Số lượng DN đã được cấp GPBC/XNTB</w:t>
            </w:r>
          </w:p>
        </w:tc>
      </w:tr>
      <w:tr w:rsidR="00F52A92" w:rsidRPr="00F52A92">
        <w:trPr>
          <w:trHeight w:val="367"/>
          <w:jc w:val="center"/>
        </w:trPr>
        <w:tc>
          <w:tcPr>
            <w:tcW w:w="2262"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2010</w:t>
            </w:r>
          </w:p>
        </w:tc>
        <w:tc>
          <w:tcPr>
            <w:tcW w:w="6395"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40</w:t>
            </w:r>
          </w:p>
        </w:tc>
      </w:tr>
      <w:tr w:rsidR="00F52A92" w:rsidRPr="00F52A92">
        <w:trPr>
          <w:trHeight w:val="367"/>
          <w:jc w:val="center"/>
        </w:trPr>
        <w:tc>
          <w:tcPr>
            <w:tcW w:w="2262"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2011</w:t>
            </w:r>
          </w:p>
        </w:tc>
        <w:tc>
          <w:tcPr>
            <w:tcW w:w="6395"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50</w:t>
            </w:r>
          </w:p>
        </w:tc>
      </w:tr>
      <w:tr w:rsidR="00F52A92" w:rsidRPr="00F52A92">
        <w:trPr>
          <w:trHeight w:val="359"/>
          <w:jc w:val="center"/>
        </w:trPr>
        <w:tc>
          <w:tcPr>
            <w:tcW w:w="2262"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2012</w:t>
            </w:r>
          </w:p>
        </w:tc>
        <w:tc>
          <w:tcPr>
            <w:tcW w:w="6395"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79</w:t>
            </w:r>
          </w:p>
        </w:tc>
      </w:tr>
      <w:tr w:rsidR="00F52A92" w:rsidRPr="00F52A92">
        <w:trPr>
          <w:trHeight w:val="367"/>
          <w:jc w:val="center"/>
        </w:trPr>
        <w:tc>
          <w:tcPr>
            <w:tcW w:w="2262"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2013</w:t>
            </w:r>
          </w:p>
        </w:tc>
        <w:tc>
          <w:tcPr>
            <w:tcW w:w="6395"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110</w:t>
            </w:r>
          </w:p>
        </w:tc>
      </w:tr>
      <w:tr w:rsidR="00F52A92" w:rsidRPr="00F52A92">
        <w:trPr>
          <w:trHeight w:val="367"/>
          <w:jc w:val="center"/>
        </w:trPr>
        <w:tc>
          <w:tcPr>
            <w:tcW w:w="2262"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2014</w:t>
            </w:r>
          </w:p>
        </w:tc>
        <w:tc>
          <w:tcPr>
            <w:tcW w:w="6395"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135</w:t>
            </w:r>
          </w:p>
        </w:tc>
      </w:tr>
      <w:tr w:rsidR="00F52A92" w:rsidRPr="00F52A92">
        <w:trPr>
          <w:trHeight w:val="367"/>
          <w:jc w:val="center"/>
        </w:trPr>
        <w:tc>
          <w:tcPr>
            <w:tcW w:w="2262"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2015</w:t>
            </w:r>
          </w:p>
        </w:tc>
        <w:tc>
          <w:tcPr>
            <w:tcW w:w="6395"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180</w:t>
            </w:r>
          </w:p>
        </w:tc>
      </w:tr>
      <w:tr w:rsidR="00F52A92" w:rsidRPr="00F52A92">
        <w:trPr>
          <w:trHeight w:val="367"/>
          <w:jc w:val="center"/>
        </w:trPr>
        <w:tc>
          <w:tcPr>
            <w:tcW w:w="2262"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2016</w:t>
            </w:r>
          </w:p>
        </w:tc>
        <w:tc>
          <w:tcPr>
            <w:tcW w:w="6395"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234</w:t>
            </w:r>
          </w:p>
        </w:tc>
      </w:tr>
      <w:tr w:rsidR="00F52A92" w:rsidRPr="00F52A92">
        <w:trPr>
          <w:trHeight w:val="367"/>
          <w:jc w:val="center"/>
        </w:trPr>
        <w:tc>
          <w:tcPr>
            <w:tcW w:w="2262"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2017</w:t>
            </w:r>
          </w:p>
        </w:tc>
        <w:tc>
          <w:tcPr>
            <w:tcW w:w="6395"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315</w:t>
            </w:r>
          </w:p>
        </w:tc>
      </w:tr>
      <w:tr w:rsidR="00F52A92" w:rsidRPr="00F52A92">
        <w:trPr>
          <w:trHeight w:val="367"/>
          <w:jc w:val="center"/>
        </w:trPr>
        <w:tc>
          <w:tcPr>
            <w:tcW w:w="2262"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2018</w:t>
            </w:r>
          </w:p>
        </w:tc>
        <w:tc>
          <w:tcPr>
            <w:tcW w:w="6395"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392</w:t>
            </w:r>
          </w:p>
        </w:tc>
      </w:tr>
      <w:tr w:rsidR="00F52A92" w:rsidRPr="00F52A92">
        <w:trPr>
          <w:trHeight w:val="367"/>
          <w:jc w:val="center"/>
        </w:trPr>
        <w:tc>
          <w:tcPr>
            <w:tcW w:w="2262"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2019</w:t>
            </w:r>
          </w:p>
        </w:tc>
        <w:tc>
          <w:tcPr>
            <w:tcW w:w="6395"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468</w:t>
            </w:r>
          </w:p>
        </w:tc>
      </w:tr>
      <w:tr w:rsidR="00F52A92" w:rsidRPr="00F52A92">
        <w:trPr>
          <w:trHeight w:val="367"/>
          <w:jc w:val="center"/>
        </w:trPr>
        <w:tc>
          <w:tcPr>
            <w:tcW w:w="2262"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2020</w:t>
            </w:r>
          </w:p>
        </w:tc>
        <w:tc>
          <w:tcPr>
            <w:tcW w:w="6395"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573</w:t>
            </w:r>
          </w:p>
        </w:tc>
      </w:tr>
      <w:tr w:rsidR="00F52A92" w:rsidRPr="00F52A92">
        <w:trPr>
          <w:trHeight w:val="367"/>
          <w:jc w:val="center"/>
        </w:trPr>
        <w:tc>
          <w:tcPr>
            <w:tcW w:w="2262"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2021</w:t>
            </w:r>
          </w:p>
        </w:tc>
        <w:tc>
          <w:tcPr>
            <w:tcW w:w="6395"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highlight w:val="white"/>
              </w:rPr>
            </w:pPr>
            <w:r w:rsidRPr="00F52A92">
              <w:rPr>
                <w:rFonts w:ascii="Times New Roman" w:eastAsia="Times New Roman" w:hAnsi="Times New Roman" w:cs="Times New Roman"/>
                <w:color w:val="000000" w:themeColor="text1"/>
                <w:sz w:val="25"/>
                <w:szCs w:val="25"/>
                <w:highlight w:val="white"/>
              </w:rPr>
              <w:t>59</w:t>
            </w:r>
          </w:p>
        </w:tc>
      </w:tr>
      <w:tr w:rsidR="00F52A92" w:rsidRPr="00F52A92">
        <w:trPr>
          <w:trHeight w:val="367"/>
          <w:jc w:val="center"/>
        </w:trPr>
        <w:tc>
          <w:tcPr>
            <w:tcW w:w="2262"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2022</w:t>
            </w:r>
          </w:p>
        </w:tc>
        <w:tc>
          <w:tcPr>
            <w:tcW w:w="6395" w:type="dxa"/>
            <w:vAlign w:val="center"/>
          </w:tcPr>
          <w:p w:rsidR="00C50686" w:rsidRPr="00F52A92" w:rsidRDefault="00CA120C">
            <w:pPr>
              <w:spacing w:before="120" w:after="0"/>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766</w:t>
            </w:r>
          </w:p>
        </w:tc>
      </w:tr>
      <w:tr w:rsidR="00F52A92" w:rsidRPr="00F52A92">
        <w:trPr>
          <w:trHeight w:val="367"/>
          <w:jc w:val="center"/>
        </w:trPr>
        <w:tc>
          <w:tcPr>
            <w:tcW w:w="2262" w:type="dxa"/>
            <w:vAlign w:val="center"/>
          </w:tcPr>
          <w:p w:rsidR="00C50686" w:rsidRPr="00F52A92" w:rsidRDefault="00B34DAC">
            <w:pPr>
              <w:spacing w:before="120" w:after="0"/>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2023</w:t>
            </w:r>
          </w:p>
        </w:tc>
        <w:tc>
          <w:tcPr>
            <w:tcW w:w="6395" w:type="dxa"/>
            <w:vAlign w:val="center"/>
          </w:tcPr>
          <w:p w:rsidR="00CA120C" w:rsidRPr="00F52A92" w:rsidRDefault="00B34DAC" w:rsidP="00073A91">
            <w:pPr>
              <w:spacing w:before="120" w:after="0"/>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71</w:t>
            </w:r>
            <w:r w:rsidR="00CA120C" w:rsidRPr="00F52A92">
              <w:rPr>
                <w:rFonts w:ascii="Times New Roman" w:eastAsia="Times New Roman" w:hAnsi="Times New Roman" w:cs="Times New Roman"/>
                <w:color w:val="000000" w:themeColor="text1"/>
                <w:sz w:val="25"/>
                <w:szCs w:val="25"/>
              </w:rPr>
              <w:t>7</w:t>
            </w:r>
          </w:p>
        </w:tc>
      </w:tr>
      <w:tr w:rsidR="00F52A92" w:rsidRPr="00F52A92">
        <w:trPr>
          <w:trHeight w:val="367"/>
          <w:jc w:val="center"/>
        </w:trPr>
        <w:tc>
          <w:tcPr>
            <w:tcW w:w="2262" w:type="dxa"/>
            <w:vAlign w:val="center"/>
          </w:tcPr>
          <w:p w:rsidR="00381E93" w:rsidRPr="00F52A92" w:rsidRDefault="00381E93">
            <w:pPr>
              <w:spacing w:before="120" w:after="0"/>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2024</w:t>
            </w:r>
          </w:p>
        </w:tc>
        <w:tc>
          <w:tcPr>
            <w:tcW w:w="6395" w:type="dxa"/>
            <w:vAlign w:val="center"/>
          </w:tcPr>
          <w:p w:rsidR="00381E93" w:rsidRPr="00F52A92" w:rsidRDefault="00381E93" w:rsidP="00CA120C">
            <w:pPr>
              <w:spacing w:before="120" w:after="0"/>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740</w:t>
            </w:r>
          </w:p>
        </w:tc>
      </w:tr>
    </w:tbl>
    <w:p w:rsidR="00C50686" w:rsidRPr="00F52A92" w:rsidRDefault="00B34DAC" w:rsidP="00F7694E">
      <w:pPr>
        <w:spacing w:before="120" w:after="0" w:line="264" w:lineRule="auto"/>
        <w:ind w:firstLine="562"/>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 xml:space="preserve">Giữ vai trò quan trọng trên thị trường phải kể đến các DNBC lớn của Nhà nước như Tổng công ty Bưu điện Việt Nam (VNPost) và Tổng công ty Cổ phần bưu chính Viettel (Viettel Post). Hai DN này có mạng lưới điểm phục vụ rộng khắp đến tận cấp xã, nguồn nhân lực dồi dào và tiếp tục là DN hàng đầu trong lĩnh vực bưu chính Việt Nam (năm </w:t>
      </w:r>
      <w:r w:rsidR="009237BF" w:rsidRPr="00F52A92">
        <w:rPr>
          <w:rFonts w:ascii="Times New Roman" w:eastAsia="Times New Roman" w:hAnsi="Times New Roman" w:cs="Times New Roman"/>
          <w:color w:val="000000" w:themeColor="text1"/>
          <w:sz w:val="28"/>
          <w:szCs w:val="28"/>
        </w:rPr>
        <w:t>2024</w:t>
      </w:r>
      <w:r w:rsidRPr="00F52A92">
        <w:rPr>
          <w:rFonts w:ascii="Times New Roman" w:eastAsia="Times New Roman" w:hAnsi="Times New Roman" w:cs="Times New Roman"/>
          <w:color w:val="000000" w:themeColor="text1"/>
          <w:sz w:val="28"/>
          <w:szCs w:val="28"/>
        </w:rPr>
        <w:t xml:space="preserve">, 02 DN này chiếm khoảng </w:t>
      </w:r>
      <w:r w:rsidR="00011AE5" w:rsidRPr="00F52A92">
        <w:rPr>
          <w:rFonts w:ascii="Times New Roman" w:eastAsia="Times New Roman" w:hAnsi="Times New Roman" w:cs="Times New Roman"/>
          <w:color w:val="000000" w:themeColor="text1"/>
          <w:sz w:val="28"/>
          <w:szCs w:val="28"/>
        </w:rPr>
        <w:t>15</w:t>
      </w:r>
      <w:r w:rsidRPr="00F52A92">
        <w:rPr>
          <w:rFonts w:ascii="Times New Roman" w:eastAsia="Times New Roman" w:hAnsi="Times New Roman" w:cs="Times New Roman"/>
          <w:color w:val="000000" w:themeColor="text1"/>
          <w:sz w:val="28"/>
          <w:szCs w:val="28"/>
        </w:rPr>
        <w:t xml:space="preserve">% sản lượng và 23% doanh thu bưu chính toàn thị trường). Gần đây, VNPost, Viettel Post đang phát triển nhanh chóng, mở rộng phạm vi hoạt động sang nhiều mảng dịch vụ mới nhằm gia tăng doanh thu, nâng cao năng suất lao động. Việc đầu tư vào công nghệ, vào chuyển đổi số được cho là nguyên nhân chính để đạt được mức tăng trưởng trong thời gian qua và trong giai đoạn tới. </w:t>
      </w:r>
    </w:p>
    <w:p w:rsidR="00C50686" w:rsidRPr="00F52A92" w:rsidRDefault="00B34DAC">
      <w:pPr>
        <w:spacing w:after="0" w:line="264" w:lineRule="auto"/>
        <w:ind w:firstLine="567"/>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 xml:space="preserve">Bên cạnh đó, nhiều hãng chuyển phát đa quốc gia hàng đầu trên thế giới như DHL, UPS, </w:t>
      </w:r>
      <w:r w:rsidR="00583F9C" w:rsidRPr="00F52A92">
        <w:rPr>
          <w:rFonts w:ascii="Times New Roman" w:eastAsia="Times New Roman" w:hAnsi="Times New Roman" w:cs="Times New Roman"/>
          <w:color w:val="000000" w:themeColor="text1"/>
          <w:sz w:val="28"/>
          <w:szCs w:val="28"/>
        </w:rPr>
        <w:t>FedEx</w:t>
      </w:r>
      <w:r w:rsidRPr="00F52A92">
        <w:rPr>
          <w:rFonts w:ascii="Times New Roman" w:eastAsia="Times New Roman" w:hAnsi="Times New Roman" w:cs="Times New Roman"/>
          <w:color w:val="000000" w:themeColor="text1"/>
          <w:sz w:val="28"/>
          <w:szCs w:val="28"/>
        </w:rPr>
        <w:t>... cũng đã tham gia hoạt động tích cực tại thị trường Việt Nam với trình độ quản lý chuyên nghiệp, công nghệ hiện đại.</w:t>
      </w:r>
    </w:p>
    <w:p w:rsidR="00C50686" w:rsidRPr="00F52A92" w:rsidRDefault="00B34DAC" w:rsidP="006D0343">
      <w:pPr>
        <w:spacing w:after="120" w:line="264" w:lineRule="auto"/>
        <w:ind w:firstLine="562"/>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 xml:space="preserve">Ngoài các DN đã hoạt động ổn định và chiếm được thị phần đáng kể, các DN mới thành lập, ứng dụng mạnh mẽ công nghệ </w:t>
      </w:r>
      <w:r w:rsidR="005B18AF" w:rsidRPr="00F52A92">
        <w:rPr>
          <w:rFonts w:ascii="Times New Roman" w:eastAsia="Times New Roman" w:hAnsi="Times New Roman" w:cs="Times New Roman"/>
          <w:color w:val="000000" w:themeColor="text1"/>
          <w:sz w:val="28"/>
          <w:szCs w:val="28"/>
        </w:rPr>
        <w:t xml:space="preserve">hoặc gắn với sự phát triển thương mại điện tử </w:t>
      </w:r>
      <w:r w:rsidRPr="00F52A92">
        <w:rPr>
          <w:rFonts w:ascii="Times New Roman" w:eastAsia="Times New Roman" w:hAnsi="Times New Roman" w:cs="Times New Roman"/>
          <w:color w:val="000000" w:themeColor="text1"/>
          <w:sz w:val="28"/>
          <w:szCs w:val="28"/>
        </w:rPr>
        <w:t xml:space="preserve">đang mở rộng hoạt động nhanh chóng và có tốc độ tăng trưởng rất lớn. Điển hình trong các DN khởi nghiệp này là </w:t>
      </w:r>
      <w:r w:rsidR="005B18AF" w:rsidRPr="00F52A92">
        <w:rPr>
          <w:rFonts w:ascii="Times New Roman" w:eastAsia="Times New Roman" w:hAnsi="Times New Roman" w:cs="Times New Roman"/>
          <w:color w:val="000000" w:themeColor="text1"/>
          <w:sz w:val="28"/>
          <w:szCs w:val="28"/>
        </w:rPr>
        <w:t xml:space="preserve">SPX, Flex Speed, </w:t>
      </w:r>
      <w:r w:rsidRPr="00F52A92">
        <w:rPr>
          <w:rFonts w:ascii="Times New Roman" w:eastAsia="Times New Roman" w:hAnsi="Times New Roman" w:cs="Times New Roman"/>
          <w:color w:val="000000" w:themeColor="text1"/>
          <w:sz w:val="28"/>
          <w:szCs w:val="28"/>
        </w:rPr>
        <w:t>Giao hàng Tiết kiệm (GHTK), Giao Hàng Nhanh (GHN)</w:t>
      </w:r>
      <w:r w:rsidR="005B18AF" w:rsidRPr="00F52A92">
        <w:rPr>
          <w:rFonts w:ascii="Times New Roman" w:eastAsia="Times New Roman" w:hAnsi="Times New Roman" w:cs="Times New Roman"/>
          <w:color w:val="000000" w:themeColor="text1"/>
          <w:sz w:val="28"/>
          <w:szCs w:val="28"/>
        </w:rPr>
        <w:t>, Thuận Phong (J&amp;T Express)</w:t>
      </w:r>
      <w:r w:rsidRPr="00F52A92">
        <w:rPr>
          <w:rFonts w:ascii="Times New Roman" w:eastAsia="Times New Roman" w:hAnsi="Times New Roman" w:cs="Times New Roman"/>
          <w:color w:val="000000" w:themeColor="text1"/>
          <w:sz w:val="28"/>
          <w:szCs w:val="28"/>
        </w:rPr>
        <w:t xml:space="preserve"> </w:t>
      </w:r>
      <w:r w:rsidR="005B18AF" w:rsidRPr="00F52A92">
        <w:rPr>
          <w:rFonts w:ascii="Times New Roman" w:eastAsia="Times New Roman" w:hAnsi="Times New Roman" w:cs="Times New Roman"/>
          <w:color w:val="000000" w:themeColor="text1"/>
          <w:sz w:val="28"/>
          <w:szCs w:val="28"/>
        </w:rPr>
        <w:t>tận dụng sự phát triển TMĐT,</w:t>
      </w:r>
      <w:r w:rsidRPr="00F52A92">
        <w:rPr>
          <w:rFonts w:ascii="Times New Roman" w:eastAsia="Times New Roman" w:hAnsi="Times New Roman" w:cs="Times New Roman"/>
          <w:color w:val="000000" w:themeColor="text1"/>
          <w:sz w:val="28"/>
          <w:szCs w:val="28"/>
        </w:rPr>
        <w:t xml:space="preserve"> ứng dụng triệt để công nghệ trong tất cả các công đoạn của quá trình cung ứng dịch vụ, quản trị nội bộ và đó chính là chìa khóa để các DN này cạnh tranh thành công trên thị trường.</w:t>
      </w:r>
    </w:p>
    <w:p w:rsidR="005B18AF" w:rsidRPr="00F52A92" w:rsidRDefault="005B18AF" w:rsidP="006D0343">
      <w:pPr>
        <w:spacing w:after="120" w:line="264" w:lineRule="auto"/>
        <w:ind w:firstLine="562"/>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 xml:space="preserve">Bên cạnh đó, cũng phải kể đến các DNBC hoạt động theo mô hình mới áp dụng mô hình kinh tế chia sẻ </w:t>
      </w:r>
      <w:r w:rsidR="007E0426" w:rsidRPr="00F52A92">
        <w:rPr>
          <w:rFonts w:ascii="Times New Roman" w:eastAsia="Times New Roman" w:hAnsi="Times New Roman" w:cs="Times New Roman"/>
          <w:color w:val="000000" w:themeColor="text1"/>
          <w:sz w:val="28"/>
          <w:szCs w:val="28"/>
        </w:rPr>
        <w:t xml:space="preserve">thực hiện việc nhận và phát bưu gửi trực tiếp từ người gửi tới người nhận qua các đối tác tài xế, không cần bưu cục, </w:t>
      </w:r>
      <w:r w:rsidRPr="00F52A92">
        <w:rPr>
          <w:rFonts w:ascii="Times New Roman" w:eastAsia="Times New Roman" w:hAnsi="Times New Roman" w:cs="Times New Roman"/>
          <w:color w:val="000000" w:themeColor="text1"/>
          <w:sz w:val="28"/>
          <w:szCs w:val="28"/>
        </w:rPr>
        <w:t>như Grab, Ahamove, Lalamove, Xanh SM cũng đã và đang phát triển và cạnh tranh quyết liệt trên thị trường bưu chính Việt Nam.</w:t>
      </w:r>
    </w:p>
    <w:p w:rsidR="00C50686" w:rsidRPr="00F52A92" w:rsidRDefault="00B34DAC">
      <w:pPr>
        <w:spacing w:after="0" w:line="264" w:lineRule="auto"/>
        <w:ind w:firstLine="567"/>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b) Về dịch vụ bưu chính:</w:t>
      </w:r>
    </w:p>
    <w:p w:rsidR="00B9022C" w:rsidRPr="00F52A92" w:rsidRDefault="00B34DAC" w:rsidP="00724218">
      <w:pPr>
        <w:spacing w:after="0" w:line="264" w:lineRule="auto"/>
        <w:ind w:firstLine="562"/>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 xml:space="preserve">Nếu như năm 2010, doanh thu dịch vụ bưu chính khoảng 4.135 tỷ đồng thì đến năm </w:t>
      </w:r>
      <w:r w:rsidR="00BD64D7" w:rsidRPr="00F52A92">
        <w:rPr>
          <w:rFonts w:ascii="Times New Roman" w:eastAsia="Times New Roman" w:hAnsi="Times New Roman" w:cs="Times New Roman"/>
          <w:color w:val="000000" w:themeColor="text1"/>
          <w:sz w:val="28"/>
          <w:szCs w:val="28"/>
        </w:rPr>
        <w:t>2024</w:t>
      </w:r>
      <w:r w:rsidRPr="00F52A92">
        <w:rPr>
          <w:rFonts w:ascii="Times New Roman" w:eastAsia="Times New Roman" w:hAnsi="Times New Roman" w:cs="Times New Roman"/>
          <w:color w:val="000000" w:themeColor="text1"/>
          <w:sz w:val="28"/>
          <w:szCs w:val="28"/>
        </w:rPr>
        <w:t xml:space="preserve">, tổng doanh thu dịch vụ bưu chính của toàn thị trường đạt </w:t>
      </w:r>
      <w:r w:rsidR="006A5830" w:rsidRPr="00F52A92">
        <w:rPr>
          <w:rFonts w:ascii="Times New Roman" w:eastAsia="Times New Roman" w:hAnsi="Times New Roman" w:cs="Times New Roman"/>
          <w:color w:val="000000" w:themeColor="text1"/>
          <w:sz w:val="28"/>
          <w:szCs w:val="28"/>
        </w:rPr>
        <w:t>72</w:t>
      </w:r>
      <w:r w:rsidRPr="00F52A92">
        <w:rPr>
          <w:rFonts w:ascii="Times New Roman" w:eastAsia="Times New Roman" w:hAnsi="Times New Roman" w:cs="Times New Roman"/>
          <w:color w:val="000000" w:themeColor="text1"/>
          <w:sz w:val="28"/>
          <w:szCs w:val="28"/>
        </w:rPr>
        <w:t>.</w:t>
      </w:r>
      <w:r w:rsidR="006A5830" w:rsidRPr="00F52A92">
        <w:rPr>
          <w:rFonts w:ascii="Times New Roman" w:eastAsia="Times New Roman" w:hAnsi="Times New Roman" w:cs="Times New Roman"/>
          <w:color w:val="000000" w:themeColor="text1"/>
          <w:sz w:val="28"/>
          <w:szCs w:val="28"/>
        </w:rPr>
        <w:t xml:space="preserve">570 </w:t>
      </w:r>
      <w:r w:rsidRPr="00F52A92">
        <w:rPr>
          <w:rFonts w:ascii="Times New Roman" w:eastAsia="Times New Roman" w:hAnsi="Times New Roman" w:cs="Times New Roman"/>
          <w:color w:val="000000" w:themeColor="text1"/>
          <w:sz w:val="28"/>
          <w:szCs w:val="28"/>
        </w:rPr>
        <w:t>tỷ đồng</w:t>
      </w:r>
      <w:r w:rsidR="00F7694E" w:rsidRPr="00F52A92">
        <w:rPr>
          <w:rFonts w:ascii="Times New Roman" w:eastAsia="Times New Roman" w:hAnsi="Times New Roman" w:cs="Times New Roman"/>
          <w:color w:val="000000" w:themeColor="text1"/>
          <w:sz w:val="28"/>
          <w:szCs w:val="28"/>
        </w:rPr>
        <w:t>.</w:t>
      </w:r>
    </w:p>
    <w:p w:rsidR="00C50686" w:rsidRPr="00F52A92" w:rsidRDefault="00B34DAC">
      <w:pPr>
        <w:spacing w:after="0"/>
        <w:ind w:firstLine="720"/>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Tốc độ tăng trưởng bình quân giai đoạn 201</w:t>
      </w:r>
      <w:r w:rsidR="004C51C6" w:rsidRPr="00F52A92">
        <w:rPr>
          <w:rFonts w:ascii="Times New Roman" w:eastAsia="Times New Roman" w:hAnsi="Times New Roman" w:cs="Times New Roman"/>
          <w:color w:val="000000" w:themeColor="text1"/>
          <w:sz w:val="28"/>
          <w:szCs w:val="28"/>
        </w:rPr>
        <w:t>7</w:t>
      </w:r>
      <w:r w:rsidRPr="00F52A92">
        <w:rPr>
          <w:rFonts w:ascii="Times New Roman" w:eastAsia="Times New Roman" w:hAnsi="Times New Roman" w:cs="Times New Roman"/>
          <w:color w:val="000000" w:themeColor="text1"/>
          <w:sz w:val="28"/>
          <w:szCs w:val="28"/>
        </w:rPr>
        <w:t>-</w:t>
      </w:r>
      <w:r w:rsidR="003A118F" w:rsidRPr="00F52A92">
        <w:rPr>
          <w:rFonts w:ascii="Times New Roman" w:eastAsia="Times New Roman" w:hAnsi="Times New Roman" w:cs="Times New Roman"/>
          <w:color w:val="000000" w:themeColor="text1"/>
          <w:sz w:val="28"/>
          <w:szCs w:val="28"/>
        </w:rPr>
        <w:t xml:space="preserve">2024 </w:t>
      </w:r>
      <w:r w:rsidRPr="00F52A92">
        <w:rPr>
          <w:rFonts w:ascii="Times New Roman" w:eastAsia="Times New Roman" w:hAnsi="Times New Roman" w:cs="Times New Roman"/>
          <w:color w:val="000000" w:themeColor="text1"/>
          <w:sz w:val="28"/>
          <w:szCs w:val="28"/>
        </w:rPr>
        <w:t>vào khoảng 25%/năm và bưu chính là một trong các lĩnh vực có tốc độ tăng trưởng cao nhất của ngành TT</w:t>
      </w:r>
      <w:r w:rsidR="006D0343" w:rsidRPr="00F52A92">
        <w:rPr>
          <w:rFonts w:ascii="Times New Roman" w:eastAsia="Times New Roman" w:hAnsi="Times New Roman" w:cs="Times New Roman"/>
          <w:color w:val="000000" w:themeColor="text1"/>
          <w:sz w:val="28"/>
          <w:szCs w:val="28"/>
        </w:rPr>
        <w:t>&amp;</w:t>
      </w:r>
      <w:r w:rsidRPr="00F52A92">
        <w:rPr>
          <w:rFonts w:ascii="Times New Roman" w:eastAsia="Times New Roman" w:hAnsi="Times New Roman" w:cs="Times New Roman"/>
          <w:color w:val="000000" w:themeColor="text1"/>
          <w:sz w:val="28"/>
          <w:szCs w:val="28"/>
        </w:rPr>
        <w:t>TT.</w:t>
      </w:r>
    </w:p>
    <w:p w:rsidR="00C50686" w:rsidRPr="00F52A92" w:rsidRDefault="00B34DAC" w:rsidP="00724218">
      <w:pPr>
        <w:spacing w:after="0" w:line="264" w:lineRule="auto"/>
        <w:ind w:firstLine="720"/>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 xml:space="preserve">Sản lượng: </w:t>
      </w:r>
      <w:r w:rsidR="00962DCB" w:rsidRPr="00F52A92">
        <w:rPr>
          <w:rFonts w:ascii="Times New Roman" w:eastAsia="Times New Roman" w:hAnsi="Times New Roman" w:cs="Times New Roman"/>
          <w:color w:val="000000" w:themeColor="text1"/>
          <w:sz w:val="28"/>
          <w:szCs w:val="28"/>
        </w:rPr>
        <w:t>3.318</w:t>
      </w:r>
      <w:r w:rsidRPr="00F52A92">
        <w:rPr>
          <w:rFonts w:ascii="Times New Roman" w:eastAsia="Times New Roman" w:hAnsi="Times New Roman" w:cs="Times New Roman"/>
          <w:color w:val="000000" w:themeColor="text1"/>
          <w:sz w:val="28"/>
          <w:szCs w:val="28"/>
        </w:rPr>
        <w:t xml:space="preserve"> triệu bưu gửi (thư, gói, kiện hàng hóa) tăng </w:t>
      </w:r>
      <w:r w:rsidR="00962DCB" w:rsidRPr="00F52A92">
        <w:rPr>
          <w:rFonts w:ascii="Times New Roman" w:eastAsia="Times New Roman" w:hAnsi="Times New Roman" w:cs="Times New Roman"/>
          <w:color w:val="000000" w:themeColor="text1"/>
          <w:sz w:val="28"/>
          <w:szCs w:val="28"/>
        </w:rPr>
        <w:t>37,1</w:t>
      </w:r>
      <w:r w:rsidRPr="00F52A92">
        <w:rPr>
          <w:rFonts w:ascii="Times New Roman" w:eastAsia="Times New Roman" w:hAnsi="Times New Roman" w:cs="Times New Roman"/>
          <w:color w:val="000000" w:themeColor="text1"/>
          <w:sz w:val="28"/>
          <w:szCs w:val="28"/>
        </w:rPr>
        <w:t xml:space="preserve">% so với </w:t>
      </w:r>
      <w:r w:rsidR="00962DCB" w:rsidRPr="00F52A92">
        <w:rPr>
          <w:rFonts w:ascii="Times New Roman" w:eastAsia="Times New Roman" w:hAnsi="Times New Roman" w:cs="Times New Roman"/>
          <w:color w:val="000000" w:themeColor="text1"/>
          <w:sz w:val="28"/>
          <w:szCs w:val="28"/>
        </w:rPr>
        <w:t>2023</w:t>
      </w:r>
      <w:r w:rsidRPr="00F52A92">
        <w:rPr>
          <w:rFonts w:ascii="Times New Roman" w:eastAsia="Times New Roman" w:hAnsi="Times New Roman" w:cs="Times New Roman"/>
          <w:color w:val="000000" w:themeColor="text1"/>
          <w:sz w:val="28"/>
          <w:szCs w:val="28"/>
        </w:rPr>
        <w:t xml:space="preserve"> (then chốt là gói, kiện hàng hóa, chiếm </w:t>
      </w:r>
      <w:r w:rsidR="00962DCB" w:rsidRPr="00F52A92">
        <w:rPr>
          <w:rFonts w:ascii="Times New Roman" w:eastAsia="Times New Roman" w:hAnsi="Times New Roman" w:cs="Times New Roman"/>
          <w:color w:val="000000" w:themeColor="text1"/>
          <w:sz w:val="28"/>
          <w:szCs w:val="28"/>
        </w:rPr>
        <w:t>90,1</w:t>
      </w:r>
      <w:r w:rsidRPr="00F52A92">
        <w:rPr>
          <w:rFonts w:ascii="Times New Roman" w:eastAsia="Times New Roman" w:hAnsi="Times New Roman" w:cs="Times New Roman"/>
          <w:color w:val="000000" w:themeColor="text1"/>
          <w:sz w:val="28"/>
          <w:szCs w:val="28"/>
        </w:rPr>
        <w:t xml:space="preserve">% tổng sản lượng và tăng </w:t>
      </w:r>
      <w:r w:rsidR="0089590A" w:rsidRPr="00F52A92">
        <w:rPr>
          <w:rFonts w:ascii="Times New Roman" w:eastAsia="Times New Roman" w:hAnsi="Times New Roman" w:cs="Times New Roman"/>
          <w:color w:val="000000" w:themeColor="text1"/>
          <w:sz w:val="28"/>
          <w:szCs w:val="28"/>
        </w:rPr>
        <w:t>42</w:t>
      </w:r>
      <w:r w:rsidRPr="00F52A92">
        <w:rPr>
          <w:rFonts w:ascii="Times New Roman" w:eastAsia="Times New Roman" w:hAnsi="Times New Roman" w:cs="Times New Roman"/>
          <w:color w:val="000000" w:themeColor="text1"/>
          <w:sz w:val="28"/>
          <w:szCs w:val="28"/>
        </w:rPr>
        <w:t>.</w:t>
      </w:r>
      <w:r w:rsidR="0089590A" w:rsidRPr="00F52A92">
        <w:rPr>
          <w:rFonts w:ascii="Times New Roman" w:eastAsia="Times New Roman" w:hAnsi="Times New Roman" w:cs="Times New Roman"/>
          <w:color w:val="000000" w:themeColor="text1"/>
          <w:sz w:val="28"/>
          <w:szCs w:val="28"/>
        </w:rPr>
        <w:t>8</w:t>
      </w:r>
      <w:r w:rsidRPr="00F52A92">
        <w:rPr>
          <w:rFonts w:ascii="Times New Roman" w:eastAsia="Times New Roman" w:hAnsi="Times New Roman" w:cs="Times New Roman"/>
          <w:color w:val="000000" w:themeColor="text1"/>
          <w:sz w:val="28"/>
          <w:szCs w:val="28"/>
        </w:rPr>
        <w:t xml:space="preserve">% so với năm </w:t>
      </w:r>
      <w:r w:rsidR="0032457F" w:rsidRPr="00F52A92">
        <w:rPr>
          <w:rFonts w:ascii="Times New Roman" w:eastAsia="Times New Roman" w:hAnsi="Times New Roman" w:cs="Times New Roman"/>
          <w:color w:val="000000" w:themeColor="text1"/>
          <w:sz w:val="28"/>
          <w:szCs w:val="28"/>
        </w:rPr>
        <w:t>2023</w:t>
      </w:r>
      <w:r w:rsidRPr="00F52A92">
        <w:rPr>
          <w:rFonts w:ascii="Times New Roman" w:eastAsia="Times New Roman" w:hAnsi="Times New Roman" w:cs="Times New Roman"/>
          <w:color w:val="000000" w:themeColor="text1"/>
          <w:sz w:val="28"/>
          <w:szCs w:val="28"/>
        </w:rPr>
        <w:t>). Yếu tố quyết định tốc độ tăng trưởng cao phần lớn do sản lượng dịch vụ gói/kiện giai đoạn 201</w:t>
      </w:r>
      <w:r w:rsidR="00F304CE" w:rsidRPr="00F52A92">
        <w:rPr>
          <w:rFonts w:ascii="Times New Roman" w:eastAsia="Times New Roman" w:hAnsi="Times New Roman" w:cs="Times New Roman"/>
          <w:color w:val="000000" w:themeColor="text1"/>
          <w:sz w:val="28"/>
          <w:szCs w:val="28"/>
        </w:rPr>
        <w:t>7-</w:t>
      </w:r>
      <w:r w:rsidR="00962DCB" w:rsidRPr="00F52A92">
        <w:rPr>
          <w:rFonts w:ascii="Times New Roman" w:eastAsia="Times New Roman" w:hAnsi="Times New Roman" w:cs="Times New Roman"/>
          <w:color w:val="000000" w:themeColor="text1"/>
          <w:sz w:val="28"/>
          <w:szCs w:val="28"/>
        </w:rPr>
        <w:t xml:space="preserve">2024 </w:t>
      </w:r>
      <w:r w:rsidRPr="00F52A92">
        <w:rPr>
          <w:rFonts w:ascii="Times New Roman" w:eastAsia="Times New Roman" w:hAnsi="Times New Roman" w:cs="Times New Roman"/>
          <w:color w:val="000000" w:themeColor="text1"/>
          <w:sz w:val="28"/>
          <w:szCs w:val="28"/>
        </w:rPr>
        <w:t xml:space="preserve">tăng trưởng cao (bình quân trên 35%/năm). </w:t>
      </w:r>
    </w:p>
    <w:p w:rsidR="00C50686" w:rsidRPr="00F52A92" w:rsidRDefault="00B34DAC" w:rsidP="00724218">
      <w:pPr>
        <w:spacing w:before="120" w:after="120" w:line="264" w:lineRule="auto"/>
        <w:ind w:firstLine="720"/>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 xml:space="preserve">Tính đến hết </w:t>
      </w:r>
      <w:r w:rsidR="00876887" w:rsidRPr="00F52A92">
        <w:rPr>
          <w:rFonts w:ascii="Times New Roman" w:eastAsia="Times New Roman" w:hAnsi="Times New Roman" w:cs="Times New Roman"/>
          <w:color w:val="000000" w:themeColor="text1"/>
          <w:sz w:val="28"/>
          <w:szCs w:val="28"/>
        </w:rPr>
        <w:t>2024</w:t>
      </w:r>
      <w:r w:rsidRPr="00F52A92">
        <w:rPr>
          <w:rFonts w:ascii="Times New Roman" w:eastAsia="Times New Roman" w:hAnsi="Times New Roman" w:cs="Times New Roman"/>
          <w:color w:val="000000" w:themeColor="text1"/>
          <w:sz w:val="28"/>
          <w:szCs w:val="28"/>
        </w:rPr>
        <w:t>:</w:t>
      </w:r>
    </w:p>
    <w:p w:rsidR="00C50686" w:rsidRPr="00F52A92" w:rsidRDefault="00F7694E" w:rsidP="00F7694E">
      <w:pPr>
        <w:spacing w:before="60" w:after="60" w:line="264" w:lineRule="auto"/>
        <w:ind w:firstLine="720"/>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 xml:space="preserve">+ Số DNBC do </w:t>
      </w:r>
      <w:r w:rsidR="00B34DAC" w:rsidRPr="00F52A92">
        <w:rPr>
          <w:rFonts w:ascii="Times New Roman" w:eastAsia="Times New Roman" w:hAnsi="Times New Roman" w:cs="Times New Roman"/>
          <w:color w:val="000000" w:themeColor="text1"/>
          <w:sz w:val="28"/>
          <w:szCs w:val="28"/>
        </w:rPr>
        <w:t xml:space="preserve">Bộ </w:t>
      </w:r>
      <w:r w:rsidRPr="00F52A92">
        <w:rPr>
          <w:rFonts w:ascii="Times New Roman" w:eastAsia="Times New Roman" w:hAnsi="Times New Roman" w:cs="Times New Roman"/>
          <w:color w:val="000000" w:themeColor="text1"/>
          <w:sz w:val="28"/>
          <w:szCs w:val="28"/>
        </w:rPr>
        <w:t xml:space="preserve">TT&amp;TT </w:t>
      </w:r>
      <w:r w:rsidR="00B34DAC" w:rsidRPr="00F52A92">
        <w:rPr>
          <w:rFonts w:ascii="Times New Roman" w:eastAsia="Times New Roman" w:hAnsi="Times New Roman" w:cs="Times New Roman"/>
          <w:color w:val="000000" w:themeColor="text1"/>
          <w:sz w:val="28"/>
          <w:szCs w:val="28"/>
        </w:rPr>
        <w:t xml:space="preserve">cấp: </w:t>
      </w:r>
      <w:r w:rsidR="00A72274" w:rsidRPr="00F52A92">
        <w:rPr>
          <w:rFonts w:ascii="Times New Roman" w:eastAsia="Times New Roman" w:hAnsi="Times New Roman" w:cs="Times New Roman"/>
          <w:color w:val="000000" w:themeColor="text1"/>
          <w:sz w:val="28"/>
          <w:szCs w:val="28"/>
        </w:rPr>
        <w:t xml:space="preserve">740 </w:t>
      </w:r>
      <w:r w:rsidR="00B34DAC" w:rsidRPr="00F52A92">
        <w:rPr>
          <w:rFonts w:ascii="Times New Roman" w:eastAsia="Times New Roman" w:hAnsi="Times New Roman" w:cs="Times New Roman"/>
          <w:color w:val="000000" w:themeColor="text1"/>
          <w:sz w:val="28"/>
          <w:szCs w:val="28"/>
        </w:rPr>
        <w:t>(sau khi trừ đi các DN đã nộp lại GPBC, XNTB, các DN ngừng/tạm ngừng kinh doanh qua rà soát với Bộ KHĐT).</w:t>
      </w:r>
    </w:p>
    <w:p w:rsidR="00C50686" w:rsidRPr="00F52A92" w:rsidRDefault="00B34DAC">
      <w:pPr>
        <w:spacing w:before="60" w:after="60" w:line="264" w:lineRule="auto"/>
        <w:ind w:firstLine="720"/>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 xml:space="preserve">+ Doanh thu từ dịch vụ bưu chính: </w:t>
      </w:r>
      <w:r w:rsidR="00A72274" w:rsidRPr="00F52A92">
        <w:rPr>
          <w:rFonts w:ascii="Times New Roman" w:eastAsia="Times New Roman" w:hAnsi="Times New Roman" w:cs="Times New Roman"/>
          <w:color w:val="000000" w:themeColor="text1"/>
          <w:sz w:val="28"/>
          <w:szCs w:val="28"/>
        </w:rPr>
        <w:t>72</w:t>
      </w:r>
      <w:r w:rsidRPr="00F52A92">
        <w:rPr>
          <w:rFonts w:ascii="Times New Roman" w:eastAsia="Times New Roman" w:hAnsi="Times New Roman" w:cs="Times New Roman"/>
          <w:color w:val="000000" w:themeColor="text1"/>
          <w:sz w:val="28"/>
          <w:szCs w:val="28"/>
        </w:rPr>
        <w:t>.</w:t>
      </w:r>
      <w:r w:rsidR="00A72274" w:rsidRPr="00F52A92">
        <w:rPr>
          <w:rFonts w:ascii="Times New Roman" w:eastAsia="Times New Roman" w:hAnsi="Times New Roman" w:cs="Times New Roman"/>
          <w:color w:val="000000" w:themeColor="text1"/>
          <w:sz w:val="28"/>
          <w:szCs w:val="28"/>
        </w:rPr>
        <w:t xml:space="preserve">570 </w:t>
      </w:r>
      <w:r w:rsidRPr="00F52A92">
        <w:rPr>
          <w:rFonts w:ascii="Times New Roman" w:eastAsia="Times New Roman" w:hAnsi="Times New Roman" w:cs="Times New Roman"/>
          <w:color w:val="000000" w:themeColor="text1"/>
          <w:sz w:val="28"/>
          <w:szCs w:val="28"/>
        </w:rPr>
        <w:t xml:space="preserve">tỷ (tăng </w:t>
      </w:r>
      <w:r w:rsidR="0059038B" w:rsidRPr="00F52A92">
        <w:rPr>
          <w:rFonts w:ascii="Times New Roman" w:eastAsia="Times New Roman" w:hAnsi="Times New Roman" w:cs="Times New Roman"/>
          <w:color w:val="000000" w:themeColor="text1"/>
          <w:sz w:val="28"/>
          <w:szCs w:val="28"/>
        </w:rPr>
        <w:t>23</w:t>
      </w:r>
      <w:r w:rsidRPr="00F52A92">
        <w:rPr>
          <w:rFonts w:ascii="Times New Roman" w:eastAsia="Times New Roman" w:hAnsi="Times New Roman" w:cs="Times New Roman"/>
          <w:color w:val="000000" w:themeColor="text1"/>
          <w:sz w:val="28"/>
          <w:szCs w:val="28"/>
        </w:rPr>
        <w:t>.</w:t>
      </w:r>
      <w:r w:rsidR="0059038B" w:rsidRPr="00F52A92">
        <w:rPr>
          <w:rFonts w:ascii="Times New Roman" w:eastAsia="Times New Roman" w:hAnsi="Times New Roman" w:cs="Times New Roman"/>
          <w:color w:val="000000" w:themeColor="text1"/>
          <w:sz w:val="28"/>
          <w:szCs w:val="28"/>
        </w:rPr>
        <w:t>9</w:t>
      </w:r>
      <w:r w:rsidRPr="00F52A92">
        <w:rPr>
          <w:rFonts w:ascii="Times New Roman" w:eastAsia="Times New Roman" w:hAnsi="Times New Roman" w:cs="Times New Roman"/>
          <w:color w:val="000000" w:themeColor="text1"/>
          <w:sz w:val="28"/>
          <w:szCs w:val="28"/>
        </w:rPr>
        <w:t>% so với cùng kỳ).</w:t>
      </w:r>
    </w:p>
    <w:p w:rsidR="00C50686" w:rsidRPr="00F52A92" w:rsidRDefault="00B34DAC">
      <w:pPr>
        <w:spacing w:before="60" w:after="60" w:line="264" w:lineRule="auto"/>
        <w:ind w:firstLine="720"/>
        <w:jc w:val="both"/>
        <w:rPr>
          <w:rFonts w:ascii="Times New Roman" w:eastAsia="Times New Roman" w:hAnsi="Times New Roman" w:cs="Times New Roman"/>
          <w:color w:val="000000" w:themeColor="text1"/>
          <w:spacing w:val="-8"/>
          <w:sz w:val="28"/>
          <w:szCs w:val="28"/>
        </w:rPr>
      </w:pPr>
      <w:r w:rsidRPr="00F52A92">
        <w:rPr>
          <w:rFonts w:ascii="Times New Roman" w:eastAsia="Times New Roman" w:hAnsi="Times New Roman" w:cs="Times New Roman"/>
          <w:color w:val="000000" w:themeColor="text1"/>
          <w:sz w:val="28"/>
          <w:szCs w:val="28"/>
        </w:rPr>
        <w:t xml:space="preserve">+ </w:t>
      </w:r>
      <w:r w:rsidRPr="00F52A92">
        <w:rPr>
          <w:rFonts w:ascii="Times New Roman" w:eastAsia="Times New Roman" w:hAnsi="Times New Roman" w:cs="Times New Roman"/>
          <w:color w:val="000000" w:themeColor="text1"/>
          <w:spacing w:val="-8"/>
          <w:sz w:val="28"/>
          <w:szCs w:val="28"/>
        </w:rPr>
        <w:t xml:space="preserve">Sản lượng: </w:t>
      </w:r>
      <w:r w:rsidR="00325253" w:rsidRPr="00F52A92">
        <w:rPr>
          <w:rFonts w:ascii="Times New Roman" w:eastAsia="Times New Roman" w:hAnsi="Times New Roman" w:cs="Times New Roman"/>
          <w:color w:val="000000" w:themeColor="text1"/>
          <w:spacing w:val="-8"/>
          <w:sz w:val="28"/>
          <w:szCs w:val="28"/>
        </w:rPr>
        <w:t>3</w:t>
      </w:r>
      <w:r w:rsidRPr="00F52A92">
        <w:rPr>
          <w:rFonts w:ascii="Times New Roman" w:eastAsia="Times New Roman" w:hAnsi="Times New Roman" w:cs="Times New Roman"/>
          <w:color w:val="000000" w:themeColor="text1"/>
          <w:spacing w:val="-8"/>
          <w:sz w:val="28"/>
          <w:szCs w:val="28"/>
        </w:rPr>
        <w:t>.</w:t>
      </w:r>
      <w:r w:rsidR="00325253" w:rsidRPr="00F52A92">
        <w:rPr>
          <w:rFonts w:ascii="Times New Roman" w:eastAsia="Times New Roman" w:hAnsi="Times New Roman" w:cs="Times New Roman"/>
          <w:color w:val="000000" w:themeColor="text1"/>
          <w:spacing w:val="-8"/>
          <w:sz w:val="28"/>
          <w:szCs w:val="28"/>
        </w:rPr>
        <w:t xml:space="preserve">318 </w:t>
      </w:r>
      <w:r w:rsidRPr="00F52A92">
        <w:rPr>
          <w:rFonts w:ascii="Times New Roman" w:eastAsia="Times New Roman" w:hAnsi="Times New Roman" w:cs="Times New Roman"/>
          <w:color w:val="000000" w:themeColor="text1"/>
          <w:spacing w:val="-8"/>
          <w:sz w:val="28"/>
          <w:szCs w:val="28"/>
        </w:rPr>
        <w:t xml:space="preserve">triệu (thư, gói, kiện hàng hóa) (tăng </w:t>
      </w:r>
      <w:r w:rsidR="00325253" w:rsidRPr="00F52A92">
        <w:rPr>
          <w:rFonts w:ascii="Times New Roman" w:eastAsia="Times New Roman" w:hAnsi="Times New Roman" w:cs="Times New Roman"/>
          <w:color w:val="000000" w:themeColor="text1"/>
          <w:spacing w:val="-8"/>
          <w:sz w:val="28"/>
          <w:szCs w:val="28"/>
        </w:rPr>
        <w:t>37</w:t>
      </w:r>
      <w:r w:rsidRPr="00F52A92">
        <w:rPr>
          <w:rFonts w:ascii="Times New Roman" w:eastAsia="Times New Roman" w:hAnsi="Times New Roman" w:cs="Times New Roman"/>
          <w:color w:val="000000" w:themeColor="text1"/>
          <w:spacing w:val="-8"/>
          <w:sz w:val="28"/>
          <w:szCs w:val="28"/>
        </w:rPr>
        <w:t>.</w:t>
      </w:r>
      <w:r w:rsidR="00325253" w:rsidRPr="00F52A92">
        <w:rPr>
          <w:rFonts w:ascii="Times New Roman" w:eastAsia="Times New Roman" w:hAnsi="Times New Roman" w:cs="Times New Roman"/>
          <w:color w:val="000000" w:themeColor="text1"/>
          <w:spacing w:val="-8"/>
          <w:sz w:val="28"/>
          <w:szCs w:val="28"/>
        </w:rPr>
        <w:t>1</w:t>
      </w:r>
      <w:r w:rsidRPr="00F52A92">
        <w:rPr>
          <w:rFonts w:ascii="Times New Roman" w:eastAsia="Times New Roman" w:hAnsi="Times New Roman" w:cs="Times New Roman"/>
          <w:color w:val="000000" w:themeColor="text1"/>
          <w:spacing w:val="-8"/>
          <w:sz w:val="28"/>
          <w:szCs w:val="28"/>
        </w:rPr>
        <w:t>% so với cùng kỳ).</w:t>
      </w:r>
    </w:p>
    <w:p w:rsidR="00F7694E" w:rsidRPr="00F52A92" w:rsidRDefault="00F7694E" w:rsidP="00F7694E">
      <w:pPr>
        <w:spacing w:before="60" w:after="120" w:line="264" w:lineRule="auto"/>
        <w:ind w:firstLine="720"/>
        <w:jc w:val="center"/>
        <w:rPr>
          <w:rFonts w:ascii="Times New Roman" w:eastAsia="Times New Roman" w:hAnsi="Times New Roman" w:cs="Times New Roman"/>
          <w:b/>
          <w:color w:val="000000" w:themeColor="text1"/>
          <w:sz w:val="28"/>
          <w:szCs w:val="28"/>
        </w:rPr>
      </w:pPr>
      <w:r w:rsidRPr="00F52A92">
        <w:rPr>
          <w:rFonts w:ascii="Times New Roman" w:eastAsia="Times New Roman" w:hAnsi="Times New Roman" w:cs="Times New Roman"/>
          <w:b/>
          <w:color w:val="000000" w:themeColor="text1"/>
          <w:sz w:val="28"/>
          <w:szCs w:val="28"/>
        </w:rPr>
        <w:t xml:space="preserve">Bảng 2: </w:t>
      </w:r>
      <w:r w:rsidR="00B34DAC" w:rsidRPr="00F52A92">
        <w:rPr>
          <w:rFonts w:ascii="Times New Roman" w:eastAsia="Times New Roman" w:hAnsi="Times New Roman" w:cs="Times New Roman"/>
          <w:b/>
          <w:color w:val="000000" w:themeColor="text1"/>
          <w:sz w:val="28"/>
          <w:szCs w:val="28"/>
        </w:rPr>
        <w:t xml:space="preserve">Số liệu về thị trường bưu chính sau </w:t>
      </w:r>
      <w:r w:rsidR="008C4FE0" w:rsidRPr="00F52A92">
        <w:rPr>
          <w:rFonts w:ascii="Times New Roman" w:eastAsia="Times New Roman" w:hAnsi="Times New Roman" w:cs="Times New Roman"/>
          <w:b/>
          <w:color w:val="000000" w:themeColor="text1"/>
          <w:sz w:val="28"/>
          <w:szCs w:val="28"/>
        </w:rPr>
        <w:t xml:space="preserve">15 </w:t>
      </w:r>
      <w:r w:rsidR="00B34DAC" w:rsidRPr="00F52A92">
        <w:rPr>
          <w:rFonts w:ascii="Times New Roman" w:eastAsia="Times New Roman" w:hAnsi="Times New Roman" w:cs="Times New Roman"/>
          <w:b/>
          <w:color w:val="000000" w:themeColor="text1"/>
          <w:sz w:val="28"/>
          <w:szCs w:val="28"/>
        </w:rPr>
        <w:t xml:space="preserve">năm kể từ khi </w:t>
      </w:r>
      <w:r w:rsidRPr="00F52A92">
        <w:rPr>
          <w:rFonts w:ascii="Times New Roman" w:eastAsia="Times New Roman" w:hAnsi="Times New Roman" w:cs="Times New Roman"/>
          <w:b/>
          <w:color w:val="000000" w:themeColor="text1"/>
          <w:sz w:val="28"/>
          <w:szCs w:val="28"/>
        </w:rPr>
        <w:t xml:space="preserve">              </w:t>
      </w:r>
      <w:r w:rsidR="00B34DAC" w:rsidRPr="00F52A92">
        <w:rPr>
          <w:rFonts w:ascii="Times New Roman" w:eastAsia="Times New Roman" w:hAnsi="Times New Roman" w:cs="Times New Roman"/>
          <w:b/>
          <w:color w:val="000000" w:themeColor="text1"/>
          <w:sz w:val="28"/>
          <w:szCs w:val="28"/>
        </w:rPr>
        <w:t>Luật Bưu chính được thông qua (201</w:t>
      </w:r>
      <w:r w:rsidR="00E5080D" w:rsidRPr="00F52A92">
        <w:rPr>
          <w:rFonts w:ascii="Times New Roman" w:eastAsia="Times New Roman" w:hAnsi="Times New Roman" w:cs="Times New Roman"/>
          <w:b/>
          <w:color w:val="000000" w:themeColor="text1"/>
          <w:sz w:val="28"/>
          <w:szCs w:val="28"/>
        </w:rPr>
        <w:t>1</w:t>
      </w:r>
      <w:r w:rsidR="00B34DAC" w:rsidRPr="00F52A92">
        <w:rPr>
          <w:rFonts w:ascii="Times New Roman" w:eastAsia="Times New Roman" w:hAnsi="Times New Roman" w:cs="Times New Roman"/>
          <w:b/>
          <w:color w:val="000000" w:themeColor="text1"/>
          <w:sz w:val="28"/>
          <w:szCs w:val="28"/>
        </w:rPr>
        <w:t xml:space="preserve"> - </w:t>
      </w:r>
      <w:r w:rsidR="008C4FE0" w:rsidRPr="00F52A92">
        <w:rPr>
          <w:rFonts w:ascii="Times New Roman" w:eastAsia="Times New Roman" w:hAnsi="Times New Roman" w:cs="Times New Roman"/>
          <w:b/>
          <w:color w:val="000000" w:themeColor="text1"/>
          <w:sz w:val="28"/>
          <w:szCs w:val="28"/>
        </w:rPr>
        <w:t>2024</w:t>
      </w:r>
      <w:r w:rsidR="00B34DAC" w:rsidRPr="00F52A92">
        <w:rPr>
          <w:rFonts w:ascii="Times New Roman" w:eastAsia="Times New Roman" w:hAnsi="Times New Roman" w:cs="Times New Roman"/>
          <w:b/>
          <w:color w:val="000000" w:themeColor="text1"/>
          <w:sz w:val="28"/>
          <w:szCs w:val="28"/>
        </w:rPr>
        <w:t>)</w:t>
      </w:r>
    </w:p>
    <w:tbl>
      <w:tblPr>
        <w:tblStyle w:val="7"/>
        <w:tblW w:w="8810" w:type="dxa"/>
        <w:jc w:val="center"/>
        <w:tblLayout w:type="fixed"/>
        <w:tblLook w:val="0000" w:firstRow="0" w:lastRow="0" w:firstColumn="0" w:lastColumn="0" w:noHBand="0" w:noVBand="0"/>
      </w:tblPr>
      <w:tblGrid>
        <w:gridCol w:w="1256"/>
        <w:gridCol w:w="2630"/>
        <w:gridCol w:w="999"/>
        <w:gridCol w:w="959"/>
        <w:gridCol w:w="1103"/>
        <w:gridCol w:w="1863"/>
      </w:tblGrid>
      <w:tr w:rsidR="00F52A92" w:rsidRPr="00F52A92">
        <w:trPr>
          <w:trHeight w:val="312"/>
          <w:tblHeader/>
          <w:jc w:val="center"/>
        </w:trPr>
        <w:tc>
          <w:tcPr>
            <w:tcW w:w="1256" w:type="dxa"/>
            <w:tcBorders>
              <w:top w:val="single" w:sz="6" w:space="0" w:color="000000"/>
              <w:left w:val="single" w:sz="4"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b/>
                <w:color w:val="000000" w:themeColor="text1"/>
                <w:sz w:val="25"/>
                <w:szCs w:val="25"/>
              </w:rPr>
              <w:t>TT</w:t>
            </w:r>
          </w:p>
        </w:tc>
        <w:tc>
          <w:tcPr>
            <w:tcW w:w="2630"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b/>
                <w:color w:val="000000" w:themeColor="text1"/>
                <w:sz w:val="25"/>
                <w:szCs w:val="25"/>
              </w:rPr>
              <w:t>Tên chỉ tiêu</w:t>
            </w:r>
          </w:p>
        </w:tc>
        <w:tc>
          <w:tcPr>
            <w:tcW w:w="999"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b/>
                <w:color w:val="000000" w:themeColor="text1"/>
                <w:sz w:val="25"/>
                <w:szCs w:val="25"/>
              </w:rPr>
              <w:t>Đơn vị</w:t>
            </w:r>
          </w:p>
        </w:tc>
        <w:tc>
          <w:tcPr>
            <w:tcW w:w="959" w:type="dxa"/>
            <w:tcBorders>
              <w:top w:val="single" w:sz="6" w:space="0" w:color="000000"/>
              <w:left w:val="single" w:sz="6" w:space="0" w:color="000000"/>
              <w:bottom w:val="single" w:sz="6" w:space="0" w:color="000000"/>
              <w:right w:val="single" w:sz="6" w:space="0" w:color="000000"/>
            </w:tcBorders>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b/>
                <w:color w:val="000000" w:themeColor="text1"/>
                <w:sz w:val="25"/>
                <w:szCs w:val="25"/>
              </w:rPr>
              <w:t>Số liệu 2010</w:t>
            </w:r>
          </w:p>
        </w:tc>
        <w:tc>
          <w:tcPr>
            <w:tcW w:w="1103"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b/>
                <w:color w:val="000000" w:themeColor="text1"/>
                <w:sz w:val="25"/>
                <w:szCs w:val="25"/>
              </w:rPr>
              <w:t xml:space="preserve">Số liệu </w:t>
            </w:r>
            <w:r w:rsidR="00CF1C27" w:rsidRPr="00F52A92">
              <w:rPr>
                <w:rFonts w:ascii="Times New Roman" w:eastAsia="Times New Roman" w:hAnsi="Times New Roman" w:cs="Times New Roman"/>
                <w:b/>
                <w:color w:val="000000" w:themeColor="text1"/>
                <w:sz w:val="25"/>
                <w:szCs w:val="25"/>
              </w:rPr>
              <w:t>2024</w:t>
            </w:r>
          </w:p>
        </w:tc>
        <w:tc>
          <w:tcPr>
            <w:tcW w:w="1863"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b/>
                <w:color w:val="000000" w:themeColor="text1"/>
                <w:sz w:val="25"/>
                <w:szCs w:val="25"/>
              </w:rPr>
              <w:t>Mức tăng</w:t>
            </w:r>
          </w:p>
        </w:tc>
      </w:tr>
      <w:tr w:rsidR="00F52A92" w:rsidRPr="00F52A92">
        <w:trPr>
          <w:trHeight w:val="312"/>
          <w:jc w:val="center"/>
        </w:trPr>
        <w:tc>
          <w:tcPr>
            <w:tcW w:w="1256" w:type="dxa"/>
            <w:tcBorders>
              <w:top w:val="single" w:sz="6" w:space="0" w:color="000000"/>
              <w:left w:val="single" w:sz="4"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(1)</w:t>
            </w:r>
          </w:p>
        </w:tc>
        <w:tc>
          <w:tcPr>
            <w:tcW w:w="2630"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(2)</w:t>
            </w:r>
          </w:p>
        </w:tc>
        <w:tc>
          <w:tcPr>
            <w:tcW w:w="999"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(3)</w:t>
            </w:r>
          </w:p>
        </w:tc>
        <w:tc>
          <w:tcPr>
            <w:tcW w:w="959" w:type="dxa"/>
            <w:tcBorders>
              <w:top w:val="single" w:sz="6" w:space="0" w:color="000000"/>
              <w:left w:val="single" w:sz="6" w:space="0" w:color="000000"/>
              <w:bottom w:val="single" w:sz="6" w:space="0" w:color="000000"/>
              <w:right w:val="single" w:sz="6" w:space="0" w:color="000000"/>
            </w:tcBorders>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(4)</w:t>
            </w:r>
          </w:p>
        </w:tc>
        <w:tc>
          <w:tcPr>
            <w:tcW w:w="1103"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(5)</w:t>
            </w:r>
          </w:p>
        </w:tc>
        <w:tc>
          <w:tcPr>
            <w:tcW w:w="1863"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(6)</w:t>
            </w:r>
          </w:p>
        </w:tc>
      </w:tr>
      <w:tr w:rsidR="00F52A92" w:rsidRPr="00F52A92">
        <w:trPr>
          <w:trHeight w:val="595"/>
          <w:jc w:val="center"/>
        </w:trPr>
        <w:tc>
          <w:tcPr>
            <w:tcW w:w="1256" w:type="dxa"/>
            <w:tcBorders>
              <w:top w:val="single" w:sz="6" w:space="0" w:color="000000"/>
              <w:left w:val="single" w:sz="4"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line="240" w:lineRule="auto"/>
              <w:ind w:left="450"/>
              <w:jc w:val="both"/>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1</w:t>
            </w:r>
          </w:p>
        </w:tc>
        <w:tc>
          <w:tcPr>
            <w:tcW w:w="2630"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both"/>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Số DNBC hoạt động hợp pháp</w:t>
            </w:r>
          </w:p>
        </w:tc>
        <w:tc>
          <w:tcPr>
            <w:tcW w:w="999"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DN</w:t>
            </w:r>
          </w:p>
        </w:tc>
        <w:tc>
          <w:tcPr>
            <w:tcW w:w="959" w:type="dxa"/>
            <w:tcBorders>
              <w:top w:val="single" w:sz="6" w:space="0" w:color="000000"/>
              <w:left w:val="single" w:sz="6" w:space="0" w:color="000000"/>
              <w:bottom w:val="single" w:sz="6" w:space="0" w:color="000000"/>
              <w:right w:val="single" w:sz="6" w:space="0" w:color="000000"/>
            </w:tcBorders>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40</w:t>
            </w:r>
          </w:p>
        </w:tc>
        <w:tc>
          <w:tcPr>
            <w:tcW w:w="1103"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943FA4" w:rsidP="00EB46EF">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740</w:t>
            </w:r>
          </w:p>
        </w:tc>
        <w:tc>
          <w:tcPr>
            <w:tcW w:w="1863"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+ 18</w:t>
            </w:r>
            <w:r w:rsidR="00EA0EBC" w:rsidRPr="00F52A92">
              <w:rPr>
                <w:rFonts w:ascii="Times New Roman" w:eastAsia="Times New Roman" w:hAnsi="Times New Roman" w:cs="Times New Roman"/>
                <w:color w:val="000000" w:themeColor="text1"/>
                <w:sz w:val="25"/>
                <w:szCs w:val="25"/>
              </w:rPr>
              <w:t>,5</w:t>
            </w:r>
            <w:r w:rsidRPr="00F52A92">
              <w:rPr>
                <w:rFonts w:ascii="Times New Roman" w:eastAsia="Times New Roman" w:hAnsi="Times New Roman" w:cs="Times New Roman"/>
                <w:color w:val="000000" w:themeColor="text1"/>
                <w:sz w:val="25"/>
                <w:szCs w:val="25"/>
              </w:rPr>
              <w:t xml:space="preserve"> lần</w:t>
            </w:r>
          </w:p>
        </w:tc>
      </w:tr>
      <w:tr w:rsidR="00F52A92" w:rsidRPr="00F52A92">
        <w:trPr>
          <w:trHeight w:val="595"/>
          <w:jc w:val="center"/>
        </w:trPr>
        <w:tc>
          <w:tcPr>
            <w:tcW w:w="1256" w:type="dxa"/>
            <w:tcBorders>
              <w:top w:val="single" w:sz="6" w:space="0" w:color="000000"/>
              <w:left w:val="single" w:sz="4"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line="240" w:lineRule="auto"/>
              <w:ind w:left="450"/>
              <w:jc w:val="both"/>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2</w:t>
            </w:r>
          </w:p>
        </w:tc>
        <w:tc>
          <w:tcPr>
            <w:tcW w:w="2630"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both"/>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Doanh thu từ dịch vụ bưu chính</w:t>
            </w:r>
          </w:p>
        </w:tc>
        <w:tc>
          <w:tcPr>
            <w:tcW w:w="999"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Tỷ đồng</w:t>
            </w:r>
          </w:p>
        </w:tc>
        <w:tc>
          <w:tcPr>
            <w:tcW w:w="959" w:type="dxa"/>
            <w:tcBorders>
              <w:top w:val="single" w:sz="6" w:space="0" w:color="000000"/>
              <w:left w:val="single" w:sz="6" w:space="0" w:color="000000"/>
              <w:bottom w:val="single" w:sz="6" w:space="0" w:color="000000"/>
              <w:right w:val="single" w:sz="6" w:space="0" w:color="000000"/>
            </w:tcBorders>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4.017</w:t>
            </w:r>
          </w:p>
        </w:tc>
        <w:tc>
          <w:tcPr>
            <w:tcW w:w="1103"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601ACF">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i/>
                <w:color w:val="000000" w:themeColor="text1"/>
                <w:sz w:val="25"/>
                <w:szCs w:val="25"/>
              </w:rPr>
              <w:t>72</w:t>
            </w:r>
            <w:r w:rsidR="00B34DAC" w:rsidRPr="00F52A92">
              <w:rPr>
                <w:rFonts w:ascii="Times New Roman" w:eastAsia="Times New Roman" w:hAnsi="Times New Roman" w:cs="Times New Roman"/>
                <w:i/>
                <w:color w:val="000000" w:themeColor="text1"/>
                <w:sz w:val="25"/>
                <w:szCs w:val="25"/>
              </w:rPr>
              <w:t>.</w:t>
            </w:r>
            <w:r w:rsidRPr="00F52A92">
              <w:rPr>
                <w:rFonts w:ascii="Times New Roman" w:eastAsia="Times New Roman" w:hAnsi="Times New Roman" w:cs="Times New Roman"/>
                <w:i/>
                <w:color w:val="000000" w:themeColor="text1"/>
                <w:sz w:val="25"/>
                <w:szCs w:val="25"/>
              </w:rPr>
              <w:t>570</w:t>
            </w:r>
          </w:p>
        </w:tc>
        <w:tc>
          <w:tcPr>
            <w:tcW w:w="1863"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 xml:space="preserve">+ </w:t>
            </w:r>
            <w:r w:rsidR="00996D91" w:rsidRPr="00F52A92">
              <w:rPr>
                <w:rFonts w:ascii="Times New Roman" w:eastAsia="Times New Roman" w:hAnsi="Times New Roman" w:cs="Times New Roman"/>
                <w:color w:val="000000" w:themeColor="text1"/>
                <w:sz w:val="25"/>
                <w:szCs w:val="25"/>
              </w:rPr>
              <w:t>18</w:t>
            </w:r>
            <w:r w:rsidRPr="00F52A92">
              <w:rPr>
                <w:rFonts w:ascii="Times New Roman" w:eastAsia="Times New Roman" w:hAnsi="Times New Roman" w:cs="Times New Roman"/>
                <w:color w:val="000000" w:themeColor="text1"/>
                <w:sz w:val="25"/>
                <w:szCs w:val="25"/>
              </w:rPr>
              <w:t xml:space="preserve"> lần</w:t>
            </w:r>
          </w:p>
        </w:tc>
      </w:tr>
      <w:tr w:rsidR="00F52A92" w:rsidRPr="00F52A92">
        <w:trPr>
          <w:trHeight w:val="595"/>
          <w:jc w:val="center"/>
        </w:trPr>
        <w:tc>
          <w:tcPr>
            <w:tcW w:w="1256" w:type="dxa"/>
            <w:tcBorders>
              <w:top w:val="single" w:sz="6" w:space="0" w:color="000000"/>
              <w:left w:val="single" w:sz="4"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line="240" w:lineRule="auto"/>
              <w:ind w:left="450"/>
              <w:jc w:val="both"/>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3</w:t>
            </w:r>
          </w:p>
        </w:tc>
        <w:tc>
          <w:tcPr>
            <w:tcW w:w="2630"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both"/>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Số lao động (chỉ tính số lao động có hợp đồng lao động trên 1 năm)</w:t>
            </w:r>
          </w:p>
        </w:tc>
        <w:tc>
          <w:tcPr>
            <w:tcW w:w="999"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Người</w:t>
            </w:r>
          </w:p>
        </w:tc>
        <w:tc>
          <w:tcPr>
            <w:tcW w:w="959" w:type="dxa"/>
            <w:tcBorders>
              <w:top w:val="single" w:sz="6" w:space="0" w:color="000000"/>
              <w:left w:val="single" w:sz="6" w:space="0" w:color="000000"/>
              <w:bottom w:val="single" w:sz="6" w:space="0" w:color="000000"/>
              <w:right w:val="single" w:sz="6" w:space="0" w:color="000000"/>
            </w:tcBorders>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48.964</w:t>
            </w:r>
          </w:p>
        </w:tc>
        <w:tc>
          <w:tcPr>
            <w:tcW w:w="1103"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10343A">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112</w:t>
            </w:r>
            <w:r w:rsidR="00B34DAC" w:rsidRPr="00F52A92">
              <w:rPr>
                <w:rFonts w:ascii="Times New Roman" w:eastAsia="Times New Roman" w:hAnsi="Times New Roman" w:cs="Times New Roman"/>
                <w:color w:val="000000" w:themeColor="text1"/>
                <w:sz w:val="25"/>
                <w:szCs w:val="25"/>
              </w:rPr>
              <w:t>.</w:t>
            </w:r>
            <w:r w:rsidRPr="00F52A92">
              <w:rPr>
                <w:rFonts w:ascii="Times New Roman" w:eastAsia="Times New Roman" w:hAnsi="Times New Roman" w:cs="Times New Roman"/>
                <w:color w:val="000000" w:themeColor="text1"/>
                <w:sz w:val="25"/>
                <w:szCs w:val="25"/>
              </w:rPr>
              <w:t>00</w:t>
            </w:r>
            <w:r w:rsidR="006F3B5A" w:rsidRPr="00F52A92">
              <w:rPr>
                <w:rFonts w:ascii="Times New Roman" w:eastAsia="Times New Roman" w:hAnsi="Times New Roman" w:cs="Times New Roman"/>
                <w:color w:val="000000" w:themeColor="text1"/>
                <w:sz w:val="25"/>
                <w:szCs w:val="25"/>
              </w:rPr>
              <w:t>0</w:t>
            </w:r>
          </w:p>
        </w:tc>
        <w:tc>
          <w:tcPr>
            <w:tcW w:w="1863"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 xml:space="preserve">+ </w:t>
            </w:r>
            <w:r w:rsidR="00CD76AB" w:rsidRPr="00F52A92">
              <w:rPr>
                <w:rFonts w:ascii="Times New Roman" w:eastAsia="Times New Roman" w:hAnsi="Times New Roman" w:cs="Times New Roman"/>
                <w:color w:val="000000" w:themeColor="text1"/>
                <w:sz w:val="25"/>
                <w:szCs w:val="25"/>
              </w:rPr>
              <w:t>2</w:t>
            </w:r>
            <w:r w:rsidRPr="00F52A92">
              <w:rPr>
                <w:rFonts w:ascii="Times New Roman" w:eastAsia="Times New Roman" w:hAnsi="Times New Roman" w:cs="Times New Roman"/>
                <w:color w:val="000000" w:themeColor="text1"/>
                <w:sz w:val="25"/>
                <w:szCs w:val="25"/>
              </w:rPr>
              <w:t>,</w:t>
            </w:r>
            <w:r w:rsidR="00CD76AB" w:rsidRPr="00F52A92">
              <w:rPr>
                <w:rFonts w:ascii="Times New Roman" w:eastAsia="Times New Roman" w:hAnsi="Times New Roman" w:cs="Times New Roman"/>
                <w:color w:val="000000" w:themeColor="text1"/>
                <w:sz w:val="25"/>
                <w:szCs w:val="25"/>
              </w:rPr>
              <w:t>3</w:t>
            </w:r>
            <w:r w:rsidR="00264857" w:rsidRPr="00F52A92">
              <w:rPr>
                <w:rFonts w:ascii="Times New Roman" w:eastAsia="Times New Roman" w:hAnsi="Times New Roman" w:cs="Times New Roman"/>
                <w:color w:val="000000" w:themeColor="text1"/>
                <w:sz w:val="25"/>
                <w:szCs w:val="25"/>
              </w:rPr>
              <w:t xml:space="preserve"> </w:t>
            </w:r>
            <w:r w:rsidRPr="00F52A92">
              <w:rPr>
                <w:rFonts w:ascii="Times New Roman" w:eastAsia="Times New Roman" w:hAnsi="Times New Roman" w:cs="Times New Roman"/>
                <w:color w:val="000000" w:themeColor="text1"/>
                <w:sz w:val="25"/>
                <w:szCs w:val="25"/>
              </w:rPr>
              <w:t>lần</w:t>
            </w:r>
          </w:p>
        </w:tc>
      </w:tr>
      <w:tr w:rsidR="00F52A92" w:rsidRPr="00F52A92">
        <w:trPr>
          <w:trHeight w:val="595"/>
          <w:jc w:val="center"/>
        </w:trPr>
        <w:tc>
          <w:tcPr>
            <w:tcW w:w="1256" w:type="dxa"/>
            <w:tcBorders>
              <w:top w:val="single" w:sz="6" w:space="0" w:color="000000"/>
              <w:left w:val="single" w:sz="4"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line="240" w:lineRule="auto"/>
              <w:ind w:left="450"/>
              <w:jc w:val="both"/>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3Bis</w:t>
            </w:r>
          </w:p>
        </w:tc>
        <w:tc>
          <w:tcPr>
            <w:tcW w:w="2630"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both"/>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Số lao động (tính số lao động thời vụ, nhân viên giao hàng của các DNBC có yếu tố công nghệ, nhân viên giao hàng ở dang hợp tác với DNBC có yếu tố công nghệ)</w:t>
            </w:r>
          </w:p>
        </w:tc>
        <w:tc>
          <w:tcPr>
            <w:tcW w:w="999"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Người</w:t>
            </w:r>
          </w:p>
        </w:tc>
        <w:tc>
          <w:tcPr>
            <w:tcW w:w="959" w:type="dxa"/>
            <w:tcBorders>
              <w:top w:val="single" w:sz="6" w:space="0" w:color="000000"/>
              <w:left w:val="single" w:sz="6" w:space="0" w:color="000000"/>
              <w:bottom w:val="single" w:sz="6" w:space="0" w:color="000000"/>
              <w:right w:val="single" w:sz="6" w:space="0" w:color="000000"/>
            </w:tcBorders>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48.964</w:t>
            </w:r>
          </w:p>
        </w:tc>
        <w:tc>
          <w:tcPr>
            <w:tcW w:w="1103"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E62758">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172</w:t>
            </w:r>
            <w:r w:rsidR="00B34DAC" w:rsidRPr="00F52A92">
              <w:rPr>
                <w:rFonts w:ascii="Times New Roman" w:eastAsia="Times New Roman" w:hAnsi="Times New Roman" w:cs="Times New Roman"/>
                <w:color w:val="000000" w:themeColor="text1"/>
                <w:sz w:val="25"/>
                <w:szCs w:val="25"/>
              </w:rPr>
              <w:t>.</w:t>
            </w:r>
            <w:r w:rsidRPr="00F52A92">
              <w:rPr>
                <w:rFonts w:ascii="Times New Roman" w:eastAsia="Times New Roman" w:hAnsi="Times New Roman" w:cs="Times New Roman"/>
                <w:color w:val="000000" w:themeColor="text1"/>
                <w:sz w:val="25"/>
                <w:szCs w:val="25"/>
              </w:rPr>
              <w:t>850</w:t>
            </w:r>
          </w:p>
        </w:tc>
        <w:tc>
          <w:tcPr>
            <w:tcW w:w="1863"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w:t>
            </w:r>
            <w:r w:rsidR="00F7694E" w:rsidRPr="00F52A92">
              <w:rPr>
                <w:rFonts w:ascii="Times New Roman" w:eastAsia="Times New Roman" w:hAnsi="Times New Roman" w:cs="Times New Roman"/>
                <w:color w:val="000000" w:themeColor="text1"/>
                <w:sz w:val="25"/>
                <w:szCs w:val="25"/>
              </w:rPr>
              <w:t xml:space="preserve"> </w:t>
            </w:r>
            <w:r w:rsidR="00E62758" w:rsidRPr="00F52A92">
              <w:rPr>
                <w:rFonts w:ascii="Times New Roman" w:eastAsia="Times New Roman" w:hAnsi="Times New Roman" w:cs="Times New Roman"/>
                <w:color w:val="000000" w:themeColor="text1"/>
                <w:sz w:val="25"/>
                <w:szCs w:val="25"/>
              </w:rPr>
              <w:t xml:space="preserve">3,5 </w:t>
            </w:r>
            <w:r w:rsidRPr="00F52A92">
              <w:rPr>
                <w:rFonts w:ascii="Times New Roman" w:eastAsia="Times New Roman" w:hAnsi="Times New Roman" w:cs="Times New Roman"/>
                <w:color w:val="000000" w:themeColor="text1"/>
                <w:sz w:val="25"/>
                <w:szCs w:val="25"/>
              </w:rPr>
              <w:t>lần</w:t>
            </w:r>
          </w:p>
        </w:tc>
      </w:tr>
      <w:tr w:rsidR="00F52A92" w:rsidRPr="00F52A92">
        <w:trPr>
          <w:trHeight w:val="595"/>
          <w:jc w:val="center"/>
        </w:trPr>
        <w:tc>
          <w:tcPr>
            <w:tcW w:w="1256" w:type="dxa"/>
            <w:tcBorders>
              <w:top w:val="single" w:sz="6" w:space="0" w:color="000000"/>
              <w:left w:val="single" w:sz="4"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line="240" w:lineRule="auto"/>
              <w:ind w:left="450"/>
              <w:jc w:val="both"/>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4</w:t>
            </w:r>
          </w:p>
        </w:tc>
        <w:tc>
          <w:tcPr>
            <w:tcW w:w="2630"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both"/>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Sản lượng bưu gửi (gồm thư, gói, kiện hàng hóa)</w:t>
            </w:r>
          </w:p>
        </w:tc>
        <w:tc>
          <w:tcPr>
            <w:tcW w:w="999"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Triệu bưu</w:t>
            </w:r>
          </w:p>
        </w:tc>
        <w:tc>
          <w:tcPr>
            <w:tcW w:w="959" w:type="dxa"/>
            <w:tcBorders>
              <w:top w:val="single" w:sz="6" w:space="0" w:color="000000"/>
              <w:left w:val="single" w:sz="6" w:space="0" w:color="000000"/>
              <w:bottom w:val="single" w:sz="6" w:space="0" w:color="000000"/>
              <w:right w:val="single" w:sz="6" w:space="0" w:color="000000"/>
            </w:tcBorders>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330</w:t>
            </w:r>
          </w:p>
        </w:tc>
        <w:tc>
          <w:tcPr>
            <w:tcW w:w="1103"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435200">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3</w:t>
            </w:r>
            <w:r w:rsidR="00B34DAC" w:rsidRPr="00F52A92">
              <w:rPr>
                <w:rFonts w:ascii="Times New Roman" w:eastAsia="Times New Roman" w:hAnsi="Times New Roman" w:cs="Times New Roman"/>
                <w:color w:val="000000" w:themeColor="text1"/>
                <w:sz w:val="25"/>
                <w:szCs w:val="25"/>
              </w:rPr>
              <w:t>.</w:t>
            </w:r>
            <w:r w:rsidRPr="00F52A92">
              <w:rPr>
                <w:rFonts w:ascii="Times New Roman" w:eastAsia="Times New Roman" w:hAnsi="Times New Roman" w:cs="Times New Roman"/>
                <w:color w:val="000000" w:themeColor="text1"/>
                <w:sz w:val="25"/>
                <w:szCs w:val="25"/>
              </w:rPr>
              <w:t>318</w:t>
            </w:r>
          </w:p>
        </w:tc>
        <w:tc>
          <w:tcPr>
            <w:tcW w:w="1863"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 xml:space="preserve">+ </w:t>
            </w:r>
            <w:r w:rsidR="00935FA0" w:rsidRPr="00F52A92">
              <w:rPr>
                <w:rFonts w:ascii="Times New Roman" w:eastAsia="Times New Roman" w:hAnsi="Times New Roman" w:cs="Times New Roman"/>
                <w:color w:val="000000" w:themeColor="text1"/>
                <w:sz w:val="25"/>
                <w:szCs w:val="25"/>
              </w:rPr>
              <w:t>10</w:t>
            </w:r>
            <w:r w:rsidRPr="00F52A92">
              <w:rPr>
                <w:rFonts w:ascii="Times New Roman" w:eastAsia="Times New Roman" w:hAnsi="Times New Roman" w:cs="Times New Roman"/>
                <w:color w:val="000000" w:themeColor="text1"/>
                <w:sz w:val="25"/>
                <w:szCs w:val="25"/>
              </w:rPr>
              <w:t xml:space="preserve"> lần</w:t>
            </w:r>
          </w:p>
        </w:tc>
      </w:tr>
      <w:tr w:rsidR="00F52A92" w:rsidRPr="00F52A92">
        <w:trPr>
          <w:trHeight w:val="595"/>
          <w:jc w:val="center"/>
        </w:trPr>
        <w:tc>
          <w:tcPr>
            <w:tcW w:w="1256" w:type="dxa"/>
            <w:tcBorders>
              <w:top w:val="single" w:sz="6" w:space="0" w:color="000000"/>
              <w:left w:val="single" w:sz="4"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line="240" w:lineRule="auto"/>
              <w:ind w:left="450"/>
              <w:jc w:val="both"/>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5</w:t>
            </w:r>
          </w:p>
        </w:tc>
        <w:tc>
          <w:tcPr>
            <w:tcW w:w="2630"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both"/>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Tổng số điểm phục vụ bưu chính</w:t>
            </w:r>
          </w:p>
        </w:tc>
        <w:tc>
          <w:tcPr>
            <w:tcW w:w="999"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Điểm</w:t>
            </w:r>
          </w:p>
        </w:tc>
        <w:tc>
          <w:tcPr>
            <w:tcW w:w="959" w:type="dxa"/>
            <w:tcBorders>
              <w:top w:val="single" w:sz="6" w:space="0" w:color="000000"/>
              <w:left w:val="single" w:sz="6" w:space="0" w:color="000000"/>
              <w:bottom w:val="single" w:sz="6" w:space="0" w:color="000000"/>
              <w:right w:val="single" w:sz="6" w:space="0" w:color="000000"/>
            </w:tcBorders>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16.436</w:t>
            </w:r>
          </w:p>
        </w:tc>
        <w:tc>
          <w:tcPr>
            <w:tcW w:w="1103"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23.</w:t>
            </w:r>
            <w:r w:rsidR="00235A68" w:rsidRPr="00F52A92">
              <w:rPr>
                <w:rFonts w:ascii="Times New Roman" w:eastAsia="Times New Roman" w:hAnsi="Times New Roman" w:cs="Times New Roman"/>
                <w:color w:val="000000" w:themeColor="text1"/>
                <w:sz w:val="25"/>
                <w:szCs w:val="25"/>
              </w:rPr>
              <w:t>450</w:t>
            </w:r>
          </w:p>
        </w:tc>
        <w:tc>
          <w:tcPr>
            <w:tcW w:w="1863" w:type="dxa"/>
            <w:tcBorders>
              <w:top w:val="single" w:sz="6" w:space="0" w:color="000000"/>
              <w:left w:val="single" w:sz="6" w:space="0" w:color="000000"/>
              <w:bottom w:val="single" w:sz="6" w:space="0" w:color="000000"/>
              <w:right w:val="single" w:sz="6" w:space="0" w:color="000000"/>
            </w:tcBorders>
            <w:tcMar>
              <w:top w:w="15" w:type="dxa"/>
              <w:left w:w="115" w:type="dxa"/>
              <w:bottom w:w="15" w:type="dxa"/>
              <w:right w:w="115" w:type="dxa"/>
            </w:tcMar>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sz w:val="25"/>
                <w:szCs w:val="25"/>
              </w:rPr>
            </w:pPr>
            <w:r w:rsidRPr="00F52A92">
              <w:rPr>
                <w:rFonts w:ascii="Times New Roman" w:eastAsia="Times New Roman" w:hAnsi="Times New Roman" w:cs="Times New Roman"/>
                <w:color w:val="000000" w:themeColor="text1"/>
                <w:sz w:val="25"/>
                <w:szCs w:val="25"/>
              </w:rPr>
              <w:t>+ 1,4 lần</w:t>
            </w:r>
          </w:p>
        </w:tc>
      </w:tr>
    </w:tbl>
    <w:p w:rsidR="00C50686" w:rsidRPr="00F52A92" w:rsidRDefault="00B34DAC">
      <w:pPr>
        <w:tabs>
          <w:tab w:val="left" w:pos="7575"/>
        </w:tabs>
        <w:spacing w:before="60" w:after="60" w:line="264" w:lineRule="auto"/>
        <w:ind w:firstLine="709"/>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Sự thay đổi nhu cầu cơ bản dẫn đến ngành bưu chính đã có chuyển hướng để khai thác dịch vụ bưu chính công ích phục vụ các nhu cầu mới. Bên cạnh các dịch vụ mang tính cạnh tranh thì lĩnh vực chính đã tham gia tích cực vào nhóm nhiệm vụ phục vụ cải cách hành chính và phục vụ sự chỉ đạo, điều hành của Nhà nước với dịch vụ tiếp nhận hồ sơ, trả kết quả giải quyết thủ tục hành chính qua dịch vụ bưu chính công ích (theo Quyết định số 45/2016/QĐ-</w:t>
      </w:r>
      <w:r w:rsidR="00F7694E" w:rsidRPr="00F52A92">
        <w:rPr>
          <w:rFonts w:ascii="Times New Roman" w:eastAsia="Times New Roman" w:hAnsi="Times New Roman" w:cs="Times New Roman"/>
          <w:color w:val="000000" w:themeColor="text1"/>
          <w:sz w:val="28"/>
          <w:szCs w:val="28"/>
        </w:rPr>
        <w:t xml:space="preserve">TTg của Thủ tướng Chính phủ và </w:t>
      </w:r>
      <w:r w:rsidRPr="00F52A92">
        <w:rPr>
          <w:rFonts w:ascii="Times New Roman" w:eastAsia="Times New Roman" w:hAnsi="Times New Roman" w:cs="Times New Roman"/>
          <w:color w:val="000000" w:themeColor="text1"/>
          <w:sz w:val="28"/>
          <w:szCs w:val="28"/>
        </w:rPr>
        <w:t xml:space="preserve">Quyết định số 468/QĐ-TTg phê duyệt Đề án đổi mới cơ chế một cửa, một cửa liên thông trong giải quyết thủ tục hành chính, doanh nghiệp bưu chính công ích) VNPost tham gia tiếp nhận, trả kết quả giải quyết thủ tục hành chính và thực hiện một số công việc tại bộ phận một cửa các cấp nhằm góp phần tạo thuận lợi cho người dân, DN giảm thời gian đi lại và chi phí xã hội. </w:t>
      </w:r>
    </w:p>
    <w:p w:rsidR="00C50686" w:rsidRPr="00F52A92" w:rsidRDefault="00B34DAC">
      <w:pPr>
        <w:tabs>
          <w:tab w:val="left" w:pos="7575"/>
        </w:tabs>
        <w:spacing w:before="60" w:after="60" w:line="264" w:lineRule="auto"/>
        <w:ind w:firstLine="700"/>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Năm 2022 sản lượng dịch vụ tiếp nhận hồ sơ, trả kết quả giải quyết thủ tục hành chính qua dịch vụ BCCI đạt 32.4 triệu hồ sơ. Năm 2023 đạt 17.4 triệu hồ sơ, năm 2023, sản lượng dịch vụ tiếp nhận hồ sơ, trả kết quả giải quyết thủ tục hành chính qua dịch vụ BCCI sụt giảm do các TTHC cấp đổi giấy phép lái xe, cấp lý lịch tư pháp mà VNPost đang phối hợp chuyển trả qua dịch vụ BCCI đổi sang hình thức nộp online, trả bảo hiểm xã hội chuyển sang dùng app VissID. Mặt khác, năm 2021, 2022 sản lượng dịch vụ chuyển trả kết quả giải quyết thủ tục hành chính tăng mạnh tăng do VNPost đã phối hợp với Công an các tỉnh/Tp để chuyển trả CMND/CCCD qua dịch vụ BCCI.</w:t>
      </w:r>
    </w:p>
    <w:p w:rsidR="00C50686" w:rsidRPr="00F52A92" w:rsidRDefault="00B34DAC" w:rsidP="003B3C02">
      <w:pPr>
        <w:tabs>
          <w:tab w:val="left" w:pos="7575"/>
        </w:tabs>
        <w:spacing w:before="140" w:after="120" w:line="264" w:lineRule="auto"/>
        <w:ind w:firstLine="709"/>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Về dịch vụ bưu chính phục vụ cơ quan Đảng, Nhà</w:t>
      </w:r>
      <w:r w:rsidR="00431F1D">
        <w:rPr>
          <w:rFonts w:ascii="Times New Roman" w:eastAsia="Times New Roman" w:hAnsi="Times New Roman" w:cs="Times New Roman"/>
          <w:color w:val="000000" w:themeColor="text1"/>
          <w:sz w:val="28"/>
          <w:szCs w:val="28"/>
        </w:rPr>
        <w:t xml:space="preserve"> nước KT1 (theo Quyết định số 32/2025</w:t>
      </w:r>
      <w:r w:rsidRPr="00F52A92">
        <w:rPr>
          <w:rFonts w:ascii="Times New Roman" w:eastAsia="Times New Roman" w:hAnsi="Times New Roman" w:cs="Times New Roman"/>
          <w:color w:val="000000" w:themeColor="text1"/>
          <w:sz w:val="28"/>
          <w:szCs w:val="28"/>
        </w:rPr>
        <w:t xml:space="preserve">/QĐ-TTg </w:t>
      </w:r>
      <w:r w:rsidR="00431F1D">
        <w:rPr>
          <w:rFonts w:ascii="Times New Roman" w:eastAsia="Times New Roman" w:hAnsi="Times New Roman" w:cs="Times New Roman"/>
          <w:color w:val="000000" w:themeColor="text1"/>
          <w:sz w:val="28"/>
          <w:szCs w:val="28"/>
        </w:rPr>
        <w:t xml:space="preserve">ngày 08/9/2025 </w:t>
      </w:r>
      <w:r w:rsidRPr="00F52A92">
        <w:rPr>
          <w:rFonts w:ascii="Times New Roman" w:eastAsia="Times New Roman" w:hAnsi="Times New Roman" w:cs="Times New Roman"/>
          <w:color w:val="000000" w:themeColor="text1"/>
          <w:sz w:val="28"/>
          <w:szCs w:val="28"/>
        </w:rPr>
        <w:t>của Thủ tướng Chính</w:t>
      </w:r>
      <w:r w:rsidR="00C04D92">
        <w:rPr>
          <w:rFonts w:ascii="Times New Roman" w:eastAsia="Times New Roman" w:hAnsi="Times New Roman" w:cs="Times New Roman"/>
          <w:color w:val="000000" w:themeColor="text1"/>
          <w:sz w:val="28"/>
          <w:szCs w:val="28"/>
        </w:rPr>
        <w:t xml:space="preserve"> p</w:t>
      </w:r>
      <w:r w:rsidR="00431F1D">
        <w:rPr>
          <w:rFonts w:ascii="Times New Roman" w:eastAsia="Times New Roman" w:hAnsi="Times New Roman" w:cs="Times New Roman"/>
          <w:color w:val="000000" w:themeColor="text1"/>
          <w:sz w:val="28"/>
          <w:szCs w:val="28"/>
        </w:rPr>
        <w:t>hủ): Tính đến năm 2025</w:t>
      </w:r>
      <w:r w:rsidR="00C04D92">
        <w:rPr>
          <w:rFonts w:ascii="Times New Roman" w:eastAsia="Times New Roman" w:hAnsi="Times New Roman" w:cs="Times New Roman"/>
          <w:color w:val="000000" w:themeColor="text1"/>
          <w:sz w:val="28"/>
          <w:szCs w:val="28"/>
        </w:rPr>
        <w:t>, 37/37</w:t>
      </w:r>
      <w:r w:rsidRPr="00F52A92">
        <w:rPr>
          <w:rFonts w:ascii="Times New Roman" w:eastAsia="Times New Roman" w:hAnsi="Times New Roman" w:cs="Times New Roman"/>
          <w:color w:val="000000" w:themeColor="text1"/>
          <w:sz w:val="28"/>
          <w:szCs w:val="28"/>
        </w:rPr>
        <w:t xml:space="preserve"> Ủy ban nhân dân các tỉnh, thành phố trực thuộc trung ương và nhiều Bộ/ngành đã công bố danh mục các thủ tục hành chính được tiếp nhận hồ sơ, trả kết quả giải quyết thủ tục hành chính qua dịch vụ bưu chính công ích. Dịch vụ bưu chính bưu chính phục vụ cơ quan Đảng, Nhà nước (KT1) thời gian qua đã đáp</w:t>
      </w:r>
      <w:r w:rsidR="00B62B7E">
        <w:rPr>
          <w:rFonts w:ascii="Times New Roman" w:eastAsia="Times New Roman" w:hAnsi="Times New Roman" w:cs="Times New Roman"/>
          <w:color w:val="000000" w:themeColor="text1"/>
          <w:sz w:val="28"/>
          <w:szCs w:val="28"/>
        </w:rPr>
        <w:t xml:space="preserve"> ứng </w:t>
      </w:r>
      <w:r w:rsidRPr="00F52A92">
        <w:rPr>
          <w:rFonts w:ascii="Times New Roman" w:eastAsia="Times New Roman" w:hAnsi="Times New Roman" w:cs="Times New Roman"/>
          <w:color w:val="000000" w:themeColor="text1"/>
          <w:sz w:val="28"/>
          <w:szCs w:val="28"/>
        </w:rPr>
        <w:t xml:space="preserve">yêu cầu, bảo đảm thông tin bưu chính phục vụ sự chỉ đạo, điều hành từ trung ương đến địa phương của các cơ quan Đảng và Nhà nước liên tục, thông suốt và ổn định 24/7. </w:t>
      </w:r>
      <w:r w:rsidR="00431F1D">
        <w:rPr>
          <w:rFonts w:ascii="Times New Roman" w:eastAsia="Times New Roman" w:hAnsi="Times New Roman" w:cs="Times New Roman"/>
          <w:color w:val="000000" w:themeColor="text1"/>
          <w:sz w:val="28"/>
          <w:szCs w:val="28"/>
        </w:rPr>
        <w:t xml:space="preserve">Tính đến hết năm 2024, sản lượng bưu gửi KT1 đạt khoảng </w:t>
      </w:r>
      <w:r w:rsidR="00431F1D" w:rsidRPr="00431F1D">
        <w:rPr>
          <w:rFonts w:ascii="Times New Roman" w:eastAsia="Times New Roman" w:hAnsi="Times New Roman" w:cs="Times New Roman"/>
          <w:color w:val="000000" w:themeColor="text1"/>
          <w:sz w:val="28"/>
          <w:szCs w:val="28"/>
        </w:rPr>
        <w:t>4.2</w:t>
      </w:r>
      <w:r w:rsidR="00431F1D">
        <w:rPr>
          <w:rFonts w:ascii="Times New Roman" w:eastAsia="Times New Roman" w:hAnsi="Times New Roman" w:cs="Times New Roman"/>
          <w:color w:val="000000" w:themeColor="text1"/>
          <w:sz w:val="28"/>
          <w:szCs w:val="28"/>
        </w:rPr>
        <w:t xml:space="preserve"> triệu bưu gửi. </w:t>
      </w:r>
      <w:r w:rsidRPr="00F52A92">
        <w:rPr>
          <w:rFonts w:ascii="Times New Roman" w:eastAsia="Times New Roman" w:hAnsi="Times New Roman" w:cs="Times New Roman"/>
          <w:color w:val="000000" w:themeColor="text1"/>
          <w:sz w:val="28"/>
          <w:szCs w:val="28"/>
        </w:rPr>
        <w:t>100% bưu gửi KT1 được chuyển phát an toàn, nhanh chóng, chính xác, kịp thời trong mọi tình huống.</w:t>
      </w:r>
    </w:p>
    <w:p w:rsidR="00C50686" w:rsidRPr="00F52A92" w:rsidRDefault="00B34DAC" w:rsidP="003B3C02">
      <w:pPr>
        <w:spacing w:before="140" w:after="120" w:line="264" w:lineRule="auto"/>
        <w:ind w:firstLine="720"/>
        <w:jc w:val="both"/>
        <w:rPr>
          <w:rFonts w:ascii="Times New Roman" w:eastAsia="Times New Roman" w:hAnsi="Times New Roman" w:cs="Times New Roman"/>
          <w:color w:val="000000" w:themeColor="text1"/>
          <w:sz w:val="24"/>
          <w:szCs w:val="24"/>
        </w:rPr>
      </w:pPr>
      <w:r w:rsidRPr="00F52A92">
        <w:rPr>
          <w:rFonts w:ascii="Times New Roman" w:eastAsia="Times New Roman" w:hAnsi="Times New Roman" w:cs="Times New Roman"/>
          <w:color w:val="000000" w:themeColor="text1"/>
          <w:sz w:val="28"/>
          <w:szCs w:val="28"/>
        </w:rPr>
        <w:t>Bên cạnh các dịch vụ truyền thống, DNBC đã mở rộng các dịch vụ khác có yếu tố giá trị gia tăng (với chất lượng cao), như: dịch vụ EMS, VNQuickpost, bưu phẩm khai giá, nhất là các dịch vụ giao hàng chặng cuối, phát hàng thu tiền (COD), dịch vụ tài chính bưu chính, dịch vụ cấp đổi hộ chiếu; chuyển phát Chứng minh thư nhân dân; đại lý dịch vụ ngân hàng; đại lý dịch vụ bảo hiểm nhân thọ, phi nhân thọ; chuyển tiền; điện hoa - quà tặng; phân phối sim, thẻ điện thoại vật lý hoặc mã thẻ; phát triển thuê bao, các dịch vụ gia tăng cho các nhà mạng,...</w:t>
      </w:r>
    </w:p>
    <w:p w:rsidR="00C50686" w:rsidRPr="00F52A92" w:rsidRDefault="00B34DAC" w:rsidP="003B3C02">
      <w:pPr>
        <w:tabs>
          <w:tab w:val="left" w:pos="7575"/>
        </w:tabs>
        <w:spacing w:before="140" w:after="120" w:line="264" w:lineRule="auto"/>
        <w:ind w:firstLine="709"/>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c)  Về loại hình DNBC</w:t>
      </w:r>
    </w:p>
    <w:p w:rsidR="00C50686" w:rsidRPr="00F52A92" w:rsidRDefault="00B34DAC" w:rsidP="003B3C02">
      <w:pPr>
        <w:tabs>
          <w:tab w:val="left" w:pos="7575"/>
        </w:tabs>
        <w:spacing w:before="140" w:after="120" w:line="264" w:lineRule="auto"/>
        <w:ind w:firstLine="709"/>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Trên 95% DN tham gia hoạt động bưu chính là các DN nhỏ, siêu nhỏ với năng lực tài chính hạn chế (DN có vốn điều lệ &lt;50 tỷ đồng).</w:t>
      </w:r>
    </w:p>
    <w:p w:rsidR="00C50686" w:rsidRPr="00F52A92" w:rsidRDefault="00B34DAC" w:rsidP="003B3C02">
      <w:pPr>
        <w:spacing w:before="140" w:after="120" w:line="264" w:lineRule="auto"/>
        <w:ind w:firstLine="562"/>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d) Về thị phần bưu chính</w:t>
      </w:r>
    </w:p>
    <w:p w:rsidR="00C50686" w:rsidRPr="00F52A92" w:rsidRDefault="00B34DAC" w:rsidP="003B3C02">
      <w:pPr>
        <w:spacing w:before="140" w:after="120" w:line="264" w:lineRule="auto"/>
        <w:ind w:firstLine="562"/>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Trong năm 202</w:t>
      </w:r>
      <w:r w:rsidR="00EB57D3" w:rsidRPr="00F52A92">
        <w:rPr>
          <w:rFonts w:ascii="Times New Roman" w:eastAsia="Times New Roman" w:hAnsi="Times New Roman" w:cs="Times New Roman"/>
          <w:color w:val="000000" w:themeColor="text1"/>
          <w:sz w:val="28"/>
          <w:szCs w:val="28"/>
        </w:rPr>
        <w:t>4</w:t>
      </w:r>
      <w:r w:rsidRPr="00F52A92">
        <w:rPr>
          <w:rFonts w:ascii="Times New Roman" w:eastAsia="Times New Roman" w:hAnsi="Times New Roman" w:cs="Times New Roman"/>
          <w:color w:val="000000" w:themeColor="text1"/>
          <w:sz w:val="28"/>
          <w:szCs w:val="28"/>
        </w:rPr>
        <w:t>, 93% thị phần về sản lượng bưu chính thuộc về các DN nhà nước, DN có cổ phần từ DN Nhà nước và các DN có vốn đầu tư nước ngoài. Đây là các DN chuyên kinh doanh trong lĩnh vực bưu chính, có số vốn điều lệ lớn và quy mô mạng lưới rộng khắp cả nước.</w:t>
      </w:r>
    </w:p>
    <w:p w:rsidR="00C50686" w:rsidRPr="00F52A92" w:rsidRDefault="00B34DAC" w:rsidP="003B3C02">
      <w:pPr>
        <w:spacing w:before="140" w:after="120" w:line="264" w:lineRule="auto"/>
        <w:ind w:firstLine="562"/>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 xml:space="preserve">Các DNBC hàng đầu có thể kể tới các DN Nhà nước, DN có cổ phần từ DN Nhà nước, như: VNPost, Viettel Post, EMS và các DN có vốn đầu tư nước ngoài/yếu tố nước ngoài, như: GHTK, Shopee Express (SPX), GHN, Thuận Phong (J&amp;T Express), DHL-VNPT, </w:t>
      </w:r>
      <w:r w:rsidR="00DA3CC9" w:rsidRPr="00F52A92">
        <w:rPr>
          <w:rFonts w:ascii="Times New Roman" w:eastAsia="Times New Roman" w:hAnsi="Times New Roman" w:cs="Times New Roman"/>
          <w:color w:val="000000" w:themeColor="text1"/>
          <w:sz w:val="28"/>
          <w:szCs w:val="28"/>
        </w:rPr>
        <w:t>FedEx Việt Nam</w:t>
      </w:r>
      <w:r w:rsidRPr="00F52A92">
        <w:rPr>
          <w:rFonts w:ascii="Times New Roman" w:eastAsia="Times New Roman" w:hAnsi="Times New Roman" w:cs="Times New Roman"/>
          <w:color w:val="000000" w:themeColor="text1"/>
          <w:sz w:val="28"/>
          <w:szCs w:val="28"/>
        </w:rPr>
        <w:t>, UPS Việt Nam.</w:t>
      </w:r>
    </w:p>
    <w:p w:rsidR="00C50686" w:rsidRPr="00F52A92" w:rsidRDefault="00B34DAC" w:rsidP="003B3C02">
      <w:pPr>
        <w:spacing w:before="140" w:after="120" w:line="264" w:lineRule="auto"/>
        <w:ind w:firstLine="720"/>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đ) Về mạng lưới bưu chính</w:t>
      </w:r>
    </w:p>
    <w:p w:rsidR="00C50686" w:rsidRPr="00F52A92" w:rsidRDefault="00B34DAC" w:rsidP="003B3C02">
      <w:pPr>
        <w:spacing w:before="140" w:after="120" w:line="264" w:lineRule="auto"/>
        <w:ind w:firstLine="562"/>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Trước năm 1998, cả nước chỉ có hơn 3.000 điểm phục vụ thuộc mạng bưu chính công cộng, tập trung chủ yếu ở các thành phố, thị xã; bình quân cứ 25.500 người và trên 110 km2 (tương đương bán kính 10,5 km) mới có 1 điểm phục vụ.</w:t>
      </w:r>
    </w:p>
    <w:p w:rsidR="00C50686" w:rsidRPr="00F52A92" w:rsidRDefault="00B34DAC" w:rsidP="003B3C02">
      <w:pPr>
        <w:spacing w:before="140" w:after="120" w:line="264" w:lineRule="auto"/>
        <w:ind w:firstLine="567"/>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 xml:space="preserve">Năm 2010, tổng số điểm phục vụ bưu chính của toàn thị trường khoảng 16.450 điểm. Đến hết năm </w:t>
      </w:r>
      <w:r w:rsidR="007E7966" w:rsidRPr="00F52A92">
        <w:rPr>
          <w:rFonts w:ascii="Times New Roman" w:eastAsia="Times New Roman" w:hAnsi="Times New Roman" w:cs="Times New Roman"/>
          <w:color w:val="000000" w:themeColor="text1"/>
          <w:sz w:val="28"/>
          <w:szCs w:val="28"/>
        </w:rPr>
        <w:t>2024</w:t>
      </w:r>
      <w:r w:rsidRPr="00F52A92">
        <w:rPr>
          <w:rFonts w:ascii="Times New Roman" w:eastAsia="Times New Roman" w:hAnsi="Times New Roman" w:cs="Times New Roman"/>
          <w:color w:val="000000" w:themeColor="text1"/>
          <w:sz w:val="28"/>
          <w:szCs w:val="28"/>
        </w:rPr>
        <w:t>, con số này đã là trên 23.</w:t>
      </w:r>
      <w:r w:rsidR="00351F89" w:rsidRPr="00F52A92">
        <w:rPr>
          <w:rFonts w:ascii="Times New Roman" w:eastAsia="Times New Roman" w:hAnsi="Times New Roman" w:cs="Times New Roman"/>
          <w:color w:val="000000" w:themeColor="text1"/>
          <w:sz w:val="28"/>
          <w:szCs w:val="28"/>
        </w:rPr>
        <w:t xml:space="preserve">450 </w:t>
      </w:r>
      <w:r w:rsidRPr="00F52A92">
        <w:rPr>
          <w:rFonts w:ascii="Times New Roman" w:eastAsia="Times New Roman" w:hAnsi="Times New Roman" w:cs="Times New Roman"/>
          <w:color w:val="000000" w:themeColor="text1"/>
          <w:sz w:val="28"/>
          <w:szCs w:val="28"/>
        </w:rPr>
        <w:t xml:space="preserve">điểm, trong đó 13.582 điểm thuộc mạng bưu chính công cộng (đạt 2,89 km2/điểm phục vụ). Sau </w:t>
      </w:r>
      <w:r w:rsidR="00533CF8" w:rsidRPr="00F52A92">
        <w:rPr>
          <w:rFonts w:ascii="Times New Roman" w:eastAsia="Times New Roman" w:hAnsi="Times New Roman" w:cs="Times New Roman"/>
          <w:color w:val="000000" w:themeColor="text1"/>
          <w:sz w:val="28"/>
          <w:szCs w:val="28"/>
        </w:rPr>
        <w:t>15</w:t>
      </w:r>
      <w:r w:rsidRPr="00F52A92">
        <w:rPr>
          <w:rFonts w:ascii="Times New Roman" w:eastAsia="Times New Roman" w:hAnsi="Times New Roman" w:cs="Times New Roman"/>
          <w:color w:val="000000" w:themeColor="text1"/>
          <w:sz w:val="28"/>
          <w:szCs w:val="28"/>
        </w:rPr>
        <w:t xml:space="preserve"> năm, bán kính phục vụ bình quân/điểm phục vụ của mạng bưu chính công cộng đã được rút ngắn 4,7 lần giúp cho người dân Việt Nam tiếp cận các dịch vụ bưu chính công ích, các dịch vụ bưu chính khác được thuận tiện hơn rất nhiều, góp phần thúc đẩy sự phát triển kinh tế xã hội, đời sống người dân trong cả nước, đặc biệt ở những vùng sâu, vùng xa.</w:t>
      </w:r>
    </w:p>
    <w:p w:rsidR="00C50686" w:rsidRPr="00F52A92" w:rsidRDefault="00F7694E" w:rsidP="004C42ED">
      <w:pPr>
        <w:pStyle w:val="Heading2"/>
        <w:spacing w:before="120" w:after="120"/>
        <w:ind w:firstLine="562"/>
        <w:rPr>
          <w:color w:val="000000" w:themeColor="text1"/>
        </w:rPr>
      </w:pPr>
      <w:bookmarkStart w:id="17" w:name="_heading=h.z337ya" w:colFirst="0" w:colLast="0"/>
      <w:bookmarkStart w:id="18" w:name="_Toc162274710"/>
      <w:bookmarkEnd w:id="17"/>
      <w:r w:rsidRPr="00F52A92">
        <w:rPr>
          <w:color w:val="000000" w:themeColor="text1"/>
        </w:rPr>
        <w:t>2.6</w:t>
      </w:r>
      <w:r w:rsidR="004710F2" w:rsidRPr="00F52A92">
        <w:rPr>
          <w:color w:val="000000" w:themeColor="text1"/>
        </w:rPr>
        <w:t>.</w:t>
      </w:r>
      <w:r w:rsidR="00B34DAC" w:rsidRPr="00F52A92">
        <w:rPr>
          <w:color w:val="000000" w:themeColor="text1"/>
        </w:rPr>
        <w:t xml:space="preserve"> </w:t>
      </w:r>
      <w:r w:rsidR="00B750F5" w:rsidRPr="00F52A92">
        <w:rPr>
          <w:color w:val="000000" w:themeColor="text1"/>
        </w:rPr>
        <w:t>Công tác</w:t>
      </w:r>
      <w:r w:rsidR="00B34DAC" w:rsidRPr="00F52A92">
        <w:rPr>
          <w:color w:val="000000" w:themeColor="text1"/>
        </w:rPr>
        <w:t xml:space="preserve"> đảm bảo an toàn, an ninh trong bưu chính</w:t>
      </w:r>
      <w:bookmarkEnd w:id="18"/>
    </w:p>
    <w:p w:rsidR="00E763D3" w:rsidRPr="00E763D3" w:rsidRDefault="00E763D3" w:rsidP="004C42ED">
      <w:pPr>
        <w:spacing w:before="120" w:after="120"/>
        <w:ind w:firstLine="567"/>
        <w:jc w:val="both"/>
        <w:rPr>
          <w:rFonts w:ascii="Times New Roman" w:eastAsia="Times New Roman" w:hAnsi="Times New Roman" w:cs="Times New Roman"/>
          <w:b/>
          <w:sz w:val="28"/>
          <w:szCs w:val="28"/>
        </w:rPr>
      </w:pPr>
      <w:bookmarkStart w:id="19" w:name="_Toc162274711"/>
      <w:r w:rsidRPr="00E763D3">
        <w:rPr>
          <w:rFonts w:ascii="Times New Roman" w:eastAsia="Times New Roman" w:hAnsi="Times New Roman" w:cs="Times New Roman"/>
          <w:sz w:val="28"/>
          <w:szCs w:val="28"/>
        </w:rPr>
        <w:t xml:space="preserve">Liên quan đến công tác bảo đảm an toàn, an ninh bưu chính, tại Điều 7 Luật Bưu chính quy định </w:t>
      </w:r>
      <w:bookmarkStart w:id="20" w:name="dieu_7"/>
      <w:r w:rsidRPr="00E763D3">
        <w:rPr>
          <w:rFonts w:ascii="Times New Roman" w:eastAsia="Times New Roman" w:hAnsi="Times New Roman" w:cs="Times New Roman"/>
          <w:sz w:val="28"/>
          <w:szCs w:val="28"/>
        </w:rPr>
        <w:t>về</w:t>
      </w:r>
      <w:r w:rsidRPr="00E763D3">
        <w:rPr>
          <w:rFonts w:ascii="Times New Roman" w:eastAsia="Times New Roman" w:hAnsi="Times New Roman" w:cs="Times New Roman"/>
          <w:b/>
          <w:bCs/>
          <w:sz w:val="28"/>
          <w:szCs w:val="28"/>
        </w:rPr>
        <w:t xml:space="preserve"> </w:t>
      </w:r>
      <w:r w:rsidRPr="00E763D3">
        <w:rPr>
          <w:rFonts w:ascii="Times New Roman" w:eastAsia="Times New Roman" w:hAnsi="Times New Roman" w:cs="Times New Roman"/>
          <w:bCs/>
          <w:sz w:val="28"/>
          <w:szCs w:val="28"/>
        </w:rPr>
        <w:t>“Các hành vi bị cấm</w:t>
      </w:r>
      <w:bookmarkEnd w:id="20"/>
      <w:r w:rsidRPr="00E763D3">
        <w:rPr>
          <w:rFonts w:ascii="Times New Roman" w:eastAsia="Times New Roman" w:hAnsi="Times New Roman" w:cs="Times New Roman"/>
          <w:bCs/>
          <w:sz w:val="28"/>
          <w:szCs w:val="28"/>
        </w:rPr>
        <w:t>”,</w:t>
      </w:r>
      <w:r w:rsidRPr="00E763D3">
        <w:rPr>
          <w:rFonts w:ascii="Times New Roman" w:eastAsia="Times New Roman" w:hAnsi="Times New Roman" w:cs="Times New Roman"/>
          <w:b/>
          <w:bCs/>
          <w:sz w:val="28"/>
          <w:szCs w:val="28"/>
        </w:rPr>
        <w:t xml:space="preserve"> </w:t>
      </w:r>
      <w:r w:rsidRPr="00E763D3">
        <w:rPr>
          <w:rFonts w:ascii="Times New Roman" w:eastAsia="Times New Roman" w:hAnsi="Times New Roman" w:cs="Times New Roman"/>
          <w:bCs/>
          <w:sz w:val="28"/>
          <w:szCs w:val="28"/>
        </w:rPr>
        <w:t>trong đó</w:t>
      </w:r>
      <w:r w:rsidRPr="00E763D3">
        <w:rPr>
          <w:rFonts w:ascii="Times New Roman" w:eastAsia="Times New Roman" w:hAnsi="Times New Roman" w:cs="Times New Roman"/>
          <w:b/>
          <w:bCs/>
          <w:sz w:val="28"/>
          <w:szCs w:val="28"/>
        </w:rPr>
        <w:t xml:space="preserve"> </w:t>
      </w:r>
      <w:r w:rsidRPr="00E763D3">
        <w:rPr>
          <w:rFonts w:ascii="Times New Roman" w:eastAsia="Times New Roman" w:hAnsi="Times New Roman" w:cs="Times New Roman"/>
          <w:bCs/>
          <w:sz w:val="28"/>
          <w:szCs w:val="28"/>
        </w:rPr>
        <w:t>có các hành vi:</w:t>
      </w:r>
    </w:p>
    <w:p w:rsidR="00E763D3" w:rsidRPr="00E763D3" w:rsidRDefault="00E763D3" w:rsidP="004C42ED">
      <w:pPr>
        <w:spacing w:before="120" w:after="120"/>
        <w:ind w:firstLine="567"/>
        <w:jc w:val="both"/>
        <w:rPr>
          <w:rFonts w:ascii="Times New Roman" w:eastAsia="Times New Roman" w:hAnsi="Times New Roman" w:cs="Times New Roman"/>
          <w:sz w:val="28"/>
          <w:szCs w:val="28"/>
        </w:rPr>
      </w:pPr>
      <w:r w:rsidRPr="00E763D3">
        <w:rPr>
          <w:rFonts w:ascii="Times New Roman" w:eastAsia="Times New Roman" w:hAnsi="Times New Roman" w:cs="Times New Roman"/>
          <w:sz w:val="28"/>
          <w:szCs w:val="28"/>
        </w:rPr>
        <w:t>“1. Gửi, chấp nhận, vận chuyển và phát bưu gửi có nội dung kích động, gây mất an ninh, phá hoại đoàn kết dân tộc, chống phá Nhà nước Cộng hoà xã hội chủ nghĩa Việt Nam.</w:t>
      </w:r>
    </w:p>
    <w:p w:rsidR="00E763D3" w:rsidRPr="00E763D3" w:rsidRDefault="00E763D3" w:rsidP="004C42ED">
      <w:pPr>
        <w:spacing w:before="120" w:after="120"/>
        <w:ind w:firstLine="567"/>
        <w:jc w:val="both"/>
        <w:rPr>
          <w:rFonts w:ascii="Times New Roman" w:eastAsia="Times New Roman" w:hAnsi="Times New Roman" w:cs="Times New Roman"/>
          <w:sz w:val="28"/>
          <w:szCs w:val="28"/>
        </w:rPr>
      </w:pPr>
      <w:r w:rsidRPr="00E763D3">
        <w:rPr>
          <w:rFonts w:ascii="Times New Roman" w:eastAsia="Times New Roman" w:hAnsi="Times New Roman" w:cs="Times New Roman"/>
          <w:sz w:val="28"/>
          <w:szCs w:val="28"/>
        </w:rPr>
        <w:t>…</w:t>
      </w:r>
    </w:p>
    <w:p w:rsidR="00E763D3" w:rsidRPr="00E763D3" w:rsidRDefault="00E763D3" w:rsidP="004C42ED">
      <w:pPr>
        <w:spacing w:before="120" w:after="120"/>
        <w:ind w:firstLine="567"/>
        <w:jc w:val="both"/>
        <w:rPr>
          <w:rFonts w:ascii="Times New Roman" w:eastAsia="Times New Roman" w:hAnsi="Times New Roman" w:cs="Times New Roman"/>
          <w:sz w:val="28"/>
          <w:szCs w:val="28"/>
        </w:rPr>
      </w:pPr>
      <w:r w:rsidRPr="00E763D3">
        <w:rPr>
          <w:rFonts w:ascii="Times New Roman" w:eastAsia="Times New Roman" w:hAnsi="Times New Roman" w:cs="Times New Roman"/>
          <w:sz w:val="28"/>
          <w:szCs w:val="28"/>
        </w:rPr>
        <w:t>10. Hoạt động bưu chính trái pháp luật”.</w:t>
      </w:r>
    </w:p>
    <w:p w:rsidR="00E763D3" w:rsidRPr="00E763D3" w:rsidRDefault="00E763D3" w:rsidP="004C42ED">
      <w:pPr>
        <w:spacing w:before="120" w:after="120"/>
        <w:ind w:firstLine="562"/>
        <w:jc w:val="both"/>
        <w:rPr>
          <w:rFonts w:ascii="Times New Roman" w:eastAsia="Times New Roman" w:hAnsi="Times New Roman" w:cs="Times New Roman"/>
          <w:sz w:val="28"/>
          <w:szCs w:val="28"/>
        </w:rPr>
      </w:pPr>
      <w:r w:rsidRPr="00E763D3">
        <w:rPr>
          <w:rFonts w:ascii="Times New Roman" w:eastAsia="Times New Roman" w:hAnsi="Times New Roman" w:cs="Times New Roman"/>
          <w:sz w:val="28"/>
          <w:szCs w:val="28"/>
        </w:rPr>
        <w:t xml:space="preserve">Điều 12 Luật Bưu chính quy định về </w:t>
      </w:r>
      <w:r w:rsidRPr="00E763D3">
        <w:rPr>
          <w:rFonts w:ascii="Times New Roman" w:eastAsia="Times New Roman" w:hAnsi="Times New Roman" w:cs="Times New Roman"/>
          <w:bCs/>
          <w:sz w:val="28"/>
          <w:szCs w:val="28"/>
        </w:rPr>
        <w:t xml:space="preserve">“Vật phẩm, hàng hoá không được gửi, chấp nhận, vận chuyển qua mạng bưu chính”, trong đó bao gồm: </w:t>
      </w:r>
    </w:p>
    <w:p w:rsidR="00E763D3" w:rsidRPr="00E763D3" w:rsidRDefault="00E763D3" w:rsidP="004C42ED">
      <w:pPr>
        <w:spacing w:before="120" w:after="120"/>
        <w:ind w:firstLine="567"/>
        <w:jc w:val="both"/>
        <w:rPr>
          <w:rFonts w:ascii="Times New Roman" w:eastAsia="Times New Roman" w:hAnsi="Times New Roman" w:cs="Times New Roman"/>
          <w:sz w:val="28"/>
          <w:szCs w:val="28"/>
        </w:rPr>
      </w:pPr>
      <w:r w:rsidRPr="00E763D3">
        <w:rPr>
          <w:rFonts w:ascii="Times New Roman" w:eastAsia="Times New Roman" w:hAnsi="Times New Roman" w:cs="Times New Roman"/>
          <w:sz w:val="28"/>
          <w:szCs w:val="28"/>
        </w:rPr>
        <w:t>“1. Vật phẩm, hàng hóa mà pháp luật của Việt Nam quy định cấm lưu thông”.</w:t>
      </w:r>
    </w:p>
    <w:p w:rsidR="00E763D3" w:rsidRDefault="00E763D3" w:rsidP="004C42ED">
      <w:pPr>
        <w:spacing w:before="120" w:after="120"/>
        <w:ind w:firstLine="567"/>
        <w:jc w:val="both"/>
        <w:rPr>
          <w:rFonts w:ascii="Times New Roman" w:eastAsia="Times New Roman" w:hAnsi="Times New Roman" w:cs="Times New Roman"/>
          <w:sz w:val="28"/>
          <w:szCs w:val="28"/>
        </w:rPr>
      </w:pPr>
      <w:r w:rsidRPr="00E763D3">
        <w:rPr>
          <w:rFonts w:ascii="Times New Roman" w:eastAsia="Times New Roman" w:hAnsi="Times New Roman" w:cs="Times New Roman"/>
          <w:sz w:val="28"/>
          <w:szCs w:val="28"/>
        </w:rPr>
        <w:t xml:space="preserve">Về trách nhiệm của DNBC trong việc kiểm soát nội dung bưu gửi: </w:t>
      </w:r>
      <w:r w:rsidRPr="00E763D3">
        <w:rPr>
          <w:rFonts w:ascii="Times New Roman" w:eastAsia="Times New Roman" w:hAnsi="Times New Roman" w:cs="Times New Roman"/>
          <w:bCs/>
          <w:iCs/>
          <w:sz w:val="28"/>
          <w:szCs w:val="28"/>
        </w:rPr>
        <w:t>Theo Luật Bưu chính,</w:t>
      </w:r>
      <w:r w:rsidRPr="00E763D3">
        <w:rPr>
          <w:rFonts w:ascii="Times New Roman" w:eastAsia="Times New Roman" w:hAnsi="Times New Roman" w:cs="Times New Roman"/>
          <w:sz w:val="28"/>
          <w:szCs w:val="28"/>
        </w:rPr>
        <w:t xml:space="preserve"> DNBC có nghĩa vụ: “Kiểm tra nội dung gói, kiện hàng hoá trước khi chấp nhận” (khoản 3 Điều 29 Luật Bưu chính) và “Từ chối cung ứng dịch vụ bưu chính nếu phát hiện bưu gửi vi phạm quy định tại Điều 12 của Luật này…” (khoản 4 Điều 29 Luật Bưu chính).</w:t>
      </w:r>
    </w:p>
    <w:p w:rsidR="00E763D3" w:rsidRDefault="00E763D3" w:rsidP="004C42ED">
      <w:pPr>
        <w:spacing w:before="120" w:after="120"/>
        <w:ind w:firstLine="567"/>
        <w:jc w:val="both"/>
        <w:rPr>
          <w:rFonts w:ascii="Times New Roman" w:eastAsia="Times New Roman" w:hAnsi="Times New Roman" w:cs="Times New Roman"/>
          <w:sz w:val="28"/>
          <w:szCs w:val="28"/>
        </w:rPr>
      </w:pPr>
      <w:r w:rsidRPr="00E763D3">
        <w:rPr>
          <w:rFonts w:ascii="Times New Roman" w:eastAsia="Times New Roman" w:hAnsi="Times New Roman" w:cs="Times New Roman"/>
          <w:sz w:val="28"/>
          <w:szCs w:val="28"/>
        </w:rPr>
        <w:t>Hiện nay, sản lượng gói, kiện hàng hóa tăng nhanh, đến tháng 11/2025: Gói, kiện hàng hóa chiếm khoảng 80% trong tổng số hơn 3 ngìn triệu bưu gửi). Kẻ xấu lợi dụng dịch vụ bưu chính để gửi hàng lậu, hàng cấm qua đường bưu chính.</w:t>
      </w:r>
    </w:p>
    <w:p w:rsidR="00E763D3" w:rsidRPr="00E763D3" w:rsidRDefault="00E763D3" w:rsidP="004C42ED">
      <w:pPr>
        <w:spacing w:before="120" w:after="120"/>
        <w:ind w:firstLine="567"/>
        <w:jc w:val="both"/>
        <w:rPr>
          <w:rFonts w:ascii="Times New Roman" w:eastAsia="Times New Roman" w:hAnsi="Times New Roman" w:cs="Times New Roman"/>
          <w:sz w:val="28"/>
          <w:szCs w:val="28"/>
        </w:rPr>
      </w:pPr>
      <w:r w:rsidRPr="00E763D3">
        <w:rPr>
          <w:rFonts w:ascii="Times New Roman" w:hAnsi="Times New Roman" w:cs="Times New Roman"/>
          <w:sz w:val="28"/>
          <w:szCs w:val="28"/>
        </w:rPr>
        <w:t>Trong các năm trở lại đây, Bộ KHCN tiến hành giám sát, kiểm tra, thanh tra theo kế hoạch hoặc đột xuất các DNBC có sản lượng lớn, có yếu tố công nghệ/ có vốn nước ngoài/vận chuyển riêng cho sàn thương mại điện tử: VNPost, Viettel Post, Grab Việt Nam, SPX Express, Tikinow Smart Logistics, Be Group, Go Send, Lalamove, J&amp;T Express, Giao hàng nhanh, Ahamove về việc chấp hành các quy định về giá cước, khuyến mạ</w:t>
      </w:r>
      <w:r>
        <w:rPr>
          <w:rFonts w:ascii="Times New Roman" w:hAnsi="Times New Roman" w:cs="Times New Roman"/>
          <w:sz w:val="28"/>
          <w:szCs w:val="28"/>
        </w:rPr>
        <w:t>i</w:t>
      </w:r>
      <w:r w:rsidRPr="00E763D3">
        <w:rPr>
          <w:rFonts w:ascii="Times New Roman" w:hAnsi="Times New Roman" w:cs="Times New Roman"/>
          <w:sz w:val="28"/>
          <w:szCs w:val="28"/>
        </w:rPr>
        <w:t xml:space="preserve">... </w:t>
      </w:r>
    </w:p>
    <w:p w:rsidR="00E763D3" w:rsidRDefault="00E763D3" w:rsidP="004C42ED">
      <w:pPr>
        <w:spacing w:before="120" w:after="12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Bên cạnh đó, </w:t>
      </w:r>
      <w:r w:rsidRPr="00E763D3">
        <w:rPr>
          <w:rFonts w:ascii="Times New Roman" w:eastAsia="Times New Roman" w:hAnsi="Times New Roman" w:cs="Times New Roman"/>
          <w:sz w:val="28"/>
          <w:szCs w:val="28"/>
        </w:rPr>
        <w:t>Bộ KHCN đã ban hành các Chỉ thị số 95/CT-BTTTT ngày 25/11/2016 về việc tăng cường công tác đảm bảo an toàn, an ninh trong cung ứng và sử dụng dịch vụ bưu chính, Chỉ thị số 28/CT-BTTTT ngày 08/5/2020 về tăng cường bảo đảm an toàn, an ninh phục vụ Đại hội Đảng bộ các cấp và nâng cao hiệu quả phòng, chống việc chấp nhận, vận chuyển và phát hàng lậu, hàng cấp qua đường bưu chính để đảm bảo và tăng cường công tác an toàn, anh ninh trong cung ứng và sử dụng dịch vụ bưu chính, Chỉ thị số 02/CT-BKHCN ngày 10/9/2025 về việc tăng cường công tác bảo đảm an toàn, an ninh bưu chính phục vụ Đại hội Đảng bộ các cấp và nâng cao hiệu quả phòng, chống vận chuyển hàng lậu, hàng cấm qua đường bưu chính</w:t>
      </w:r>
      <w:r>
        <w:rPr>
          <w:rFonts w:ascii="Times New Roman" w:eastAsia="Times New Roman" w:hAnsi="Times New Roman" w:cs="Times New Roman"/>
          <w:sz w:val="28"/>
          <w:szCs w:val="28"/>
        </w:rPr>
        <w:t>.</w:t>
      </w:r>
    </w:p>
    <w:p w:rsidR="00C739EA" w:rsidRPr="00E763D3" w:rsidRDefault="00F7694E" w:rsidP="00032E2D">
      <w:pPr>
        <w:spacing w:before="120" w:after="120" w:line="264" w:lineRule="auto"/>
        <w:ind w:firstLine="567"/>
        <w:jc w:val="both"/>
        <w:rPr>
          <w:rFonts w:ascii="Times New Roman" w:hAnsi="Times New Roman" w:cs="Times New Roman"/>
          <w:b/>
          <w:sz w:val="28"/>
          <w:szCs w:val="28"/>
        </w:rPr>
      </w:pPr>
      <w:r w:rsidRPr="00E763D3">
        <w:rPr>
          <w:rFonts w:ascii="Times New Roman" w:hAnsi="Times New Roman" w:cs="Times New Roman"/>
          <w:b/>
          <w:color w:val="000000" w:themeColor="text1"/>
          <w:sz w:val="28"/>
          <w:szCs w:val="28"/>
        </w:rPr>
        <w:t>2.7</w:t>
      </w:r>
      <w:r w:rsidR="004710F2" w:rsidRPr="00E763D3">
        <w:rPr>
          <w:rFonts w:ascii="Times New Roman" w:hAnsi="Times New Roman" w:cs="Times New Roman"/>
          <w:b/>
          <w:color w:val="000000" w:themeColor="text1"/>
          <w:sz w:val="28"/>
          <w:szCs w:val="28"/>
        </w:rPr>
        <w:t>.</w:t>
      </w:r>
      <w:r w:rsidR="00B750F5" w:rsidRPr="00E763D3">
        <w:rPr>
          <w:rFonts w:ascii="Times New Roman" w:hAnsi="Times New Roman" w:cs="Times New Roman"/>
          <w:b/>
          <w:color w:val="000000" w:themeColor="text1"/>
          <w:sz w:val="28"/>
          <w:szCs w:val="28"/>
        </w:rPr>
        <w:t xml:space="preserve"> Công tác</w:t>
      </w:r>
      <w:r w:rsidR="00B34DAC" w:rsidRPr="00E763D3">
        <w:rPr>
          <w:rFonts w:ascii="Times New Roman" w:hAnsi="Times New Roman" w:cs="Times New Roman"/>
          <w:b/>
          <w:color w:val="000000" w:themeColor="text1"/>
          <w:sz w:val="28"/>
          <w:szCs w:val="28"/>
        </w:rPr>
        <w:t xml:space="preserve"> quản lý chất lượng</w:t>
      </w:r>
      <w:r w:rsidR="00C739EA" w:rsidRPr="00E763D3">
        <w:rPr>
          <w:rFonts w:ascii="Times New Roman" w:hAnsi="Times New Roman" w:cs="Times New Roman"/>
          <w:b/>
          <w:color w:val="000000" w:themeColor="text1"/>
          <w:sz w:val="28"/>
          <w:szCs w:val="28"/>
        </w:rPr>
        <w:t>, giá cước</w:t>
      </w:r>
      <w:r w:rsidR="00B34DAC" w:rsidRPr="00E763D3">
        <w:rPr>
          <w:rFonts w:ascii="Times New Roman" w:hAnsi="Times New Roman" w:cs="Times New Roman"/>
          <w:b/>
          <w:color w:val="000000" w:themeColor="text1"/>
          <w:sz w:val="28"/>
          <w:szCs w:val="28"/>
        </w:rPr>
        <w:t xml:space="preserve"> dịch vụ bưu chính (dịch vụ công ích và ngoài công ích)</w:t>
      </w:r>
      <w:bookmarkEnd w:id="19"/>
    </w:p>
    <w:p w:rsidR="00E763D3" w:rsidRPr="00E763D3" w:rsidRDefault="00E763D3" w:rsidP="00032E2D">
      <w:pPr>
        <w:pStyle w:val="Heading2"/>
        <w:spacing w:before="120" w:after="120" w:line="264" w:lineRule="auto"/>
        <w:ind w:firstLine="562"/>
        <w:rPr>
          <w:b w:val="0"/>
          <w:bCs/>
          <w:color w:val="000000" w:themeColor="text1"/>
        </w:rPr>
      </w:pPr>
      <w:bookmarkStart w:id="21" w:name="_Toc162274712"/>
      <w:r>
        <w:rPr>
          <w:b w:val="0"/>
          <w:bCs/>
          <w:color w:val="000000" w:themeColor="text1"/>
        </w:rPr>
        <w:t>a</w:t>
      </w:r>
      <w:r w:rsidRPr="00E763D3">
        <w:rPr>
          <w:b w:val="0"/>
          <w:bCs/>
          <w:color w:val="000000" w:themeColor="text1"/>
        </w:rPr>
        <w:t>. Về quản lý chất lượng dịch vụ bưu chính</w:t>
      </w:r>
    </w:p>
    <w:p w:rsidR="00E763D3" w:rsidRPr="00E763D3" w:rsidRDefault="00E763D3" w:rsidP="00032E2D">
      <w:pPr>
        <w:pStyle w:val="Heading2"/>
        <w:spacing w:before="120" w:after="120" w:line="264" w:lineRule="auto"/>
        <w:ind w:firstLine="561"/>
        <w:rPr>
          <w:b w:val="0"/>
          <w:bCs/>
          <w:color w:val="000000" w:themeColor="text1"/>
        </w:rPr>
      </w:pPr>
      <w:r w:rsidRPr="00E763D3">
        <w:rPr>
          <w:b w:val="0"/>
          <w:bCs/>
          <w:color w:val="000000" w:themeColor="text1"/>
        </w:rPr>
        <w:t xml:space="preserve">Theo quy định tại Luật Bưu chính thì chất lượng dịch vụ bưu chính gồm chất lượng dịch vụ bưu chính công ích và chất lượng dịch vụ bưu chính ngoài công ích. Chất lượng dịch vụ bưu chính công ích được quản lý trên cơ sở quy chuẩn kỹ thuật quốc gia về dịch vụ bưu chính công ích do cơ quan nhà nước có thẩm quyền về bưu chính ban hành”- Khoản 1 Điều 27, Luật Bưu chính. </w:t>
      </w:r>
    </w:p>
    <w:p w:rsidR="00E763D3" w:rsidRPr="00E763D3" w:rsidRDefault="00E763D3" w:rsidP="00032E2D">
      <w:pPr>
        <w:pStyle w:val="Heading2"/>
        <w:spacing w:before="120" w:after="120" w:line="264" w:lineRule="auto"/>
        <w:ind w:firstLine="561"/>
        <w:rPr>
          <w:b w:val="0"/>
          <w:bCs/>
          <w:color w:val="000000" w:themeColor="text1"/>
        </w:rPr>
      </w:pPr>
      <w:r w:rsidRPr="00E763D3">
        <w:rPr>
          <w:b w:val="0"/>
          <w:bCs/>
          <w:color w:val="000000" w:themeColor="text1"/>
        </w:rPr>
        <w:t>Hiện nay, để triển khai công tác quản lý chất lượng dịch vụ bưu chính, Bộ KHCN đã ban hành các văn bản Thông tư 14/2018/TT-BTTTT ngày 15/10/2018 quy định về quản lý chất lượng dịch vụ bưu chính; Thông tư số 17/2015/TT-BTTTT ngày 30/6/2015 ban hành Quy chuẩn kỹ thuật quốc gia về chất lượng dịch vụ bưu chính công ích, dịch vụ công ích trong hoạt động phát hành báo chí; Thông tư số 28/2015/TT-BTTTT ngày 02/10/2015 quy định danh mục vùng có điều kiện địa lý đặc biệt áp dụng tần suất thu gom và phát đặc thù trong cung ứng dịch vụ bưu chính công ích; Quyết định số 509/QĐ-BTTTT 22/3/2022 ban hành Bộ tiêu chí đánh giá chất lượng dịch vụ bưu chính không thuộc dịch vụ bưu chính công ích, gồm 3 tiêu chí về thời gian toàn trình bưu gửi, độ an toàn bưu gửi, độ hài lòng của khách hàng, để từ đó điều tra khảo sát, đánh giá và xếp hạng DN.</w:t>
      </w:r>
    </w:p>
    <w:p w:rsidR="00E763D3" w:rsidRPr="00E763D3" w:rsidRDefault="00E763D3" w:rsidP="00032E2D">
      <w:pPr>
        <w:pStyle w:val="Heading2"/>
        <w:spacing w:before="120" w:after="120" w:line="264" w:lineRule="auto"/>
        <w:ind w:firstLine="561"/>
        <w:rPr>
          <w:b w:val="0"/>
          <w:bCs/>
          <w:color w:val="000000" w:themeColor="text1"/>
        </w:rPr>
      </w:pPr>
      <w:r w:rsidRPr="00E763D3">
        <w:rPr>
          <w:b w:val="0"/>
          <w:bCs/>
          <w:color w:val="000000" w:themeColor="text1"/>
        </w:rPr>
        <w:tab/>
        <w:t>Hiện nay, công tác quản lý chất lượng dịch vụ bưu chính được triển khai theo hai phương thức chính:</w:t>
      </w:r>
    </w:p>
    <w:p w:rsidR="00E763D3" w:rsidRPr="00E763D3" w:rsidRDefault="00E763D3" w:rsidP="00032E2D">
      <w:pPr>
        <w:pStyle w:val="Heading2"/>
        <w:spacing w:before="120" w:after="120" w:line="264" w:lineRule="auto"/>
        <w:ind w:firstLine="561"/>
        <w:rPr>
          <w:b w:val="0"/>
          <w:bCs/>
          <w:color w:val="000000" w:themeColor="text1"/>
        </w:rPr>
      </w:pPr>
      <w:r w:rsidRPr="00E763D3">
        <w:rPr>
          <w:b w:val="0"/>
          <w:bCs/>
          <w:color w:val="000000" w:themeColor="text1"/>
        </w:rPr>
        <w:t>(1) Đối với dịch vụ bưu chính công ích (CI):</w:t>
      </w:r>
    </w:p>
    <w:p w:rsidR="00E763D3" w:rsidRPr="00E763D3" w:rsidRDefault="00E763D3" w:rsidP="00032E2D">
      <w:pPr>
        <w:pStyle w:val="Heading2"/>
        <w:spacing w:before="120" w:after="120" w:line="264" w:lineRule="auto"/>
        <w:ind w:firstLine="561"/>
        <w:rPr>
          <w:b w:val="0"/>
          <w:bCs/>
          <w:color w:val="000000" w:themeColor="text1"/>
        </w:rPr>
      </w:pPr>
      <w:r>
        <w:rPr>
          <w:b w:val="0"/>
          <w:bCs/>
          <w:color w:val="000000" w:themeColor="text1"/>
        </w:rPr>
        <w:t xml:space="preserve">* </w:t>
      </w:r>
      <w:r w:rsidRPr="00E763D3">
        <w:rPr>
          <w:b w:val="0"/>
          <w:bCs/>
          <w:color w:val="000000" w:themeColor="text1"/>
        </w:rPr>
        <w:t>Chất lượng dịch vụ được quản lý theo Quy chuẩn kỹ thuật quốc gia (QCVN) do Bộ KHCN ban hành. Cụ thể, hệ thống văn bản gồm:</w:t>
      </w:r>
    </w:p>
    <w:p w:rsidR="00E763D3" w:rsidRPr="00E763D3" w:rsidRDefault="00E763D3" w:rsidP="00032E2D">
      <w:pPr>
        <w:pStyle w:val="Heading2"/>
        <w:spacing w:before="120" w:after="120" w:line="264" w:lineRule="auto"/>
        <w:ind w:firstLine="561"/>
        <w:rPr>
          <w:b w:val="0"/>
          <w:bCs/>
          <w:color w:val="000000" w:themeColor="text1"/>
        </w:rPr>
      </w:pPr>
      <w:r w:rsidRPr="00E763D3">
        <w:rPr>
          <w:b w:val="0"/>
          <w:bCs/>
          <w:color w:val="000000" w:themeColor="text1"/>
        </w:rPr>
        <w:t>- Thông tư 14/2018/TT-BTTTT ngày 15/10/2018 quy định về quản lý chất lượng dịch vụ bưu chính;</w:t>
      </w:r>
    </w:p>
    <w:p w:rsidR="00E763D3" w:rsidRPr="00E763D3" w:rsidRDefault="00E763D3" w:rsidP="00032E2D">
      <w:pPr>
        <w:pStyle w:val="Heading2"/>
        <w:spacing w:before="120" w:after="120" w:line="264" w:lineRule="auto"/>
        <w:ind w:firstLine="561"/>
        <w:rPr>
          <w:b w:val="0"/>
          <w:bCs/>
          <w:color w:val="000000" w:themeColor="text1"/>
        </w:rPr>
      </w:pPr>
      <w:r w:rsidRPr="00E763D3">
        <w:rPr>
          <w:b w:val="0"/>
          <w:bCs/>
          <w:color w:val="000000" w:themeColor="text1"/>
        </w:rPr>
        <w:t>- Thông tư 17/2015/TT-BTTTT ban hành QCVN về chất lượng dịch vụ bưu chính công ích và dịch vụ công ích phát hành báo chí;</w:t>
      </w:r>
    </w:p>
    <w:p w:rsidR="00E763D3" w:rsidRDefault="00E763D3" w:rsidP="00032E2D">
      <w:pPr>
        <w:pStyle w:val="Heading2"/>
        <w:spacing w:before="120" w:after="120" w:line="264" w:lineRule="auto"/>
        <w:ind w:firstLine="561"/>
        <w:rPr>
          <w:b w:val="0"/>
          <w:bCs/>
          <w:color w:val="000000" w:themeColor="text1"/>
        </w:rPr>
      </w:pPr>
      <w:r w:rsidRPr="00E763D3">
        <w:rPr>
          <w:b w:val="0"/>
          <w:bCs/>
          <w:color w:val="000000" w:themeColor="text1"/>
        </w:rPr>
        <w:t>- Thông tư 28/2015/TT-BTTTT quy định danh mục vùng có điều kiện địa lý đặc biệt áp dụng tần suất thu gom, phát đặc thù;</w:t>
      </w:r>
    </w:p>
    <w:p w:rsidR="00032E2D" w:rsidRPr="00032E2D" w:rsidRDefault="00032E2D" w:rsidP="00032E2D">
      <w:pPr>
        <w:pStyle w:val="Heading2"/>
        <w:spacing w:before="120" w:after="120" w:line="264" w:lineRule="auto"/>
        <w:ind w:firstLine="561"/>
        <w:rPr>
          <w:b w:val="0"/>
          <w:bCs/>
          <w:color w:val="000000" w:themeColor="text1"/>
          <w:spacing w:val="-8"/>
        </w:rPr>
      </w:pPr>
      <w:r w:rsidRPr="00E763D3">
        <w:rPr>
          <w:b w:val="0"/>
          <w:bCs/>
          <w:color w:val="000000" w:themeColor="text1"/>
        </w:rPr>
        <w:t xml:space="preserve">- </w:t>
      </w:r>
      <w:r w:rsidRPr="00032E2D">
        <w:rPr>
          <w:b w:val="0"/>
          <w:bCs/>
          <w:color w:val="000000" w:themeColor="text1"/>
          <w:spacing w:val="-8"/>
        </w:rPr>
        <w:t>Quyết định 509/QĐ-BTTTT ngày 22/3/2022 ban hành Bộ tiêu chí đánh giá chất lượng dịch vụ bưu chính không thuộc công ích (làm cơ sở khảo sát, xếp hạng DN).</w:t>
      </w:r>
    </w:p>
    <w:p w:rsidR="00032E2D" w:rsidRPr="00032E2D" w:rsidRDefault="00032E2D" w:rsidP="00032E2D">
      <w:pPr>
        <w:pStyle w:val="Heading2"/>
        <w:spacing w:before="120" w:after="120" w:line="264" w:lineRule="auto"/>
        <w:ind w:firstLine="561"/>
        <w:rPr>
          <w:b w:val="0"/>
          <w:bCs/>
          <w:color w:val="000000" w:themeColor="text1"/>
        </w:rPr>
      </w:pPr>
      <w:r>
        <w:rPr>
          <w:b w:val="0"/>
          <w:bCs/>
          <w:color w:val="000000" w:themeColor="text1"/>
        </w:rPr>
        <w:t xml:space="preserve">* </w:t>
      </w:r>
      <w:r w:rsidRPr="00E763D3">
        <w:rPr>
          <w:b w:val="0"/>
          <w:bCs/>
          <w:color w:val="000000" w:themeColor="text1"/>
        </w:rPr>
        <w:t xml:space="preserve">Công tác kiểm tra chất lượng dịch vụ CI được Bộ KHCN phối hợp với Sở KHCN, UBND xã và cộng tác viên thực hiện. Các chỉ tiêu như tần suất thu gom </w:t>
      </w:r>
      <w:r>
        <w:rPr>
          <w:b w:val="0"/>
          <w:bCs/>
          <w:color w:val="000000" w:themeColor="text1"/>
        </w:rPr>
        <w:t xml:space="preserve">- </w:t>
      </w:r>
      <w:r w:rsidRPr="00E763D3">
        <w:rPr>
          <w:b w:val="0"/>
          <w:bCs/>
          <w:color w:val="000000" w:themeColor="text1"/>
        </w:rPr>
        <w:t>phát, thời gian phát hành báo Đảng được kiểm tra thực tế và nhìn chung VNPost đã cung ứng dịch vụ phù hợp quy chuẩn, đáp ứng mức chất lượng đã công bố.</w:t>
      </w:r>
    </w:p>
    <w:p w:rsidR="00032E2D" w:rsidRDefault="00032E2D" w:rsidP="00032E2D"/>
    <w:p w:rsidR="00E763D3" w:rsidRPr="00E763D3" w:rsidRDefault="00E763D3" w:rsidP="00CC1613">
      <w:pPr>
        <w:pStyle w:val="Heading2"/>
        <w:spacing w:before="120" w:after="120"/>
        <w:ind w:firstLine="561"/>
        <w:rPr>
          <w:b w:val="0"/>
          <w:bCs/>
          <w:color w:val="000000" w:themeColor="text1"/>
        </w:rPr>
      </w:pPr>
      <w:r w:rsidRPr="00E763D3">
        <w:rPr>
          <w:b w:val="0"/>
          <w:bCs/>
          <w:color w:val="000000" w:themeColor="text1"/>
        </w:rPr>
        <w:t>(2) Đối với d</w:t>
      </w:r>
      <w:r w:rsidR="00032E2D">
        <w:rPr>
          <w:b w:val="0"/>
          <w:bCs/>
          <w:color w:val="000000" w:themeColor="text1"/>
        </w:rPr>
        <w:t>ịch vụ bưu chính ngoài công ích</w:t>
      </w:r>
    </w:p>
    <w:p w:rsidR="00E763D3" w:rsidRPr="00E763D3" w:rsidRDefault="00E763D3" w:rsidP="00CC1613">
      <w:pPr>
        <w:pStyle w:val="Heading2"/>
        <w:spacing w:before="120" w:after="120"/>
        <w:ind w:firstLine="561"/>
        <w:rPr>
          <w:b w:val="0"/>
          <w:bCs/>
          <w:color w:val="000000" w:themeColor="text1"/>
        </w:rPr>
      </w:pPr>
      <w:r w:rsidRPr="00E763D3">
        <w:rPr>
          <w:b w:val="0"/>
          <w:bCs/>
          <w:color w:val="000000" w:themeColor="text1"/>
        </w:rPr>
        <w:t>Khác với nhóm dịch vụ công ích, chất lượng dịch vụ ngoài CI không quản lý theo QCVN mà được quản lý theo hướng:</w:t>
      </w:r>
    </w:p>
    <w:p w:rsidR="00E763D3" w:rsidRPr="00E763D3" w:rsidRDefault="00E763D3" w:rsidP="00CC1613">
      <w:pPr>
        <w:pStyle w:val="Heading2"/>
        <w:spacing w:before="120" w:after="120"/>
        <w:ind w:firstLine="561"/>
        <w:rPr>
          <w:b w:val="0"/>
          <w:bCs/>
          <w:color w:val="000000" w:themeColor="text1"/>
        </w:rPr>
      </w:pPr>
      <w:r w:rsidRPr="00E763D3">
        <w:rPr>
          <w:b w:val="0"/>
          <w:bCs/>
          <w:color w:val="000000" w:themeColor="text1"/>
        </w:rPr>
        <w:t>Doanh nghiệp tự công bố tiêu chuẩn chất lượng,</w:t>
      </w:r>
    </w:p>
    <w:p w:rsidR="00E763D3" w:rsidRPr="00E763D3" w:rsidRDefault="00E763D3" w:rsidP="00CC1613">
      <w:pPr>
        <w:pStyle w:val="Heading2"/>
        <w:spacing w:before="80" w:after="80" w:line="264" w:lineRule="auto"/>
        <w:ind w:firstLine="561"/>
        <w:rPr>
          <w:b w:val="0"/>
          <w:bCs/>
          <w:color w:val="000000" w:themeColor="text1"/>
        </w:rPr>
      </w:pPr>
      <w:r w:rsidRPr="00E763D3">
        <w:rPr>
          <w:b w:val="0"/>
          <w:bCs/>
          <w:color w:val="000000" w:themeColor="text1"/>
        </w:rPr>
        <w:t>Cơ quan quản lý thực hiện hậu kiểm.</w:t>
      </w:r>
    </w:p>
    <w:p w:rsidR="00E763D3" w:rsidRPr="00E763D3" w:rsidRDefault="00E763D3" w:rsidP="00CC1613">
      <w:pPr>
        <w:pStyle w:val="Heading2"/>
        <w:spacing w:before="80" w:after="80" w:line="264" w:lineRule="auto"/>
        <w:ind w:firstLine="561"/>
        <w:rPr>
          <w:b w:val="0"/>
          <w:bCs/>
          <w:color w:val="000000" w:themeColor="text1"/>
        </w:rPr>
      </w:pPr>
      <w:r w:rsidRPr="00E763D3">
        <w:rPr>
          <w:b w:val="0"/>
          <w:bCs/>
          <w:color w:val="000000" w:themeColor="text1"/>
        </w:rPr>
        <w:t>Từ năm 2023, Bộ KHCN đã phối hợp các tổ chức liên quan kiểm tra chất lượng dịch vụ ngoài CI của doanh nghiệp thông qua:</w:t>
      </w:r>
    </w:p>
    <w:p w:rsidR="00E763D3" w:rsidRPr="00E763D3" w:rsidRDefault="00E763D3" w:rsidP="00CC1613">
      <w:pPr>
        <w:pStyle w:val="Heading2"/>
        <w:spacing w:before="80" w:after="80" w:line="264" w:lineRule="auto"/>
        <w:ind w:firstLine="561"/>
        <w:rPr>
          <w:b w:val="0"/>
          <w:bCs/>
          <w:color w:val="000000" w:themeColor="text1"/>
        </w:rPr>
      </w:pPr>
      <w:r w:rsidRPr="00E763D3">
        <w:rPr>
          <w:b w:val="0"/>
          <w:bCs/>
          <w:color w:val="000000" w:themeColor="text1"/>
        </w:rPr>
        <w:t>+ kiểm tra thời gian toàn trình dựa trên phương thức gửi thư kiểm tra;</w:t>
      </w:r>
    </w:p>
    <w:p w:rsidR="00E763D3" w:rsidRPr="00E763D3" w:rsidRDefault="00E763D3" w:rsidP="00CC1613">
      <w:pPr>
        <w:pStyle w:val="Heading2"/>
        <w:spacing w:before="80" w:after="80" w:line="264" w:lineRule="auto"/>
        <w:ind w:firstLine="561"/>
        <w:rPr>
          <w:b w:val="0"/>
          <w:bCs/>
          <w:color w:val="000000" w:themeColor="text1"/>
        </w:rPr>
      </w:pPr>
      <w:r w:rsidRPr="00E763D3">
        <w:rPr>
          <w:b w:val="0"/>
          <w:bCs/>
          <w:color w:val="000000" w:themeColor="text1"/>
        </w:rPr>
        <w:t>+ kiểm tra thời gian giải quyết khiếu nại dựa trên báo cáo tự kiểm tra của doanh nghiệp.</w:t>
      </w:r>
    </w:p>
    <w:p w:rsidR="00E763D3" w:rsidRPr="00E763D3" w:rsidRDefault="00E763D3" w:rsidP="00CC1613">
      <w:pPr>
        <w:pStyle w:val="Heading2"/>
        <w:spacing w:before="80" w:after="80" w:line="264" w:lineRule="auto"/>
        <w:ind w:firstLine="561"/>
        <w:rPr>
          <w:b w:val="0"/>
          <w:bCs/>
          <w:color w:val="000000" w:themeColor="text1"/>
        </w:rPr>
      </w:pPr>
      <w:r w:rsidRPr="00E763D3">
        <w:rPr>
          <w:b w:val="0"/>
          <w:bCs/>
          <w:color w:val="000000" w:themeColor="text1"/>
        </w:rPr>
        <w:t>Kết quả bước đầu cho thấy chất lượng cung ứng của các DN phù hợp với nội dung DN đã tự công bố.</w:t>
      </w:r>
    </w:p>
    <w:p w:rsidR="00E763D3" w:rsidRDefault="00E763D3" w:rsidP="00CC1613">
      <w:pPr>
        <w:pStyle w:val="Heading2"/>
        <w:spacing w:before="80" w:after="80" w:line="264" w:lineRule="auto"/>
        <w:ind w:firstLine="561"/>
        <w:rPr>
          <w:b w:val="0"/>
          <w:bCs/>
          <w:color w:val="000000" w:themeColor="text1"/>
        </w:rPr>
      </w:pPr>
      <w:r w:rsidRPr="00E763D3">
        <w:rPr>
          <w:b w:val="0"/>
          <w:bCs/>
          <w:color w:val="000000" w:themeColor="text1"/>
        </w:rPr>
        <w:t>b. Về quản lý giá cước dịch vụ bưu chính</w:t>
      </w:r>
    </w:p>
    <w:p w:rsidR="00E763D3" w:rsidRPr="00E763D3" w:rsidRDefault="00E763D3" w:rsidP="00CC1613">
      <w:pPr>
        <w:pStyle w:val="Heading2"/>
        <w:spacing w:before="80" w:after="80" w:line="264" w:lineRule="auto"/>
        <w:ind w:firstLine="561"/>
        <w:rPr>
          <w:b w:val="0"/>
          <w:bCs/>
          <w:color w:val="000000" w:themeColor="text1"/>
        </w:rPr>
      </w:pPr>
      <w:r w:rsidRPr="00E763D3">
        <w:rPr>
          <w:b w:val="0"/>
          <w:bCs/>
          <w:color w:val="000000" w:themeColor="text1"/>
        </w:rPr>
        <w:t>- Đối với dịch vụ bưu chính công ích, giá cước do Nhà nước quy định theo Thông tư số 22/2017/TT-BTTTT ngày 29/9/2017 quy định mức giá cước tối đa và chính sách miễn, giảm giá cước dịch vụ nhận gửi hồ sơ giải quyết thủ tục hành chính và dịch vụ chuyển trả kết quả giải quyết thủ tục hành chính qua dịch vụ bưu chính công ích và Thông tư số 12/2018/TT-BTTTT ngày 15/10/2018 quy định mức giá cước tối đa dịch vụ bưu chính phổ cập. Hàng năm, Bộ KHCN đều tiến hành việc điều tra sản lượng và giá cước bình quân đối với dịch vụ bưu chính công ích theo quy định tại Thông tư số 23/2016/TT-BTTTT ngày 02/11/2016 làm cơ sở để giám sát việc thực hiện quy định cũng như để điều chỉnh giá cước dịch vụ bưu chính công ích cho phù hợp và sát với thực tiễn.</w:t>
      </w:r>
    </w:p>
    <w:p w:rsidR="00CC1613" w:rsidRDefault="00E763D3" w:rsidP="00CC1613">
      <w:pPr>
        <w:pStyle w:val="Heading2"/>
        <w:spacing w:before="80" w:after="80" w:line="252" w:lineRule="auto"/>
        <w:ind w:firstLine="561"/>
        <w:rPr>
          <w:b w:val="0"/>
          <w:bCs/>
          <w:color w:val="000000" w:themeColor="text1"/>
        </w:rPr>
      </w:pPr>
      <w:r w:rsidRPr="00E763D3">
        <w:rPr>
          <w:b w:val="0"/>
          <w:bCs/>
          <w:color w:val="000000" w:themeColor="text1"/>
        </w:rPr>
        <w:t xml:space="preserve"> - Đối với dịch vụ bưu chính ngoài công ích, theo quy định Điều 28 Luật Bưu chính, giá cước do DNBC tự quyết định và áp dụng. Do vậy, để giám sát việc áp dụng giá cước của DNBC, hàng năm trong quá trình thanh gia, kiểm tra, Bộ KHCN đều tiến hành đánh giá việc áp dụng giá cước của DNBC so với mức DNBC tự công bố. Về cơ bản các DNBC áp dụng đúng mức giá cước đã công bố chỉ có một số trường hợp chưa thực hiện đúng đã bị Bộ KHCN nhắc nhở và xử phạt theo quy định pháp luật.</w:t>
      </w:r>
      <w:r w:rsidR="000C4883">
        <w:rPr>
          <w:b w:val="0"/>
          <w:bCs/>
          <w:color w:val="000000" w:themeColor="text1"/>
        </w:rPr>
        <w:t xml:space="preserve"> </w:t>
      </w:r>
    </w:p>
    <w:p w:rsidR="00CC1613" w:rsidRDefault="000C4883" w:rsidP="00CC1613">
      <w:pPr>
        <w:pStyle w:val="Heading2"/>
        <w:spacing w:before="80" w:after="80" w:line="252" w:lineRule="auto"/>
        <w:ind w:firstLine="561"/>
        <w:rPr>
          <w:b w:val="0"/>
          <w:bCs/>
          <w:color w:val="000000" w:themeColor="text1"/>
        </w:rPr>
      </w:pPr>
      <w:r w:rsidRPr="00CC1613">
        <w:rPr>
          <w:b w:val="0"/>
          <w:bCs/>
          <w:color w:val="000000" w:themeColor="text1"/>
        </w:rPr>
        <w:t>Bên cạnh đó, để đảm bảo các DNBC cạnh tranh lành mạnh về giá cước, năm 2024-2025, Bộ KHCN đã phối hợp tích cực với Bộ Công Thương (Ủy ban Cạnh tranh Quốc gia) tiến hành kiểm tra việc tuân thủ pháp luật của một số DNBC hàng đầu. Qua kiểm tra, hiện tại chưa kết luận được vi phạm về giá cước đối với các DNBC.</w:t>
      </w:r>
    </w:p>
    <w:p w:rsidR="00CC1613" w:rsidRPr="00CC1613" w:rsidRDefault="00CC1613" w:rsidP="00CC1613"/>
    <w:p w:rsidR="00C50686" w:rsidRPr="00E763D3" w:rsidRDefault="00F7694E" w:rsidP="00E763D3">
      <w:pPr>
        <w:pStyle w:val="Heading2"/>
        <w:spacing w:before="120" w:after="120" w:line="264" w:lineRule="auto"/>
        <w:ind w:firstLine="562"/>
        <w:rPr>
          <w:b w:val="0"/>
          <w:bCs/>
          <w:color w:val="000000" w:themeColor="text1"/>
        </w:rPr>
      </w:pPr>
      <w:r w:rsidRPr="00F52A92">
        <w:rPr>
          <w:color w:val="000000" w:themeColor="text1"/>
        </w:rPr>
        <w:t>2.8</w:t>
      </w:r>
      <w:r w:rsidR="004710F2" w:rsidRPr="00F52A92">
        <w:rPr>
          <w:color w:val="000000" w:themeColor="text1"/>
        </w:rPr>
        <w:t>.</w:t>
      </w:r>
      <w:r w:rsidR="00B34DAC" w:rsidRPr="00F52A92">
        <w:rPr>
          <w:color w:val="000000" w:themeColor="text1"/>
        </w:rPr>
        <w:t xml:space="preserve"> </w:t>
      </w:r>
      <w:r w:rsidR="00B750F5" w:rsidRPr="00F52A92">
        <w:rPr>
          <w:color w:val="000000" w:themeColor="text1"/>
        </w:rPr>
        <w:t>Công tác quản lý</w:t>
      </w:r>
      <w:r w:rsidR="00B34DAC" w:rsidRPr="00F52A92">
        <w:rPr>
          <w:color w:val="000000" w:themeColor="text1"/>
        </w:rPr>
        <w:t xml:space="preserve"> về tem bưu chính</w:t>
      </w:r>
      <w:bookmarkEnd w:id="21"/>
    </w:p>
    <w:p w:rsidR="00C50686" w:rsidRPr="00F52A92" w:rsidRDefault="00B34DAC">
      <w:pPr>
        <w:spacing w:after="0" w:line="264" w:lineRule="auto"/>
        <w:ind w:firstLine="567"/>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Triển khai thực hiện các quy định của Luật Bưu chính năm 2010 và Nghị định 47/2011/NĐ-CP ngày 17/6/2011 quy định chi tiết thi hành một số nội dung của Luật bưu chính, Bộ TT</w:t>
      </w:r>
      <w:r w:rsidR="00F7694E" w:rsidRPr="00F52A92">
        <w:rPr>
          <w:rFonts w:ascii="Times New Roman" w:eastAsia="Times New Roman" w:hAnsi="Times New Roman" w:cs="Times New Roman"/>
          <w:color w:val="000000" w:themeColor="text1"/>
          <w:sz w:val="28"/>
          <w:szCs w:val="28"/>
        </w:rPr>
        <w:t>&amp;</w:t>
      </w:r>
      <w:r w:rsidRPr="00F52A92">
        <w:rPr>
          <w:rFonts w:ascii="Times New Roman" w:eastAsia="Times New Roman" w:hAnsi="Times New Roman" w:cs="Times New Roman"/>
          <w:color w:val="000000" w:themeColor="text1"/>
          <w:sz w:val="28"/>
          <w:szCs w:val="28"/>
        </w:rPr>
        <w:t>TT đã ban hành các Thông tư hướng dẫn về tem bưu chính, đã đưa công tác quản lý tem bưu chính vào nền nếp, tạo sự chủ động trong việc xây dựng Chương trình đề tài tem bưu chính hàng năm, thiết kế mẫu tem, in tem, cung ứng và lưu trữ tem; Tạo điều kiện cho các tổ chức, cá nhân đề xuất đề tài tem phong phú thuộc nhiều lĩnh vực, cơ bản đáp ứng yêu cầu về công tác tuyên truyền về các sự kiện lớn, tôn vinh các danh nhân Việt Nam và thế giới; Đa dạng hóa thể loại và hình thức tem bưu chính đáp ứng nhu cầu của người sử dụng tem, người chơi tem và người sưu tập tem; Tạo thuận lợi cho người sưu tập tem trong giao lưu, trao đổi, mua bán với nước ngoàicũng như chuẩn hóa công tác hủy tem bưu chính hết thời hạn cung ứng giúp hạn chế tối đa tem in thừa, tác động cán cân cung - cầu tem chơi, từ đó, đẩy mạnh nhu cầu mua tem, sưu tập tem.</w:t>
      </w:r>
    </w:p>
    <w:p w:rsidR="00C50686" w:rsidRPr="00F52A92" w:rsidRDefault="00F7694E">
      <w:pPr>
        <w:spacing w:after="0" w:line="264" w:lineRule="auto"/>
        <w:ind w:firstLine="567"/>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Công tác</w:t>
      </w:r>
      <w:r w:rsidR="00B34DAC" w:rsidRPr="00F52A92">
        <w:rPr>
          <w:rFonts w:ascii="Times New Roman" w:eastAsia="Times New Roman" w:hAnsi="Times New Roman" w:cs="Times New Roman"/>
          <w:color w:val="000000" w:themeColor="text1"/>
          <w:sz w:val="28"/>
          <w:szCs w:val="28"/>
        </w:rPr>
        <w:t xml:space="preserve"> quản lý tem bưu chính đã được thực hiện khoa học và đạt hiệu quả tốt, từ việc xây dựng chương trình đề tài tem bưu chính, thể hiện mẫu thiết kế, trình duyệt Hội đồng tư vấn quốc gia về tem bưu chính, quyết định in, quyết định phát hành và hủy tem hết thời hạn cung ứng.</w:t>
      </w:r>
    </w:p>
    <w:p w:rsidR="00C50686" w:rsidRPr="00F52A92" w:rsidRDefault="00B34DAC">
      <w:pPr>
        <w:spacing w:after="0" w:line="264" w:lineRule="auto"/>
        <w:ind w:firstLine="567"/>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Việc quy hoạch, xây dựng và ban hành chương trình đề tài sớm đã góp phần định hướng cho công tác thiết kế mẫu và giúp cho họa sỹ có đủ quỹ thời gian để triển khai công tác tìm kiếm tư liệu, tài liệu, từ đó tạo điều kiện thuận lợi cho các công đoạn tiếp theo như thẩm định, trình duyệt và in ấn, phát hành, lưu thông và có được những mẫu tem bộ tem đẹp, có chất lượng cao.</w:t>
      </w:r>
    </w:p>
    <w:p w:rsidR="00C50686" w:rsidRPr="00F52A92" w:rsidRDefault="00B750F5" w:rsidP="00B750F5">
      <w:pPr>
        <w:spacing w:after="120" w:line="264" w:lineRule="auto"/>
        <w:ind w:firstLine="562"/>
        <w:jc w:val="center"/>
        <w:rPr>
          <w:rFonts w:ascii="Times New Roman" w:eastAsia="Times New Roman" w:hAnsi="Times New Roman" w:cs="Times New Roman"/>
          <w:b/>
          <w:color w:val="000000" w:themeColor="text1"/>
          <w:sz w:val="28"/>
          <w:szCs w:val="28"/>
        </w:rPr>
      </w:pPr>
      <w:r w:rsidRPr="00F52A92">
        <w:rPr>
          <w:rFonts w:ascii="Times New Roman" w:eastAsia="Times New Roman" w:hAnsi="Times New Roman" w:cs="Times New Roman"/>
          <w:b/>
          <w:color w:val="000000" w:themeColor="text1"/>
          <w:sz w:val="28"/>
          <w:szCs w:val="28"/>
        </w:rPr>
        <w:t xml:space="preserve">Bảng 4: </w:t>
      </w:r>
      <w:r w:rsidR="00B34DAC" w:rsidRPr="00F52A92">
        <w:rPr>
          <w:rFonts w:ascii="Times New Roman" w:eastAsia="Times New Roman" w:hAnsi="Times New Roman" w:cs="Times New Roman"/>
          <w:b/>
          <w:color w:val="000000" w:themeColor="text1"/>
          <w:sz w:val="28"/>
          <w:szCs w:val="28"/>
        </w:rPr>
        <w:t>Số lượng bộ t</w:t>
      </w:r>
      <w:r w:rsidRPr="00F52A92">
        <w:rPr>
          <w:rFonts w:ascii="Times New Roman" w:eastAsia="Times New Roman" w:hAnsi="Times New Roman" w:cs="Times New Roman"/>
          <w:b/>
          <w:color w:val="000000" w:themeColor="text1"/>
          <w:sz w:val="28"/>
          <w:szCs w:val="28"/>
        </w:rPr>
        <w:t>em phát hành (giai đoạn</w:t>
      </w:r>
      <w:r w:rsidR="00F7694E" w:rsidRPr="00F52A92">
        <w:rPr>
          <w:rFonts w:ascii="Times New Roman" w:eastAsia="Times New Roman" w:hAnsi="Times New Roman" w:cs="Times New Roman"/>
          <w:b/>
          <w:color w:val="000000" w:themeColor="text1"/>
          <w:sz w:val="28"/>
          <w:szCs w:val="28"/>
        </w:rPr>
        <w:t xml:space="preserve"> 2011 -202</w:t>
      </w:r>
      <w:r w:rsidR="00864D8A" w:rsidRPr="00F52A92">
        <w:rPr>
          <w:rFonts w:ascii="Times New Roman" w:eastAsia="Times New Roman" w:hAnsi="Times New Roman" w:cs="Times New Roman"/>
          <w:b/>
          <w:color w:val="000000" w:themeColor="text1"/>
          <w:sz w:val="28"/>
          <w:szCs w:val="28"/>
        </w:rPr>
        <w:t>4</w:t>
      </w:r>
      <w:r w:rsidRPr="00F52A92">
        <w:rPr>
          <w:rFonts w:ascii="Times New Roman" w:eastAsia="Times New Roman" w:hAnsi="Times New Roman" w:cs="Times New Roman"/>
          <w:b/>
          <w:color w:val="000000" w:themeColor="text1"/>
          <w:sz w:val="28"/>
          <w:szCs w:val="28"/>
        </w:rPr>
        <w:t>)</w:t>
      </w:r>
    </w:p>
    <w:tbl>
      <w:tblPr>
        <w:tblStyle w:val="3"/>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2"/>
        <w:gridCol w:w="1332"/>
        <w:gridCol w:w="1332"/>
        <w:gridCol w:w="2291"/>
        <w:gridCol w:w="2360"/>
      </w:tblGrid>
      <w:tr w:rsidR="00F52A92" w:rsidRPr="00F52A92" w:rsidTr="00D705DD">
        <w:trPr>
          <w:trHeight w:val="743"/>
          <w:tblHeader/>
          <w:jc w:val="center"/>
        </w:trPr>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b/>
                <w:color w:val="000000" w:themeColor="text1"/>
              </w:rPr>
              <w:t>NĂM</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b/>
                <w:color w:val="000000" w:themeColor="text1"/>
              </w:rPr>
              <w:t>SỐ BỘ</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b/>
                <w:color w:val="000000" w:themeColor="text1"/>
              </w:rPr>
              <w:t>SỐ MẪU</w:t>
            </w:r>
          </w:p>
        </w:tc>
        <w:tc>
          <w:tcPr>
            <w:tcW w:w="2291"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b/>
                <w:color w:val="000000" w:themeColor="text1"/>
              </w:rPr>
              <w:t>SỐ BỘ TEM</w:t>
            </w:r>
          </w:p>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b/>
                <w:color w:val="000000" w:themeColor="text1"/>
              </w:rPr>
              <w:t>KỶ NIỆM</w:t>
            </w:r>
          </w:p>
        </w:tc>
        <w:tc>
          <w:tcPr>
            <w:tcW w:w="2360"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b/>
                <w:color w:val="000000" w:themeColor="text1"/>
              </w:rPr>
              <w:t>SỐ BỘ TEM CHUYÊN ĐỀ</w:t>
            </w:r>
          </w:p>
        </w:tc>
      </w:tr>
      <w:tr w:rsidR="00F52A92" w:rsidRPr="00F52A92" w:rsidTr="00D705DD">
        <w:trPr>
          <w:trHeight w:val="296"/>
          <w:jc w:val="center"/>
        </w:trPr>
        <w:tc>
          <w:tcPr>
            <w:tcW w:w="1332" w:type="dxa"/>
            <w:vAlign w:val="center"/>
          </w:tcPr>
          <w:p w:rsidR="00B7787A" w:rsidRPr="00F52A92" w:rsidRDefault="00B7787A">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2010</w:t>
            </w:r>
          </w:p>
        </w:tc>
        <w:tc>
          <w:tcPr>
            <w:tcW w:w="1332" w:type="dxa"/>
            <w:vAlign w:val="center"/>
          </w:tcPr>
          <w:p w:rsidR="00B7787A" w:rsidRPr="00F52A92" w:rsidRDefault="002804C0">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16</w:t>
            </w:r>
          </w:p>
        </w:tc>
        <w:tc>
          <w:tcPr>
            <w:tcW w:w="1332" w:type="dxa"/>
            <w:vAlign w:val="center"/>
          </w:tcPr>
          <w:p w:rsidR="00B7787A" w:rsidRPr="00F52A92" w:rsidRDefault="002804C0">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26</w:t>
            </w:r>
          </w:p>
        </w:tc>
        <w:tc>
          <w:tcPr>
            <w:tcW w:w="2291" w:type="dxa"/>
            <w:vAlign w:val="center"/>
          </w:tcPr>
          <w:p w:rsidR="00B7787A" w:rsidRPr="00F52A92" w:rsidRDefault="002804C0">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8</w:t>
            </w:r>
          </w:p>
        </w:tc>
        <w:tc>
          <w:tcPr>
            <w:tcW w:w="2360" w:type="dxa"/>
            <w:vAlign w:val="center"/>
          </w:tcPr>
          <w:p w:rsidR="00B7787A" w:rsidRPr="00F52A92" w:rsidRDefault="002804C0">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8</w:t>
            </w:r>
          </w:p>
        </w:tc>
      </w:tr>
      <w:tr w:rsidR="00F52A92" w:rsidRPr="00F52A92" w:rsidTr="00D705DD">
        <w:trPr>
          <w:trHeight w:val="296"/>
          <w:jc w:val="center"/>
        </w:trPr>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2011</w:t>
            </w:r>
          </w:p>
        </w:tc>
        <w:tc>
          <w:tcPr>
            <w:tcW w:w="1332" w:type="dxa"/>
            <w:vAlign w:val="center"/>
          </w:tcPr>
          <w:p w:rsidR="00C50686" w:rsidRPr="00F52A92" w:rsidRDefault="002804C0">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15</w:t>
            </w:r>
          </w:p>
        </w:tc>
        <w:tc>
          <w:tcPr>
            <w:tcW w:w="1332" w:type="dxa"/>
            <w:vAlign w:val="center"/>
          </w:tcPr>
          <w:p w:rsidR="00C50686" w:rsidRPr="00F52A92" w:rsidRDefault="002804C0">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25</w:t>
            </w:r>
          </w:p>
        </w:tc>
        <w:tc>
          <w:tcPr>
            <w:tcW w:w="2291" w:type="dxa"/>
            <w:vAlign w:val="center"/>
          </w:tcPr>
          <w:p w:rsidR="00C50686" w:rsidRPr="00F52A92" w:rsidRDefault="002804C0">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7</w:t>
            </w:r>
          </w:p>
        </w:tc>
        <w:tc>
          <w:tcPr>
            <w:tcW w:w="2360" w:type="dxa"/>
            <w:vAlign w:val="center"/>
          </w:tcPr>
          <w:p w:rsidR="00C50686" w:rsidRPr="00F52A92" w:rsidRDefault="002804C0">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8</w:t>
            </w:r>
          </w:p>
        </w:tc>
      </w:tr>
      <w:tr w:rsidR="00F52A92" w:rsidRPr="00F52A92" w:rsidTr="00D705DD">
        <w:trPr>
          <w:trHeight w:val="296"/>
          <w:jc w:val="center"/>
        </w:trPr>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2012</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18</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38</w:t>
            </w:r>
          </w:p>
        </w:tc>
        <w:tc>
          <w:tcPr>
            <w:tcW w:w="2291"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8</w:t>
            </w:r>
          </w:p>
        </w:tc>
        <w:tc>
          <w:tcPr>
            <w:tcW w:w="2360"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10</w:t>
            </w:r>
          </w:p>
        </w:tc>
      </w:tr>
      <w:tr w:rsidR="00F52A92" w:rsidRPr="00F52A92" w:rsidTr="00D705DD">
        <w:trPr>
          <w:trHeight w:val="296"/>
          <w:jc w:val="center"/>
        </w:trPr>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2013</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13</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29</w:t>
            </w:r>
          </w:p>
        </w:tc>
        <w:tc>
          <w:tcPr>
            <w:tcW w:w="2291"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7</w:t>
            </w:r>
          </w:p>
        </w:tc>
        <w:tc>
          <w:tcPr>
            <w:tcW w:w="2360"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6</w:t>
            </w:r>
          </w:p>
        </w:tc>
      </w:tr>
      <w:tr w:rsidR="00F52A92" w:rsidRPr="00F52A92" w:rsidTr="00D705DD">
        <w:trPr>
          <w:trHeight w:val="296"/>
          <w:jc w:val="center"/>
        </w:trPr>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2014</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10</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25</w:t>
            </w:r>
          </w:p>
        </w:tc>
        <w:tc>
          <w:tcPr>
            <w:tcW w:w="2291"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3</w:t>
            </w:r>
          </w:p>
        </w:tc>
        <w:tc>
          <w:tcPr>
            <w:tcW w:w="2360"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5</w:t>
            </w:r>
          </w:p>
        </w:tc>
      </w:tr>
      <w:tr w:rsidR="00F52A92" w:rsidRPr="00F52A92" w:rsidTr="00D705DD">
        <w:trPr>
          <w:trHeight w:val="296"/>
          <w:jc w:val="center"/>
        </w:trPr>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2015</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10</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26</w:t>
            </w:r>
          </w:p>
        </w:tc>
        <w:tc>
          <w:tcPr>
            <w:tcW w:w="2291"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4</w:t>
            </w:r>
          </w:p>
        </w:tc>
        <w:tc>
          <w:tcPr>
            <w:tcW w:w="2360"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6</w:t>
            </w:r>
          </w:p>
        </w:tc>
      </w:tr>
      <w:tr w:rsidR="00F52A92" w:rsidRPr="00F52A92" w:rsidTr="00D705DD">
        <w:trPr>
          <w:trHeight w:val="296"/>
          <w:jc w:val="center"/>
        </w:trPr>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2016</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12</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27</w:t>
            </w:r>
          </w:p>
        </w:tc>
        <w:tc>
          <w:tcPr>
            <w:tcW w:w="2291"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5</w:t>
            </w:r>
          </w:p>
        </w:tc>
        <w:tc>
          <w:tcPr>
            <w:tcW w:w="2360"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7</w:t>
            </w:r>
          </w:p>
        </w:tc>
      </w:tr>
      <w:tr w:rsidR="00F52A92" w:rsidRPr="00F52A92" w:rsidTr="00D705DD">
        <w:trPr>
          <w:trHeight w:val="296"/>
          <w:jc w:val="center"/>
        </w:trPr>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2017</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12</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21</w:t>
            </w:r>
          </w:p>
        </w:tc>
        <w:tc>
          <w:tcPr>
            <w:tcW w:w="2291"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5</w:t>
            </w:r>
          </w:p>
        </w:tc>
        <w:tc>
          <w:tcPr>
            <w:tcW w:w="2360"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7</w:t>
            </w:r>
          </w:p>
        </w:tc>
      </w:tr>
      <w:tr w:rsidR="00F52A92" w:rsidRPr="00F52A92" w:rsidTr="00D705DD">
        <w:trPr>
          <w:trHeight w:val="296"/>
          <w:jc w:val="center"/>
        </w:trPr>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2018</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16</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35</w:t>
            </w:r>
          </w:p>
        </w:tc>
        <w:tc>
          <w:tcPr>
            <w:tcW w:w="2291"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8</w:t>
            </w:r>
          </w:p>
        </w:tc>
        <w:tc>
          <w:tcPr>
            <w:tcW w:w="2360"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8</w:t>
            </w:r>
          </w:p>
        </w:tc>
      </w:tr>
      <w:tr w:rsidR="00F52A92" w:rsidRPr="00F52A92" w:rsidTr="00D705DD">
        <w:trPr>
          <w:trHeight w:val="296"/>
          <w:jc w:val="center"/>
        </w:trPr>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2019</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16</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40</w:t>
            </w:r>
          </w:p>
        </w:tc>
        <w:tc>
          <w:tcPr>
            <w:tcW w:w="2291"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9</w:t>
            </w:r>
          </w:p>
        </w:tc>
        <w:tc>
          <w:tcPr>
            <w:tcW w:w="2360"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7</w:t>
            </w:r>
          </w:p>
        </w:tc>
      </w:tr>
      <w:tr w:rsidR="00F52A92" w:rsidRPr="00F52A92" w:rsidTr="00D705DD">
        <w:trPr>
          <w:trHeight w:val="296"/>
          <w:jc w:val="center"/>
        </w:trPr>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2020</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21</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51</w:t>
            </w:r>
          </w:p>
        </w:tc>
        <w:tc>
          <w:tcPr>
            <w:tcW w:w="2291"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10</w:t>
            </w:r>
          </w:p>
        </w:tc>
        <w:tc>
          <w:tcPr>
            <w:tcW w:w="2360"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11</w:t>
            </w:r>
          </w:p>
        </w:tc>
      </w:tr>
      <w:tr w:rsidR="00F52A92" w:rsidRPr="00F52A92" w:rsidTr="00D705DD">
        <w:trPr>
          <w:trHeight w:val="296"/>
          <w:jc w:val="center"/>
        </w:trPr>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2021</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14</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37</w:t>
            </w:r>
          </w:p>
        </w:tc>
        <w:tc>
          <w:tcPr>
            <w:tcW w:w="2291"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6</w:t>
            </w:r>
          </w:p>
        </w:tc>
        <w:tc>
          <w:tcPr>
            <w:tcW w:w="2360"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8</w:t>
            </w:r>
          </w:p>
        </w:tc>
      </w:tr>
      <w:tr w:rsidR="00F52A92" w:rsidRPr="00F52A92" w:rsidTr="00D705DD">
        <w:trPr>
          <w:trHeight w:val="296"/>
          <w:jc w:val="center"/>
        </w:trPr>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2022</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18</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39</w:t>
            </w:r>
          </w:p>
        </w:tc>
        <w:tc>
          <w:tcPr>
            <w:tcW w:w="2291"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7</w:t>
            </w:r>
          </w:p>
        </w:tc>
        <w:tc>
          <w:tcPr>
            <w:tcW w:w="2360"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11</w:t>
            </w:r>
          </w:p>
        </w:tc>
      </w:tr>
      <w:tr w:rsidR="00F52A92" w:rsidRPr="00F52A92" w:rsidTr="00D705DD">
        <w:trPr>
          <w:trHeight w:val="296"/>
          <w:jc w:val="center"/>
        </w:trPr>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2023</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14</w:t>
            </w:r>
          </w:p>
        </w:tc>
        <w:tc>
          <w:tcPr>
            <w:tcW w:w="1332"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35</w:t>
            </w:r>
          </w:p>
        </w:tc>
        <w:tc>
          <w:tcPr>
            <w:tcW w:w="2291"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5</w:t>
            </w:r>
          </w:p>
        </w:tc>
        <w:tc>
          <w:tcPr>
            <w:tcW w:w="2360" w:type="dxa"/>
            <w:vAlign w:val="center"/>
          </w:tcPr>
          <w:p w:rsidR="00C50686" w:rsidRPr="00F52A92" w:rsidRDefault="00B34DAC">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9</w:t>
            </w:r>
          </w:p>
        </w:tc>
      </w:tr>
      <w:tr w:rsidR="00F52A92" w:rsidRPr="00F52A92" w:rsidTr="00D705DD">
        <w:trPr>
          <w:trHeight w:val="296"/>
          <w:jc w:val="center"/>
        </w:trPr>
        <w:tc>
          <w:tcPr>
            <w:tcW w:w="1332" w:type="dxa"/>
            <w:vAlign w:val="center"/>
          </w:tcPr>
          <w:p w:rsidR="00BE1B41" w:rsidRPr="00F52A92" w:rsidRDefault="00BE1B41">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2024</w:t>
            </w:r>
          </w:p>
        </w:tc>
        <w:tc>
          <w:tcPr>
            <w:tcW w:w="1332" w:type="dxa"/>
            <w:vAlign w:val="center"/>
          </w:tcPr>
          <w:p w:rsidR="00BE1B41" w:rsidRPr="00F52A92" w:rsidRDefault="00BE1B41">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17</w:t>
            </w:r>
          </w:p>
        </w:tc>
        <w:tc>
          <w:tcPr>
            <w:tcW w:w="1332" w:type="dxa"/>
            <w:vAlign w:val="center"/>
          </w:tcPr>
          <w:p w:rsidR="00BE1B41" w:rsidRPr="00F52A92" w:rsidRDefault="00BE1B41">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41</w:t>
            </w:r>
          </w:p>
        </w:tc>
        <w:tc>
          <w:tcPr>
            <w:tcW w:w="2291" w:type="dxa"/>
            <w:vAlign w:val="center"/>
          </w:tcPr>
          <w:p w:rsidR="00BE1B41" w:rsidRPr="00F52A92" w:rsidRDefault="00BE1B41">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5</w:t>
            </w:r>
          </w:p>
        </w:tc>
        <w:tc>
          <w:tcPr>
            <w:tcW w:w="2360" w:type="dxa"/>
            <w:vAlign w:val="center"/>
          </w:tcPr>
          <w:p w:rsidR="00BE1B41" w:rsidRPr="00F52A92" w:rsidRDefault="00BE1B41">
            <w:pPr>
              <w:spacing w:after="0" w:line="240" w:lineRule="auto"/>
              <w:jc w:val="center"/>
              <w:rPr>
                <w:rFonts w:ascii="Times New Roman" w:eastAsia="Times New Roman" w:hAnsi="Times New Roman" w:cs="Times New Roman"/>
                <w:color w:val="000000" w:themeColor="text1"/>
              </w:rPr>
            </w:pPr>
            <w:r w:rsidRPr="00F52A92">
              <w:rPr>
                <w:rFonts w:ascii="Times New Roman" w:eastAsia="Times New Roman" w:hAnsi="Times New Roman" w:cs="Times New Roman"/>
                <w:color w:val="000000" w:themeColor="text1"/>
              </w:rPr>
              <w:t>12</w:t>
            </w:r>
          </w:p>
        </w:tc>
      </w:tr>
      <w:tr w:rsidR="00F52A92" w:rsidRPr="00F52A92" w:rsidTr="00D705DD">
        <w:trPr>
          <w:trHeight w:val="296"/>
          <w:jc w:val="center"/>
        </w:trPr>
        <w:tc>
          <w:tcPr>
            <w:tcW w:w="1332" w:type="dxa"/>
            <w:vAlign w:val="center"/>
          </w:tcPr>
          <w:p w:rsidR="00C50686" w:rsidRPr="00F52A92" w:rsidRDefault="00B34DAC">
            <w:pPr>
              <w:spacing w:after="0" w:line="240" w:lineRule="auto"/>
              <w:jc w:val="center"/>
              <w:rPr>
                <w:rFonts w:ascii="Times New Roman" w:eastAsia="Times New Roman" w:hAnsi="Times New Roman" w:cs="Times New Roman"/>
                <w:b/>
                <w:color w:val="000000" w:themeColor="text1"/>
              </w:rPr>
            </w:pPr>
            <w:r w:rsidRPr="00F52A92">
              <w:rPr>
                <w:rFonts w:ascii="Times New Roman" w:eastAsia="Times New Roman" w:hAnsi="Times New Roman" w:cs="Times New Roman"/>
                <w:b/>
                <w:color w:val="000000" w:themeColor="text1"/>
              </w:rPr>
              <w:t>Tổng</w:t>
            </w:r>
          </w:p>
        </w:tc>
        <w:tc>
          <w:tcPr>
            <w:tcW w:w="1332" w:type="dxa"/>
            <w:tcMar>
              <w:top w:w="100" w:type="dxa"/>
              <w:left w:w="100" w:type="dxa"/>
              <w:bottom w:w="100" w:type="dxa"/>
              <w:right w:w="100" w:type="dxa"/>
            </w:tcMar>
          </w:tcPr>
          <w:p w:rsidR="00C50686" w:rsidRPr="00F52A92" w:rsidRDefault="00B34DAC">
            <w:pPr>
              <w:spacing w:after="0" w:line="240" w:lineRule="auto"/>
              <w:jc w:val="center"/>
              <w:rPr>
                <w:rFonts w:ascii="Times New Roman" w:eastAsia="Times New Roman" w:hAnsi="Times New Roman" w:cs="Times New Roman"/>
                <w:b/>
                <w:color w:val="000000" w:themeColor="text1"/>
              </w:rPr>
            </w:pPr>
            <w:r w:rsidRPr="00F52A92">
              <w:rPr>
                <w:rFonts w:ascii="Times New Roman" w:eastAsia="Times New Roman" w:hAnsi="Times New Roman" w:cs="Times New Roman"/>
                <w:b/>
                <w:color w:val="000000" w:themeColor="text1"/>
              </w:rPr>
              <w:t>1</w:t>
            </w:r>
            <w:r w:rsidR="004F5413" w:rsidRPr="00F52A92">
              <w:rPr>
                <w:rFonts w:ascii="Times New Roman" w:eastAsia="Times New Roman" w:hAnsi="Times New Roman" w:cs="Times New Roman"/>
                <w:b/>
                <w:color w:val="000000" w:themeColor="text1"/>
              </w:rPr>
              <w:t>91</w:t>
            </w:r>
          </w:p>
        </w:tc>
        <w:tc>
          <w:tcPr>
            <w:tcW w:w="1332" w:type="dxa"/>
            <w:tcMar>
              <w:top w:w="100" w:type="dxa"/>
              <w:left w:w="100" w:type="dxa"/>
              <w:bottom w:w="100" w:type="dxa"/>
              <w:right w:w="100" w:type="dxa"/>
            </w:tcMar>
          </w:tcPr>
          <w:p w:rsidR="00C50686" w:rsidRPr="00F52A92" w:rsidRDefault="00B34DAC">
            <w:pPr>
              <w:spacing w:after="0" w:line="240" w:lineRule="auto"/>
              <w:jc w:val="center"/>
              <w:rPr>
                <w:rFonts w:ascii="Times New Roman" w:eastAsia="Times New Roman" w:hAnsi="Times New Roman" w:cs="Times New Roman"/>
                <w:b/>
                <w:color w:val="000000" w:themeColor="text1"/>
              </w:rPr>
            </w:pPr>
            <w:r w:rsidRPr="00F52A92">
              <w:rPr>
                <w:rFonts w:ascii="Times New Roman" w:eastAsia="Times New Roman" w:hAnsi="Times New Roman" w:cs="Times New Roman"/>
                <w:b/>
                <w:color w:val="000000" w:themeColor="text1"/>
              </w:rPr>
              <w:t>4</w:t>
            </w:r>
            <w:r w:rsidR="00B8740C" w:rsidRPr="00F52A92">
              <w:rPr>
                <w:rFonts w:ascii="Times New Roman" w:eastAsia="Times New Roman" w:hAnsi="Times New Roman" w:cs="Times New Roman"/>
                <w:b/>
                <w:color w:val="000000" w:themeColor="text1"/>
              </w:rPr>
              <w:t>44</w:t>
            </w:r>
          </w:p>
        </w:tc>
        <w:tc>
          <w:tcPr>
            <w:tcW w:w="2291" w:type="dxa"/>
            <w:tcMar>
              <w:top w:w="100" w:type="dxa"/>
              <w:left w:w="100" w:type="dxa"/>
              <w:bottom w:w="100" w:type="dxa"/>
              <w:right w:w="100" w:type="dxa"/>
            </w:tcMar>
          </w:tcPr>
          <w:p w:rsidR="00C50686" w:rsidRPr="00F52A92" w:rsidRDefault="00A8047E">
            <w:pPr>
              <w:spacing w:after="0" w:line="240" w:lineRule="auto"/>
              <w:jc w:val="center"/>
              <w:rPr>
                <w:rFonts w:ascii="Times New Roman" w:eastAsia="Times New Roman" w:hAnsi="Times New Roman" w:cs="Times New Roman"/>
                <w:b/>
                <w:color w:val="000000" w:themeColor="text1"/>
              </w:rPr>
            </w:pPr>
            <w:r w:rsidRPr="00F52A92">
              <w:rPr>
                <w:rFonts w:ascii="Times New Roman" w:eastAsia="Times New Roman" w:hAnsi="Times New Roman" w:cs="Times New Roman"/>
                <w:b/>
                <w:color w:val="000000" w:themeColor="text1"/>
              </w:rPr>
              <w:t>82</w:t>
            </w:r>
          </w:p>
        </w:tc>
        <w:tc>
          <w:tcPr>
            <w:tcW w:w="2360" w:type="dxa"/>
            <w:tcMar>
              <w:top w:w="100" w:type="dxa"/>
              <w:left w:w="100" w:type="dxa"/>
              <w:bottom w:w="100" w:type="dxa"/>
              <w:right w:w="100" w:type="dxa"/>
            </w:tcMar>
          </w:tcPr>
          <w:p w:rsidR="00C50686" w:rsidRPr="00F52A92" w:rsidRDefault="00A8047E">
            <w:pPr>
              <w:spacing w:after="0" w:line="240" w:lineRule="auto"/>
              <w:jc w:val="center"/>
              <w:rPr>
                <w:rFonts w:ascii="Times New Roman" w:eastAsia="Times New Roman" w:hAnsi="Times New Roman" w:cs="Times New Roman"/>
                <w:b/>
                <w:color w:val="000000" w:themeColor="text1"/>
              </w:rPr>
            </w:pPr>
            <w:r w:rsidRPr="00F52A92">
              <w:rPr>
                <w:rFonts w:ascii="Times New Roman" w:eastAsia="Times New Roman" w:hAnsi="Times New Roman" w:cs="Times New Roman"/>
                <w:b/>
                <w:color w:val="000000" w:themeColor="text1"/>
              </w:rPr>
              <w:t>107</w:t>
            </w:r>
          </w:p>
        </w:tc>
      </w:tr>
    </w:tbl>
    <w:p w:rsidR="00C50686" w:rsidRPr="00F52A92" w:rsidRDefault="00B34DAC" w:rsidP="00B750F5">
      <w:pPr>
        <w:pStyle w:val="Heading2"/>
        <w:spacing w:before="120" w:after="120" w:line="264" w:lineRule="auto"/>
        <w:ind w:firstLine="562"/>
        <w:rPr>
          <w:color w:val="000000" w:themeColor="text1"/>
        </w:rPr>
      </w:pPr>
      <w:bookmarkStart w:id="22" w:name="_Toc162274713"/>
      <w:r w:rsidRPr="00F52A92">
        <w:rPr>
          <w:color w:val="000000" w:themeColor="text1"/>
        </w:rPr>
        <w:t>2</w:t>
      </w:r>
      <w:r w:rsidR="00F7694E" w:rsidRPr="00F52A92">
        <w:rPr>
          <w:color w:val="000000" w:themeColor="text1"/>
        </w:rPr>
        <w:t>.9</w:t>
      </w:r>
      <w:r w:rsidR="004710F2" w:rsidRPr="00F52A92">
        <w:rPr>
          <w:color w:val="000000" w:themeColor="text1"/>
        </w:rPr>
        <w:t>.</w:t>
      </w:r>
      <w:r w:rsidRPr="00F52A92">
        <w:rPr>
          <w:color w:val="000000" w:themeColor="text1"/>
        </w:rPr>
        <w:t xml:space="preserve"> Việc thực hiện các quy định bồi thường, khiếu nại trong bưu chính</w:t>
      </w:r>
      <w:bookmarkEnd w:id="22"/>
      <w:r w:rsidRPr="00F52A92">
        <w:rPr>
          <w:color w:val="000000" w:themeColor="text1"/>
        </w:rPr>
        <w:t xml:space="preserve"> </w:t>
      </w:r>
    </w:p>
    <w:p w:rsidR="00C50686" w:rsidRPr="00F52A92" w:rsidRDefault="00B34DAC">
      <w:pPr>
        <w:spacing w:after="0" w:line="264" w:lineRule="auto"/>
        <w:ind w:firstLine="567"/>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Hiện nay, việc quy định về bồi thường trong Luật Bưu chính và Nghị định 47/2011/NĐ-CP đã đảm bảo sự cân đối hài hòa giữa lợi ích của khách hàng và DN, tránh những rủi ro thiệt hại không mong muốn cho cả khách hàng và DN. Bên cạnh đó, quy định về bồi thường phù hợp với giá cước và chất lượng dịch vụ cũng như phù hợp với các quy định của UPU và mức bồi thường trong các luật có quy định về bồi thường đối với vận chuyển hàng hóa.</w:t>
      </w:r>
    </w:p>
    <w:p w:rsidR="00C50686" w:rsidRPr="00F52A92" w:rsidRDefault="00B34DAC">
      <w:pPr>
        <w:spacing w:after="0" w:line="264" w:lineRule="auto"/>
        <w:ind w:firstLine="567"/>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 xml:space="preserve">DNBC làm mất, hư hỏng toàn bộ hàng của khách hàng phải hoàn cước cho khách hàng (DNBC phải chịu trách nhiệm về thiệt hại gây ra cho khách hàng do sai sót của chính bộ máy DN mình và sai sót của đơn vị mà DNBC sử dụng dịch vụ của họ (phù hợp với khoản 1- Điều 18 Nghị định 87/2009/NĐ-CP). </w:t>
      </w:r>
    </w:p>
    <w:p w:rsidR="00C50686" w:rsidRPr="00F52A92" w:rsidRDefault="00B34DAC">
      <w:pPr>
        <w:spacing w:after="0" w:line="264" w:lineRule="auto"/>
        <w:ind w:firstLine="567"/>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Mức giới hạn trách nhiệm bồi thường thiệt hại được quy định trong Luật Bưu chính và Nghị định số 47/2011/NĐ-CP tương đương với mức bồi thường bình quân trong quy định về mức giới hạn trách nhiệm bồi thường thiệt hại của UPU (9.03SDR/kg) và thấp hơn mức giới hạn trách nhiệm bồi thường thiệt hai tối đa trong vận tải hàng không. Do vậy, mức bồi thường thiệt hại này vẫn còn phù hợp. Mức bồi thường này hiện nay được hầu hết các DNBC áp dụng, đồng thời không vượt quá mức tối đa trong trường hợp vận chuyển chậm trong quy định tại các luật vận tải hàng hoá, đồng thời nâng cao trách nhiệm của các DNBC trong việc đảm bảo chỉ tiêu thời gian toàn trình.</w:t>
      </w:r>
    </w:p>
    <w:p w:rsidR="00C50686" w:rsidRPr="00F52A92" w:rsidRDefault="00B34DAC">
      <w:pPr>
        <w:spacing w:after="0" w:line="264" w:lineRule="auto"/>
        <w:ind w:firstLine="567"/>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Các quy định về bồi thường hiện nay không chỉ bảo vệ được quyền lợi của người sử dụng mà còn hài hoà với lợi ích của DN, đồng thời tạo động lực cần thiết để DN cải thiện chất lượng dịch vụ, nâng cao sức cạnh tranh trong xu thế hội nhập quốc tế. Theo phản ánh của các DNBC tại các buổi trao đổi, tập huấn số lượng khiếu nại không nhiều, việc giải quyết tranh chấp chủ yếu được thực hiện bằng hình thức thương lượng, hòa giải giữa các bên. Và đến nay các quy định này chưa phát sinh bất cập, khó khăn, vướng mắc đối với các đối tượng áp dụng.</w:t>
      </w:r>
    </w:p>
    <w:p w:rsidR="00C50686" w:rsidRPr="00F52A92" w:rsidRDefault="00F7694E" w:rsidP="00B750F5">
      <w:pPr>
        <w:pStyle w:val="Heading2"/>
        <w:spacing w:before="120" w:after="120" w:line="264" w:lineRule="auto"/>
        <w:ind w:firstLine="562"/>
        <w:rPr>
          <w:color w:val="000000" w:themeColor="text1"/>
        </w:rPr>
      </w:pPr>
      <w:bookmarkStart w:id="23" w:name="_Toc162274714"/>
      <w:r w:rsidRPr="00F52A92">
        <w:rPr>
          <w:color w:val="000000" w:themeColor="text1"/>
        </w:rPr>
        <w:t>2.10</w:t>
      </w:r>
      <w:r w:rsidR="00B34DAC" w:rsidRPr="00F52A92">
        <w:rPr>
          <w:color w:val="000000" w:themeColor="text1"/>
        </w:rPr>
        <w:t xml:space="preserve"> Việc thực hiện các quy định về quyền và nghĩa vụ của DN cung ứng dịch vụ bưu chính và người sử dụng dịch vụ bưu chính</w:t>
      </w:r>
      <w:bookmarkEnd w:id="23"/>
      <w:r w:rsidR="00B34DAC" w:rsidRPr="00F52A92">
        <w:rPr>
          <w:color w:val="000000" w:themeColor="text1"/>
        </w:rPr>
        <w:t xml:space="preserve"> </w:t>
      </w:r>
    </w:p>
    <w:p w:rsidR="00C50686" w:rsidRPr="00F52A92" w:rsidRDefault="00B34DAC">
      <w:pPr>
        <w:spacing w:after="0" w:line="264" w:lineRule="auto"/>
        <w:ind w:firstLine="567"/>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Trong thời gian qua, việc thực hiện quyền và nghĩa vụ của DN đã được các DN thực hiện triển khai sau khi được cấp giấy phép và văn bản xác nhận thông báo hoạt động bưu chính. Quy định này hiện không mâu thuẫn và chồng chéo giữa Luật Bưu chính với các Luật khác như Luật Doanh nghiệp, Luật Bảo vệ quyền lợi người tiêu dùng…</w:t>
      </w:r>
    </w:p>
    <w:p w:rsidR="00C50686" w:rsidRPr="00F52A92" w:rsidRDefault="00F7694E" w:rsidP="00B750F5">
      <w:pPr>
        <w:pStyle w:val="Heading2"/>
        <w:spacing w:before="120" w:after="120" w:line="264" w:lineRule="auto"/>
        <w:ind w:firstLine="562"/>
        <w:rPr>
          <w:color w:val="000000" w:themeColor="text1"/>
        </w:rPr>
      </w:pPr>
      <w:bookmarkStart w:id="24" w:name="_Toc162274715"/>
      <w:r w:rsidRPr="00F52A92">
        <w:rPr>
          <w:color w:val="000000" w:themeColor="text1"/>
        </w:rPr>
        <w:t>2.11</w:t>
      </w:r>
      <w:r w:rsidR="00B34DAC" w:rsidRPr="00F52A92">
        <w:rPr>
          <w:color w:val="000000" w:themeColor="text1"/>
        </w:rPr>
        <w:t xml:space="preserve"> Thực hiện các cam kết quốc tế và hợp tác quốc tế</w:t>
      </w:r>
      <w:bookmarkEnd w:id="24"/>
    </w:p>
    <w:p w:rsidR="00C50686" w:rsidRPr="00F52A92" w:rsidRDefault="00B34DAC" w:rsidP="00D41155">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r>
      <w:r w:rsidRPr="00F52A92">
        <w:rPr>
          <w:rFonts w:ascii="Times New Roman" w:eastAsia="Times New Roman" w:hAnsi="Times New Roman" w:cs="Times New Roman"/>
          <w:color w:val="000000" w:themeColor="text1"/>
          <w:sz w:val="28"/>
          <w:szCs w:val="28"/>
        </w:rPr>
        <w:tab/>
        <w:t>Luật Bưu chính được ban hành trên tinh thần mở cửa thị trường bưu chính, tạo điều kiện cho các thành phần kinh tế trong và ngoài nước tham gia đầu tư và kinh doanh dịch vụ dịch vụ bưu chính tại Việt Nam. Chính sách này thể hiện sự nỗ lực và mong muốn của Việt Nam trong việc hội nhập với thế giới mà Việt Nam đã cam kết khi gia nhập Tổ chức Thương mại thế giới (WTO) vào ngày 11/01/2007.</w:t>
      </w:r>
    </w:p>
    <w:p w:rsidR="00C50686" w:rsidRPr="00F52A92" w:rsidRDefault="00B34DAC" w:rsidP="00D41155">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r>
      <w:r w:rsidRPr="00F52A92">
        <w:rPr>
          <w:rFonts w:ascii="Times New Roman" w:eastAsia="Times New Roman" w:hAnsi="Times New Roman" w:cs="Times New Roman"/>
          <w:color w:val="000000" w:themeColor="text1"/>
          <w:sz w:val="28"/>
          <w:szCs w:val="28"/>
        </w:rPr>
        <w:tab/>
        <w:t>Luật Bưu chính với khung pháp lý cơ bản hoàn thiện cùng với cam kết tại WTO là tiền đề để Việt Nam liên tiếp tham gia đàm phán mở cửa thị trường bưu chính tại các Hiệp định thương mại tự do như: Hiệp định Đối tác toàn diện và tiến bộ xuyên Thái Bình Dương (CPTPP), Hiệp định thương mại tự do Việt Nam – EU (EVFTA), ... Như vậy tính tới thời điểm hiện tại, các tổ chức của các nền kinh tế lớn trên thế giới đã có thể dễ dàng tiếp cận, gia nhập thị trường bưu chính tại Việt Nam.</w:t>
      </w:r>
    </w:p>
    <w:p w:rsidR="00C50686" w:rsidRPr="00F52A92" w:rsidRDefault="00B34DAC" w:rsidP="00D41155">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r>
      <w:r w:rsidRPr="00F52A92">
        <w:rPr>
          <w:rFonts w:ascii="Times New Roman" w:eastAsia="Times New Roman" w:hAnsi="Times New Roman" w:cs="Times New Roman"/>
          <w:color w:val="000000" w:themeColor="text1"/>
          <w:sz w:val="28"/>
          <w:szCs w:val="28"/>
        </w:rPr>
        <w:tab/>
        <w:t xml:space="preserve">Bên cạnh việc tham gia đàm phán, ký kết các Hiệp định Thương mai tự do, Việt Nam cũng rất tích cực trong việc đóng góp với các văn kiện của UPU,….Sau </w:t>
      </w:r>
      <w:r w:rsidR="008E479E" w:rsidRPr="00F52A92">
        <w:rPr>
          <w:rFonts w:ascii="Times New Roman" w:eastAsia="Times New Roman" w:hAnsi="Times New Roman" w:cs="Times New Roman"/>
          <w:color w:val="000000" w:themeColor="text1"/>
          <w:sz w:val="28"/>
          <w:szCs w:val="28"/>
        </w:rPr>
        <w:t xml:space="preserve">15 </w:t>
      </w:r>
      <w:r w:rsidRPr="00F52A92">
        <w:rPr>
          <w:rFonts w:ascii="Times New Roman" w:eastAsia="Times New Roman" w:hAnsi="Times New Roman" w:cs="Times New Roman"/>
          <w:color w:val="000000" w:themeColor="text1"/>
          <w:sz w:val="28"/>
          <w:szCs w:val="28"/>
        </w:rPr>
        <w:t>năm tích cực hoạt động, Việt Nam đã đạt được một số thành tựu nhất định như:</w:t>
      </w:r>
      <w:r w:rsidR="008E479E" w:rsidRPr="00F52A92">
        <w:rPr>
          <w:rFonts w:ascii="Times New Roman" w:eastAsia="Times New Roman" w:hAnsi="Times New Roman" w:cs="Times New Roman"/>
          <w:color w:val="000000" w:themeColor="text1"/>
          <w:sz w:val="28"/>
          <w:szCs w:val="28"/>
        </w:rPr>
        <w:t xml:space="preserve"> Trong 02 kỳ Đại hội liên tiếp giai đoạn 2013 - 2016, 2017 - 2021, Việt Nam được bầu tham gia Hội đồng Điều hành Bưu chính (CA) thuộc Liên minh Bưu chính Thế giới UPU; Tới kỳ Đại hội 2022 - 2025, Việt Nam được bầu là Đồng chủ tịch Ủy ban 4 Hội đồng Khai thác Bưu chính (POC) thuộc Liên minh Bưu chính Thế giới UPU. Và trong năm 2025, tại khu vực châu Á Thái Bình Dương, Việt Nam được tín nhiệm bầu làm chủ tịch đầu tiên nhóm chuyên gia về Thể chế bưu chính với vai trò đại diện tiếng nói khu vực liên quan tới vấn đề thể chế bưu chính và hỗ trợ các nước thành viên cải cách thể chế bưu chính trong thời gian tới.</w:t>
      </w:r>
    </w:p>
    <w:p w:rsidR="00C50686" w:rsidRPr="00F52A92" w:rsidRDefault="00B34DAC" w:rsidP="00D41155">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both"/>
        <w:rPr>
          <w:rFonts w:ascii="Times New Roman" w:eastAsia="Times New Roman" w:hAnsi="Times New Roman" w:cs="Times New Roman"/>
          <w:color w:val="000000" w:themeColor="text1"/>
          <w:sz w:val="28"/>
          <w:szCs w:val="28"/>
        </w:rPr>
      </w:pPr>
      <w:bookmarkStart w:id="25" w:name="_heading=h.1y810tw" w:colFirst="0" w:colLast="0"/>
      <w:bookmarkEnd w:id="25"/>
      <w:r w:rsidRPr="00F52A92">
        <w:rPr>
          <w:rFonts w:ascii="Times New Roman" w:eastAsia="Times New Roman" w:hAnsi="Times New Roman" w:cs="Times New Roman"/>
          <w:color w:val="000000" w:themeColor="text1"/>
          <w:sz w:val="28"/>
          <w:szCs w:val="28"/>
        </w:rPr>
        <w:tab/>
      </w:r>
      <w:r w:rsidRPr="00F52A92">
        <w:rPr>
          <w:rFonts w:ascii="Times New Roman" w:eastAsia="Times New Roman" w:hAnsi="Times New Roman" w:cs="Times New Roman"/>
          <w:color w:val="000000" w:themeColor="text1"/>
          <w:sz w:val="28"/>
          <w:szCs w:val="28"/>
        </w:rPr>
        <w:tab/>
        <w:t>Các hoạt động hợp tác quốc tế của Việt Nam không chỉ quảng bá hình ảnh, nâng cao vị thế của Việt Nam mà còn nhằm mục đích nghiên cứu, nhận định xu thế phát triển bưu chính của khu vực và trên toàn cầu, để từ đó xây dựng và định hướng phát triển thị trường bưu chính của Việt Nam.</w:t>
      </w:r>
      <w:r w:rsidRPr="00F52A92">
        <w:rPr>
          <w:rFonts w:ascii="Times New Roman" w:eastAsia="Times New Roman" w:hAnsi="Times New Roman" w:cs="Times New Roman"/>
          <w:color w:val="000000" w:themeColor="text1"/>
          <w:sz w:val="28"/>
          <w:szCs w:val="28"/>
        </w:rPr>
        <w:tab/>
      </w:r>
    </w:p>
    <w:p w:rsidR="00C50686" w:rsidRPr="00F52A92" w:rsidRDefault="00B34DAC" w:rsidP="00D41155">
      <w:pPr>
        <w:pStyle w:val="Heading2"/>
        <w:spacing w:before="120" w:after="120" w:line="240" w:lineRule="auto"/>
        <w:ind w:firstLine="720"/>
        <w:rPr>
          <w:color w:val="000000" w:themeColor="text1"/>
        </w:rPr>
      </w:pPr>
      <w:bookmarkStart w:id="26" w:name="_Toc162274716"/>
      <w:r w:rsidRPr="00F52A92">
        <w:rPr>
          <w:color w:val="000000" w:themeColor="text1"/>
        </w:rPr>
        <w:t>II. TÁC ĐỘNG LUẬT BƯU CHÍNH ĐỐI VỚI SỰ PHÁT TRIỂN KINH TẾ - XÃ HỘI</w:t>
      </w:r>
      <w:bookmarkEnd w:id="26"/>
    </w:p>
    <w:p w:rsidR="00C50686" w:rsidRPr="00F52A92" w:rsidRDefault="00B34DAC" w:rsidP="00D41155">
      <w:pPr>
        <w:tabs>
          <w:tab w:val="left" w:pos="567"/>
          <w:tab w:val="left" w:pos="720"/>
          <w:tab w:val="left" w:pos="1134"/>
          <w:tab w:val="left" w:pos="1440"/>
          <w:tab w:val="left" w:pos="1701"/>
          <w:tab w:val="left" w:pos="2160"/>
          <w:tab w:val="left" w:pos="2268"/>
          <w:tab w:val="left" w:pos="2880"/>
          <w:tab w:val="left" w:pos="3600"/>
          <w:tab w:val="left" w:pos="4320"/>
        </w:tabs>
        <w:spacing w:before="120" w:after="120" w:line="240"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Luật Bưu chính có ý nghĩa rất quan trọng đối với tiến trình phát triển, hội nhập của nền kinh tế nói chung và ngành bưu chính nói riêng. Đây là sự kiện đánh dấu bước phát triển mới của pháp luật về bưu chính ở nước ta, đặc biệt là trước xu thế toàn cầu hóa. Ngay sau khi được ban hành, Luật Bưu chính đã tác động trực tiếp, tích cực đến sự phát triển nhanh, bền vững dịch vụ bưu chính; đáp ứng ngày càng tốt hơn các nhu cầu của phát triển kinh tế, xã hội, đảm bảo an ninh quốc phòng của đất nước và hội nhập kinh tế quốc tế; thúc đẩy cạnh tranh, từng bước hoàn thiện thị trường bưu chính Việt Nam phát triển lành mạnh, bình đẳng và hội nhập quốc tế; mang lại ngày càng nhiều lợi ích hợp pháp hơn cho người dân và các DN tham gia hoạt động bưu chính.</w:t>
      </w:r>
    </w:p>
    <w:p w:rsidR="00C50686" w:rsidRPr="00F52A92" w:rsidRDefault="00B34DAC" w:rsidP="00724218">
      <w:pPr>
        <w:tabs>
          <w:tab w:val="left" w:pos="567"/>
          <w:tab w:val="left" w:pos="720"/>
          <w:tab w:val="left" w:pos="1134"/>
          <w:tab w:val="left" w:pos="1440"/>
          <w:tab w:val="left" w:pos="1701"/>
          <w:tab w:val="left" w:pos="2160"/>
          <w:tab w:val="left" w:pos="2268"/>
          <w:tab w:val="left" w:pos="2880"/>
          <w:tab w:val="left" w:pos="3600"/>
          <w:tab w:val="left" w:pos="4320"/>
        </w:tabs>
        <w:spacing w:before="60" w:after="0" w:line="240"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Có thể nói, sau 1</w:t>
      </w:r>
      <w:r w:rsidR="008E479E" w:rsidRPr="00F52A92">
        <w:rPr>
          <w:rFonts w:ascii="Times New Roman" w:eastAsia="Times New Roman" w:hAnsi="Times New Roman" w:cs="Times New Roman"/>
          <w:color w:val="000000" w:themeColor="text1"/>
          <w:sz w:val="28"/>
          <w:szCs w:val="28"/>
        </w:rPr>
        <w:t>5</w:t>
      </w:r>
      <w:r w:rsidRPr="00F52A92">
        <w:rPr>
          <w:rFonts w:ascii="Times New Roman" w:eastAsia="Times New Roman" w:hAnsi="Times New Roman" w:cs="Times New Roman"/>
          <w:color w:val="000000" w:themeColor="text1"/>
          <w:sz w:val="28"/>
          <w:szCs w:val="28"/>
        </w:rPr>
        <w:t xml:space="preserve"> năm ra đời, Luật Bưu chính đã góp phần thúc đẩy sự tham gia của các thành phần kinh tế trong kinh doanh dịch vụ bưu chính; Bảo đảm môi trường kinh doanh dịch vụ bưu chính cạnh tranh công bằng, minh bạch, công khai; Tăng cường hội nhập, hợp tác quốc tế và thực hiện cam kết quốc tế trong lĩnh vực bưu chính…</w:t>
      </w:r>
    </w:p>
    <w:p w:rsidR="00C50686" w:rsidRPr="00F52A92" w:rsidRDefault="00B34DAC" w:rsidP="00724218">
      <w:pPr>
        <w:tabs>
          <w:tab w:val="left" w:pos="567"/>
          <w:tab w:val="left" w:pos="720"/>
          <w:tab w:val="left" w:pos="1134"/>
          <w:tab w:val="left" w:pos="1440"/>
          <w:tab w:val="left" w:pos="1701"/>
          <w:tab w:val="left" w:pos="2160"/>
          <w:tab w:val="left" w:pos="2268"/>
          <w:tab w:val="left" w:pos="2880"/>
          <w:tab w:val="left" w:pos="3600"/>
          <w:tab w:val="left" w:pos="4320"/>
        </w:tabs>
        <w:spacing w:before="60" w:after="0" w:line="240"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 xml:space="preserve">Chính sách về gia nhập thị trường, trong đó đặc biệt là các quy định minh bạch về cấp GPBC/XNTB đã tạo ra bước đột phá cho sự phát triển của lĩnh vực bưu chính. Các quy trình, thủ tục hành chính về GPBC/XNTB và thông tin liên quan được công khai dưới nhiều hình thức để người dân và DN thuận tiện trong thực hiện và giám sát (đăng tải công khai trên cơ sở dữ liệu thủ tục hành chính, trên website của Bộ </w:t>
      </w:r>
      <w:r w:rsidR="0002789A" w:rsidRPr="00F52A92">
        <w:rPr>
          <w:rFonts w:ascii="Times New Roman" w:eastAsia="Times New Roman" w:hAnsi="Times New Roman" w:cs="Times New Roman"/>
          <w:color w:val="000000" w:themeColor="text1"/>
          <w:sz w:val="28"/>
          <w:szCs w:val="28"/>
        </w:rPr>
        <w:t>KHCN</w:t>
      </w:r>
      <w:r w:rsidRPr="00F52A92">
        <w:rPr>
          <w:rFonts w:ascii="Times New Roman" w:eastAsia="Times New Roman" w:hAnsi="Times New Roman" w:cs="Times New Roman"/>
          <w:color w:val="000000" w:themeColor="text1"/>
          <w:sz w:val="28"/>
          <w:szCs w:val="28"/>
        </w:rPr>
        <w:t xml:space="preserve">, triển khai thủ tục hành chính công </w:t>
      </w:r>
      <w:r w:rsidR="0002789A" w:rsidRPr="00F52A92">
        <w:rPr>
          <w:rFonts w:ascii="Times New Roman" w:eastAsia="Times New Roman" w:hAnsi="Times New Roman" w:cs="Times New Roman"/>
          <w:color w:val="000000" w:themeColor="text1"/>
          <w:sz w:val="28"/>
          <w:szCs w:val="28"/>
        </w:rPr>
        <w:t>toàn trình</w:t>
      </w:r>
      <w:r w:rsidRPr="00F52A92">
        <w:rPr>
          <w:rFonts w:ascii="Times New Roman" w:eastAsia="Times New Roman" w:hAnsi="Times New Roman" w:cs="Times New Roman"/>
          <w:color w:val="000000" w:themeColor="text1"/>
          <w:sz w:val="28"/>
          <w:szCs w:val="28"/>
        </w:rPr>
        <w:t>).</w:t>
      </w:r>
    </w:p>
    <w:p w:rsidR="00C50686" w:rsidRPr="00F52A92" w:rsidRDefault="00B34DAC" w:rsidP="00724218">
      <w:pPr>
        <w:tabs>
          <w:tab w:val="left" w:pos="567"/>
          <w:tab w:val="left" w:pos="720"/>
          <w:tab w:val="left" w:pos="1134"/>
          <w:tab w:val="left" w:pos="1440"/>
          <w:tab w:val="left" w:pos="1701"/>
          <w:tab w:val="left" w:pos="2160"/>
          <w:tab w:val="left" w:pos="2268"/>
          <w:tab w:val="left" w:pos="2880"/>
          <w:tab w:val="left" w:pos="3600"/>
          <w:tab w:val="left" w:pos="4320"/>
        </w:tabs>
        <w:spacing w:before="60" w:after="0" w:line="240"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Trong công tác quản lý giá cước dịch vụ bưu chính, Nhà nước ban hành khung giá cước dịch vụ bưu chính công ích. Các DNBC ngoài công ích tự quy định giá cước dịch vụ mà DN cung ứng, giúp cho DNBC chủ động trong hoạt động kinh doanh của mình, nhà nước không can thiệp sâu vào các hoạt động nội bộ DN</w:t>
      </w:r>
      <w:r w:rsidR="00244345" w:rsidRPr="00F52A92">
        <w:rPr>
          <w:rFonts w:ascii="Times New Roman" w:eastAsia="Times New Roman" w:hAnsi="Times New Roman" w:cs="Times New Roman"/>
          <w:color w:val="000000" w:themeColor="text1"/>
          <w:sz w:val="28"/>
          <w:szCs w:val="28"/>
        </w:rPr>
        <w:t xml:space="preserve"> nhưng vẫn giám sát đảm bảo việc cạnh tranh lành mạnh</w:t>
      </w:r>
      <w:r w:rsidRPr="00F52A92">
        <w:rPr>
          <w:rFonts w:ascii="Times New Roman" w:eastAsia="Times New Roman" w:hAnsi="Times New Roman" w:cs="Times New Roman"/>
          <w:color w:val="000000" w:themeColor="text1"/>
          <w:sz w:val="28"/>
          <w:szCs w:val="28"/>
        </w:rPr>
        <w:t xml:space="preserve">. Việc chuyển đổi dần từ tiền kiểm sang hậu kiểm trong công tác QLNN về bưu chính đã giúp DN được chủ động, kịp thời nắm bắt thời cơ trong hoạt động kinh doanh, đáp ứng nhu cầu xã hội. </w:t>
      </w:r>
    </w:p>
    <w:p w:rsidR="00C50686" w:rsidRPr="00F52A92" w:rsidRDefault="00B34DAC" w:rsidP="00724218">
      <w:pPr>
        <w:tabs>
          <w:tab w:val="left" w:pos="567"/>
          <w:tab w:val="left" w:pos="720"/>
          <w:tab w:val="left" w:pos="1134"/>
          <w:tab w:val="left" w:pos="1440"/>
          <w:tab w:val="left" w:pos="1701"/>
          <w:tab w:val="left" w:pos="2160"/>
          <w:tab w:val="left" w:pos="2268"/>
          <w:tab w:val="left" w:pos="2880"/>
          <w:tab w:val="left" w:pos="3600"/>
          <w:tab w:val="left" w:pos="4320"/>
        </w:tabs>
        <w:spacing w:before="60" w:after="0" w:line="240"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Bên cạnh đó, Luật Bưu chính còn góp phần nâng cao hiệu quản chất lượng dịch vụ bưu chính, bảo đảm phổ cập dịch vụ bưu chính công ích ở nông thôn, vùng sâu, vùng xa, biên giới, hải đảo và thực hiện các nhiệm vụ công ích khác do nhà nước giao. Việc thực hiện các chính sách về cung cấp dịch vụ bưu chính công ích đã tạo điều kiện cho người dân, đặc biệt là người dân sống ở khu vực nông thôn, vùng sâu, vùng xa được tiếp cận, sử dụng các dịch vụ bưu chính, qua đó góp phần thúc đẩy phát triển kinh tế địa phương cũng như nâng cao giá trị văn hoá, tinh thần, tư tưởng, đạo đức, lối sống của người dân.</w:t>
      </w:r>
      <w:r w:rsidR="00D41155">
        <w:rPr>
          <w:rFonts w:ascii="Times New Roman" w:eastAsia="Times New Roman" w:hAnsi="Times New Roman" w:cs="Times New Roman"/>
          <w:color w:val="000000" w:themeColor="text1"/>
          <w:sz w:val="28"/>
          <w:szCs w:val="28"/>
        </w:rPr>
        <w:t xml:space="preserve"> </w:t>
      </w:r>
      <w:r w:rsidRPr="00F52A92">
        <w:rPr>
          <w:rFonts w:ascii="Times New Roman" w:eastAsia="Times New Roman" w:hAnsi="Times New Roman" w:cs="Times New Roman"/>
          <w:color w:val="000000" w:themeColor="text1"/>
          <w:sz w:val="28"/>
          <w:szCs w:val="28"/>
        </w:rPr>
        <w:t>Luật Bưu chính cũng đã tạo cơ chế để VNPost phối hợp với các Bộ, ngành, đơn vị liên quan thực hiện chi trả lương hưu, trợ cấp bảo hiểm xã hội hàng tháng, tiếp nhận hồ sơ, trả kết quả thủ tục hành chính, lý lịch tư pháp qua hệ thống Bưu điện tỉnh, thành phố…</w:t>
      </w:r>
    </w:p>
    <w:p w:rsidR="00C50686" w:rsidRPr="00F52A92" w:rsidRDefault="00B34DAC" w:rsidP="00724218">
      <w:pPr>
        <w:spacing w:before="60" w:after="120" w:line="240" w:lineRule="auto"/>
        <w:ind w:firstLine="720"/>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 xml:space="preserve">Sau </w:t>
      </w:r>
      <w:r w:rsidR="00244345" w:rsidRPr="00F52A92">
        <w:rPr>
          <w:rFonts w:ascii="Times New Roman" w:eastAsia="Times New Roman" w:hAnsi="Times New Roman" w:cs="Times New Roman"/>
          <w:color w:val="000000" w:themeColor="text1"/>
          <w:sz w:val="28"/>
          <w:szCs w:val="28"/>
        </w:rPr>
        <w:t xml:space="preserve">15 </w:t>
      </w:r>
      <w:r w:rsidRPr="00F52A92">
        <w:rPr>
          <w:rFonts w:ascii="Times New Roman" w:eastAsia="Times New Roman" w:hAnsi="Times New Roman" w:cs="Times New Roman"/>
          <w:color w:val="000000" w:themeColor="text1"/>
          <w:sz w:val="28"/>
          <w:szCs w:val="28"/>
        </w:rPr>
        <w:t>năm áp dụng, Luật Bưu chính đã góp phần thúc đẩy tiến trình phát triển, hội nhập của nền kinh tế đồng thời giữ vai trò quan trọng trong việc nâng cao hiệu lực, hiệu quả QLNN về bưu chính ở nước ta. Qua thực tiễn thi hành, hệ thống luật pháp về bưu chính đã phát huy vai trò to lớn trong việc phát triển thị trường viễn thông cạnh tranh lành mạnh, thúc đẩy sự phát triển kinh tế - xã hội của đất nước và đạt được các mục tiêu đề ra khi xây dựng Luật: (i) nhất thể hoá và hoàn thiện pháp luật về bưu chính theo hướng đảm bảo tính thống nhất, đồng bộ, khả thi của các quy định trong lĩnh vực này, khắc phục tình trạng thiếu nhất quán trong hệ thống pháp luật về dịch vụ bưu chính và dịch vụ chuyển phát; (ii) hoàn thiện cơ chế pháp lý mới, đồng bộ và hiệu quả cho hoạt động cung ứng và sử dụng dịch vụ bưu chính; Nhà nước thực hiện tốt hơn trách nhiệm của mình trước xã hội trong việc bảo đảm duy trì việc cung ứng dịch vụ bưu chính công ích phục vụ công tác lãnh đạo của Đảng, điều hành của Nhà nước và sự ổn định và phát triển các hoạt động kinh tế - xã hội.</w:t>
      </w:r>
    </w:p>
    <w:p w:rsidR="00C50686" w:rsidRPr="00F52A92" w:rsidRDefault="00B34DAC">
      <w:pPr>
        <w:pStyle w:val="Heading1"/>
        <w:spacing w:before="0" w:after="0"/>
        <w:rPr>
          <w:color w:val="000000" w:themeColor="text1"/>
        </w:rPr>
      </w:pPr>
      <w:r w:rsidRPr="00F52A92">
        <w:rPr>
          <w:color w:val="000000" w:themeColor="text1"/>
        </w:rPr>
        <w:br w:type="page"/>
      </w:r>
      <w:bookmarkStart w:id="27" w:name="_Toc162274717"/>
      <w:r w:rsidRPr="00F52A92">
        <w:rPr>
          <w:color w:val="000000" w:themeColor="text1"/>
        </w:rPr>
        <w:t>PHẦN THỨ HAI</w:t>
      </w:r>
      <w:bookmarkEnd w:id="27"/>
    </w:p>
    <w:p w:rsidR="00C50686" w:rsidRPr="00F52A92" w:rsidRDefault="00B34DAC">
      <w:pPr>
        <w:pStyle w:val="Heading1"/>
        <w:spacing w:before="0" w:after="0"/>
        <w:rPr>
          <w:color w:val="000000" w:themeColor="text1"/>
        </w:rPr>
      </w:pPr>
      <w:bookmarkStart w:id="28" w:name="_Toc162274718"/>
      <w:r w:rsidRPr="00F52A92">
        <w:rPr>
          <w:color w:val="000000" w:themeColor="text1"/>
        </w:rPr>
        <w:t>TỒN TẠI, HẠN CHẾ TRONG THI HÀNH LUẬT BƯU CHÍNH</w:t>
      </w:r>
      <w:bookmarkEnd w:id="28"/>
      <w:r w:rsidRPr="00F52A92">
        <w:rPr>
          <w:color w:val="000000" w:themeColor="text1"/>
        </w:rPr>
        <w:t xml:space="preserve"> </w:t>
      </w:r>
    </w:p>
    <w:p w:rsidR="00C50686" w:rsidRPr="00F52A92" w:rsidRDefault="00B34DAC">
      <w:pPr>
        <w:pStyle w:val="Heading1"/>
        <w:spacing w:before="0" w:after="0"/>
        <w:rPr>
          <w:color w:val="000000" w:themeColor="text1"/>
          <w:sz w:val="24"/>
          <w:szCs w:val="24"/>
        </w:rPr>
      </w:pPr>
      <w:bookmarkStart w:id="29" w:name="_Toc159861324"/>
      <w:bookmarkStart w:id="30" w:name="_Toc162274719"/>
      <w:r w:rsidRPr="00F52A92">
        <w:rPr>
          <w:color w:val="000000" w:themeColor="text1"/>
        </w:rPr>
        <w:t>VÀ NGUYÊN NHÂN</w:t>
      </w:r>
      <w:bookmarkEnd w:id="29"/>
      <w:bookmarkEnd w:id="30"/>
    </w:p>
    <w:p w:rsidR="00C50686" w:rsidRPr="00F52A92" w:rsidRDefault="00B34DAC" w:rsidP="00D314F6">
      <w:pPr>
        <w:pStyle w:val="Heading1"/>
        <w:spacing w:before="120" w:after="120" w:line="264" w:lineRule="auto"/>
        <w:ind w:firstLine="720"/>
        <w:jc w:val="left"/>
        <w:rPr>
          <w:color w:val="000000" w:themeColor="text1"/>
          <w:sz w:val="28"/>
          <w:szCs w:val="28"/>
        </w:rPr>
      </w:pPr>
      <w:bookmarkStart w:id="31" w:name="_Toc162274720"/>
      <w:r w:rsidRPr="00F52A92">
        <w:rPr>
          <w:color w:val="000000" w:themeColor="text1"/>
          <w:sz w:val="28"/>
          <w:szCs w:val="28"/>
        </w:rPr>
        <w:t>I. TỒN TẠI, HẠN CHẾ TRONG QUY ĐỊNH CỦA LUẬT</w:t>
      </w:r>
      <w:bookmarkEnd w:id="31"/>
    </w:p>
    <w:p w:rsidR="00B750F5" w:rsidRPr="00F52A92" w:rsidRDefault="00B34DAC" w:rsidP="00D314F6">
      <w:pPr>
        <w:spacing w:before="120" w:after="120" w:line="264" w:lineRule="auto"/>
        <w:ind w:firstLine="720"/>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 xml:space="preserve">Qua </w:t>
      </w:r>
      <w:r w:rsidR="000B34F5" w:rsidRPr="00F52A92">
        <w:rPr>
          <w:rFonts w:ascii="Times New Roman" w:eastAsia="Times New Roman" w:hAnsi="Times New Roman" w:cs="Times New Roman"/>
          <w:color w:val="000000" w:themeColor="text1"/>
          <w:sz w:val="28"/>
          <w:szCs w:val="28"/>
        </w:rPr>
        <w:t xml:space="preserve">15 </w:t>
      </w:r>
      <w:r w:rsidRPr="00F52A92">
        <w:rPr>
          <w:rFonts w:ascii="Times New Roman" w:eastAsia="Times New Roman" w:hAnsi="Times New Roman" w:cs="Times New Roman"/>
          <w:color w:val="000000" w:themeColor="text1"/>
          <w:sz w:val="28"/>
          <w:szCs w:val="28"/>
        </w:rPr>
        <w:t>năm triển khai Luật Bưu chính, công tác xây dựng chính sách và thực thi quản lý bưu chính vẫn còn một số tồn tại và hạn chế, cụ thể:</w:t>
      </w:r>
    </w:p>
    <w:p w:rsidR="00AA057E" w:rsidRPr="00AA057E" w:rsidRDefault="00AA057E" w:rsidP="00D314F6">
      <w:pPr>
        <w:spacing w:before="120" w:after="120" w:line="264" w:lineRule="auto"/>
        <w:ind w:firstLine="720"/>
        <w:jc w:val="both"/>
        <w:outlineLvl w:val="0"/>
        <w:rPr>
          <w:rFonts w:ascii="Times New Roman" w:eastAsia="Times New Roman" w:hAnsi="Times New Roman" w:cs="Times New Roman"/>
          <w:b/>
          <w:sz w:val="28"/>
          <w:szCs w:val="28"/>
        </w:rPr>
      </w:pPr>
      <w:bookmarkStart w:id="32" w:name="_heading=h.k67jnnehufqc" w:colFirst="0" w:colLast="0"/>
      <w:bookmarkStart w:id="33" w:name="_heading=h.5no9wyjf4iz8" w:colFirst="0" w:colLast="0"/>
      <w:bookmarkEnd w:id="32"/>
      <w:bookmarkEnd w:id="33"/>
      <w:r w:rsidRPr="00AA057E">
        <w:rPr>
          <w:rFonts w:ascii="Times New Roman" w:eastAsia="Times New Roman" w:hAnsi="Times New Roman" w:cs="Times New Roman"/>
          <w:b/>
          <w:sz w:val="28"/>
          <w:szCs w:val="28"/>
        </w:rPr>
        <w:t>1. Vấn đề 1: Sửa đổi, bổ sung các khái niệm về dịch vụ bưu chính để phù hợp với bối cảnh mới</w:t>
      </w:r>
    </w:p>
    <w:p w:rsidR="00AA057E" w:rsidRPr="00AA057E" w:rsidRDefault="000D5FCA" w:rsidP="00D314F6">
      <w:pPr>
        <w:spacing w:before="120" w:after="120" w:line="264" w:lineRule="auto"/>
        <w:ind w:firstLine="720"/>
        <w:jc w:val="both"/>
        <w:rPr>
          <w:rFonts w:ascii="Times New Roman" w:hAnsi="Times New Roman" w:cs="Times New Roman"/>
          <w:b/>
          <w:bCs/>
          <w:noProof/>
          <w:sz w:val="28"/>
          <w:szCs w:val="28"/>
          <w:lang w:val="vi-VN"/>
        </w:rPr>
      </w:pPr>
      <w:r>
        <w:rPr>
          <w:rFonts w:ascii="Times New Roman" w:hAnsi="Times New Roman" w:cs="Times New Roman"/>
          <w:b/>
          <w:sz w:val="28"/>
          <w:szCs w:val="28"/>
        </w:rPr>
        <w:t xml:space="preserve">- </w:t>
      </w:r>
      <w:r w:rsidR="00AA057E" w:rsidRPr="00AA057E">
        <w:rPr>
          <w:rFonts w:ascii="Times New Roman" w:hAnsi="Times New Roman" w:cs="Times New Roman"/>
          <w:sz w:val="28"/>
          <w:szCs w:val="28"/>
        </w:rPr>
        <w:t xml:space="preserve">Sự </w:t>
      </w:r>
      <w:r w:rsidR="003A364E">
        <w:rPr>
          <w:rFonts w:ascii="Times New Roman" w:hAnsi="Times New Roman" w:cs="Times New Roman"/>
          <w:sz w:val="28"/>
          <w:szCs w:val="28"/>
        </w:rPr>
        <w:t>g</w:t>
      </w:r>
      <w:r w:rsidR="00AA057E" w:rsidRPr="00AA057E">
        <w:rPr>
          <w:rFonts w:ascii="Times New Roman" w:hAnsi="Times New Roman" w:cs="Times New Roman"/>
          <w:sz w:val="28"/>
          <w:szCs w:val="28"/>
        </w:rPr>
        <w:t xml:space="preserve">iao thoa giữa </w:t>
      </w:r>
      <w:r w:rsidR="003A364E">
        <w:rPr>
          <w:rFonts w:ascii="Times New Roman" w:hAnsi="Times New Roman" w:cs="Times New Roman"/>
          <w:sz w:val="28"/>
          <w:szCs w:val="28"/>
        </w:rPr>
        <w:t>dịch vụ bưu chính và dịch vụ</w:t>
      </w:r>
      <w:r w:rsidR="00AA057E" w:rsidRPr="00AA057E">
        <w:rPr>
          <w:rFonts w:ascii="Times New Roman" w:hAnsi="Times New Roman" w:cs="Times New Roman"/>
          <w:sz w:val="28"/>
          <w:szCs w:val="28"/>
        </w:rPr>
        <w:t xml:space="preserve"> vận tải </w:t>
      </w:r>
      <w:r w:rsidR="001B51E2">
        <w:rPr>
          <w:rFonts w:ascii="Times New Roman" w:hAnsi="Times New Roman" w:cs="Times New Roman"/>
          <w:sz w:val="28"/>
          <w:szCs w:val="28"/>
        </w:rPr>
        <w:t>hàng hóa.</w:t>
      </w:r>
    </w:p>
    <w:p w:rsidR="00AA057E" w:rsidRPr="00AA057E" w:rsidRDefault="00AA057E" w:rsidP="00D314F6">
      <w:pPr>
        <w:spacing w:before="120" w:after="120" w:line="264" w:lineRule="auto"/>
        <w:ind w:firstLine="720"/>
        <w:jc w:val="both"/>
        <w:outlineLvl w:val="0"/>
        <w:rPr>
          <w:rFonts w:ascii="Times New Roman" w:hAnsi="Times New Roman" w:cs="Times New Roman"/>
          <w:bCs/>
          <w:noProof/>
          <w:sz w:val="28"/>
          <w:szCs w:val="28"/>
        </w:rPr>
      </w:pPr>
      <w:r w:rsidRPr="00AA057E">
        <w:rPr>
          <w:rFonts w:ascii="Times New Roman" w:hAnsi="Times New Roman" w:cs="Times New Roman"/>
          <w:bCs/>
          <w:noProof/>
          <w:sz w:val="28"/>
          <w:szCs w:val="28"/>
        </w:rPr>
        <w:t>Quy mô lĩnh vực bưu chính còn nhỏ, chưa tương xứng với tiềm năng và vai trò là hạ tầng thiết yếu của nền kinh tế, chưa tương thích với thương mại điện tử và nền kinh tế số</w:t>
      </w:r>
    </w:p>
    <w:p w:rsidR="00AA057E" w:rsidRPr="00AA057E" w:rsidRDefault="00AA057E" w:rsidP="00D314F6">
      <w:pPr>
        <w:spacing w:before="120" w:after="120" w:line="264" w:lineRule="auto"/>
        <w:ind w:firstLine="720"/>
        <w:jc w:val="both"/>
        <w:outlineLvl w:val="0"/>
        <w:rPr>
          <w:rFonts w:ascii="Times New Roman" w:hAnsi="Times New Roman" w:cs="Times New Roman"/>
          <w:sz w:val="28"/>
          <w:szCs w:val="28"/>
        </w:rPr>
      </w:pPr>
      <w:r w:rsidRPr="00AA057E">
        <w:rPr>
          <w:rFonts w:ascii="Times New Roman" w:hAnsi="Times New Roman" w:cs="Times New Roman"/>
          <w:sz w:val="28"/>
          <w:szCs w:val="28"/>
        </w:rPr>
        <w:t>- Bưu chính truyền thống quy định bó hẹp các hoạt động chuyển phát gói, kiện hàng hóa có khối lượng nhỏ (chủ yếu đến 31,5 kg) và không quy định khối lượng của bưu kiện, dẫn đến việc quản lý nhà nước trong hoạt động bưu chính và hoạt động trong lĩnh vực vận tải hàng hóa và logistics đang có sự chống chéo do chưa phân định được ranh giới giữa các lĩnh vực này. Cụ thể: c</w:t>
      </w:r>
      <w:r w:rsidRPr="00AA057E">
        <w:rPr>
          <w:rFonts w:ascii="Times New Roman" w:hAnsi="Times New Roman" w:cs="Times New Roman"/>
          <w:sz w:val="28"/>
          <w:szCs w:val="28"/>
          <w:lang w:val="vi-VN"/>
        </w:rPr>
        <w:t>ùng một hàng hóa được doanh nghiệp vận chuyển trên đường thì đâu là hàng hóa do doanh nghiệp bưu chính cung cấp (thuộc thẩm quyền quản lý nhà nước của Bộ Khoa học và Công nghệ), đâu là hàng hóa do doanh nghiệp vận tải</w:t>
      </w:r>
      <w:r w:rsidRPr="00AA057E">
        <w:rPr>
          <w:rFonts w:ascii="Times New Roman" w:hAnsi="Times New Roman" w:cs="Times New Roman"/>
          <w:sz w:val="28"/>
          <w:szCs w:val="28"/>
        </w:rPr>
        <w:t xml:space="preserve"> </w:t>
      </w:r>
      <w:r w:rsidRPr="00AA057E">
        <w:rPr>
          <w:rFonts w:ascii="Times New Roman" w:hAnsi="Times New Roman" w:cs="Times New Roman"/>
          <w:sz w:val="28"/>
          <w:szCs w:val="28"/>
          <w:lang w:val="vi-VN"/>
        </w:rPr>
        <w:t>(thuộc thẩm quyền quản lý nhà nước của Bộ Giao thông vận tải)</w:t>
      </w:r>
      <w:r w:rsidRPr="00AA057E">
        <w:rPr>
          <w:rFonts w:ascii="Times New Roman" w:hAnsi="Times New Roman" w:cs="Times New Roman"/>
          <w:sz w:val="28"/>
          <w:szCs w:val="28"/>
        </w:rPr>
        <w:t>, logistics</w:t>
      </w:r>
      <w:r w:rsidRPr="00AA057E">
        <w:rPr>
          <w:rFonts w:ascii="Times New Roman" w:hAnsi="Times New Roman" w:cs="Times New Roman"/>
          <w:sz w:val="28"/>
          <w:szCs w:val="28"/>
          <w:lang w:val="vi-VN"/>
        </w:rPr>
        <w:t xml:space="preserve"> cung cấp (thuộc thẩm quyền quản lý nhà nước </w:t>
      </w:r>
      <w:r w:rsidRPr="00AA057E">
        <w:rPr>
          <w:rFonts w:ascii="Times New Roman" w:hAnsi="Times New Roman" w:cs="Times New Roman"/>
          <w:sz w:val="28"/>
          <w:szCs w:val="28"/>
        </w:rPr>
        <w:t xml:space="preserve">của Bộ Công thương). </w:t>
      </w:r>
    </w:p>
    <w:p w:rsidR="00AA057E" w:rsidRPr="00AA057E" w:rsidRDefault="00AA057E" w:rsidP="00D314F6">
      <w:pPr>
        <w:spacing w:before="120" w:after="120" w:line="264" w:lineRule="auto"/>
        <w:ind w:firstLine="720"/>
        <w:jc w:val="both"/>
        <w:outlineLvl w:val="0"/>
        <w:rPr>
          <w:rFonts w:ascii="Times New Roman" w:hAnsi="Times New Roman" w:cs="Times New Roman"/>
          <w:sz w:val="28"/>
          <w:szCs w:val="28"/>
        </w:rPr>
      </w:pPr>
      <w:r w:rsidRPr="00AA057E">
        <w:rPr>
          <w:rFonts w:ascii="Times New Roman" w:hAnsi="Times New Roman" w:cs="Times New Roman"/>
          <w:sz w:val="28"/>
          <w:szCs w:val="28"/>
        </w:rPr>
        <w:t xml:space="preserve">- Bưu chính mới chỉ tham gia được vào 20% thị trường hậu cần cho thương mại điện tử nhưng chủ yếu là giao hàng chặng cuối. Trong khi, bưu chính hiện đại có khả năng cung cấp các dịch vụ mới cho khách hàng, nhằm đáp ứng nhu cầu thị trường như vận chuyển hàng hóa nguyên chuyến khối lượng lớn, dịch vụ hoàn tất đơn hàng (fullfillment) với chất lượng xử lý và chuyển phát nhanh. Tuy nhiên, Luật Bưu chính hiện đang thiếu các quy định đồng bộ về dịch vụ mới, dẫn đến các doanh nghiệp bưu chính hoạt động manh mún, khách hàng khi cần khiếu nại về chất lượng chuyển phát, hàng hóa bị hỏng, mất mát…không biết áp dụng theo luật chuyên ngành nào. </w:t>
      </w:r>
    </w:p>
    <w:p w:rsidR="00AA057E" w:rsidRPr="00AA057E" w:rsidRDefault="00AA057E" w:rsidP="00D314F6">
      <w:pPr>
        <w:spacing w:before="120" w:after="120" w:line="264" w:lineRule="auto"/>
        <w:ind w:firstLine="720"/>
        <w:jc w:val="both"/>
        <w:outlineLvl w:val="0"/>
        <w:rPr>
          <w:rFonts w:ascii="Times New Roman" w:hAnsi="Times New Roman" w:cs="Times New Roman"/>
          <w:sz w:val="28"/>
          <w:szCs w:val="28"/>
        </w:rPr>
      </w:pPr>
      <w:r w:rsidRPr="00AA057E">
        <w:rPr>
          <w:rFonts w:ascii="Times New Roman" w:hAnsi="Times New Roman" w:cs="Times New Roman"/>
          <w:sz w:val="28"/>
          <w:szCs w:val="28"/>
        </w:rPr>
        <w:t>- Vận hành bưu chính – hậu cần cho thương mại điện tử phụ thuộc hoàn toàn vào dữ liệu định vị, truy xuất nguồn gốc, kết nối kho ảo, tối ưu tuyến đường nhưng Luật hiện hành chỉ thừa nhận “mạng bưu chính” vật lý 2 chiều (2D), chưa thừa nhận mạng bưu chính số nhằm tạo ra không gian hoạt động bưu chính 3 chiều (3D) để tận dụng công nghệ giao hàng mới như drone, công nghệ chia chọn mới sử dụng robot.</w:t>
      </w:r>
    </w:p>
    <w:p w:rsidR="00F92A1C" w:rsidRPr="006256D7" w:rsidRDefault="004F3890" w:rsidP="00684DBA">
      <w:pPr>
        <w:spacing w:before="120" w:after="120" w:line="288" w:lineRule="auto"/>
        <w:ind w:firstLine="720"/>
        <w:jc w:val="both"/>
        <w:rPr>
          <w:rFonts w:ascii="Times New Roman" w:eastAsia="Times New Roman" w:hAnsi="Times New Roman" w:cs="Times New Roman"/>
          <w:b/>
          <w:sz w:val="28"/>
          <w:szCs w:val="28"/>
        </w:rPr>
      </w:pPr>
      <w:r w:rsidRPr="00F52A92">
        <w:rPr>
          <w:rFonts w:ascii="Times New Roman" w:eastAsia="Times New Roman" w:hAnsi="Times New Roman" w:cs="Times New Roman"/>
          <w:b/>
          <w:color w:val="000000" w:themeColor="text1"/>
          <w:sz w:val="28"/>
          <w:szCs w:val="28"/>
        </w:rPr>
        <w:t>2.</w:t>
      </w:r>
      <w:r w:rsidR="00F52A92" w:rsidRPr="00F52A92">
        <w:rPr>
          <w:rFonts w:ascii="Times New Roman" w:eastAsia="Times New Roman" w:hAnsi="Times New Roman" w:cs="Times New Roman"/>
          <w:b/>
          <w:color w:val="000000" w:themeColor="text1"/>
          <w:sz w:val="28"/>
          <w:szCs w:val="28"/>
        </w:rPr>
        <w:t xml:space="preserve"> </w:t>
      </w:r>
      <w:r w:rsidR="00AA057E">
        <w:rPr>
          <w:rFonts w:ascii="Times New Roman" w:eastAsia="Times New Roman" w:hAnsi="Times New Roman" w:cs="Times New Roman"/>
          <w:b/>
          <w:sz w:val="28"/>
          <w:szCs w:val="28"/>
        </w:rPr>
        <w:t>Vấn đề 2</w:t>
      </w:r>
      <w:r w:rsidR="00F92A1C" w:rsidRPr="006256D7">
        <w:rPr>
          <w:rFonts w:ascii="Times New Roman" w:eastAsia="Times New Roman" w:hAnsi="Times New Roman" w:cs="Times New Roman"/>
          <w:b/>
          <w:sz w:val="28"/>
          <w:szCs w:val="28"/>
        </w:rPr>
        <w:t>: Điều chỉnh phạm vi dịch vụ bưu chính công ích (bao gồm dịch vụ bưu chính phổ cập), bổ sung quy định về mạng bưu chính công cộng để thể hiện vai trò hạ tầng thiết yếu và cơ chế chỗ trợ nhà nước</w:t>
      </w:r>
    </w:p>
    <w:p w:rsidR="00F92A1C" w:rsidRPr="006256D7" w:rsidRDefault="00F92A1C" w:rsidP="00684DBA">
      <w:pPr>
        <w:spacing w:before="120" w:after="120" w:line="288" w:lineRule="auto"/>
        <w:ind w:firstLine="720"/>
        <w:jc w:val="both"/>
        <w:rPr>
          <w:rFonts w:ascii="Times New Roman" w:eastAsia="Times New Roman" w:hAnsi="Times New Roman" w:cs="Times New Roman"/>
          <w:sz w:val="28"/>
          <w:szCs w:val="28"/>
        </w:rPr>
      </w:pPr>
      <w:r w:rsidRPr="006256D7">
        <w:rPr>
          <w:rFonts w:ascii="Times New Roman" w:eastAsia="Times New Roman" w:hAnsi="Times New Roman" w:cs="Times New Roman"/>
          <w:sz w:val="28"/>
          <w:szCs w:val="28"/>
        </w:rPr>
        <w:t>Khoản 1 Điều 4 Luật Bưu chính hiện hành quy định “Dịch vụ bưu chính công ích là dịch vụ bưu chính được cung ứng theo yêu cầu của Nhà nước, gồm dịch vụ bưu chính phổ cập, dịch vụ bưu chính phục vụ quốc phòng, an ninh và nhiệm vụ đặc thù khác”. Tuy nhiên, trong số các loại hình dịch vụ được liệt kê, chỉ có “dịch vụ bưu chính phổ cập” là được giải thích, hướng dẫn và thực thi thống nhất trong hệ thống văn bản quy phạm pháp luật. Các loại hình còn lại như “dịch vụ bưu chính phục vụ quốc phòng, an ninh” và “nhiệm vụ đặc thù khác” vẫn chưa được định nghĩa rõ ràng, thiếu các tiêu chí nhận diện, phạm vi, yêu cầu chất lượng và cơ chế hỗ trợ cụ thể.</w:t>
      </w:r>
    </w:p>
    <w:p w:rsidR="00F92A1C" w:rsidRPr="006256D7" w:rsidRDefault="00F92A1C" w:rsidP="00684DBA">
      <w:pPr>
        <w:spacing w:before="120" w:after="120" w:line="288" w:lineRule="auto"/>
        <w:ind w:firstLine="720"/>
        <w:jc w:val="both"/>
        <w:rPr>
          <w:rFonts w:ascii="Times New Roman" w:eastAsia="Times New Roman" w:hAnsi="Times New Roman" w:cs="Times New Roman"/>
          <w:sz w:val="28"/>
          <w:szCs w:val="28"/>
        </w:rPr>
      </w:pPr>
      <w:r w:rsidRPr="006256D7">
        <w:rPr>
          <w:rFonts w:ascii="Times New Roman" w:eastAsia="Times New Roman" w:hAnsi="Times New Roman" w:cs="Times New Roman"/>
          <w:sz w:val="28"/>
          <w:szCs w:val="28"/>
        </w:rPr>
        <w:t>Bên cạnh đó, khái niệm dịch vụ bưu chính KT1 đã được quy định tại Quyết định 32/2025/QĐ-TTg ngày 8/9/2025, tuy nhiên chưa được quy định khái niệm cụ thể trong Luật Bưu chính. Nên việc xem xét lại phạm vi dịch vụ bưu chính công ích là cần thiết.</w:t>
      </w:r>
    </w:p>
    <w:p w:rsidR="00F92A1C" w:rsidRPr="006256D7" w:rsidRDefault="00F92A1C" w:rsidP="00684DBA">
      <w:pPr>
        <w:spacing w:before="120" w:after="120" w:line="288" w:lineRule="auto"/>
        <w:ind w:firstLine="720"/>
        <w:jc w:val="both"/>
        <w:rPr>
          <w:rFonts w:ascii="Times New Roman" w:eastAsia="Times New Roman" w:hAnsi="Times New Roman" w:cs="Times New Roman"/>
          <w:sz w:val="28"/>
          <w:szCs w:val="28"/>
        </w:rPr>
      </w:pPr>
      <w:r w:rsidRPr="006256D7">
        <w:rPr>
          <w:rFonts w:ascii="Times New Roman" w:eastAsia="Times New Roman" w:hAnsi="Times New Roman" w:cs="Times New Roman"/>
          <w:sz w:val="28"/>
          <w:szCs w:val="28"/>
        </w:rPr>
        <w:t>Khái niệm dịch vụ phổ cập không đáp ứng được nhu cầu thay đổi người sử dụng dịch vụ, Trong bối cảnh số hóa, nền tảng số thay thế dịch vụ công, và phát triển công nghệ dẫn đến giảm khối lượng thư từ tăng thêm gánh nặng doanh nghiệp cung ứng sản lượng giảm, nhưng gói kiện phát triển tăng. Do đó dịch vụ phổ cập phải phát triển để phản ánh tiến bộ công nghệ cần thêm tính năng số hóa (định vị theo dõi…) và hiện đại hóa phổ cập.</w:t>
      </w:r>
    </w:p>
    <w:p w:rsidR="00F92A1C" w:rsidRPr="006256D7" w:rsidRDefault="00F92A1C" w:rsidP="00684DBA">
      <w:pPr>
        <w:spacing w:before="120" w:after="120" w:line="288" w:lineRule="auto"/>
        <w:ind w:firstLine="720"/>
        <w:jc w:val="both"/>
        <w:rPr>
          <w:rFonts w:ascii="Times New Roman" w:eastAsia="Times New Roman" w:hAnsi="Times New Roman" w:cs="Times New Roman"/>
          <w:sz w:val="28"/>
          <w:szCs w:val="28"/>
        </w:rPr>
      </w:pPr>
      <w:r w:rsidRPr="006256D7">
        <w:rPr>
          <w:rFonts w:ascii="Times New Roman" w:eastAsia="Times New Roman" w:hAnsi="Times New Roman" w:cs="Times New Roman"/>
          <w:sz w:val="28"/>
          <w:szCs w:val="28"/>
        </w:rPr>
        <w:t>Doanh nghiệp bưu chính cung ứng dịch vụ công ích phải thể hiện vai trò "mối liên kết" giữa thị trường truyền thống và giao hàng đang bị ảnh hưởng nặng nề bởi số hóa và giao tiếp vật lý đã dần dần bị thay thế bởi giao tiếp kỹ thuật số, trong khi thị trường giao hàng đã trải qua một vai trò được nâng cao nhờ số hóa" trong đó “dịch vụ phổ cập” không chỉ bao gồm thư từ truyền thống, mà còn cả truyền thông kỹ thuật số và các gói thương mại điện tử.</w:t>
      </w:r>
    </w:p>
    <w:p w:rsidR="00F92A1C" w:rsidRPr="006256D7" w:rsidRDefault="00F92A1C" w:rsidP="00684DBA">
      <w:pPr>
        <w:spacing w:before="120" w:after="120" w:line="288" w:lineRule="auto"/>
        <w:ind w:firstLine="720"/>
        <w:jc w:val="both"/>
        <w:rPr>
          <w:rFonts w:ascii="Times New Roman" w:eastAsia="Times New Roman" w:hAnsi="Times New Roman" w:cs="Times New Roman"/>
          <w:sz w:val="28"/>
          <w:szCs w:val="28"/>
        </w:rPr>
      </w:pPr>
      <w:r w:rsidRPr="006256D7">
        <w:rPr>
          <w:rFonts w:ascii="Times New Roman" w:eastAsia="Times New Roman" w:hAnsi="Times New Roman" w:cs="Times New Roman"/>
          <w:sz w:val="28"/>
          <w:szCs w:val="28"/>
        </w:rPr>
        <w:t>Bên cạnh đó, trong thời gian qua, khi thực tế xảy ra dịch bệnh covid 19, các doanh nghiệp bưu chính, đặc biệt là doanh nghiệp bưu chính của Nhà nước đã luôn sát cánh, hỗ trợ chính quyền các cấp trong việc tham gia phòng chống dịch bệnh và tích cực chuyển phát, cung cấp hàng hóa thiết yếu phục vụ cuộc sống hàng ngày của người dân. Tuy nhiên, các vấn đề liên quan đến hoạt động này chưa được quy định cụ thể trong Luật Bưu chính, chưa thể hiện rõ quyền và trách nhiệm của doanh nghiệp bưu chính đối với xã hội.</w:t>
      </w:r>
    </w:p>
    <w:p w:rsidR="00F92A1C" w:rsidRPr="006256D7" w:rsidRDefault="00F92A1C" w:rsidP="004F160B">
      <w:pPr>
        <w:spacing w:before="160" w:after="120" w:line="288" w:lineRule="auto"/>
        <w:ind w:firstLine="720"/>
        <w:jc w:val="both"/>
        <w:rPr>
          <w:rFonts w:ascii="Times New Roman" w:eastAsia="Times New Roman" w:hAnsi="Times New Roman" w:cs="Times New Roman"/>
          <w:sz w:val="28"/>
          <w:szCs w:val="28"/>
        </w:rPr>
      </w:pPr>
      <w:r w:rsidRPr="006256D7">
        <w:rPr>
          <w:rFonts w:ascii="Times New Roman" w:eastAsia="Times New Roman" w:hAnsi="Times New Roman" w:cs="Times New Roman"/>
          <w:sz w:val="28"/>
          <w:szCs w:val="28"/>
        </w:rPr>
        <w:t>Mặt khác, để đảm bảo các dịch vụ bưu chính công ích vẫn được cung ứng ổn định tới mọi người dân, thì cơ chế hỗ trợ cho doanh nghiệp là cần thiết, đặc biệt khi sản lượng, doanh thu từ dịch vụ bưu chính công ích đang có xu hướng ngày càng sụt giảm. Do vậy, việc nghiên cứu điều chỉnh phạm vi dành riêng và đề xuất một số chính sách cho phép doanh nghiệp bưu chính được chỉ định được tham gia các hoạt động phục vụ hoạt động an sinh xã hội là cần thiết, phù hợp với thực tế.</w:t>
      </w:r>
      <w:r w:rsidRPr="006256D7">
        <w:rPr>
          <w:rFonts w:ascii="Times New Roman" w:eastAsia="Times New Roman" w:hAnsi="Times New Roman" w:cs="Times New Roman"/>
          <w:sz w:val="28"/>
          <w:szCs w:val="28"/>
        </w:rPr>
        <w:tab/>
      </w:r>
    </w:p>
    <w:p w:rsidR="00F92A1C" w:rsidRPr="00170700" w:rsidRDefault="00F92A1C" w:rsidP="004F160B">
      <w:pPr>
        <w:spacing w:before="160" w:after="120" w:line="288" w:lineRule="auto"/>
        <w:ind w:firstLine="720"/>
        <w:jc w:val="both"/>
        <w:rPr>
          <w:rFonts w:ascii="Times New Roman" w:eastAsia="Times New Roman" w:hAnsi="Times New Roman" w:cs="Times New Roman"/>
          <w:sz w:val="28"/>
          <w:szCs w:val="28"/>
        </w:rPr>
      </w:pPr>
      <w:r w:rsidRPr="006256D7">
        <w:rPr>
          <w:rFonts w:ascii="Times New Roman" w:eastAsia="Times New Roman" w:hAnsi="Times New Roman" w:cs="Times New Roman"/>
          <w:sz w:val="28"/>
          <w:szCs w:val="28"/>
        </w:rPr>
        <w:t>Ngoài ra, để đảm bảo dịch vụ bưu chính phổ cập được duy trì bền vững cần có chính sách hỗ trợ thông qua các biện pháp như bằng ngân sách nhà nước, quỹ bưu chính và cơ chế hỗ trợ khác.</w:t>
      </w:r>
    </w:p>
    <w:p w:rsidR="00AA057E" w:rsidRPr="00AA057E" w:rsidRDefault="000D5FCA" w:rsidP="004F160B">
      <w:pPr>
        <w:spacing w:before="160" w:after="120" w:line="288" w:lineRule="auto"/>
        <w:ind w:firstLine="7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w:t>
      </w:r>
      <w:r w:rsidR="004F3890" w:rsidRPr="00F52A92">
        <w:rPr>
          <w:rFonts w:ascii="Times New Roman" w:eastAsia="Times New Roman" w:hAnsi="Times New Roman" w:cs="Times New Roman"/>
          <w:b/>
          <w:color w:val="000000" w:themeColor="text1"/>
          <w:sz w:val="28"/>
          <w:szCs w:val="28"/>
        </w:rPr>
        <w:t xml:space="preserve">. Vấn đề 3: </w:t>
      </w:r>
      <w:r w:rsidR="00AA057E" w:rsidRPr="00AA057E">
        <w:rPr>
          <w:rFonts w:ascii="Times New Roman" w:eastAsia="Times New Roman" w:hAnsi="Times New Roman" w:cs="Times New Roman"/>
          <w:b/>
          <w:color w:val="000000" w:themeColor="text1"/>
          <w:sz w:val="28"/>
          <w:szCs w:val="28"/>
        </w:rPr>
        <w:t>Hoàn thiện quy định về quản lý thị trường dịch vụ bưu chính thương mại</w:t>
      </w:r>
    </w:p>
    <w:p w:rsidR="00AA057E" w:rsidRPr="00AA057E" w:rsidRDefault="00AA057E" w:rsidP="004F160B">
      <w:pPr>
        <w:spacing w:before="160" w:after="120" w:line="288" w:lineRule="auto"/>
        <w:ind w:firstLine="720"/>
        <w:jc w:val="both"/>
        <w:rPr>
          <w:rFonts w:ascii="Times New Roman" w:eastAsia="Times New Roman" w:hAnsi="Times New Roman" w:cs="Times New Roman"/>
          <w:color w:val="000000" w:themeColor="text1"/>
          <w:sz w:val="28"/>
          <w:szCs w:val="28"/>
          <w:lang w:val="pt-BR"/>
        </w:rPr>
      </w:pPr>
      <w:r w:rsidRPr="00AA057E">
        <w:rPr>
          <w:rFonts w:ascii="Times New Roman" w:eastAsia="Times New Roman" w:hAnsi="Times New Roman" w:cs="Times New Roman"/>
          <w:b/>
          <w:color w:val="000000" w:themeColor="text1"/>
          <w:sz w:val="28"/>
          <w:szCs w:val="28"/>
          <w:lang w:val="pt-BR"/>
        </w:rPr>
        <w:t xml:space="preserve">- </w:t>
      </w:r>
      <w:r w:rsidRPr="00AA057E">
        <w:rPr>
          <w:rFonts w:ascii="Times New Roman" w:eastAsia="Times New Roman" w:hAnsi="Times New Roman" w:cs="Times New Roman"/>
          <w:color w:val="000000" w:themeColor="text1"/>
          <w:sz w:val="28"/>
          <w:szCs w:val="28"/>
          <w:lang w:val="pt-BR"/>
        </w:rPr>
        <w:t>Thứ nhất, theo Luật Bưu chính hiện hành, chưa có quy định điều kiện cấp phép bưu chính (cấp giấy phép bưu chính, cấp văn bản xác nhận thông báo hoạt động bưu chính) áp dụng giải pháp công nghệ để thực hiện giám sát doanh nghiệp sau cấp phép gây khó khăn cho quản lý hoạt động doanh nghiệp trong lĩnh vực bưu chính.</w:t>
      </w:r>
    </w:p>
    <w:p w:rsidR="00AA057E" w:rsidRPr="00AA057E" w:rsidRDefault="00AA057E" w:rsidP="004F160B">
      <w:pPr>
        <w:spacing w:before="160" w:after="120" w:line="288" w:lineRule="auto"/>
        <w:ind w:firstLine="720"/>
        <w:jc w:val="both"/>
        <w:rPr>
          <w:rFonts w:ascii="Times New Roman" w:eastAsia="Times New Roman" w:hAnsi="Times New Roman" w:cs="Times New Roman"/>
          <w:color w:val="000000" w:themeColor="text1"/>
          <w:sz w:val="28"/>
          <w:szCs w:val="28"/>
          <w:lang w:val="pt-BR"/>
        </w:rPr>
      </w:pPr>
      <w:r w:rsidRPr="00AA057E">
        <w:rPr>
          <w:rFonts w:ascii="Times New Roman" w:eastAsia="Times New Roman" w:hAnsi="Times New Roman" w:cs="Times New Roman"/>
          <w:color w:val="000000" w:themeColor="text1"/>
          <w:sz w:val="28"/>
          <w:szCs w:val="28"/>
          <w:lang w:val="pt-BR"/>
        </w:rPr>
        <w:t xml:space="preserve">Tình trạng này dẫn đến cơ quan nhà nước không có đầy đủ, kịp thời các thông tin để phát hiện, xử lý phản ánh về chất lượng, giá cước của một số doanh nghiệp gây ảnh hưởng tới thị trường bưu chính </w:t>
      </w:r>
    </w:p>
    <w:p w:rsidR="00AA057E" w:rsidRPr="00AA057E" w:rsidRDefault="00AA057E" w:rsidP="004F160B">
      <w:pPr>
        <w:spacing w:before="160" w:after="120" w:line="288" w:lineRule="auto"/>
        <w:ind w:firstLine="720"/>
        <w:jc w:val="both"/>
        <w:rPr>
          <w:rFonts w:ascii="Times New Roman" w:eastAsia="Times New Roman" w:hAnsi="Times New Roman" w:cs="Times New Roman"/>
          <w:color w:val="000000" w:themeColor="text1"/>
          <w:sz w:val="28"/>
          <w:szCs w:val="28"/>
        </w:rPr>
      </w:pPr>
      <w:r w:rsidRPr="00AA057E">
        <w:rPr>
          <w:rFonts w:ascii="Times New Roman" w:eastAsia="Times New Roman" w:hAnsi="Times New Roman" w:cs="Times New Roman"/>
          <w:color w:val="000000" w:themeColor="text1"/>
          <w:sz w:val="28"/>
          <w:szCs w:val="28"/>
          <w:lang w:val="pt-BR"/>
        </w:rPr>
        <w:t xml:space="preserve">- Thứ hai, </w:t>
      </w:r>
      <w:r w:rsidRPr="00AA057E">
        <w:rPr>
          <w:rFonts w:ascii="Times New Roman" w:eastAsia="Times New Roman" w:hAnsi="Times New Roman" w:cs="Times New Roman"/>
          <w:color w:val="000000" w:themeColor="text1"/>
          <w:sz w:val="28"/>
          <w:szCs w:val="28"/>
        </w:rPr>
        <w:t>hiện nay, một số chủ quản nền tảng số đưa ra giá cước, chất lượng dịch vụ bưu chính nhưng lại không nhận là kinh doanh dịch vụ bưu chính mà nhận là trung gian kết nối giữa bên đơn vị vận chuyển và bên khách hàng. Do đó, cơ quan quản lý nhà nước về bưu chính không có cơ sở quản lý hoạt động kinh doanh dịch vụ bưu chính của mô hình này để đảm bảo cạnh tranh lành mạnh và quyền lợi của người tiêu dùng.</w:t>
      </w:r>
    </w:p>
    <w:p w:rsidR="004F3890" w:rsidRPr="00F52A92" w:rsidRDefault="00BD6D66" w:rsidP="004F160B">
      <w:pPr>
        <w:spacing w:before="160" w:after="120" w:line="288" w:lineRule="auto"/>
        <w:ind w:firstLine="720"/>
        <w:jc w:val="both"/>
        <w:rPr>
          <w:rFonts w:ascii="Times New Roman" w:eastAsia="Times New Roman" w:hAnsi="Times New Roman" w:cs="Times New Roman"/>
          <w:b/>
          <w:color w:val="000000" w:themeColor="text1"/>
          <w:sz w:val="28"/>
          <w:szCs w:val="28"/>
        </w:rPr>
      </w:pPr>
      <w:r w:rsidRPr="00F52A92">
        <w:rPr>
          <w:rFonts w:ascii="Times New Roman" w:eastAsia="Times New Roman" w:hAnsi="Times New Roman" w:cs="Times New Roman"/>
          <w:b/>
          <w:color w:val="000000" w:themeColor="text1"/>
          <w:sz w:val="28"/>
          <w:szCs w:val="28"/>
        </w:rPr>
        <w:t>4</w:t>
      </w:r>
      <w:r w:rsidR="004F3890" w:rsidRPr="00F52A92">
        <w:rPr>
          <w:rFonts w:ascii="Times New Roman" w:eastAsia="Times New Roman" w:hAnsi="Times New Roman" w:cs="Times New Roman"/>
          <w:color w:val="000000" w:themeColor="text1"/>
          <w:sz w:val="28"/>
          <w:szCs w:val="28"/>
        </w:rPr>
        <w:t xml:space="preserve">. </w:t>
      </w:r>
      <w:r w:rsidR="004F3890" w:rsidRPr="00F52A92">
        <w:rPr>
          <w:rFonts w:ascii="Times New Roman" w:eastAsia="Times New Roman" w:hAnsi="Times New Roman" w:cs="Times New Roman"/>
          <w:b/>
          <w:color w:val="000000" w:themeColor="text1"/>
          <w:sz w:val="28"/>
          <w:szCs w:val="28"/>
        </w:rPr>
        <w:t xml:space="preserve">Vấn đề </w:t>
      </w:r>
      <w:r w:rsidRPr="00F52A92">
        <w:rPr>
          <w:rFonts w:ascii="Times New Roman" w:eastAsia="Times New Roman" w:hAnsi="Times New Roman" w:cs="Times New Roman"/>
          <w:b/>
          <w:color w:val="000000" w:themeColor="text1"/>
          <w:sz w:val="28"/>
          <w:szCs w:val="28"/>
        </w:rPr>
        <w:t>4</w:t>
      </w:r>
      <w:r w:rsidR="004F3890" w:rsidRPr="00F52A92">
        <w:rPr>
          <w:rFonts w:ascii="Times New Roman" w:eastAsia="Times New Roman" w:hAnsi="Times New Roman" w:cs="Times New Roman"/>
          <w:b/>
          <w:color w:val="000000" w:themeColor="text1"/>
          <w:sz w:val="28"/>
          <w:szCs w:val="28"/>
        </w:rPr>
        <w:t xml:space="preserve">: </w:t>
      </w:r>
      <w:r w:rsidR="00B458BD" w:rsidRPr="00F52A92">
        <w:rPr>
          <w:rFonts w:ascii="Times New Roman" w:eastAsia="Times New Roman" w:hAnsi="Times New Roman" w:cs="Times New Roman"/>
          <w:b/>
          <w:color w:val="000000" w:themeColor="text1"/>
          <w:sz w:val="28"/>
          <w:szCs w:val="28"/>
        </w:rPr>
        <w:t>Hoàn thiện quy định về công tác bảo đảm an toàn, an ninh bưu chính</w:t>
      </w:r>
      <w:r w:rsidR="004F3890" w:rsidRPr="00F52A92">
        <w:rPr>
          <w:rFonts w:ascii="Times New Roman" w:eastAsia="Times New Roman" w:hAnsi="Times New Roman" w:cs="Times New Roman"/>
          <w:b/>
          <w:color w:val="000000" w:themeColor="text1"/>
          <w:sz w:val="28"/>
          <w:szCs w:val="28"/>
        </w:rPr>
        <w:t xml:space="preserve"> </w:t>
      </w:r>
    </w:p>
    <w:p w:rsidR="00943296" w:rsidRPr="00F52A92" w:rsidRDefault="00943296" w:rsidP="004F160B">
      <w:pPr>
        <w:spacing w:before="160" w:after="120" w:line="288" w:lineRule="auto"/>
        <w:ind w:firstLine="720"/>
        <w:jc w:val="both"/>
        <w:rPr>
          <w:rFonts w:ascii="Times New Roman" w:eastAsia="Times New Roman" w:hAnsi="Times New Roman" w:cs="Times New Roman"/>
          <w:color w:val="000000" w:themeColor="text1"/>
          <w:sz w:val="28"/>
          <w:szCs w:val="28"/>
          <w:lang w:val="vi-VN"/>
        </w:rPr>
      </w:pPr>
      <w:r w:rsidRPr="00F52A92">
        <w:rPr>
          <w:rFonts w:ascii="Times New Roman" w:eastAsia="Times New Roman" w:hAnsi="Times New Roman" w:cs="Times New Roman"/>
          <w:color w:val="000000" w:themeColor="text1"/>
          <w:sz w:val="28"/>
          <w:szCs w:val="28"/>
          <w:lang w:val="vi-VN"/>
        </w:rPr>
        <w:t xml:space="preserve">Trong năm 2024, sản lượng gói và kiện hàng hóa chiếm khoảng 80% tổng số hơn 3.318 triệu bưu gửi, cho thấy xu hướng dịch vụ bưu chính đang chuyển mạnh từ thư tín truyền thống sang vận chuyển hàng hóa. Đặc biệt, sự bùng nổ của thương mại điện tử đã làm gia tăng khối lượng gói, kiện, đồng thời tạo ra áp lực lớn về kiểm soát an ninh và quản lý rủi ro. </w:t>
      </w:r>
    </w:p>
    <w:p w:rsidR="00943296" w:rsidRPr="00F52A92" w:rsidRDefault="00943296" w:rsidP="001E1BD2">
      <w:pPr>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F52A92">
        <w:rPr>
          <w:rFonts w:ascii="Times New Roman" w:eastAsia="Times New Roman" w:hAnsi="Times New Roman" w:cs="Times New Roman"/>
          <w:color w:val="000000" w:themeColor="text1"/>
          <w:sz w:val="28"/>
          <w:szCs w:val="28"/>
          <w:lang w:val="vi-VN"/>
        </w:rPr>
        <w:t xml:space="preserve">Thực tế cho thấy, các đối tượng xấu đã lợi dụng mạng lưới chuyển phát do các doanh nghiệp bưu chính cung ứng để vận chuyển vũ khí, </w:t>
      </w:r>
      <w:r w:rsidRPr="00F52A92">
        <w:rPr>
          <w:rFonts w:ascii="Times New Roman" w:eastAsia="Times New Roman" w:hAnsi="Times New Roman" w:cs="Times New Roman"/>
          <w:color w:val="000000" w:themeColor="text1"/>
          <w:sz w:val="28"/>
          <w:szCs w:val="28"/>
        </w:rPr>
        <w:t xml:space="preserve">vật liệu nổ, </w:t>
      </w:r>
      <w:r w:rsidRPr="00F52A92">
        <w:rPr>
          <w:rFonts w:ascii="Times New Roman" w:eastAsia="Times New Roman" w:hAnsi="Times New Roman" w:cs="Times New Roman"/>
          <w:color w:val="000000" w:themeColor="text1"/>
          <w:sz w:val="28"/>
          <w:szCs w:val="28"/>
          <w:lang w:val="vi-VN"/>
        </w:rPr>
        <w:t>công cụ hỗ trợ</w:t>
      </w:r>
      <w:r w:rsidRPr="00F52A92">
        <w:rPr>
          <w:rFonts w:ascii="Times New Roman" w:eastAsia="Times New Roman" w:hAnsi="Times New Roman" w:cs="Times New Roman"/>
          <w:color w:val="000000" w:themeColor="text1"/>
          <w:sz w:val="28"/>
          <w:szCs w:val="28"/>
        </w:rPr>
        <w:t xml:space="preserve">, </w:t>
      </w:r>
      <w:r w:rsidRPr="00F52A92">
        <w:rPr>
          <w:rFonts w:ascii="Times New Roman" w:eastAsia="Times New Roman" w:hAnsi="Times New Roman" w:cs="Times New Roman"/>
          <w:color w:val="000000" w:themeColor="text1"/>
          <w:sz w:val="28"/>
          <w:szCs w:val="28"/>
          <w:lang w:val="vi-VN"/>
        </w:rPr>
        <w:t>ma túy</w:t>
      </w:r>
      <w:r w:rsidRPr="00F52A92">
        <w:rPr>
          <w:rFonts w:ascii="Times New Roman" w:eastAsia="Times New Roman" w:hAnsi="Times New Roman" w:cs="Times New Roman"/>
          <w:color w:val="000000" w:themeColor="text1"/>
          <w:sz w:val="28"/>
          <w:szCs w:val="28"/>
        </w:rPr>
        <w:t xml:space="preserve"> và các vật, chất cấm gửi khác,</w:t>
      </w:r>
      <w:r w:rsidRPr="00F52A92">
        <w:rPr>
          <w:rFonts w:ascii="Times New Roman" w:eastAsia="Times New Roman" w:hAnsi="Times New Roman" w:cs="Times New Roman"/>
          <w:color w:val="000000" w:themeColor="text1"/>
          <w:sz w:val="28"/>
          <w:szCs w:val="28"/>
          <w:lang w:val="vi-VN"/>
        </w:rPr>
        <w:t xml:space="preserve"> </w:t>
      </w:r>
      <w:r w:rsidRPr="00F52A92">
        <w:rPr>
          <w:rFonts w:ascii="Times New Roman" w:eastAsia="Times New Roman" w:hAnsi="Times New Roman" w:cs="Times New Roman"/>
          <w:color w:val="000000" w:themeColor="text1"/>
          <w:sz w:val="28"/>
          <w:szCs w:val="28"/>
        </w:rPr>
        <w:t xml:space="preserve">gây nhiều bất cập </w:t>
      </w:r>
      <w:r w:rsidRPr="00F52A92">
        <w:rPr>
          <w:rFonts w:ascii="Times New Roman" w:eastAsia="Times New Roman" w:hAnsi="Times New Roman" w:cs="Times New Roman"/>
          <w:color w:val="000000" w:themeColor="text1"/>
          <w:sz w:val="28"/>
          <w:szCs w:val="28"/>
          <w:lang w:val="vi-VN"/>
        </w:rPr>
        <w:t xml:space="preserve">đối với </w:t>
      </w:r>
      <w:r w:rsidRPr="00F52A92">
        <w:rPr>
          <w:rFonts w:ascii="Times New Roman" w:eastAsia="Times New Roman" w:hAnsi="Times New Roman" w:cs="Times New Roman"/>
          <w:color w:val="000000" w:themeColor="text1"/>
          <w:sz w:val="28"/>
          <w:szCs w:val="28"/>
        </w:rPr>
        <w:t xml:space="preserve">công tác bảo đảm </w:t>
      </w:r>
      <w:r w:rsidRPr="00F52A92">
        <w:rPr>
          <w:rFonts w:ascii="Times New Roman" w:eastAsia="Times New Roman" w:hAnsi="Times New Roman" w:cs="Times New Roman"/>
          <w:color w:val="000000" w:themeColor="text1"/>
          <w:sz w:val="28"/>
          <w:szCs w:val="28"/>
          <w:lang w:val="vi-VN"/>
        </w:rPr>
        <w:t>an toàn, an ninh dịch vụ bưu chính và quyền lợi của người sử dụng.</w:t>
      </w:r>
    </w:p>
    <w:p w:rsidR="00943296" w:rsidRPr="00F52A92" w:rsidRDefault="00943296" w:rsidP="001E1BD2">
      <w:pPr>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F52A92">
        <w:rPr>
          <w:rFonts w:ascii="Times New Roman" w:eastAsia="Times New Roman" w:hAnsi="Times New Roman" w:cs="Times New Roman"/>
          <w:color w:val="000000" w:themeColor="text1"/>
          <w:sz w:val="28"/>
          <w:szCs w:val="28"/>
          <w:lang w:val="vi-VN"/>
        </w:rPr>
        <w:t>- Nguyên nhân của vấn đề bất cập:</w:t>
      </w:r>
    </w:p>
    <w:p w:rsidR="00943296" w:rsidRPr="00F52A92" w:rsidRDefault="00943296" w:rsidP="001E1BD2">
      <w:pPr>
        <w:spacing w:before="120" w:after="120" w:line="288" w:lineRule="auto"/>
        <w:ind w:firstLine="720"/>
        <w:jc w:val="both"/>
        <w:rPr>
          <w:rFonts w:ascii="Times New Roman" w:eastAsia="Times New Roman" w:hAnsi="Times New Roman" w:cs="Times New Roman"/>
          <w:color w:val="000000" w:themeColor="text1"/>
          <w:sz w:val="28"/>
          <w:szCs w:val="28"/>
          <w:lang w:val="vi-VN"/>
        </w:rPr>
      </w:pPr>
      <w:r w:rsidRPr="00F52A92">
        <w:rPr>
          <w:rFonts w:ascii="Times New Roman" w:eastAsia="Times New Roman" w:hAnsi="Times New Roman" w:cs="Times New Roman"/>
          <w:color w:val="000000" w:themeColor="text1"/>
          <w:sz w:val="28"/>
          <w:szCs w:val="28"/>
          <w:lang w:val="vi-VN"/>
        </w:rPr>
        <w:t>+ Gói, kiện hàng hóa chiếm 80% tổng số bưu gửi</w:t>
      </w:r>
      <w:r w:rsidRPr="00F52A92">
        <w:rPr>
          <w:rFonts w:ascii="Times New Roman" w:eastAsia="Times New Roman" w:hAnsi="Times New Roman" w:cs="Times New Roman"/>
          <w:color w:val="000000" w:themeColor="text1"/>
          <w:sz w:val="28"/>
          <w:szCs w:val="28"/>
        </w:rPr>
        <w:t xml:space="preserve"> đã </w:t>
      </w:r>
      <w:r w:rsidRPr="00F52A92">
        <w:rPr>
          <w:rFonts w:ascii="Times New Roman" w:eastAsia="Times New Roman" w:hAnsi="Times New Roman" w:cs="Times New Roman"/>
          <w:color w:val="000000" w:themeColor="text1"/>
          <w:sz w:val="28"/>
          <w:szCs w:val="28"/>
          <w:lang w:val="vi-VN"/>
        </w:rPr>
        <w:t>tạo áp lực lớn</w:t>
      </w:r>
      <w:r w:rsidRPr="00F52A92">
        <w:rPr>
          <w:rFonts w:ascii="Times New Roman" w:eastAsia="Times New Roman" w:hAnsi="Times New Roman" w:cs="Times New Roman"/>
          <w:color w:val="000000" w:themeColor="text1"/>
          <w:sz w:val="28"/>
          <w:szCs w:val="28"/>
        </w:rPr>
        <w:t xml:space="preserve"> cho doanh nghiệp bưu chính</w:t>
      </w:r>
      <w:r w:rsidRPr="00F52A92">
        <w:rPr>
          <w:rFonts w:ascii="Times New Roman" w:eastAsia="Times New Roman" w:hAnsi="Times New Roman" w:cs="Times New Roman"/>
          <w:color w:val="000000" w:themeColor="text1"/>
          <w:sz w:val="28"/>
          <w:szCs w:val="28"/>
          <w:lang w:val="vi-VN"/>
        </w:rPr>
        <w:t xml:space="preserve"> về quản lý, kiểm tra và giám sát</w:t>
      </w:r>
      <w:r w:rsidRPr="00F52A92">
        <w:rPr>
          <w:rFonts w:ascii="Times New Roman" w:eastAsia="Times New Roman" w:hAnsi="Times New Roman" w:cs="Times New Roman"/>
          <w:color w:val="000000" w:themeColor="text1"/>
          <w:sz w:val="28"/>
          <w:szCs w:val="28"/>
        </w:rPr>
        <w:t xml:space="preserve"> bưu gửi</w:t>
      </w:r>
      <w:r w:rsidRPr="00F52A92">
        <w:rPr>
          <w:rFonts w:ascii="Times New Roman" w:eastAsia="Times New Roman" w:hAnsi="Times New Roman" w:cs="Times New Roman"/>
          <w:color w:val="000000" w:themeColor="text1"/>
          <w:sz w:val="28"/>
          <w:szCs w:val="28"/>
          <w:lang w:val="vi-VN"/>
        </w:rPr>
        <w:t>.</w:t>
      </w:r>
      <w:r w:rsidRPr="00F52A92">
        <w:rPr>
          <w:rFonts w:ascii="Times New Roman" w:eastAsia="Times New Roman" w:hAnsi="Times New Roman" w:cs="Times New Roman"/>
          <w:color w:val="000000" w:themeColor="text1"/>
          <w:sz w:val="28"/>
          <w:szCs w:val="28"/>
        </w:rPr>
        <w:t xml:space="preserve"> </w:t>
      </w:r>
      <w:r w:rsidRPr="00F52A92">
        <w:rPr>
          <w:rFonts w:ascii="Times New Roman" w:eastAsia="Times New Roman" w:hAnsi="Times New Roman" w:cs="Times New Roman"/>
          <w:color w:val="000000" w:themeColor="text1"/>
          <w:sz w:val="28"/>
          <w:szCs w:val="28"/>
          <w:lang w:val="vi-VN"/>
        </w:rPr>
        <w:t>Việc kiểm tra nội dung gói, kiện hàng hóa trước khi chấp nhận của doanh nghiệp bưu chính bị hạn chế do điều kiện vật chất của doanh nghiệp (không có điều kiện trang bị máy soi, máy chiếu), do năng lực nhận biết hạn chế của người lao động doanh nghiệp về hàng cấm do không có chuyên môn, nghiệp vụ, do yêu cầu về tốc độ nhanh, hỏa tốc để đáp ứng chất lượng dịch vụ (thời gian toàn trình) trong khi sản lượng gói, kiện hàng hóa tăng nhanh.</w:t>
      </w:r>
    </w:p>
    <w:p w:rsidR="00943296" w:rsidRPr="00F52A92" w:rsidRDefault="00943296" w:rsidP="001E1BD2">
      <w:pPr>
        <w:spacing w:before="120" w:after="120" w:line="288" w:lineRule="auto"/>
        <w:ind w:firstLine="720"/>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lang w:val="vi-VN"/>
        </w:rPr>
        <w:t>+ Luật Bưu chính 2010 chưa cập nhật phù hợp với thực tiễn vận chuyển hàng hóa hiện nay</w:t>
      </w:r>
      <w:r w:rsidRPr="00F52A92">
        <w:rPr>
          <w:rFonts w:ascii="Times New Roman" w:eastAsia="Times New Roman" w:hAnsi="Times New Roman" w:cs="Times New Roman"/>
          <w:color w:val="000000" w:themeColor="text1"/>
          <w:sz w:val="28"/>
          <w:szCs w:val="28"/>
        </w:rPr>
        <w:t xml:space="preserve">. </w:t>
      </w:r>
      <w:r w:rsidRPr="00F52A92">
        <w:rPr>
          <w:rFonts w:ascii="Times New Roman" w:eastAsia="Times New Roman" w:hAnsi="Times New Roman" w:cs="Times New Roman"/>
          <w:color w:val="000000" w:themeColor="text1"/>
          <w:sz w:val="28"/>
          <w:szCs w:val="28"/>
          <w:lang w:val="vi-VN"/>
        </w:rPr>
        <w:t>Luật chỉ quy định các nghĩa vụ chung về bảo đảm an toàn, bí mật bưu gửi, không có cơ chế bắt buộc</w:t>
      </w:r>
      <w:r w:rsidRPr="00F52A92">
        <w:rPr>
          <w:rFonts w:ascii="Times New Roman" w:eastAsia="Times New Roman" w:hAnsi="Times New Roman" w:cs="Times New Roman"/>
          <w:color w:val="000000" w:themeColor="text1"/>
          <w:sz w:val="28"/>
          <w:szCs w:val="28"/>
        </w:rPr>
        <w:t xml:space="preserve"> doanh nghiệp</w:t>
      </w:r>
      <w:r w:rsidRPr="00F52A92">
        <w:rPr>
          <w:rFonts w:ascii="Times New Roman" w:eastAsia="Times New Roman" w:hAnsi="Times New Roman" w:cs="Times New Roman"/>
          <w:color w:val="000000" w:themeColor="text1"/>
          <w:sz w:val="28"/>
          <w:szCs w:val="28"/>
          <w:lang w:val="vi-VN"/>
        </w:rPr>
        <w:t xml:space="preserve"> định danh người g</w:t>
      </w:r>
      <w:r w:rsidR="00703DB2" w:rsidRPr="00F52A92">
        <w:rPr>
          <w:rFonts w:ascii="Times New Roman" w:eastAsia="Times New Roman" w:hAnsi="Times New Roman" w:cs="Times New Roman"/>
          <w:color w:val="000000" w:themeColor="text1"/>
          <w:sz w:val="28"/>
          <w:szCs w:val="28"/>
          <w:lang w:val="vi-VN"/>
        </w:rPr>
        <w:t xml:space="preserve">ửi, lưu trữ </w:t>
      </w:r>
      <w:r w:rsidR="007028E6" w:rsidRPr="00F52A92">
        <w:rPr>
          <w:rFonts w:ascii="Times New Roman" w:eastAsia="Times New Roman" w:hAnsi="Times New Roman" w:cs="Times New Roman"/>
          <w:color w:val="000000" w:themeColor="text1"/>
          <w:sz w:val="28"/>
          <w:szCs w:val="28"/>
        </w:rPr>
        <w:t>thông tin người gửi, thông tin về bưu gửi…</w:t>
      </w:r>
      <w:r w:rsidR="00703DB2" w:rsidRPr="00F52A92">
        <w:rPr>
          <w:rFonts w:ascii="Times New Roman" w:eastAsia="Times New Roman" w:hAnsi="Times New Roman" w:cs="Times New Roman"/>
          <w:color w:val="000000" w:themeColor="text1"/>
          <w:sz w:val="28"/>
          <w:szCs w:val="28"/>
        </w:rPr>
        <w:t xml:space="preserve">, </w:t>
      </w:r>
      <w:r w:rsidRPr="00F52A92">
        <w:rPr>
          <w:rFonts w:ascii="Times New Roman" w:eastAsia="Times New Roman" w:hAnsi="Times New Roman" w:cs="Times New Roman"/>
          <w:color w:val="000000" w:themeColor="text1"/>
          <w:sz w:val="28"/>
          <w:szCs w:val="28"/>
        </w:rPr>
        <w:t>chưa quy định rõ trách nhiệm của Bộ Công an về công tác bảo đảm an toàn, an ninh bưu chính.</w:t>
      </w:r>
    </w:p>
    <w:p w:rsidR="0083353B" w:rsidRPr="00F52A92" w:rsidRDefault="00AA057E" w:rsidP="001E1BD2">
      <w:pPr>
        <w:spacing w:before="120" w:after="120" w:line="288" w:lineRule="auto"/>
        <w:ind w:firstLine="7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w:t>
      </w:r>
      <w:r w:rsidRPr="00AA057E">
        <w:rPr>
          <w:rFonts w:ascii="Times New Roman" w:eastAsia="Times New Roman" w:hAnsi="Times New Roman" w:cs="Times New Roman"/>
          <w:b/>
          <w:color w:val="000000" w:themeColor="text1"/>
          <w:sz w:val="28"/>
          <w:szCs w:val="28"/>
        </w:rPr>
        <w:t xml:space="preserve">. Vấn đề </w:t>
      </w:r>
      <w:r>
        <w:rPr>
          <w:rFonts w:ascii="Times New Roman" w:eastAsia="Times New Roman" w:hAnsi="Times New Roman" w:cs="Times New Roman"/>
          <w:b/>
          <w:color w:val="000000" w:themeColor="text1"/>
          <w:sz w:val="28"/>
          <w:szCs w:val="28"/>
        </w:rPr>
        <w:t>5</w:t>
      </w:r>
      <w:r w:rsidRPr="00AA057E">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bCs/>
          <w:color w:val="000000" w:themeColor="text1"/>
          <w:sz w:val="28"/>
          <w:szCs w:val="28"/>
        </w:rPr>
        <w:t>V</w:t>
      </w:r>
      <w:r w:rsidRPr="00AA057E">
        <w:rPr>
          <w:rFonts w:ascii="Times New Roman" w:eastAsia="Times New Roman" w:hAnsi="Times New Roman" w:cs="Times New Roman"/>
          <w:b/>
          <w:bCs/>
          <w:color w:val="000000" w:themeColor="text1"/>
          <w:sz w:val="28"/>
          <w:szCs w:val="28"/>
        </w:rPr>
        <w:t>ề chuyển đổi xanh, chuyển đổi số trong bưu chính và bưu chính phục vụ thương mại điện tử</w:t>
      </w:r>
      <w:r w:rsidRPr="00AA057E">
        <w:rPr>
          <w:rFonts w:ascii="Times New Roman" w:eastAsia="Times New Roman" w:hAnsi="Times New Roman" w:cs="Times New Roman"/>
          <w:b/>
          <w:color w:val="000000" w:themeColor="text1"/>
          <w:sz w:val="28"/>
          <w:szCs w:val="28"/>
        </w:rPr>
        <w:t>.</w:t>
      </w:r>
    </w:p>
    <w:p w:rsidR="00AA057E" w:rsidRPr="00FC4355" w:rsidRDefault="00AA057E" w:rsidP="001E1BD2">
      <w:pPr>
        <w:widowControl w:val="0"/>
        <w:tabs>
          <w:tab w:val="left" w:pos="0"/>
          <w:tab w:val="left" w:pos="720"/>
        </w:tabs>
        <w:spacing w:before="120" w:after="120" w:line="288" w:lineRule="auto"/>
        <w:jc w:val="both"/>
        <w:rPr>
          <w:rFonts w:ascii="Times New Roman" w:eastAsia="Times New Roman" w:hAnsi="Times New Roman" w:cs="Times New Roman"/>
          <w:sz w:val="28"/>
          <w:szCs w:val="28"/>
          <w:lang w:val="pt-BR"/>
        </w:rPr>
      </w:pPr>
      <w:bookmarkStart w:id="34" w:name="_Toc162274721"/>
      <w:r>
        <w:rPr>
          <w:rFonts w:ascii="Times New Roman" w:eastAsia="Times New Roman" w:hAnsi="Times New Roman" w:cs="Times New Roman"/>
          <w:sz w:val="28"/>
          <w:szCs w:val="28"/>
          <w:lang w:val="pt-BR"/>
        </w:rPr>
        <w:tab/>
      </w:r>
      <w:r w:rsidRPr="00FC4355">
        <w:rPr>
          <w:rFonts w:ascii="Times New Roman" w:eastAsia="Times New Roman" w:hAnsi="Times New Roman" w:cs="Times New Roman"/>
          <w:sz w:val="28"/>
          <w:szCs w:val="28"/>
          <w:lang w:val="pt-BR"/>
        </w:rPr>
        <w:t>Trong hơn một thập kỷ qua, đặc biệt từ năm 2018, sự phát triển mạnh mẽ của thương mại điện tử dẫn tới sản lượng gói, kiện hàng hóa chiếm tới khoảng 80% trong tổng số hơn 3,1 tỷ bưu gửi của lĩnh vực bưu chính. Do đó,  nhà nước cũng cần thiết lập cơ chế thúc đẩy, sử dụng hiệu quả mạng bưu chính, đặc biệt là mạng bưu chính công cộng quốc gia, và các cơ chế khác để làm tiền đề thúc đẩy phát triển kinh tế số, đặc biệt là ngành TMĐT trong thời gian tới.</w:t>
      </w:r>
    </w:p>
    <w:p w:rsidR="00AA057E" w:rsidRPr="00FC4355" w:rsidRDefault="00AA057E" w:rsidP="001E1BD2">
      <w:pPr>
        <w:widowControl w:val="0"/>
        <w:tabs>
          <w:tab w:val="left" w:pos="0"/>
          <w:tab w:val="left" w:pos="720"/>
        </w:tabs>
        <w:spacing w:before="120" w:after="120" w:line="288" w:lineRule="auto"/>
        <w:jc w:val="both"/>
        <w:rPr>
          <w:rFonts w:ascii="Times New Roman" w:eastAsia="Times New Roman" w:hAnsi="Times New Roman" w:cs="Times New Roman"/>
          <w:sz w:val="28"/>
          <w:szCs w:val="28"/>
          <w:lang w:val="pt-BR"/>
        </w:rPr>
      </w:pPr>
      <w:r w:rsidRPr="00FC4355">
        <w:rPr>
          <w:rFonts w:ascii="Times New Roman" w:eastAsia="Times New Roman" w:hAnsi="Times New Roman" w:cs="Times New Roman"/>
          <w:sz w:val="28"/>
          <w:szCs w:val="28"/>
          <w:lang w:val="pt-BR"/>
        </w:rPr>
        <w:tab/>
        <w:t>Cùng với đó, việc bổ sung các quy định thúc đẩy bưu chính xanh để đảm bảo phát triển nhanh và bền vững là rất cần thiết.</w:t>
      </w:r>
    </w:p>
    <w:p w:rsidR="00AA057E" w:rsidRPr="00AA057E" w:rsidRDefault="00AA057E" w:rsidP="001E1BD2">
      <w:pPr>
        <w:widowControl w:val="0"/>
        <w:tabs>
          <w:tab w:val="left" w:pos="0"/>
          <w:tab w:val="left" w:pos="720"/>
        </w:tabs>
        <w:spacing w:before="120" w:after="120" w:line="288" w:lineRule="auto"/>
        <w:jc w:val="both"/>
        <w:rPr>
          <w:rFonts w:ascii="Times New Roman" w:eastAsia="Times New Roman" w:hAnsi="Times New Roman" w:cs="Times New Roman"/>
          <w:sz w:val="28"/>
          <w:szCs w:val="28"/>
          <w:lang w:val="pt-BR"/>
        </w:rPr>
      </w:pPr>
      <w:r w:rsidRPr="00FC4355">
        <w:rPr>
          <w:rFonts w:ascii="Times New Roman" w:eastAsia="Times New Roman" w:hAnsi="Times New Roman" w:cs="Times New Roman"/>
          <w:sz w:val="28"/>
          <w:szCs w:val="28"/>
          <w:lang w:val="pt-BR"/>
        </w:rPr>
        <w:tab/>
        <w:t>Do đó, việc sửa đổi Luật Bưu chính 2010 là thực sự cần thiết để đáp ứng nhu cầu phát triển thị trường bưu chính, thị trường thương mại điện tử, đồng thời đảm bảo công tác quản lý nhà nước theo kịp với sự thay đổi của lĩnh vực.</w:t>
      </w:r>
    </w:p>
    <w:p w:rsidR="00AA057E" w:rsidRPr="00AA057E" w:rsidRDefault="00AA057E" w:rsidP="001E1BD2">
      <w:pPr>
        <w:widowControl w:val="0"/>
        <w:tabs>
          <w:tab w:val="left" w:pos="0"/>
          <w:tab w:val="left" w:pos="720"/>
        </w:tabs>
        <w:spacing w:before="120" w:after="120" w:line="288" w:lineRule="auto"/>
        <w:jc w:val="both"/>
        <w:rPr>
          <w:rFonts w:ascii="Times New Roman" w:eastAsia="Times New Roman" w:hAnsi="Times New Roman" w:cs="Times New Roman"/>
          <w:sz w:val="28"/>
          <w:szCs w:val="28"/>
          <w:lang w:val="pt-BR"/>
        </w:rPr>
      </w:pPr>
      <w:r w:rsidRPr="00AA057E">
        <w:rPr>
          <w:rFonts w:ascii="Times New Roman" w:eastAsia="Times New Roman" w:hAnsi="Times New Roman" w:cs="Times New Roman"/>
          <w:sz w:val="28"/>
          <w:szCs w:val="28"/>
          <w:lang w:val="pt-BR"/>
        </w:rPr>
        <w:tab/>
        <w:t>Với các khó khăn, vướng mắc như trên, việc sửa đổi Luật Bưu chính 2010 là thực sự cần thiết để đáp ứng nhu cầu phát triển thị trường, mở rộng không gian bưu chính, đồng thời đảm bảo công tác quản lý nhà nước theo kịp với sự thay đổi của lĩnh vực.</w:t>
      </w:r>
    </w:p>
    <w:p w:rsidR="00C50686" w:rsidRPr="00F52A92" w:rsidRDefault="00B34DAC" w:rsidP="0083353B">
      <w:pPr>
        <w:pStyle w:val="Heading1"/>
        <w:spacing w:before="120" w:line="264" w:lineRule="auto"/>
        <w:ind w:firstLine="720"/>
        <w:jc w:val="left"/>
        <w:rPr>
          <w:color w:val="000000" w:themeColor="text1"/>
          <w:sz w:val="28"/>
          <w:szCs w:val="28"/>
        </w:rPr>
      </w:pPr>
      <w:r w:rsidRPr="00F52A92">
        <w:rPr>
          <w:color w:val="000000" w:themeColor="text1"/>
          <w:sz w:val="28"/>
          <w:szCs w:val="28"/>
        </w:rPr>
        <w:t>II. NGUYÊN NHÂN CỦA TỔN TẠI, HẠN CHẾ</w:t>
      </w:r>
      <w:bookmarkEnd w:id="34"/>
    </w:p>
    <w:p w:rsidR="00F7694E" w:rsidRPr="00F52A92" w:rsidRDefault="00B34DAC" w:rsidP="0083353B">
      <w:pPr>
        <w:pStyle w:val="Heading2"/>
        <w:spacing w:before="60" w:line="264" w:lineRule="auto"/>
        <w:rPr>
          <w:color w:val="000000" w:themeColor="text1"/>
        </w:rPr>
      </w:pPr>
      <w:r w:rsidRPr="00F52A92">
        <w:rPr>
          <w:color w:val="000000" w:themeColor="text1"/>
        </w:rPr>
        <w:tab/>
      </w:r>
      <w:bookmarkStart w:id="35" w:name="_Toc162274722"/>
      <w:r w:rsidRPr="00F52A92">
        <w:rPr>
          <w:color w:val="000000" w:themeColor="text1"/>
        </w:rPr>
        <w:t>1. Nguyên nhân khách quan</w:t>
      </w:r>
      <w:bookmarkEnd w:id="35"/>
    </w:p>
    <w:p w:rsidR="00C50686" w:rsidRPr="00F52A92" w:rsidRDefault="00B34DAC" w:rsidP="0083353B">
      <w:pPr>
        <w:pStyle w:val="Heading2"/>
        <w:spacing w:before="60" w:line="264" w:lineRule="auto"/>
        <w:ind w:firstLine="720"/>
        <w:rPr>
          <w:b w:val="0"/>
          <w:color w:val="000000" w:themeColor="text1"/>
        </w:rPr>
      </w:pPr>
      <w:bookmarkStart w:id="36" w:name="_Toc159861336"/>
      <w:bookmarkStart w:id="37" w:name="_Toc159919298"/>
      <w:bookmarkStart w:id="38" w:name="_Toc159922685"/>
      <w:bookmarkStart w:id="39" w:name="_Toc161244935"/>
      <w:bookmarkStart w:id="40" w:name="_Toc162274723"/>
      <w:r w:rsidRPr="00F52A92">
        <w:rPr>
          <w:b w:val="0"/>
          <w:color w:val="000000" w:themeColor="text1"/>
        </w:rPr>
        <w:t>Những hạn chế, bất cập trong quy định của Luật Bưu chính, cũng như trong công tác thi hành Luật bắt nguồn từ các nguyên nhân khách quan sau:</w:t>
      </w:r>
      <w:bookmarkEnd w:id="36"/>
      <w:bookmarkEnd w:id="37"/>
      <w:bookmarkEnd w:id="38"/>
      <w:bookmarkEnd w:id="39"/>
      <w:bookmarkEnd w:id="40"/>
    </w:p>
    <w:p w:rsidR="00C50686" w:rsidRPr="00F52A92" w:rsidRDefault="00B34DAC" w:rsidP="0083353B">
      <w:pPr>
        <w:tabs>
          <w:tab w:val="left" w:pos="540"/>
          <w:tab w:val="left" w:pos="1080"/>
          <w:tab w:val="left" w:pos="1800"/>
        </w:tabs>
        <w:spacing w:before="120" w:after="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 Môi trường pháp luật chung có nhiều thay đổi từ sau năm 2010, Việt Nam tiếp tục hoàn thiện thể chế như: Luật Doanh nghiệp, Luật Đầu tư, Luật Cạnh tranh, Luật Quy hoạch... Một số nội dung liên quan đến doanh nghiệp nói chung đã được sửa đổi, điều chỉnh. Vì vậy, các nội dung liên quan đến doanh nghiệp bưu chính (DNBC) cũng cần được xem xét, điều chỉnh để bảo đảm tính đồng bộ, tính thống nhất của hệ thống pháp luật.</w:t>
      </w:r>
    </w:p>
    <w:p w:rsidR="00C50686" w:rsidRPr="00F52A92" w:rsidRDefault="00B34DAC" w:rsidP="0083353B">
      <w:pPr>
        <w:tabs>
          <w:tab w:val="left" w:pos="540"/>
          <w:tab w:val="left" w:pos="1080"/>
          <w:tab w:val="left" w:pos="1800"/>
        </w:tabs>
        <w:spacing w:before="60" w:after="6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 xml:space="preserve">      </w:t>
      </w:r>
      <w:r w:rsidRPr="00F52A92">
        <w:rPr>
          <w:rFonts w:ascii="Times New Roman" w:eastAsia="Times New Roman" w:hAnsi="Times New Roman" w:cs="Times New Roman"/>
          <w:color w:val="000000" w:themeColor="text1"/>
          <w:sz w:val="28"/>
          <w:szCs w:val="28"/>
        </w:rPr>
        <w:tab/>
        <w:t>- Từ năm 2010 đến nay, Việt Nam tham gia nhiều hiệp định thương mại tự do, đặc biệt là các hiệp định thương mại tự do thế hệ mới như Hiệp định đối tác toàn diện và tiến bộ xuyên Thái Bình Dương (CPTPP), Hiệp định thương mại tự do song phương giữa Việt Nam và Liên minh châu Âu (EVFTA)... với những cam kết mới và cao hơn so với các cam kết của Việt Nam khi gia nhập Tổ chức Thương mại thế giới (WTO). Vì vậy. yêu cầu đặt ra là cần rà soát nội luật hóa các cam kết và xem xét bổ sung, hoàn thiện một số quy định để thực thi các cam kết đã có.</w:t>
      </w:r>
    </w:p>
    <w:p w:rsidR="00C50686" w:rsidRPr="00F52A92" w:rsidRDefault="00B34DAC" w:rsidP="0083353B">
      <w:pPr>
        <w:tabs>
          <w:tab w:val="left" w:pos="540"/>
          <w:tab w:val="left" w:pos="1080"/>
          <w:tab w:val="left" w:pos="1800"/>
        </w:tabs>
        <w:spacing w:before="60" w:after="6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 xml:space="preserve">      </w:t>
      </w:r>
      <w:r w:rsidRPr="00F52A92">
        <w:rPr>
          <w:rFonts w:ascii="Times New Roman" w:eastAsia="Times New Roman" w:hAnsi="Times New Roman" w:cs="Times New Roman"/>
          <w:color w:val="000000" w:themeColor="text1"/>
          <w:sz w:val="28"/>
          <w:szCs w:val="28"/>
        </w:rPr>
        <w:tab/>
        <w:t>- Dịch vụ bưu chính đã có những thay đổi căn bản, giai đoạn trước 2010 thì sản lượng thư chiếm thị phần lớn (50% trở lên) trong tổng sản lượng bưu gửi. Giai đoạn 2010 đến nay, đặc biệt từ 2020 đến nay là giai đoạn tăng trưởng bùng nổ của thương mại điện tử (TMĐT), từ đó kéo theo sản lượng bưu gửi tăng rất nhanh, nhưng chủ yếu là gói, kiện TMĐT. Dịch vụ gói, kiện TMĐT đã thay đổi căn bản hình thức cung ứng dịch vụ, từ chỗ chấp nhận bưu gửi tại bưu cục của DNBC chuyển sang thu gom bưu gửi tại địa chỉ của người gửi. Các hình thức mới như đại lý, NQTM trong bưu chính, ứng dụng công nghệ trong kinh doanh bưu chính… cũng đặt ra nhiều vấn đề thách thức cho công tác quản lý nhà nước về bưu chính.</w:t>
      </w:r>
    </w:p>
    <w:p w:rsidR="00C50686" w:rsidRPr="00F52A92" w:rsidRDefault="00B34DAC" w:rsidP="0083353B">
      <w:pPr>
        <w:tabs>
          <w:tab w:val="left" w:pos="540"/>
          <w:tab w:val="left" w:pos="1080"/>
          <w:tab w:val="left" w:pos="1800"/>
        </w:tabs>
        <w:spacing w:before="60" w:after="6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 xml:space="preserve">      </w:t>
      </w:r>
      <w:r w:rsidRPr="00F52A92">
        <w:rPr>
          <w:rFonts w:ascii="Times New Roman" w:eastAsia="Times New Roman" w:hAnsi="Times New Roman" w:cs="Times New Roman"/>
          <w:color w:val="000000" w:themeColor="text1"/>
          <w:sz w:val="28"/>
          <w:szCs w:val="28"/>
        </w:rPr>
        <w:tab/>
        <w:t>- Với sự phát triển nhanh chóng của Internet và các dịch vụ giá trị gia tăng như điện thoại, video call miễn phí, dễ dàng, nhu cầu sử dụng dịch vụ bưu chính nói chung, nhu cầu sử dụng dịch vụ bưu chính công ích nói riêng đã có nhiều thay đổi, cụ thể là sản lượng dịch vụ bưu chính công ích đang giảm nhanh qua các năm, dẫn tới cần đánh giá, rà soát các quy định đối với dịch vụ này.</w:t>
      </w:r>
    </w:p>
    <w:p w:rsidR="00C50686" w:rsidRPr="00F52A92" w:rsidRDefault="00B34DAC" w:rsidP="0083353B">
      <w:pPr>
        <w:pStyle w:val="Heading2"/>
        <w:spacing w:before="60" w:line="264" w:lineRule="auto"/>
        <w:rPr>
          <w:color w:val="000000" w:themeColor="text1"/>
        </w:rPr>
      </w:pPr>
      <w:r w:rsidRPr="00F52A92">
        <w:rPr>
          <w:color w:val="000000" w:themeColor="text1"/>
        </w:rPr>
        <w:tab/>
      </w:r>
      <w:bookmarkStart w:id="41" w:name="_Toc162274724"/>
      <w:r w:rsidRPr="00F52A92">
        <w:rPr>
          <w:color w:val="000000" w:themeColor="text1"/>
        </w:rPr>
        <w:t>2. Nguyên nhân chủ quan</w:t>
      </w:r>
      <w:bookmarkEnd w:id="41"/>
    </w:p>
    <w:p w:rsidR="0083353B" w:rsidRPr="00F52A92" w:rsidRDefault="00B34DAC" w:rsidP="0083353B">
      <w:pPr>
        <w:tabs>
          <w:tab w:val="left" w:pos="540"/>
          <w:tab w:val="left" w:pos="1080"/>
          <w:tab w:val="left" w:pos="1800"/>
        </w:tabs>
        <w:spacing w:before="120" w:after="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t>Luật Bưu chính được ban hành vào thời điểm chính sách về thị trường bưu chính đang được hoàn thiện để các thành phần kinh tế tham gia hoạt động bưu chính, ở thời điểm đó, các DNBC chưa tham gia nhiều. Do đó, có nhiều vấn đề chưa phát sinh hoặc chưa được nhận diện trong công tác thực thi và quản lý nhà nước về bưu chính.</w:t>
      </w:r>
    </w:p>
    <w:p w:rsidR="00F52A92" w:rsidRPr="00F52A92" w:rsidRDefault="00F52A92" w:rsidP="0083353B">
      <w:pPr>
        <w:tabs>
          <w:tab w:val="left" w:pos="540"/>
          <w:tab w:val="left" w:pos="1080"/>
          <w:tab w:val="left" w:pos="1800"/>
        </w:tabs>
        <w:spacing w:before="120" w:after="0" w:line="264" w:lineRule="auto"/>
        <w:jc w:val="both"/>
        <w:rPr>
          <w:rFonts w:ascii="Times New Roman" w:eastAsia="Times New Roman" w:hAnsi="Times New Roman" w:cs="Times New Roman"/>
          <w:color w:val="000000" w:themeColor="text1"/>
          <w:sz w:val="28"/>
          <w:szCs w:val="28"/>
        </w:rPr>
      </w:pPr>
    </w:p>
    <w:p w:rsidR="00C50686" w:rsidRPr="00F52A92" w:rsidRDefault="00B34DAC" w:rsidP="00807BE6">
      <w:pPr>
        <w:pStyle w:val="Heading1"/>
        <w:spacing w:before="0" w:after="0" w:line="240" w:lineRule="auto"/>
        <w:rPr>
          <w:color w:val="000000" w:themeColor="text1"/>
        </w:rPr>
      </w:pPr>
      <w:bookmarkStart w:id="42" w:name="_Toc162274725"/>
      <w:r w:rsidRPr="00F52A92">
        <w:rPr>
          <w:color w:val="000000" w:themeColor="text1"/>
        </w:rPr>
        <w:t xml:space="preserve">PHẦN </w:t>
      </w:r>
      <w:r w:rsidR="00E95B02" w:rsidRPr="00F52A92">
        <w:rPr>
          <w:color w:val="000000" w:themeColor="text1"/>
        </w:rPr>
        <w:t xml:space="preserve">THỨ </w:t>
      </w:r>
      <w:r w:rsidRPr="00F52A92">
        <w:rPr>
          <w:color w:val="000000" w:themeColor="text1"/>
        </w:rPr>
        <w:t>BA</w:t>
      </w:r>
      <w:bookmarkEnd w:id="42"/>
    </w:p>
    <w:p w:rsidR="00C50686" w:rsidRPr="00F52A92" w:rsidRDefault="00B34DAC" w:rsidP="00807BE6">
      <w:pPr>
        <w:pStyle w:val="Heading1"/>
        <w:spacing w:before="0" w:after="0" w:line="240" w:lineRule="auto"/>
        <w:rPr>
          <w:color w:val="000000" w:themeColor="text1"/>
        </w:rPr>
      </w:pPr>
      <w:bookmarkStart w:id="43" w:name="_Toc162274726"/>
      <w:r w:rsidRPr="00F52A92">
        <w:rPr>
          <w:color w:val="000000" w:themeColor="text1"/>
        </w:rPr>
        <w:t>BỐI CẢNH, XU HƯỚNG QUỐC TẾ TÁC ĐỘNG</w:t>
      </w:r>
      <w:bookmarkEnd w:id="43"/>
    </w:p>
    <w:p w:rsidR="00C50686" w:rsidRPr="00F52A92" w:rsidRDefault="00B34DAC" w:rsidP="004710F2">
      <w:pPr>
        <w:pStyle w:val="Heading1"/>
        <w:spacing w:before="0" w:after="0" w:line="240" w:lineRule="auto"/>
        <w:rPr>
          <w:color w:val="000000" w:themeColor="text1"/>
        </w:rPr>
      </w:pPr>
      <w:bookmarkStart w:id="44" w:name="_Toc162274727"/>
      <w:bookmarkStart w:id="45" w:name="_Toc159861340"/>
      <w:bookmarkStart w:id="46" w:name="_Toc161244939"/>
      <w:r w:rsidRPr="00F52A92">
        <w:rPr>
          <w:color w:val="000000" w:themeColor="text1"/>
        </w:rPr>
        <w:t>ĐẾN SỰ PHÁT TRIỂN CỦA BƯU CHÍNH</w:t>
      </w:r>
      <w:bookmarkEnd w:id="44"/>
      <w:r w:rsidRPr="00F52A92">
        <w:rPr>
          <w:color w:val="000000" w:themeColor="text1"/>
        </w:rPr>
        <w:t xml:space="preserve"> </w:t>
      </w:r>
      <w:bookmarkEnd w:id="45"/>
      <w:bookmarkEnd w:id="46"/>
    </w:p>
    <w:p w:rsidR="00C50686" w:rsidRPr="00F52A92" w:rsidRDefault="00B34DAC" w:rsidP="000720AB">
      <w:pPr>
        <w:pStyle w:val="Heading2"/>
        <w:spacing w:before="120" w:after="120" w:line="288" w:lineRule="auto"/>
        <w:ind w:firstLine="709"/>
        <w:rPr>
          <w:color w:val="000000" w:themeColor="text1"/>
        </w:rPr>
      </w:pPr>
      <w:bookmarkStart w:id="47" w:name="_Toc162274728"/>
      <w:r w:rsidRPr="00F52A92">
        <w:rPr>
          <w:color w:val="000000" w:themeColor="text1"/>
        </w:rPr>
        <w:t>I. BỐI CẢNH, XU HƯỚNG QUỐC TẾ</w:t>
      </w:r>
      <w:bookmarkEnd w:id="47"/>
    </w:p>
    <w:p w:rsidR="00C50686" w:rsidRPr="000720AB" w:rsidRDefault="00B34DAC" w:rsidP="000720AB">
      <w:pPr>
        <w:widowControl w:val="0"/>
        <w:spacing w:before="120" w:after="120" w:line="288" w:lineRule="auto"/>
        <w:ind w:firstLine="709"/>
        <w:jc w:val="both"/>
        <w:rPr>
          <w:rFonts w:ascii="Times New Roman" w:eastAsia="Times New Roman" w:hAnsi="Times New Roman" w:cs="Times New Roman"/>
          <w:color w:val="000000" w:themeColor="text1"/>
          <w:spacing w:val="-2"/>
          <w:sz w:val="28"/>
          <w:szCs w:val="28"/>
        </w:rPr>
      </w:pPr>
      <w:r w:rsidRPr="000720AB">
        <w:rPr>
          <w:rFonts w:ascii="Times New Roman" w:eastAsia="Times New Roman" w:hAnsi="Times New Roman" w:cs="Times New Roman"/>
          <w:color w:val="000000" w:themeColor="text1"/>
          <w:spacing w:val="-2"/>
          <w:sz w:val="28"/>
          <w:szCs w:val="28"/>
        </w:rPr>
        <w:t>Hiện nay, cuộc CMCN 4.0 và công cuộc chuyển đổi số đang tạo động lực phát triển nền “kinh tế số” trên phạm vi toàn cầu. Trong tiến trình đó, chuyển đổi số đóng vai trò then chốt. Số hóa là bước đầu tiên của chuyển đổi số. Bước thứ hai của chuyển đổi số hình thành các mối quan hệ mới trong nền kinh tế số, xã hội số - các mối quan hệ mới trong thế giới ảo. Chuyển đổi số không chỉ đơn thuần là việc ứng dụng công nghệ kỹ thuật số. Yếu tố quan trọng nhất là việc chuyển đổi, thay đổi tư duy, cách tiếp cận và ứng dụng để tạo ra mô hình kinh doanh, cách thức hoạt động một cách hiệu quả, tiện lợi và mang tính đột phá so với mô hình cũ.</w:t>
      </w:r>
    </w:p>
    <w:p w:rsidR="00C50686" w:rsidRPr="00F52A92" w:rsidRDefault="00B34DAC" w:rsidP="000720AB">
      <w:pPr>
        <w:pStyle w:val="Heading3"/>
        <w:spacing w:before="120" w:after="120" w:line="288" w:lineRule="auto"/>
        <w:ind w:firstLine="706"/>
        <w:rPr>
          <w:color w:val="000000" w:themeColor="text1"/>
        </w:rPr>
      </w:pPr>
      <w:bookmarkStart w:id="48" w:name="_Toc162274729"/>
      <w:r w:rsidRPr="00F52A92">
        <w:rPr>
          <w:color w:val="000000" w:themeColor="text1"/>
        </w:rPr>
        <w:t>1. Xu hướng chuyển đổi số</w:t>
      </w:r>
      <w:bookmarkEnd w:id="48"/>
    </w:p>
    <w:p w:rsidR="00C50686" w:rsidRPr="00F52A92" w:rsidRDefault="00B34DAC" w:rsidP="000720AB">
      <w:pPr>
        <w:widowControl w:val="0"/>
        <w:spacing w:before="120" w:after="120" w:line="288" w:lineRule="auto"/>
        <w:ind w:firstLine="709"/>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Chuyển đổi số là xu hướng toàn cầu và là vấn đề sống còn đối với các quốc gia, tổ chức, DN. Điểm mấu chốt của chuyển đổi số là sự thay đổi căn bản cách thức vận hành của các ngành kinh tế và dịch vụ xã hội nhờ ứng dụng các công nghệ số mới như: trí tuệ nhân tạo (AI), dữ liệu lớn (Big Data)... Nhờ đó, từng cá nhân có thể xây dựng lịch làm việc, giải trí, sinh hoạt, mua sắm... hàng ngày dễ dàng hơn, tiếp cận các sản phẩm/dịch vụ có mức giá hợp lý hơn với chất lượng ngày càng tốt hơn.</w:t>
      </w:r>
    </w:p>
    <w:p w:rsidR="00C50686" w:rsidRPr="00F52A92" w:rsidRDefault="00E7609B" w:rsidP="000720AB">
      <w:pPr>
        <w:pStyle w:val="Heading3"/>
        <w:spacing w:before="120" w:after="120" w:line="288" w:lineRule="auto"/>
        <w:ind w:firstLine="706"/>
        <w:rPr>
          <w:color w:val="000000" w:themeColor="text1"/>
        </w:rPr>
      </w:pPr>
      <w:bookmarkStart w:id="49" w:name="_Toc162274730"/>
      <w:r w:rsidRPr="00F52A92">
        <w:rPr>
          <w:color w:val="000000" w:themeColor="text1"/>
        </w:rPr>
        <w:t>2</w:t>
      </w:r>
      <w:r w:rsidR="00B34DAC" w:rsidRPr="00F52A92">
        <w:rPr>
          <w:color w:val="000000" w:themeColor="text1"/>
        </w:rPr>
        <w:t>. Xu hướng phát triển TMĐT</w:t>
      </w:r>
      <w:bookmarkEnd w:id="49"/>
    </w:p>
    <w:p w:rsidR="00C50686" w:rsidRPr="00F52A92" w:rsidRDefault="00B34DAC" w:rsidP="000720AB">
      <w:pPr>
        <w:widowControl w:val="0"/>
        <w:spacing w:before="120" w:after="120" w:line="288" w:lineRule="auto"/>
        <w:ind w:firstLine="709"/>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Báo cáo TMĐT Đông Nam Á 2020</w:t>
      </w:r>
      <w:r w:rsidRPr="00F52A92">
        <w:rPr>
          <w:rFonts w:ascii="Times New Roman" w:eastAsia="Times New Roman" w:hAnsi="Times New Roman" w:cs="Times New Roman"/>
          <w:color w:val="000000" w:themeColor="text1"/>
          <w:sz w:val="28"/>
          <w:szCs w:val="28"/>
          <w:vertAlign w:val="superscript"/>
        </w:rPr>
        <w:footnoteReference w:id="2"/>
      </w:r>
      <w:r w:rsidRPr="00F52A92">
        <w:rPr>
          <w:rFonts w:ascii="Times New Roman" w:eastAsia="Times New Roman" w:hAnsi="Times New Roman" w:cs="Times New Roman"/>
          <w:color w:val="000000" w:themeColor="text1"/>
          <w:sz w:val="28"/>
          <w:szCs w:val="28"/>
        </w:rPr>
        <w:t xml:space="preserve"> của Google dự đoán tốc độ tăng trưởng TMĐT Việt Nam trung bình giai đoạn 2020 - 2025 là 29% và tới năm 2025 quy mô đạt 52 tỷ USD. </w:t>
      </w:r>
    </w:p>
    <w:p w:rsidR="00C50686" w:rsidRPr="00F52A92" w:rsidRDefault="00B34DAC" w:rsidP="000720AB">
      <w:pPr>
        <w:widowControl w:val="0"/>
        <w:spacing w:before="120" w:after="120" w:line="288" w:lineRule="auto"/>
        <w:ind w:firstLine="709"/>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Theo đánh giá của Pitney Bowes</w:t>
      </w:r>
      <w:r w:rsidRPr="00F52A92">
        <w:rPr>
          <w:rFonts w:ascii="Times New Roman" w:eastAsia="Times New Roman" w:hAnsi="Times New Roman" w:cs="Times New Roman"/>
          <w:color w:val="000000" w:themeColor="text1"/>
          <w:sz w:val="28"/>
          <w:szCs w:val="28"/>
          <w:vertAlign w:val="superscript"/>
        </w:rPr>
        <w:footnoteReference w:id="3"/>
      </w:r>
      <w:r w:rsidRPr="00F52A92">
        <w:rPr>
          <w:rFonts w:ascii="Times New Roman" w:eastAsia="Times New Roman" w:hAnsi="Times New Roman" w:cs="Times New Roman"/>
          <w:color w:val="000000" w:themeColor="text1"/>
          <w:sz w:val="28"/>
          <w:szCs w:val="28"/>
        </w:rPr>
        <w:t>, thị trường gói, kiện nhỏ toàn cầu dự kiến sẽ có sản lượng tăng gấp đôi từ 103 tỷ kiện (năm 2019) lên hơn 200 tỷ kiện (năm 2026). Hiện nay, các DNBC đã và đang nhanh chóng thay đổi phương thức kinh doanh, đẩy mạnh đầu tư, hiện đại hóa trang thiết bị, đổi mới tổ chức sản xuất, đặc biệt là có những giải pháp toàn diện, đáp ứng yêu cầu cho dịch vụ hậu cần cho TMĐT.</w:t>
      </w:r>
    </w:p>
    <w:p w:rsidR="00C50686" w:rsidRPr="00F52A92" w:rsidRDefault="00E7609B" w:rsidP="00F00E6D">
      <w:pPr>
        <w:pStyle w:val="Heading3"/>
        <w:spacing w:before="120" w:after="120"/>
        <w:ind w:firstLine="706"/>
        <w:rPr>
          <w:color w:val="000000" w:themeColor="text1"/>
        </w:rPr>
      </w:pPr>
      <w:bookmarkStart w:id="50" w:name="_Toc162274731"/>
      <w:r w:rsidRPr="00F52A92">
        <w:rPr>
          <w:color w:val="000000" w:themeColor="text1"/>
        </w:rPr>
        <w:t>3</w:t>
      </w:r>
      <w:r w:rsidR="00B34DAC" w:rsidRPr="00F52A92">
        <w:rPr>
          <w:color w:val="000000" w:themeColor="text1"/>
        </w:rPr>
        <w:t xml:space="preserve">. Xu hướng </w:t>
      </w:r>
      <w:r w:rsidR="00724218" w:rsidRPr="00F52A92">
        <w:rPr>
          <w:color w:val="000000" w:themeColor="text1"/>
        </w:rPr>
        <w:t>bưu chính là hạ tầng chuyển phát và logistics cho TMĐT</w:t>
      </w:r>
      <w:bookmarkEnd w:id="50"/>
    </w:p>
    <w:p w:rsidR="00C50686" w:rsidRPr="00F52A92" w:rsidRDefault="00B34DAC" w:rsidP="00F00E6D">
      <w:pPr>
        <w:widowControl w:val="0"/>
        <w:spacing w:before="120" w:after="120"/>
        <w:ind w:firstLine="709"/>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 xml:space="preserve">Theo Báo cáo phát triển bưu chính 2020 của Liên minh Bưu chính Thế giới (UPU): Cuộc khủng hoảng COVID-19 sẽ có nhiều tác động tới sự phát triển của bưu chính. Những thách thức lớn về hậu cần đã nhanh chóng ảnh hưởng đến độ tin cậy của bưu chính. Sự sụt giảm lưu lượng hàng không trên toàn thế giới cùng với sự thiếu hụt nguồn cung lao động đã khiến luồng bưu gửi bị đình trệ, thời gian chuyển phát bị kéo dài. </w:t>
      </w:r>
    </w:p>
    <w:p w:rsidR="00C50686" w:rsidRPr="00F52A92" w:rsidRDefault="00B34DAC" w:rsidP="00F00E6D">
      <w:pPr>
        <w:widowControl w:val="0"/>
        <w:spacing w:before="120" w:after="120"/>
        <w:ind w:firstLine="709"/>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Hậu cần cho TMĐT đã và sẽ tiếp tục là một ngành kinh doanh sinh lợi và ngành chuyển phát chính là nhân tố thúc đẩy sự phát triển cho thị trường TMĐT nhờ hạ tầng mạng lưới, con người sẵn có và ứng dụng thêm công nghệ mới như tủ giao hàng/nhận hàng thông minh, giao hàng nhờ nguồn lực cộng đồng (crowdsourced delivery)</w:t>
      </w:r>
    </w:p>
    <w:p w:rsidR="00C53D91" w:rsidRPr="00F52A92" w:rsidRDefault="00E7609B" w:rsidP="00F00E6D">
      <w:pPr>
        <w:pStyle w:val="Heading3"/>
        <w:spacing w:before="120" w:after="120"/>
        <w:ind w:firstLine="706"/>
        <w:rPr>
          <w:color w:val="000000" w:themeColor="text1"/>
        </w:rPr>
      </w:pPr>
      <w:bookmarkStart w:id="51" w:name="_Toc162274732"/>
      <w:r w:rsidRPr="00F52A92">
        <w:rPr>
          <w:color w:val="000000" w:themeColor="text1"/>
        </w:rPr>
        <w:t xml:space="preserve">4. </w:t>
      </w:r>
      <w:r w:rsidR="00C53D91" w:rsidRPr="00F52A92">
        <w:rPr>
          <w:color w:val="000000" w:themeColor="text1"/>
        </w:rPr>
        <w:t>Sự phát triển các mô hình kinh doanh mới</w:t>
      </w:r>
      <w:bookmarkEnd w:id="51"/>
    </w:p>
    <w:p w:rsidR="00C53D91" w:rsidRPr="00F52A92" w:rsidRDefault="00C53D91" w:rsidP="00F00E6D">
      <w:pPr>
        <w:spacing w:before="120" w:after="120"/>
        <w:ind w:firstLine="720"/>
        <w:jc w:val="both"/>
        <w:rPr>
          <w:rStyle w:val="fontstyle01"/>
          <w:color w:val="000000" w:themeColor="text1"/>
          <w:sz w:val="28"/>
          <w:szCs w:val="28"/>
        </w:rPr>
      </w:pPr>
      <w:r w:rsidRPr="00F52A92">
        <w:rPr>
          <w:rStyle w:val="fontstyle01"/>
          <w:color w:val="000000" w:themeColor="text1"/>
          <w:sz w:val="28"/>
          <w:szCs w:val="28"/>
        </w:rPr>
        <w:t xml:space="preserve">Theo truyền thống, hầu hết các DNBC đều phục vụ toàn bộ chuỗi giá trị từ thu gom đến giao hàng (với phạm vi toàn quốc hoặc khu vực) trong khi một số DNBC mới chỉ tập trung vào một số bước quá trình cung ứng dịch vụ như hoàn thiện đơn hàng hoặc giao hàng chặng cuối. </w:t>
      </w:r>
    </w:p>
    <w:p w:rsidR="00C53D91" w:rsidRPr="00F52A92" w:rsidRDefault="00C53D91" w:rsidP="00F00E6D">
      <w:pPr>
        <w:spacing w:before="120" w:after="120"/>
        <w:ind w:firstLine="720"/>
        <w:jc w:val="both"/>
        <w:rPr>
          <w:rStyle w:val="fontstyle01"/>
          <w:color w:val="000000" w:themeColor="text1"/>
          <w:sz w:val="28"/>
          <w:szCs w:val="28"/>
        </w:rPr>
      </w:pPr>
      <w:r w:rsidRPr="00F52A92">
        <w:rPr>
          <w:rStyle w:val="fontstyle01"/>
          <w:color w:val="000000" w:themeColor="text1"/>
          <w:sz w:val="28"/>
          <w:szCs w:val="28"/>
        </w:rPr>
        <w:t>Một số mô hình kinh doanh mới như như việc các DNBC tham gia vào các hoạt động bán lẻ. Ngoài ra, các nhà bán lẻ (công ty thương mại điện tử, nhà bán lẻ truyền thống, cửa hàng tạp hóa…) mở rộng sang các hoạt động hậu cần giao hàng và xử lý đơn hàng như các nhà cung cấp dịch vụ thị trường hiện có Wish, eBay, Alibaba, Amazon. Một số hãng chuyển phát nhanh quốc tế phát triển thêm các dịch vụ gồm lưu kho, thực hiện đơn hàng, đóng gói, vận chuyển và hậu cần ngược, hay một số DNBC đã thử nghiệm triển khai các dự án TMĐT.</w:t>
      </w:r>
    </w:p>
    <w:p w:rsidR="00E7609B" w:rsidRPr="00F52A92" w:rsidRDefault="00C53D91" w:rsidP="00F00E6D">
      <w:pPr>
        <w:spacing w:before="120" w:after="120"/>
        <w:ind w:firstLine="720"/>
        <w:jc w:val="both"/>
        <w:rPr>
          <w:rFonts w:ascii="Arial-Black" w:hAnsi="Arial-Black"/>
          <w:color w:val="000000" w:themeColor="text1"/>
          <w:sz w:val="28"/>
          <w:szCs w:val="28"/>
        </w:rPr>
      </w:pPr>
      <w:r w:rsidRPr="00F52A92">
        <w:rPr>
          <w:rStyle w:val="fontstyle01"/>
          <w:color w:val="000000" w:themeColor="text1"/>
          <w:sz w:val="28"/>
          <w:szCs w:val="28"/>
        </w:rPr>
        <w:t>Sự phát triển của các mô hình kinh doanh mới như trên làm cho tình hình cạnh tranh của các DNBC chuyển phát bưu kiện trở nên phức tạp hơn nhiều so với trước đây</w:t>
      </w:r>
      <w:r w:rsidRPr="00F52A92">
        <w:rPr>
          <w:rStyle w:val="FootnoteReference"/>
          <w:rFonts w:ascii="Arial-Black" w:hAnsi="Arial-Black"/>
          <w:color w:val="000000" w:themeColor="text1"/>
          <w:sz w:val="28"/>
          <w:szCs w:val="28"/>
        </w:rPr>
        <w:footnoteReference w:id="4"/>
      </w:r>
      <w:r w:rsidRPr="00F52A92">
        <w:rPr>
          <w:rStyle w:val="fontstyle01"/>
          <w:color w:val="000000" w:themeColor="text1"/>
          <w:sz w:val="28"/>
          <w:szCs w:val="28"/>
        </w:rPr>
        <w:t>.</w:t>
      </w:r>
    </w:p>
    <w:p w:rsidR="00C50686" w:rsidRPr="00F52A92" w:rsidRDefault="00B34DAC" w:rsidP="00F00E6D">
      <w:pPr>
        <w:pStyle w:val="Heading2"/>
        <w:spacing w:before="120" w:after="120"/>
        <w:rPr>
          <w:b w:val="0"/>
          <w:color w:val="000000" w:themeColor="text1"/>
        </w:rPr>
      </w:pPr>
      <w:r w:rsidRPr="00F52A92">
        <w:rPr>
          <w:color w:val="000000" w:themeColor="text1"/>
        </w:rPr>
        <w:tab/>
      </w:r>
      <w:bookmarkStart w:id="52" w:name="_Toc162274733"/>
      <w:r w:rsidRPr="00F52A92">
        <w:rPr>
          <w:color w:val="000000" w:themeColor="text1"/>
        </w:rPr>
        <w:t>II. MỘT SỐ ĐỊNH HƯỚNG LỚN PHÁ</w:t>
      </w:r>
      <w:r w:rsidR="0083353B" w:rsidRPr="00F52A92">
        <w:rPr>
          <w:color w:val="000000" w:themeColor="text1"/>
        </w:rPr>
        <w:t xml:space="preserve">T TRIỂN BƯU CHÍNH ĐẾN NĂM </w:t>
      </w:r>
      <w:r w:rsidRPr="00F52A92">
        <w:rPr>
          <w:color w:val="000000" w:themeColor="text1"/>
        </w:rPr>
        <w:t>2030</w:t>
      </w:r>
      <w:bookmarkEnd w:id="52"/>
    </w:p>
    <w:p w:rsidR="00C50686" w:rsidRPr="00F52A92" w:rsidRDefault="00B34DAC" w:rsidP="00F00E6D">
      <w:pPr>
        <w:tabs>
          <w:tab w:val="left" w:pos="540"/>
          <w:tab w:val="left" w:pos="720"/>
          <w:tab w:val="left" w:pos="1800"/>
        </w:tabs>
        <w:spacing w:before="120" w:after="120"/>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r>
      <w:r w:rsidRPr="00F52A92">
        <w:rPr>
          <w:rFonts w:ascii="Times New Roman" w:eastAsia="Times New Roman" w:hAnsi="Times New Roman" w:cs="Times New Roman"/>
          <w:color w:val="000000" w:themeColor="text1"/>
          <w:sz w:val="28"/>
          <w:szCs w:val="28"/>
        </w:rPr>
        <w:tab/>
        <w:t>Ngày 30/5/2022, Thủ tướng Chính phủ đã ban hành Quyết định số 654/QĐ-TTg phê duyệt “Chiến lược phát triển bưu chính đến năm 2025 và định hướng đến năm 2030”, trong đó định hướng phát triển lĩnh vực bưu chính đến năm 2030 “Bưu chính trở thành hạ tầng thiết yếu của quốc gia và của nền kinh tế số, đặc biệt là của TMĐT; mở rộng hệ sinh thái dịch vụ, mở rộng không gian hoạt động mới; thúc đẩy phát triển Chính phủ số, xã hội số”.</w:t>
      </w:r>
    </w:p>
    <w:p w:rsidR="00C50686" w:rsidRPr="00F52A92" w:rsidRDefault="00B34DAC">
      <w:pPr>
        <w:tabs>
          <w:tab w:val="left" w:pos="540"/>
          <w:tab w:val="left" w:pos="720"/>
          <w:tab w:val="left" w:pos="1800"/>
        </w:tabs>
        <w:spacing w:before="120" w:after="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r>
      <w:r w:rsidRPr="00F52A92">
        <w:rPr>
          <w:rFonts w:ascii="Times New Roman" w:eastAsia="Times New Roman" w:hAnsi="Times New Roman" w:cs="Times New Roman"/>
          <w:color w:val="000000" w:themeColor="text1"/>
          <w:sz w:val="28"/>
          <w:szCs w:val="28"/>
        </w:rPr>
        <w:tab/>
        <w:t>1. Phát triển bưu chính thành một trong các hạ tầng quan trọng, thiết yếu của quốc gia. Hạ tầng bưu chính được sử dụng để cung ứng các sản phẩm, dịch vụ bưu chính và các sản phẩm, dịch vụ khác; tham gia phòng, chống thiên tai, dịch bệnh và các trường hợp khẩn cấp, trong đó lấy mạng bưu chính công cộng làm nòng cốt.</w:t>
      </w:r>
    </w:p>
    <w:p w:rsidR="00C50686" w:rsidRPr="00F52A92" w:rsidRDefault="00B34DAC">
      <w:pPr>
        <w:tabs>
          <w:tab w:val="left" w:pos="540"/>
          <w:tab w:val="left" w:pos="720"/>
          <w:tab w:val="left" w:pos="1800"/>
        </w:tabs>
        <w:spacing w:before="120" w:after="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r>
      <w:r w:rsidRPr="00F52A92">
        <w:rPr>
          <w:rFonts w:ascii="Times New Roman" w:eastAsia="Times New Roman" w:hAnsi="Times New Roman" w:cs="Times New Roman"/>
          <w:color w:val="000000" w:themeColor="text1"/>
          <w:sz w:val="28"/>
          <w:szCs w:val="28"/>
        </w:rPr>
        <w:tab/>
        <w:t>2. Phát triển lĩnh vực bưu chính một cách toàn diện, đồng bộ, hiệu quả trên cơ sở ứng dụng công nghệ hiện đại và huy động tối đa các nguồn lực xã hội.</w:t>
      </w:r>
    </w:p>
    <w:p w:rsidR="00C50686" w:rsidRPr="00F52A92" w:rsidRDefault="00B34DAC">
      <w:pPr>
        <w:tabs>
          <w:tab w:val="left" w:pos="540"/>
          <w:tab w:val="left" w:pos="720"/>
          <w:tab w:val="left" w:pos="1800"/>
        </w:tabs>
        <w:spacing w:before="120" w:after="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r>
      <w:r w:rsidRPr="00F52A92">
        <w:rPr>
          <w:rFonts w:ascii="Times New Roman" w:eastAsia="Times New Roman" w:hAnsi="Times New Roman" w:cs="Times New Roman"/>
          <w:color w:val="000000" w:themeColor="text1"/>
          <w:sz w:val="28"/>
          <w:szCs w:val="28"/>
        </w:rPr>
        <w:tab/>
        <w:t>3. Xây dựng, phát triển hạ tầng bưu chính theo hướng bảo đảm tính gắn kết giữa hạ tầng mạng lưới, hạ tầng số và hạ tầng dữ liệu, trong đó lấy nền tảng số làm giải pháp đột phá.</w:t>
      </w:r>
    </w:p>
    <w:p w:rsidR="00C50686" w:rsidRPr="00F52A92" w:rsidRDefault="00B34DAC">
      <w:pPr>
        <w:tabs>
          <w:tab w:val="left" w:pos="540"/>
          <w:tab w:val="left" w:pos="720"/>
          <w:tab w:val="left" w:pos="1800"/>
        </w:tabs>
        <w:spacing w:before="120" w:after="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r>
      <w:r w:rsidRPr="00F52A92">
        <w:rPr>
          <w:rFonts w:ascii="Times New Roman" w:eastAsia="Times New Roman" w:hAnsi="Times New Roman" w:cs="Times New Roman"/>
          <w:color w:val="000000" w:themeColor="text1"/>
          <w:sz w:val="28"/>
          <w:szCs w:val="28"/>
        </w:rPr>
        <w:tab/>
        <w:t>4. Phát triển bưu chính theo hướng mở rộng hệ sinh thái dịch vụ, mở rộng không gian hoạt động mới; khai thác tốt thị trường trong nước từ đó vươn ra thị trường quốc tế, thu hút đầu tư nước ngoài vào lĩnh vực bưu chính. Doanh nghiệp bưu chính phát triển theo hướng thành doanh nghiệp ứng dụng công nghệ số để tạo ra các sản phẩm, dịch vụ mới.</w:t>
      </w:r>
    </w:p>
    <w:p w:rsidR="00C50686" w:rsidRPr="00F52A92" w:rsidRDefault="00B34DAC">
      <w:pPr>
        <w:tabs>
          <w:tab w:val="left" w:pos="540"/>
          <w:tab w:val="left" w:pos="720"/>
          <w:tab w:val="left" w:pos="1800"/>
        </w:tabs>
        <w:spacing w:before="120" w:after="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r>
      <w:r w:rsidRPr="00F52A92">
        <w:rPr>
          <w:rFonts w:ascii="Times New Roman" w:eastAsia="Times New Roman" w:hAnsi="Times New Roman" w:cs="Times New Roman"/>
          <w:color w:val="000000" w:themeColor="text1"/>
          <w:sz w:val="28"/>
          <w:szCs w:val="28"/>
        </w:rPr>
        <w:tab/>
        <w:t>5. Bảo đảm mọi người dân trên cả nước đều có quyền được tiếp cận và sử dụng dịch vụ bưu chính phổ cập thường xuyên, ổn định, với chất lượng và giá cước hợp lý.</w:t>
      </w:r>
    </w:p>
    <w:p w:rsidR="00C50686" w:rsidRPr="00F52A92" w:rsidRDefault="00B34DAC">
      <w:pPr>
        <w:tabs>
          <w:tab w:val="left" w:pos="540"/>
          <w:tab w:val="left" w:pos="720"/>
          <w:tab w:val="left" w:pos="1800"/>
        </w:tabs>
        <w:spacing w:before="120" w:after="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r>
      <w:r w:rsidRPr="00F52A92">
        <w:rPr>
          <w:rFonts w:ascii="Times New Roman" w:eastAsia="Times New Roman" w:hAnsi="Times New Roman" w:cs="Times New Roman"/>
          <w:color w:val="000000" w:themeColor="text1"/>
          <w:sz w:val="28"/>
          <w:szCs w:val="28"/>
        </w:rPr>
        <w:tab/>
        <w:t>6. Minh bạch, đơn giản hóa thủ tục hành chính nhằm tạo lập môi trường cạnh tranh lành mạnh; tạo điều kiện để doanh nghiệp bưu chính thuộc các thành phần kinh tế phát triển.</w:t>
      </w:r>
    </w:p>
    <w:p w:rsidR="004710F2" w:rsidRPr="00F52A92" w:rsidRDefault="00B34DAC" w:rsidP="00F7694E">
      <w:pPr>
        <w:pStyle w:val="Heading2"/>
        <w:spacing w:before="60"/>
        <w:rPr>
          <w:color w:val="000000" w:themeColor="text1"/>
        </w:rPr>
      </w:pPr>
      <w:r w:rsidRPr="00F52A92">
        <w:rPr>
          <w:color w:val="000000" w:themeColor="text1"/>
        </w:rPr>
        <w:tab/>
      </w:r>
    </w:p>
    <w:p w:rsidR="004710F2" w:rsidRPr="00F52A92" w:rsidRDefault="004710F2">
      <w:pPr>
        <w:rPr>
          <w:rFonts w:ascii="Times New Roman" w:eastAsia="Times New Roman" w:hAnsi="Times New Roman" w:cs="Times New Roman"/>
          <w:b/>
          <w:color w:val="000000" w:themeColor="text1"/>
          <w:sz w:val="28"/>
          <w:szCs w:val="28"/>
        </w:rPr>
      </w:pPr>
      <w:r w:rsidRPr="00F52A92">
        <w:rPr>
          <w:color w:val="000000" w:themeColor="text1"/>
        </w:rPr>
        <w:br w:type="page"/>
      </w:r>
    </w:p>
    <w:p w:rsidR="004710F2" w:rsidRPr="00F52A92" w:rsidRDefault="004710F2" w:rsidP="004710F2">
      <w:pPr>
        <w:pStyle w:val="Heading1"/>
        <w:spacing w:before="0" w:after="0"/>
        <w:rPr>
          <w:color w:val="000000" w:themeColor="text1"/>
        </w:rPr>
      </w:pPr>
      <w:bookmarkStart w:id="53" w:name="_Toc162274734"/>
      <w:r w:rsidRPr="00F52A92">
        <w:rPr>
          <w:color w:val="000000" w:themeColor="text1"/>
        </w:rPr>
        <w:t>PHẦN THỨ TƯ</w:t>
      </w:r>
      <w:bookmarkEnd w:id="53"/>
    </w:p>
    <w:p w:rsidR="00C50686" w:rsidRPr="00F52A92" w:rsidRDefault="00B34DAC" w:rsidP="004710F2">
      <w:pPr>
        <w:pStyle w:val="Heading1"/>
        <w:spacing w:before="0" w:after="0"/>
        <w:rPr>
          <w:color w:val="000000" w:themeColor="text1"/>
        </w:rPr>
      </w:pPr>
      <w:bookmarkStart w:id="54" w:name="_Toc162274735"/>
      <w:r w:rsidRPr="00F52A92">
        <w:rPr>
          <w:color w:val="000000" w:themeColor="text1"/>
        </w:rPr>
        <w:t>KIẾN NGHỊ, ĐỀ XUẤT</w:t>
      </w:r>
      <w:bookmarkEnd w:id="54"/>
    </w:p>
    <w:p w:rsidR="003B23F7" w:rsidRDefault="00B34DAC">
      <w:pPr>
        <w:tabs>
          <w:tab w:val="left" w:pos="540"/>
          <w:tab w:val="left" w:pos="720"/>
          <w:tab w:val="left" w:pos="1800"/>
        </w:tabs>
        <w:spacing w:before="120" w:after="0" w:line="264" w:lineRule="auto"/>
        <w:jc w:val="both"/>
        <w:rPr>
          <w:rFonts w:ascii="Times New Roman" w:eastAsia="Times New Roman" w:hAnsi="Times New Roman" w:cs="Times New Roman"/>
          <w:color w:val="000000" w:themeColor="text1"/>
          <w:sz w:val="28"/>
          <w:szCs w:val="28"/>
        </w:rPr>
      </w:pPr>
      <w:r w:rsidRPr="00F52A92">
        <w:rPr>
          <w:rFonts w:ascii="Times New Roman" w:eastAsia="Times New Roman" w:hAnsi="Times New Roman" w:cs="Times New Roman"/>
          <w:color w:val="000000" w:themeColor="text1"/>
          <w:sz w:val="28"/>
          <w:szCs w:val="28"/>
        </w:rPr>
        <w:tab/>
      </w:r>
      <w:r w:rsidRPr="00F52A92">
        <w:rPr>
          <w:rFonts w:ascii="Times New Roman" w:eastAsia="Times New Roman" w:hAnsi="Times New Roman" w:cs="Times New Roman"/>
          <w:color w:val="000000" w:themeColor="text1"/>
          <w:sz w:val="28"/>
          <w:szCs w:val="28"/>
        </w:rPr>
        <w:tab/>
      </w:r>
    </w:p>
    <w:p w:rsidR="00C50686" w:rsidRPr="00F84D01" w:rsidRDefault="00007C09">
      <w:pPr>
        <w:tabs>
          <w:tab w:val="left" w:pos="540"/>
          <w:tab w:val="left" w:pos="720"/>
          <w:tab w:val="left" w:pos="1800"/>
        </w:tabs>
        <w:spacing w:before="120" w:after="0" w:line="264"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F84D01">
        <w:rPr>
          <w:rFonts w:ascii="Times New Roman" w:eastAsia="Times New Roman" w:hAnsi="Times New Roman" w:cs="Times New Roman"/>
          <w:color w:val="000000" w:themeColor="text1"/>
          <w:sz w:val="28"/>
          <w:szCs w:val="28"/>
        </w:rPr>
        <w:tab/>
      </w:r>
      <w:r w:rsidR="00DF770E" w:rsidRPr="00F84D01">
        <w:rPr>
          <w:rFonts w:ascii="Times New Roman" w:eastAsia="Times New Roman" w:hAnsi="Times New Roman" w:cs="Times New Roman"/>
          <w:color w:val="000000" w:themeColor="text1"/>
          <w:sz w:val="28"/>
          <w:szCs w:val="28"/>
        </w:rPr>
        <w:t>Căn cứ</w:t>
      </w:r>
      <w:r w:rsidR="00B34DAC" w:rsidRPr="00F84D01">
        <w:rPr>
          <w:rFonts w:ascii="Times New Roman" w:eastAsia="Times New Roman" w:hAnsi="Times New Roman" w:cs="Times New Roman"/>
          <w:color w:val="000000" w:themeColor="text1"/>
          <w:sz w:val="28"/>
          <w:szCs w:val="28"/>
        </w:rPr>
        <w:t xml:space="preserve"> kết quả tổng kết </w:t>
      </w:r>
      <w:r w:rsidR="00AF5154" w:rsidRPr="00F84D01">
        <w:rPr>
          <w:rFonts w:ascii="Times New Roman" w:eastAsia="Times New Roman" w:hAnsi="Times New Roman" w:cs="Times New Roman"/>
          <w:color w:val="000000" w:themeColor="text1"/>
          <w:sz w:val="28"/>
          <w:szCs w:val="28"/>
        </w:rPr>
        <w:t>15</w:t>
      </w:r>
      <w:r w:rsidR="00B34DAC" w:rsidRPr="00F84D01">
        <w:rPr>
          <w:rFonts w:ascii="Times New Roman" w:eastAsia="Times New Roman" w:hAnsi="Times New Roman" w:cs="Times New Roman"/>
          <w:color w:val="000000" w:themeColor="text1"/>
          <w:sz w:val="28"/>
          <w:szCs w:val="28"/>
        </w:rPr>
        <w:t xml:space="preserve"> năm thực thi Luật Bưu chính, Bộ </w:t>
      </w:r>
      <w:r w:rsidR="004E5B1D" w:rsidRPr="00F84D01">
        <w:rPr>
          <w:rFonts w:ascii="Times New Roman" w:eastAsia="Times New Roman" w:hAnsi="Times New Roman" w:cs="Times New Roman"/>
          <w:color w:val="000000" w:themeColor="text1"/>
          <w:sz w:val="28"/>
          <w:szCs w:val="28"/>
        </w:rPr>
        <w:t>Khoa học và Công nghệ</w:t>
      </w:r>
      <w:r w:rsidR="00B34DAC" w:rsidRPr="00F84D01">
        <w:rPr>
          <w:rFonts w:ascii="Times New Roman" w:eastAsia="Times New Roman" w:hAnsi="Times New Roman" w:cs="Times New Roman"/>
          <w:color w:val="000000" w:themeColor="text1"/>
          <w:sz w:val="28"/>
          <w:szCs w:val="28"/>
        </w:rPr>
        <w:t xml:space="preserve"> dự kiến các chính sách lớn trong Luật Bưu chính </w:t>
      </w:r>
      <w:r w:rsidR="00975010" w:rsidRPr="00F84D01">
        <w:rPr>
          <w:rFonts w:ascii="Times New Roman" w:eastAsia="Times New Roman" w:hAnsi="Times New Roman" w:cs="Times New Roman"/>
          <w:color w:val="000000" w:themeColor="text1"/>
          <w:sz w:val="28"/>
          <w:szCs w:val="28"/>
        </w:rPr>
        <w:t>(thay thế)</w:t>
      </w:r>
      <w:r w:rsidR="00B34DAC" w:rsidRPr="00F84D01">
        <w:rPr>
          <w:rFonts w:ascii="Times New Roman" w:eastAsia="Times New Roman" w:hAnsi="Times New Roman" w:cs="Times New Roman"/>
          <w:color w:val="000000" w:themeColor="text1"/>
          <w:sz w:val="28"/>
          <w:szCs w:val="28"/>
        </w:rPr>
        <w:t xml:space="preserve"> như sau:</w:t>
      </w:r>
    </w:p>
    <w:p w:rsidR="00F84D01" w:rsidRPr="00F84D01" w:rsidRDefault="00F84D01" w:rsidP="00F84D01">
      <w:pPr>
        <w:widowControl w:val="0"/>
        <w:adjustRightInd w:val="0"/>
        <w:snapToGrid w:val="0"/>
        <w:spacing w:before="140" w:after="140"/>
        <w:ind w:left="-2" w:firstLine="722"/>
        <w:jc w:val="both"/>
        <w:rPr>
          <w:rFonts w:ascii="Times New Roman" w:hAnsi="Times New Roman"/>
          <w:b/>
          <w:bCs/>
          <w:iCs/>
          <w:noProof/>
          <w:color w:val="000000" w:themeColor="text1"/>
          <w:sz w:val="28"/>
          <w:szCs w:val="28"/>
        </w:rPr>
      </w:pPr>
      <w:r w:rsidRPr="00F84D01">
        <w:rPr>
          <w:rFonts w:ascii="Times New Roman" w:hAnsi="Times New Roman"/>
          <w:b/>
          <w:bCs/>
          <w:iCs/>
          <w:noProof/>
          <w:color w:val="000000" w:themeColor="text1"/>
          <w:sz w:val="28"/>
          <w:szCs w:val="28"/>
          <w:lang w:val="pt-BR"/>
        </w:rPr>
        <w:t xml:space="preserve">1. Chính sách 1: </w:t>
      </w:r>
      <w:r w:rsidRPr="00F84D01">
        <w:rPr>
          <w:rFonts w:ascii="Times New Roman" w:hAnsi="Times New Roman"/>
          <w:b/>
          <w:bCs/>
          <w:iCs/>
          <w:noProof/>
          <w:color w:val="000000" w:themeColor="text1"/>
          <w:sz w:val="28"/>
          <w:szCs w:val="28"/>
        </w:rPr>
        <w:t>Sửa đổi, bổ sung các khái niệm về dịch vụ bưu chính, hạ tầng bưu chính để mở rộng không gian lĩnh vực bưu chính, đồng bộ với các pháp luật liên quan</w:t>
      </w:r>
    </w:p>
    <w:p w:rsidR="00F84D01" w:rsidRPr="00F84D01" w:rsidRDefault="00F84D01" w:rsidP="00F84D01">
      <w:pPr>
        <w:widowControl w:val="0"/>
        <w:adjustRightInd w:val="0"/>
        <w:snapToGrid w:val="0"/>
        <w:spacing w:before="140" w:after="140"/>
        <w:ind w:left="-2" w:firstLine="722"/>
        <w:jc w:val="both"/>
        <w:rPr>
          <w:rFonts w:ascii="Times New Roman" w:hAnsi="Times New Roman"/>
          <w:b/>
          <w:bCs/>
          <w:noProof/>
          <w:sz w:val="28"/>
          <w:szCs w:val="28"/>
        </w:rPr>
      </w:pPr>
      <w:r w:rsidRPr="00F84D01">
        <w:rPr>
          <w:rFonts w:ascii="Times New Roman" w:hAnsi="Times New Roman"/>
          <w:b/>
          <w:bCs/>
          <w:noProof/>
          <w:sz w:val="28"/>
          <w:szCs w:val="28"/>
          <w:lang w:val="en-GB"/>
        </w:rPr>
        <w:t xml:space="preserve">a) </w:t>
      </w:r>
      <w:r w:rsidRPr="00F84D01">
        <w:rPr>
          <w:rFonts w:ascii="Times New Roman" w:hAnsi="Times New Roman"/>
          <w:b/>
          <w:bCs/>
          <w:noProof/>
          <w:sz w:val="28"/>
          <w:szCs w:val="28"/>
          <w:lang w:val="vi-VN"/>
        </w:rPr>
        <w:t xml:space="preserve">Mục tiêu </w:t>
      </w:r>
      <w:r w:rsidRPr="00F84D01">
        <w:rPr>
          <w:rFonts w:ascii="Times New Roman" w:hAnsi="Times New Roman"/>
          <w:b/>
          <w:bCs/>
          <w:noProof/>
          <w:sz w:val="28"/>
          <w:szCs w:val="28"/>
        </w:rPr>
        <w:t>của chính sách</w:t>
      </w:r>
    </w:p>
    <w:p w:rsidR="00F84D01" w:rsidRPr="00F84D01" w:rsidRDefault="00F84D01" w:rsidP="00F84D01">
      <w:pPr>
        <w:widowControl w:val="0"/>
        <w:adjustRightInd w:val="0"/>
        <w:snapToGrid w:val="0"/>
        <w:spacing w:before="140" w:after="140"/>
        <w:ind w:left="-2" w:firstLine="722"/>
        <w:jc w:val="both"/>
        <w:rPr>
          <w:rFonts w:ascii="Times New Roman" w:hAnsi="Times New Roman"/>
          <w:noProof/>
          <w:sz w:val="28"/>
          <w:szCs w:val="28"/>
          <w:lang w:val="pl-PL"/>
        </w:rPr>
      </w:pPr>
      <w:r w:rsidRPr="00F84D01">
        <w:rPr>
          <w:rFonts w:ascii="Times New Roman" w:hAnsi="Times New Roman"/>
          <w:noProof/>
          <w:sz w:val="28"/>
          <w:szCs w:val="28"/>
          <w:lang w:val="pl-PL"/>
        </w:rPr>
        <w:t>- Mở rộng phạm vi lĩnh vực bưu chính, từ dịch vụ bưu chính truyền thống sang bao gồm các dịch vụ bưu chính mới, dịch vụ logistics bưu chính, các dịch vụ cộng thêm của bưu chính;</w:t>
      </w:r>
    </w:p>
    <w:p w:rsidR="00F84D01" w:rsidRPr="00F84D01" w:rsidRDefault="00F84D01" w:rsidP="00F84D01">
      <w:pPr>
        <w:widowControl w:val="0"/>
        <w:adjustRightInd w:val="0"/>
        <w:snapToGrid w:val="0"/>
        <w:spacing w:before="140" w:after="140"/>
        <w:ind w:left="-2" w:firstLine="722"/>
        <w:jc w:val="both"/>
        <w:rPr>
          <w:rFonts w:ascii="Times New Roman" w:hAnsi="Times New Roman"/>
          <w:noProof/>
          <w:sz w:val="28"/>
          <w:szCs w:val="28"/>
          <w:lang w:val="pl-PL"/>
        </w:rPr>
      </w:pPr>
      <w:r w:rsidRPr="00F84D01">
        <w:rPr>
          <w:rFonts w:ascii="Times New Roman" w:hAnsi="Times New Roman"/>
          <w:noProof/>
          <w:sz w:val="28"/>
          <w:szCs w:val="28"/>
          <w:lang w:val="pl-PL"/>
        </w:rPr>
        <w:t>- Tạo ra không gian hoạt động bưu chính 3 chiều (3D), thay vì 2 chiều (2D) như từ trước đến nay, nhằm tận dụng các công nghệ giao hàng mới.</w:t>
      </w:r>
    </w:p>
    <w:p w:rsidR="00F84D01" w:rsidRPr="00F84D01" w:rsidRDefault="00F84D01" w:rsidP="00F84D01">
      <w:pPr>
        <w:widowControl w:val="0"/>
        <w:adjustRightInd w:val="0"/>
        <w:snapToGrid w:val="0"/>
        <w:spacing w:before="140" w:after="140"/>
        <w:ind w:firstLine="720"/>
        <w:jc w:val="both"/>
        <w:rPr>
          <w:rFonts w:ascii="Times New Roman" w:hAnsi="Times New Roman"/>
          <w:b/>
          <w:noProof/>
          <w:sz w:val="28"/>
          <w:szCs w:val="28"/>
          <w:lang w:val="vi-VN"/>
        </w:rPr>
      </w:pPr>
      <w:r w:rsidRPr="00F84D01">
        <w:rPr>
          <w:rFonts w:ascii="Times New Roman" w:hAnsi="Times New Roman"/>
          <w:b/>
          <w:noProof/>
          <w:sz w:val="28"/>
          <w:szCs w:val="28"/>
          <w:lang w:val="vi-VN"/>
        </w:rPr>
        <w:t>b) Nội dung chính sách</w:t>
      </w:r>
    </w:p>
    <w:p w:rsidR="00F84D01" w:rsidRPr="00F84D01" w:rsidRDefault="00F84D01" w:rsidP="00F84D01">
      <w:pPr>
        <w:widowControl w:val="0"/>
        <w:adjustRightInd w:val="0"/>
        <w:snapToGrid w:val="0"/>
        <w:spacing w:before="140" w:after="140"/>
        <w:ind w:left="-2" w:firstLine="722"/>
        <w:jc w:val="both"/>
        <w:rPr>
          <w:rFonts w:ascii="Times New Roman" w:hAnsi="Times New Roman"/>
          <w:noProof/>
          <w:sz w:val="28"/>
          <w:szCs w:val="28"/>
          <w:lang w:val="vi-VN"/>
        </w:rPr>
      </w:pPr>
      <w:r w:rsidRPr="00F84D01">
        <w:rPr>
          <w:rFonts w:ascii="Times New Roman" w:hAnsi="Times New Roman"/>
          <w:noProof/>
          <w:sz w:val="28"/>
          <w:szCs w:val="28"/>
          <w:lang w:val="vi-VN"/>
        </w:rPr>
        <w:t xml:space="preserve">Sửa đổi quy định theo hướng </w:t>
      </w:r>
      <w:r w:rsidRPr="00F84D01">
        <w:rPr>
          <w:rFonts w:ascii="Times New Roman" w:hAnsi="Times New Roman"/>
          <w:noProof/>
          <w:sz w:val="28"/>
          <w:szCs w:val="28"/>
        </w:rPr>
        <w:t>sửa đổi, cập nhật định nghĩa dịch vụ bưu chính, bổ sung</w:t>
      </w:r>
      <w:r w:rsidRPr="00F84D01">
        <w:rPr>
          <w:rFonts w:ascii="Times New Roman" w:hAnsi="Times New Roman"/>
          <w:noProof/>
          <w:sz w:val="28"/>
          <w:szCs w:val="28"/>
          <w:lang w:val="vi-VN"/>
        </w:rPr>
        <w:t xml:space="preserve"> những vấn đề còn thiếu trong các khái niệm về mạng bưu chính và điểm phục vụ bưu chính, dịch vụ bưu chính,</w:t>
      </w:r>
      <w:r w:rsidRPr="00F84D01">
        <w:rPr>
          <w:rFonts w:ascii="Times New Roman" w:hAnsi="Times New Roman"/>
          <w:noProof/>
          <w:sz w:val="28"/>
          <w:szCs w:val="28"/>
        </w:rPr>
        <w:t xml:space="preserve"> các dịch vụ bưu chính mới,</w:t>
      </w:r>
      <w:r w:rsidRPr="00F84D01">
        <w:rPr>
          <w:rFonts w:ascii="Times New Roman" w:hAnsi="Times New Roman"/>
          <w:noProof/>
          <w:sz w:val="28"/>
          <w:szCs w:val="28"/>
          <w:lang w:val="vi-VN"/>
        </w:rPr>
        <w:t xml:space="preserve"> đặc</w:t>
      </w:r>
      <w:r w:rsidRPr="00F84D01">
        <w:rPr>
          <w:rFonts w:ascii="Times New Roman" w:hAnsi="Times New Roman"/>
          <w:sz w:val="28"/>
          <w:szCs w:val="28"/>
        </w:rPr>
        <w:t xml:space="preserve"> tính của bưu kiện hàng hóa. </w:t>
      </w:r>
    </w:p>
    <w:p w:rsidR="00F84D01" w:rsidRPr="00F84D01" w:rsidRDefault="00F84D01" w:rsidP="00F84D01">
      <w:pPr>
        <w:widowControl w:val="0"/>
        <w:adjustRightInd w:val="0"/>
        <w:snapToGrid w:val="0"/>
        <w:spacing w:before="120" w:after="120"/>
        <w:ind w:left="-2" w:firstLine="720"/>
        <w:jc w:val="both"/>
        <w:rPr>
          <w:rFonts w:ascii="Times New Roman" w:hAnsi="Times New Roman"/>
          <w:b/>
          <w:noProof/>
          <w:sz w:val="28"/>
          <w:szCs w:val="28"/>
          <w:lang w:val="vi-VN"/>
        </w:rPr>
      </w:pPr>
      <w:r w:rsidRPr="00F84D01">
        <w:rPr>
          <w:rFonts w:ascii="Times New Roman" w:hAnsi="Times New Roman"/>
          <w:b/>
          <w:noProof/>
          <w:sz w:val="28"/>
          <w:szCs w:val="28"/>
          <w:lang w:val="vi-VN"/>
        </w:rPr>
        <w:t>c) Các giải pháp thực hiện chính sách</w:t>
      </w:r>
    </w:p>
    <w:p w:rsidR="00F84D01" w:rsidRPr="00F84D01" w:rsidRDefault="00F84D01" w:rsidP="00F84D01">
      <w:pPr>
        <w:widowControl w:val="0"/>
        <w:adjustRightInd w:val="0"/>
        <w:snapToGrid w:val="0"/>
        <w:spacing w:before="120" w:after="120"/>
        <w:ind w:left="-2" w:firstLine="720"/>
        <w:jc w:val="both"/>
        <w:rPr>
          <w:rFonts w:ascii="Times New Roman" w:hAnsi="Times New Roman"/>
          <w:b/>
          <w:i/>
          <w:noProof/>
          <w:sz w:val="28"/>
          <w:szCs w:val="28"/>
          <w:lang w:val="vi-VN"/>
        </w:rPr>
      </w:pPr>
      <w:r w:rsidRPr="00F84D01">
        <w:rPr>
          <w:rFonts w:ascii="Times New Roman" w:hAnsi="Times New Roman"/>
          <w:b/>
          <w:i/>
          <w:noProof/>
          <w:sz w:val="28"/>
          <w:szCs w:val="28"/>
          <w:lang w:val="vi-VN"/>
        </w:rPr>
        <w:t>Phương án 1:</w:t>
      </w:r>
    </w:p>
    <w:p w:rsidR="00F84D01" w:rsidRPr="00F84D01" w:rsidRDefault="00F84D01" w:rsidP="00F84D01">
      <w:pPr>
        <w:widowControl w:val="0"/>
        <w:adjustRightInd w:val="0"/>
        <w:snapToGrid w:val="0"/>
        <w:spacing w:before="120" w:after="120"/>
        <w:ind w:left="-2" w:firstLine="720"/>
        <w:jc w:val="both"/>
        <w:rPr>
          <w:rFonts w:ascii="Times New Roman" w:hAnsi="Times New Roman"/>
          <w:noProof/>
          <w:sz w:val="28"/>
          <w:szCs w:val="28"/>
        </w:rPr>
      </w:pPr>
      <w:r w:rsidRPr="00F84D01">
        <w:rPr>
          <w:rFonts w:ascii="Times New Roman" w:hAnsi="Times New Roman"/>
          <w:bCs/>
          <w:iCs/>
          <w:noProof/>
          <w:sz w:val="28"/>
          <w:szCs w:val="28"/>
        </w:rPr>
        <w:t xml:space="preserve">-  </w:t>
      </w:r>
      <w:r w:rsidRPr="00F84D01">
        <w:rPr>
          <w:rFonts w:ascii="Times New Roman" w:hAnsi="Times New Roman"/>
          <w:noProof/>
          <w:sz w:val="28"/>
          <w:szCs w:val="28"/>
        </w:rPr>
        <w:t>Sửa đổi, cập nhật định nghĩa dịch vụ bưu chính: “Dịch vụ bưu chính là dịch vụ chấp nhận hoặc thu gom, chia chọn, vận chuyển, phát bưu gửi từ địa điểm gửi đến địa điểm nhận qua mạng bưu chính, trừ phương thức điện tử”.</w:t>
      </w:r>
    </w:p>
    <w:p w:rsidR="00F84D01" w:rsidRPr="00F84D01" w:rsidRDefault="00F84D01" w:rsidP="00F84D01">
      <w:pPr>
        <w:widowControl w:val="0"/>
        <w:adjustRightInd w:val="0"/>
        <w:snapToGrid w:val="0"/>
        <w:spacing w:before="120" w:after="120"/>
        <w:ind w:left="-2" w:firstLine="720"/>
        <w:jc w:val="both"/>
        <w:rPr>
          <w:rFonts w:ascii="Times New Roman" w:hAnsi="Times New Roman"/>
          <w:noProof/>
          <w:sz w:val="28"/>
          <w:szCs w:val="28"/>
        </w:rPr>
      </w:pPr>
      <w:r w:rsidRPr="00F84D01">
        <w:rPr>
          <w:rFonts w:ascii="Times New Roman" w:hAnsi="Times New Roman"/>
          <w:bCs/>
          <w:iCs/>
          <w:noProof/>
          <w:sz w:val="28"/>
          <w:szCs w:val="28"/>
        </w:rPr>
        <w:t xml:space="preserve">- </w:t>
      </w:r>
      <w:r w:rsidRPr="00F84D01">
        <w:rPr>
          <w:rFonts w:ascii="Times New Roman" w:hAnsi="Times New Roman"/>
          <w:noProof/>
          <w:sz w:val="28"/>
          <w:szCs w:val="28"/>
          <w:lang w:val="vi-VN"/>
        </w:rPr>
        <w:t xml:space="preserve">Bổ sung tiêu chí về khối lượng, kích thước bưu </w:t>
      </w:r>
      <w:r w:rsidRPr="00F84D01">
        <w:rPr>
          <w:rFonts w:ascii="Times New Roman" w:hAnsi="Times New Roman"/>
          <w:noProof/>
          <w:sz w:val="28"/>
          <w:szCs w:val="28"/>
        </w:rPr>
        <w:t>gửi</w:t>
      </w:r>
      <w:r w:rsidRPr="00F84D01">
        <w:rPr>
          <w:rFonts w:ascii="Times New Roman" w:hAnsi="Times New Roman"/>
          <w:noProof/>
          <w:sz w:val="28"/>
          <w:szCs w:val="28"/>
          <w:lang w:val="vi-VN"/>
        </w:rPr>
        <w:t>.</w:t>
      </w:r>
    </w:p>
    <w:p w:rsidR="00F84D01" w:rsidRPr="00F84D01" w:rsidRDefault="00F84D01" w:rsidP="00F84D01">
      <w:pPr>
        <w:widowControl w:val="0"/>
        <w:adjustRightInd w:val="0"/>
        <w:snapToGrid w:val="0"/>
        <w:spacing w:before="120" w:after="120"/>
        <w:ind w:left="-2" w:firstLine="720"/>
        <w:jc w:val="both"/>
        <w:rPr>
          <w:rFonts w:ascii="Times New Roman" w:hAnsi="Times New Roman"/>
          <w:noProof/>
          <w:sz w:val="28"/>
          <w:szCs w:val="28"/>
        </w:rPr>
      </w:pPr>
      <w:r w:rsidRPr="00F84D01">
        <w:rPr>
          <w:rFonts w:ascii="Times New Roman" w:hAnsi="Times New Roman"/>
          <w:noProof/>
          <w:sz w:val="28"/>
          <w:szCs w:val="28"/>
        </w:rPr>
        <w:t>- Sửa đổi khái niệm về mạng bưu chính: “Mạng bưu chính bao gồm hệ thống trung tâm chia chọn  điểm phục vụ bưu chính; hệ thống kỹ thuật, công nghệ, cơ sở dữ liệu hỗ trợ quản lý, khai thác và truy xuất thông tin bưu gửi”.</w:t>
      </w:r>
    </w:p>
    <w:p w:rsidR="00F84D01" w:rsidRPr="00F84D01" w:rsidRDefault="00F84D01" w:rsidP="00F84D01">
      <w:pPr>
        <w:widowControl w:val="0"/>
        <w:adjustRightInd w:val="0"/>
        <w:snapToGrid w:val="0"/>
        <w:spacing w:before="120" w:after="120"/>
        <w:ind w:left="-2" w:firstLine="720"/>
        <w:jc w:val="both"/>
        <w:rPr>
          <w:rFonts w:ascii="Times New Roman" w:hAnsi="Times New Roman"/>
          <w:noProof/>
          <w:sz w:val="28"/>
          <w:szCs w:val="28"/>
        </w:rPr>
      </w:pPr>
      <w:r w:rsidRPr="00F84D01">
        <w:rPr>
          <w:rFonts w:ascii="Times New Roman" w:hAnsi="Times New Roman"/>
          <w:noProof/>
          <w:sz w:val="28"/>
          <w:szCs w:val="28"/>
        </w:rPr>
        <w:t>- Bổ sung các khái niệm: dịch vụ vận tải bưu chính, dịch vụ logistics chuyển phát nhanh hàng nhẹ, d</w:t>
      </w:r>
      <w:r w:rsidRPr="00F84D01">
        <w:rPr>
          <w:rFonts w:ascii="Times New Roman" w:hAnsi="Times New Roman"/>
          <w:noProof/>
          <w:sz w:val="28"/>
          <w:szCs w:val="28"/>
          <w:lang w:val="vi-VN"/>
        </w:rPr>
        <w:t>ịch vụ hoàn tất đơn hàng (fulfilment)</w:t>
      </w:r>
      <w:r w:rsidRPr="00F84D01">
        <w:rPr>
          <w:rFonts w:ascii="Times New Roman" w:hAnsi="Times New Roman"/>
          <w:noProof/>
          <w:sz w:val="28"/>
          <w:szCs w:val="28"/>
        </w:rPr>
        <w:t>, d</w:t>
      </w:r>
      <w:r w:rsidRPr="00F84D01">
        <w:rPr>
          <w:rFonts w:ascii="Times New Roman" w:hAnsi="Times New Roman"/>
          <w:noProof/>
          <w:sz w:val="28"/>
          <w:szCs w:val="28"/>
          <w:lang w:val="vi-VN"/>
        </w:rPr>
        <w:t>ịch vụ thu hộ tiền hàng (COD</w:t>
      </w:r>
      <w:r w:rsidRPr="00F84D01">
        <w:rPr>
          <w:rFonts w:ascii="Times New Roman" w:hAnsi="Times New Roman"/>
          <w:noProof/>
          <w:sz w:val="28"/>
          <w:szCs w:val="28"/>
        </w:rPr>
        <w:t>).</w:t>
      </w:r>
    </w:p>
    <w:p w:rsidR="00F84D01" w:rsidRPr="00F84D01" w:rsidRDefault="00F84D01" w:rsidP="00F84D01">
      <w:pPr>
        <w:widowControl w:val="0"/>
        <w:adjustRightInd w:val="0"/>
        <w:snapToGrid w:val="0"/>
        <w:spacing w:before="80" w:after="80"/>
        <w:ind w:left="-2" w:firstLine="720"/>
        <w:jc w:val="both"/>
        <w:rPr>
          <w:rFonts w:ascii="Times New Roman" w:hAnsi="Times New Roman"/>
          <w:noProof/>
          <w:sz w:val="28"/>
          <w:szCs w:val="28"/>
          <w:lang w:val="vi-VN"/>
        </w:rPr>
      </w:pPr>
      <w:r w:rsidRPr="00F84D01">
        <w:rPr>
          <w:rFonts w:ascii="Times New Roman" w:hAnsi="Times New Roman"/>
          <w:noProof/>
          <w:sz w:val="28"/>
          <w:szCs w:val="28"/>
        </w:rPr>
        <w:t>- Bổ sung định nghĩa: “</w:t>
      </w:r>
      <w:r w:rsidRPr="00F84D01">
        <w:rPr>
          <w:rFonts w:ascii="Times New Roman" w:hAnsi="Times New Roman"/>
          <w:noProof/>
          <w:sz w:val="28"/>
          <w:szCs w:val="28"/>
          <w:lang w:val="vi-VN"/>
        </w:rPr>
        <w:t>Hạ tầng bưu chính</w:t>
      </w:r>
      <w:r w:rsidRPr="00F84D01">
        <w:rPr>
          <w:rFonts w:ascii="Times New Roman" w:hAnsi="Times New Roman"/>
          <w:noProof/>
          <w:sz w:val="28"/>
          <w:szCs w:val="28"/>
        </w:rPr>
        <w:t xml:space="preserve"> </w:t>
      </w:r>
      <w:r w:rsidRPr="00F84D01">
        <w:rPr>
          <w:rFonts w:ascii="Times New Roman" w:hAnsi="Times New Roman"/>
          <w:noProof/>
          <w:sz w:val="28"/>
          <w:szCs w:val="28"/>
          <w:lang w:val="vi-VN"/>
        </w:rPr>
        <w:t>bao gồm:</w:t>
      </w:r>
      <w:r w:rsidRPr="00F84D01">
        <w:rPr>
          <w:rFonts w:ascii="Times New Roman" w:hAnsi="Times New Roman"/>
          <w:noProof/>
          <w:sz w:val="28"/>
          <w:szCs w:val="28"/>
        </w:rPr>
        <w:t xml:space="preserve"> </w:t>
      </w:r>
      <w:r w:rsidRPr="00F84D01">
        <w:rPr>
          <w:rFonts w:ascii="Times New Roman" w:hAnsi="Times New Roman"/>
          <w:noProof/>
          <w:sz w:val="28"/>
          <w:szCs w:val="28"/>
          <w:lang w:val="vi-VN"/>
        </w:rPr>
        <w:t>Mạng bưu chính vật lý (bao gồm: Trung tâm chia chọn bưu gửi;</w:t>
      </w:r>
      <w:r w:rsidRPr="00F84D01">
        <w:rPr>
          <w:rFonts w:ascii="Times New Roman" w:hAnsi="Times New Roman"/>
          <w:noProof/>
          <w:sz w:val="28"/>
          <w:szCs w:val="28"/>
        </w:rPr>
        <w:t xml:space="preserve"> </w:t>
      </w:r>
      <w:r w:rsidRPr="00F84D01">
        <w:rPr>
          <w:rFonts w:ascii="Times New Roman" w:hAnsi="Times New Roman"/>
          <w:noProof/>
          <w:sz w:val="28"/>
          <w:szCs w:val="28"/>
          <w:lang w:val="vi-VN"/>
        </w:rPr>
        <w:t>Điểm phục vụ bưu chính công cộng;</w:t>
      </w:r>
      <w:r w:rsidRPr="00F84D01">
        <w:rPr>
          <w:rFonts w:ascii="Times New Roman" w:hAnsi="Times New Roman"/>
          <w:noProof/>
          <w:sz w:val="28"/>
          <w:szCs w:val="28"/>
        </w:rPr>
        <w:t xml:space="preserve"> </w:t>
      </w:r>
      <w:r w:rsidRPr="00F84D01">
        <w:rPr>
          <w:rFonts w:ascii="Times New Roman" w:hAnsi="Times New Roman"/>
          <w:noProof/>
          <w:sz w:val="28"/>
          <w:szCs w:val="28"/>
          <w:lang w:val="vi-VN"/>
        </w:rPr>
        <w:t xml:space="preserve"> Kho ảo</w:t>
      </w:r>
      <w:r w:rsidRPr="00F84D01">
        <w:rPr>
          <w:rFonts w:ascii="Times New Roman" w:hAnsi="Times New Roman"/>
          <w:noProof/>
          <w:sz w:val="28"/>
          <w:szCs w:val="28"/>
        </w:rPr>
        <w:t>) và h</w:t>
      </w:r>
      <w:r w:rsidRPr="00F84D01">
        <w:rPr>
          <w:rFonts w:ascii="Times New Roman" w:hAnsi="Times New Roman"/>
          <w:noProof/>
          <w:sz w:val="28"/>
          <w:szCs w:val="28"/>
          <w:lang w:val="vi-VN"/>
        </w:rPr>
        <w:t>ạ tầng bưu chính số</w:t>
      </w:r>
      <w:r w:rsidRPr="00F84D01">
        <w:rPr>
          <w:rFonts w:ascii="Times New Roman" w:hAnsi="Times New Roman"/>
          <w:noProof/>
          <w:sz w:val="28"/>
          <w:szCs w:val="28"/>
        </w:rPr>
        <w:t xml:space="preserve"> (</w:t>
      </w:r>
      <w:r w:rsidRPr="00F84D01">
        <w:rPr>
          <w:rFonts w:ascii="Times New Roman" w:hAnsi="Times New Roman"/>
          <w:noProof/>
          <w:sz w:val="28"/>
          <w:szCs w:val="28"/>
          <w:lang w:val="vi-VN"/>
        </w:rPr>
        <w:t>bao gồm:</w:t>
      </w:r>
      <w:r w:rsidRPr="00F84D01">
        <w:rPr>
          <w:rFonts w:ascii="Times New Roman" w:hAnsi="Times New Roman"/>
          <w:noProof/>
          <w:sz w:val="28"/>
          <w:szCs w:val="28"/>
        </w:rPr>
        <w:t xml:space="preserve"> D</w:t>
      </w:r>
      <w:r w:rsidRPr="00F84D01">
        <w:rPr>
          <w:rFonts w:ascii="Times New Roman" w:hAnsi="Times New Roman"/>
          <w:noProof/>
          <w:sz w:val="28"/>
          <w:szCs w:val="28"/>
          <w:lang w:val="vi-VN"/>
        </w:rPr>
        <w:t>ữ liệu bưu chính số;</w:t>
      </w:r>
      <w:r w:rsidRPr="00F84D01">
        <w:rPr>
          <w:rFonts w:ascii="Times New Roman" w:hAnsi="Times New Roman"/>
          <w:noProof/>
          <w:sz w:val="28"/>
          <w:szCs w:val="28"/>
        </w:rPr>
        <w:t xml:space="preserve"> Đ</w:t>
      </w:r>
      <w:r w:rsidRPr="00F84D01">
        <w:rPr>
          <w:rFonts w:ascii="Times New Roman" w:hAnsi="Times New Roman"/>
          <w:noProof/>
          <w:sz w:val="28"/>
          <w:szCs w:val="28"/>
          <w:lang w:val="vi-VN"/>
        </w:rPr>
        <w:t>ịa chỉ số</w:t>
      </w:r>
      <w:r w:rsidRPr="00F84D01">
        <w:rPr>
          <w:rFonts w:ascii="Times New Roman" w:hAnsi="Times New Roman"/>
          <w:noProof/>
          <w:sz w:val="28"/>
          <w:szCs w:val="28"/>
        </w:rPr>
        <w:t>).</w:t>
      </w:r>
    </w:p>
    <w:p w:rsidR="00F84D01" w:rsidRPr="00F84D01" w:rsidRDefault="00F84D01" w:rsidP="00F84D01">
      <w:pPr>
        <w:widowControl w:val="0"/>
        <w:adjustRightInd w:val="0"/>
        <w:snapToGrid w:val="0"/>
        <w:spacing w:before="140" w:after="120" w:line="264" w:lineRule="auto"/>
        <w:ind w:left="-2" w:firstLine="720"/>
        <w:jc w:val="both"/>
        <w:rPr>
          <w:rFonts w:ascii="Times New Roman" w:hAnsi="Times New Roman"/>
          <w:noProof/>
          <w:sz w:val="28"/>
          <w:szCs w:val="28"/>
          <w:lang w:val="vi-VN"/>
        </w:rPr>
      </w:pPr>
      <w:r w:rsidRPr="00F84D01">
        <w:rPr>
          <w:rFonts w:ascii="Times New Roman" w:hAnsi="Times New Roman"/>
          <w:noProof/>
          <w:sz w:val="28"/>
          <w:szCs w:val="28"/>
          <w:lang w:val="vi-VN"/>
        </w:rPr>
        <w:tab/>
      </w:r>
      <w:r w:rsidRPr="00F84D01">
        <w:rPr>
          <w:rFonts w:ascii="Times New Roman" w:hAnsi="Times New Roman"/>
          <w:noProof/>
          <w:sz w:val="28"/>
          <w:szCs w:val="28"/>
        </w:rPr>
        <w:t xml:space="preserve">- </w:t>
      </w:r>
      <w:r w:rsidRPr="00F84D01">
        <w:rPr>
          <w:rFonts w:ascii="Times New Roman" w:hAnsi="Times New Roman"/>
          <w:noProof/>
          <w:sz w:val="28"/>
          <w:szCs w:val="28"/>
          <w:lang w:val="vi-VN"/>
        </w:rPr>
        <w:t>Doanh nghiệp bưu chính, bao gồm:</w:t>
      </w:r>
      <w:r w:rsidRPr="00F84D01">
        <w:rPr>
          <w:rFonts w:ascii="Times New Roman" w:hAnsi="Times New Roman"/>
          <w:noProof/>
          <w:sz w:val="28"/>
          <w:szCs w:val="28"/>
        </w:rPr>
        <w:t xml:space="preserve"> </w:t>
      </w:r>
      <w:r w:rsidRPr="00F84D01">
        <w:rPr>
          <w:rFonts w:ascii="Times New Roman" w:hAnsi="Times New Roman"/>
          <w:noProof/>
          <w:sz w:val="28"/>
          <w:szCs w:val="28"/>
          <w:lang w:val="vi-VN"/>
        </w:rPr>
        <w:t xml:space="preserve">Doanh nghiệp bưu chính có hạ tầng hoàn chỉnh và </w:t>
      </w:r>
      <w:r w:rsidRPr="00F84D01">
        <w:rPr>
          <w:rFonts w:ascii="Times New Roman" w:hAnsi="Times New Roman"/>
          <w:noProof/>
          <w:sz w:val="28"/>
          <w:szCs w:val="28"/>
        </w:rPr>
        <w:t>d</w:t>
      </w:r>
      <w:r w:rsidRPr="00F84D01">
        <w:rPr>
          <w:rFonts w:ascii="Times New Roman" w:hAnsi="Times New Roman"/>
          <w:noProof/>
          <w:sz w:val="28"/>
          <w:szCs w:val="28"/>
          <w:lang w:val="vi-VN"/>
        </w:rPr>
        <w:t>oanh nghiệp bưu chính không có hạ tầng</w:t>
      </w:r>
      <w:r w:rsidRPr="00F84D01">
        <w:rPr>
          <w:rFonts w:ascii="Times New Roman" w:hAnsi="Times New Roman"/>
          <w:noProof/>
          <w:sz w:val="28"/>
          <w:szCs w:val="28"/>
        </w:rPr>
        <w:t xml:space="preserve"> hoàn chỉnh</w:t>
      </w:r>
      <w:r w:rsidRPr="00F84D01">
        <w:rPr>
          <w:rFonts w:ascii="Times New Roman" w:hAnsi="Times New Roman"/>
          <w:noProof/>
          <w:sz w:val="28"/>
          <w:szCs w:val="28"/>
          <w:lang w:val="vi-VN"/>
        </w:rPr>
        <w:t>.</w:t>
      </w:r>
    </w:p>
    <w:p w:rsidR="00F84D01" w:rsidRPr="00F84D01" w:rsidRDefault="00F84D01" w:rsidP="00F84D01">
      <w:pPr>
        <w:widowControl w:val="0"/>
        <w:adjustRightInd w:val="0"/>
        <w:snapToGrid w:val="0"/>
        <w:spacing w:before="140" w:after="120" w:line="264" w:lineRule="auto"/>
        <w:ind w:left="-2" w:firstLine="720"/>
        <w:jc w:val="both"/>
        <w:rPr>
          <w:rFonts w:ascii="Times New Roman" w:hAnsi="Times New Roman"/>
          <w:noProof/>
          <w:sz w:val="28"/>
          <w:szCs w:val="28"/>
          <w:lang w:val="vi-VN"/>
        </w:rPr>
      </w:pPr>
      <w:r w:rsidRPr="00F84D01">
        <w:rPr>
          <w:rFonts w:ascii="Times New Roman" w:hAnsi="Times New Roman"/>
          <w:b/>
          <w:i/>
          <w:noProof/>
          <w:sz w:val="28"/>
          <w:szCs w:val="28"/>
          <w:lang w:val="vi-VN"/>
        </w:rPr>
        <w:t>Phương án 2:</w:t>
      </w:r>
      <w:r w:rsidRPr="00F84D01">
        <w:rPr>
          <w:rFonts w:ascii="Times New Roman" w:hAnsi="Times New Roman"/>
          <w:noProof/>
          <w:sz w:val="28"/>
          <w:szCs w:val="28"/>
          <w:lang w:val="vi-VN"/>
        </w:rPr>
        <w:t xml:space="preserve"> Giữ nguyên quy định hiện hành.</w:t>
      </w:r>
    </w:p>
    <w:p w:rsidR="00F84D01" w:rsidRPr="00F84D01" w:rsidRDefault="00F84D01" w:rsidP="00F84D01">
      <w:pPr>
        <w:widowControl w:val="0"/>
        <w:adjustRightInd w:val="0"/>
        <w:snapToGrid w:val="0"/>
        <w:spacing w:before="140" w:after="120" w:line="264" w:lineRule="auto"/>
        <w:ind w:left="-2" w:firstLine="722"/>
        <w:jc w:val="both"/>
        <w:rPr>
          <w:rFonts w:ascii="Times New Roman" w:hAnsi="Times New Roman"/>
          <w:b/>
          <w:noProof/>
          <w:sz w:val="28"/>
          <w:szCs w:val="28"/>
          <w:lang w:val="vi-VN"/>
        </w:rPr>
      </w:pPr>
      <w:r w:rsidRPr="00F84D01">
        <w:rPr>
          <w:rFonts w:ascii="Times New Roman" w:hAnsi="Times New Roman"/>
          <w:b/>
          <w:noProof/>
          <w:sz w:val="28"/>
          <w:szCs w:val="28"/>
          <w:lang w:val="vi-VN"/>
        </w:rPr>
        <w:t>d) Giải pháp tối ưu được lựa chọn và lý do lựa chọn</w:t>
      </w:r>
    </w:p>
    <w:p w:rsidR="00F84D01" w:rsidRPr="00F84D01" w:rsidRDefault="00F84D01" w:rsidP="00F84D01">
      <w:pPr>
        <w:widowControl w:val="0"/>
        <w:adjustRightInd w:val="0"/>
        <w:snapToGrid w:val="0"/>
        <w:spacing w:before="140" w:after="120" w:line="264" w:lineRule="auto"/>
        <w:ind w:left="-2" w:firstLine="722"/>
        <w:jc w:val="both"/>
        <w:rPr>
          <w:rFonts w:ascii="Times New Roman" w:hAnsi="Times New Roman"/>
          <w:noProof/>
          <w:sz w:val="28"/>
          <w:szCs w:val="28"/>
          <w:lang w:val="vi-VN"/>
        </w:rPr>
      </w:pPr>
      <w:r w:rsidRPr="00F84D01">
        <w:rPr>
          <w:rFonts w:ascii="Times New Roman" w:hAnsi="Times New Roman"/>
          <w:noProof/>
          <w:sz w:val="28"/>
          <w:szCs w:val="28"/>
          <w:lang w:val="vi-VN"/>
        </w:rPr>
        <w:t xml:space="preserve">Bộ Khoa học và Công nghệ kiến nghị lựa chọn Phương án 1 với </w:t>
      </w:r>
      <w:r w:rsidRPr="00F84D01">
        <w:rPr>
          <w:rFonts w:ascii="Times New Roman" w:hAnsi="Times New Roman"/>
          <w:noProof/>
          <w:sz w:val="28"/>
          <w:szCs w:val="28"/>
        </w:rPr>
        <w:t xml:space="preserve">các </w:t>
      </w:r>
      <w:r w:rsidRPr="00F84D01">
        <w:rPr>
          <w:rFonts w:ascii="Times New Roman" w:hAnsi="Times New Roman"/>
          <w:noProof/>
          <w:sz w:val="28"/>
          <w:szCs w:val="28"/>
          <w:lang w:val="vi-VN"/>
        </w:rPr>
        <w:t>lí do như sau:</w:t>
      </w:r>
    </w:p>
    <w:p w:rsidR="00F84D01" w:rsidRPr="00F84D01" w:rsidRDefault="00F84D01" w:rsidP="00F84D01">
      <w:pPr>
        <w:widowControl w:val="0"/>
        <w:adjustRightInd w:val="0"/>
        <w:snapToGrid w:val="0"/>
        <w:spacing w:before="140" w:after="120" w:line="264" w:lineRule="auto"/>
        <w:ind w:left="-2" w:firstLine="722"/>
        <w:jc w:val="both"/>
        <w:rPr>
          <w:rFonts w:ascii="Times New Roman" w:hAnsi="Times New Roman"/>
          <w:noProof/>
          <w:sz w:val="28"/>
          <w:szCs w:val="28"/>
          <w:lang w:val="pl-PL"/>
        </w:rPr>
      </w:pPr>
      <w:r w:rsidRPr="00F84D01">
        <w:rPr>
          <w:rFonts w:ascii="Times New Roman" w:hAnsi="Times New Roman"/>
          <w:noProof/>
          <w:sz w:val="28"/>
          <w:szCs w:val="28"/>
          <w:lang w:val="pl-PL"/>
        </w:rPr>
        <w:t>- Có căn cứ pháp lý để xác định không gian hoạt động của dịch vụ bưu chính, xác định hàng hóa do doanh nghiệp bưu chính cung cấp, thuộc thẩm quyền quản lý nhà nước về bưu chính của mình, từ đó nhắc nhở hoặc xử phạt khi phát hiện doanh nghiệp có dấu hiệu vi phạm hoặc có hành vi vi phạm các quy định của pháp luật bưu chính về tiêu chuẩn chất lượng, giá cước, khiếu nại, bồi thường thiệt hại, bảo đảm an toàn, an ninh trong cung ứng dịch vụ bưu chính.</w:t>
      </w:r>
    </w:p>
    <w:p w:rsidR="00F84D01" w:rsidRPr="00F84D01" w:rsidRDefault="00F84D01" w:rsidP="00F84D01">
      <w:pPr>
        <w:widowControl w:val="0"/>
        <w:adjustRightInd w:val="0"/>
        <w:snapToGrid w:val="0"/>
        <w:spacing w:before="140" w:after="120" w:line="264" w:lineRule="auto"/>
        <w:ind w:left="-2" w:firstLine="722"/>
        <w:jc w:val="both"/>
        <w:rPr>
          <w:rFonts w:ascii="Times New Roman" w:hAnsi="Times New Roman"/>
          <w:noProof/>
          <w:sz w:val="28"/>
          <w:szCs w:val="28"/>
          <w:lang w:val="pl-PL"/>
        </w:rPr>
      </w:pPr>
      <w:r w:rsidRPr="00F84D01">
        <w:rPr>
          <w:rFonts w:ascii="Times New Roman" w:hAnsi="Times New Roman"/>
          <w:noProof/>
          <w:sz w:val="28"/>
          <w:szCs w:val="28"/>
          <w:lang w:val="pl-PL"/>
        </w:rPr>
        <w:t>- Người dân c</w:t>
      </w:r>
      <w:r w:rsidRPr="00F84D01">
        <w:rPr>
          <w:rFonts w:ascii="Times New Roman" w:hAnsi="Times New Roman"/>
          <w:noProof/>
          <w:sz w:val="28"/>
          <w:szCs w:val="28"/>
          <w:lang w:val="vi-VN"/>
        </w:rPr>
        <w:t xml:space="preserve">ăn cứ </w:t>
      </w:r>
      <w:r w:rsidRPr="00F84D01">
        <w:rPr>
          <w:rFonts w:ascii="Times New Roman" w:hAnsi="Times New Roman"/>
          <w:noProof/>
          <w:sz w:val="28"/>
          <w:szCs w:val="28"/>
          <w:lang w:val="pl-PL"/>
        </w:rPr>
        <w:t xml:space="preserve">vào quy trình cung cấp dịch vụ, đặc tính bưu gửi </w:t>
      </w:r>
      <w:r w:rsidRPr="00F84D01">
        <w:rPr>
          <w:rFonts w:ascii="Times New Roman" w:hAnsi="Times New Roman"/>
          <w:noProof/>
          <w:sz w:val="28"/>
          <w:szCs w:val="28"/>
          <w:lang w:val="vi-VN"/>
        </w:rPr>
        <w:t xml:space="preserve">để lựa chọn </w:t>
      </w:r>
      <w:r w:rsidRPr="00F84D01">
        <w:rPr>
          <w:rFonts w:ascii="Times New Roman" w:hAnsi="Times New Roman"/>
          <w:noProof/>
          <w:sz w:val="28"/>
          <w:szCs w:val="28"/>
          <w:lang w:val="pl-PL"/>
        </w:rPr>
        <w:t xml:space="preserve">sử dụng dịch vụ của </w:t>
      </w:r>
      <w:r w:rsidRPr="00F84D01">
        <w:rPr>
          <w:rFonts w:ascii="Times New Roman" w:hAnsi="Times New Roman"/>
          <w:noProof/>
          <w:sz w:val="28"/>
          <w:szCs w:val="28"/>
          <w:lang w:val="vi-VN"/>
        </w:rPr>
        <w:t xml:space="preserve">doanh nghiệp bưu chính hoặc doanh nghiệp vận tải theo nhu cầu gửi hàng của mình, </w:t>
      </w:r>
      <w:r w:rsidRPr="00F84D01">
        <w:rPr>
          <w:rFonts w:ascii="Times New Roman" w:hAnsi="Times New Roman"/>
          <w:noProof/>
          <w:sz w:val="28"/>
          <w:szCs w:val="28"/>
          <w:lang w:val="pl-PL"/>
        </w:rPr>
        <w:t>có sở cứ</w:t>
      </w:r>
      <w:r w:rsidRPr="00F84D01">
        <w:rPr>
          <w:rFonts w:ascii="Times New Roman" w:hAnsi="Times New Roman"/>
          <w:noProof/>
          <w:sz w:val="28"/>
          <w:szCs w:val="28"/>
          <w:lang w:val="vi-VN"/>
        </w:rPr>
        <w:t xml:space="preserve"> pháp luật để </w:t>
      </w:r>
      <w:r w:rsidRPr="00F84D01">
        <w:rPr>
          <w:rFonts w:ascii="Times New Roman" w:hAnsi="Times New Roman"/>
          <w:noProof/>
          <w:sz w:val="28"/>
          <w:szCs w:val="28"/>
          <w:lang w:val="pl-PL"/>
        </w:rPr>
        <w:t xml:space="preserve">thực hiện </w:t>
      </w:r>
      <w:r w:rsidRPr="00F84D01">
        <w:rPr>
          <w:rFonts w:ascii="Times New Roman" w:hAnsi="Times New Roman"/>
          <w:noProof/>
          <w:sz w:val="28"/>
          <w:szCs w:val="28"/>
          <w:lang w:val="vi-VN"/>
        </w:rPr>
        <w:t>khiếu nại, yêu cầu bồi thường thiệt hại khi hàng gửi bị mất mát, hư hỏng trong quá trình vận chuyển.</w:t>
      </w:r>
    </w:p>
    <w:p w:rsidR="00F84D01" w:rsidRPr="00F84D01" w:rsidRDefault="00F84D01" w:rsidP="00F84D01">
      <w:pPr>
        <w:widowControl w:val="0"/>
        <w:adjustRightInd w:val="0"/>
        <w:snapToGrid w:val="0"/>
        <w:spacing w:before="140" w:after="120" w:line="264" w:lineRule="auto"/>
        <w:ind w:left="1" w:hanging="3"/>
        <w:jc w:val="both"/>
        <w:rPr>
          <w:rFonts w:ascii="Times New Roman" w:hAnsi="Times New Roman"/>
          <w:color w:val="000000" w:themeColor="text1"/>
          <w:sz w:val="28"/>
          <w:szCs w:val="28"/>
          <w:lang w:val="vi-VN"/>
        </w:rPr>
      </w:pPr>
      <w:r w:rsidRPr="00F84D01">
        <w:rPr>
          <w:rFonts w:ascii="Times New Roman" w:hAnsi="Times New Roman"/>
          <w:noProof/>
          <w:sz w:val="28"/>
          <w:szCs w:val="28"/>
          <w:lang w:val="pl-PL"/>
        </w:rPr>
        <w:t xml:space="preserve"> </w:t>
      </w:r>
      <w:r w:rsidRPr="00F84D01">
        <w:rPr>
          <w:rFonts w:ascii="Times New Roman" w:hAnsi="Times New Roman"/>
          <w:noProof/>
          <w:sz w:val="28"/>
          <w:szCs w:val="28"/>
          <w:lang w:val="pl-PL"/>
        </w:rPr>
        <w:tab/>
        <w:t>- D</w:t>
      </w:r>
      <w:r w:rsidRPr="00F84D01">
        <w:rPr>
          <w:rFonts w:ascii="Times New Roman" w:hAnsi="Times New Roman"/>
          <w:noProof/>
          <w:sz w:val="28"/>
          <w:szCs w:val="28"/>
          <w:lang w:val="vi-VN"/>
        </w:rPr>
        <w:t>oanh nghiệp</w:t>
      </w:r>
      <w:r w:rsidRPr="00F84D01">
        <w:rPr>
          <w:rFonts w:ascii="Times New Roman" w:hAnsi="Times New Roman"/>
          <w:noProof/>
          <w:sz w:val="28"/>
          <w:szCs w:val="28"/>
        </w:rPr>
        <w:t xml:space="preserve"> bưu chính theo năng lực để đầu tư hạ tầng cung cấp dịch vụ và</w:t>
      </w:r>
      <w:r w:rsidRPr="00F84D01">
        <w:rPr>
          <w:rFonts w:ascii="Times New Roman" w:hAnsi="Times New Roman"/>
          <w:noProof/>
          <w:sz w:val="28"/>
          <w:szCs w:val="28"/>
          <w:lang w:val="pl-PL"/>
        </w:rPr>
        <w:t xml:space="preserve"> l</w:t>
      </w:r>
      <w:r w:rsidRPr="00F84D01">
        <w:rPr>
          <w:rFonts w:ascii="Times New Roman" w:hAnsi="Times New Roman"/>
          <w:noProof/>
          <w:sz w:val="28"/>
          <w:szCs w:val="28"/>
          <w:lang w:val="vi-VN"/>
        </w:rPr>
        <w:t>ựa chọn</w:t>
      </w:r>
      <w:r w:rsidRPr="00F84D01">
        <w:rPr>
          <w:rFonts w:ascii="Times New Roman" w:hAnsi="Times New Roman"/>
          <w:noProof/>
          <w:sz w:val="28"/>
          <w:szCs w:val="28"/>
          <w:lang w:val="pl-PL"/>
        </w:rPr>
        <w:t xml:space="preserve"> đăng ký</w:t>
      </w:r>
      <w:r w:rsidRPr="00F84D01">
        <w:rPr>
          <w:rFonts w:ascii="Times New Roman" w:hAnsi="Times New Roman"/>
          <w:noProof/>
          <w:sz w:val="28"/>
          <w:szCs w:val="28"/>
          <w:lang w:val="vi-VN"/>
        </w:rPr>
        <w:t xml:space="preserve"> kinh doanh theo </w:t>
      </w:r>
      <w:r w:rsidRPr="00F84D01">
        <w:rPr>
          <w:rFonts w:ascii="Times New Roman" w:hAnsi="Times New Roman"/>
          <w:noProof/>
          <w:sz w:val="28"/>
          <w:szCs w:val="28"/>
          <w:lang w:val="pl-PL"/>
        </w:rPr>
        <w:t>lĩnh vực</w:t>
      </w:r>
      <w:r w:rsidRPr="00F84D01">
        <w:rPr>
          <w:rFonts w:ascii="Times New Roman" w:hAnsi="Times New Roman"/>
          <w:noProof/>
          <w:sz w:val="28"/>
          <w:szCs w:val="28"/>
          <w:lang w:val="vi-VN"/>
        </w:rPr>
        <w:t xml:space="preserve"> bưu chính hoặc l</w:t>
      </w:r>
      <w:r w:rsidRPr="00F84D01">
        <w:rPr>
          <w:rFonts w:ascii="Times New Roman" w:hAnsi="Times New Roman"/>
          <w:noProof/>
          <w:sz w:val="28"/>
          <w:szCs w:val="28"/>
          <w:lang w:val="pl-PL"/>
        </w:rPr>
        <w:t>ĩnh vực</w:t>
      </w:r>
      <w:r w:rsidRPr="00F84D01">
        <w:rPr>
          <w:rFonts w:ascii="Times New Roman" w:hAnsi="Times New Roman"/>
          <w:noProof/>
          <w:sz w:val="28"/>
          <w:szCs w:val="28"/>
          <w:lang w:val="vi-VN"/>
        </w:rPr>
        <w:t xml:space="preserve"> vận tải</w:t>
      </w:r>
      <w:r w:rsidRPr="00F84D01">
        <w:rPr>
          <w:rFonts w:ascii="Times New Roman" w:hAnsi="Times New Roman"/>
          <w:noProof/>
          <w:sz w:val="28"/>
          <w:szCs w:val="28"/>
          <w:lang w:val="pl-PL"/>
        </w:rPr>
        <w:t xml:space="preserve"> theo năng lực vận chuyển</w:t>
      </w:r>
      <w:r w:rsidRPr="00F84D01">
        <w:rPr>
          <w:rFonts w:ascii="Times New Roman" w:hAnsi="Times New Roman"/>
          <w:noProof/>
          <w:sz w:val="28"/>
          <w:szCs w:val="28"/>
          <w:lang w:val="vi-VN"/>
        </w:rPr>
        <w:t xml:space="preserve"> và</w:t>
      </w:r>
      <w:r w:rsidRPr="00F84D01">
        <w:rPr>
          <w:rFonts w:ascii="Times New Roman" w:hAnsi="Times New Roman"/>
          <w:noProof/>
          <w:sz w:val="28"/>
          <w:szCs w:val="28"/>
          <w:lang w:val="pl-PL"/>
        </w:rPr>
        <w:t xml:space="preserve"> từ đó tuân thủ sự</w:t>
      </w:r>
      <w:r w:rsidRPr="00F84D01">
        <w:rPr>
          <w:rFonts w:ascii="Times New Roman" w:hAnsi="Times New Roman"/>
          <w:noProof/>
          <w:sz w:val="28"/>
          <w:szCs w:val="28"/>
          <w:lang w:val="vi-VN"/>
        </w:rPr>
        <w:t xml:space="preserve"> điều chỉnh của pháp luật chuyên ngành </w:t>
      </w:r>
      <w:r w:rsidRPr="00F84D01">
        <w:rPr>
          <w:rFonts w:ascii="Times New Roman" w:hAnsi="Times New Roman"/>
          <w:noProof/>
          <w:sz w:val="28"/>
          <w:szCs w:val="28"/>
          <w:lang w:val="pl-PL"/>
        </w:rPr>
        <w:t xml:space="preserve">mà doanh nghiệp </w:t>
      </w:r>
      <w:r w:rsidRPr="00F84D01">
        <w:rPr>
          <w:rFonts w:ascii="Times New Roman" w:hAnsi="Times New Roman"/>
          <w:noProof/>
          <w:sz w:val="28"/>
          <w:szCs w:val="28"/>
          <w:lang w:val="vi-VN"/>
        </w:rPr>
        <w:t>đã chọn.</w:t>
      </w:r>
      <w:r w:rsidRPr="00F84D01">
        <w:rPr>
          <w:rFonts w:ascii="Times New Roman" w:hAnsi="Times New Roman"/>
          <w:noProof/>
          <w:sz w:val="28"/>
          <w:szCs w:val="28"/>
        </w:rPr>
        <w:t xml:space="preserve"> </w:t>
      </w:r>
    </w:p>
    <w:p w:rsidR="00F84D01" w:rsidRPr="00F84D01" w:rsidRDefault="00F84D01" w:rsidP="00F84D01">
      <w:pPr>
        <w:widowControl w:val="0"/>
        <w:adjustRightInd w:val="0"/>
        <w:snapToGrid w:val="0"/>
        <w:spacing w:before="140" w:after="120" w:line="264" w:lineRule="auto"/>
        <w:ind w:left="-2" w:firstLine="722"/>
        <w:jc w:val="both"/>
        <w:rPr>
          <w:rFonts w:ascii="Times New Roman" w:hAnsi="Times New Roman"/>
          <w:b/>
          <w:bCs/>
          <w:iCs/>
          <w:noProof/>
          <w:sz w:val="28"/>
          <w:szCs w:val="28"/>
          <w:lang w:val="pt-BR"/>
        </w:rPr>
      </w:pPr>
      <w:r w:rsidRPr="00F84D01">
        <w:rPr>
          <w:rFonts w:ascii="Times New Roman" w:hAnsi="Times New Roman"/>
          <w:b/>
          <w:sz w:val="28"/>
          <w:szCs w:val="28"/>
          <w:lang w:val="vi-VN"/>
        </w:rPr>
        <w:t xml:space="preserve">2. Chính sách 2: </w:t>
      </w:r>
      <w:r w:rsidRPr="00F84D01">
        <w:rPr>
          <w:rFonts w:ascii="Times New Roman" w:hAnsi="Times New Roman"/>
          <w:b/>
          <w:bCs/>
          <w:iCs/>
          <w:noProof/>
          <w:sz w:val="28"/>
          <w:szCs w:val="28"/>
        </w:rPr>
        <w:t>Điều chỉnh phạm vi dịch vụ bưu chính công ích (bao gồm dịch vụ bưu chính phổ cập), bổ sung quy định về mạng bưu chính công cộng để thể hiện vai trò hạ tầng thiết yếu</w:t>
      </w:r>
      <w:r w:rsidRPr="00F84D01">
        <w:rPr>
          <w:rFonts w:ascii="Times New Roman" w:hAnsi="Times New Roman"/>
          <w:b/>
          <w:iCs/>
          <w:noProof/>
          <w:sz w:val="28"/>
          <w:szCs w:val="28"/>
          <w:lang w:val="pt-BR"/>
        </w:rPr>
        <w:t xml:space="preserve"> và cơ chế chỗ trợ của nhà nước để đảm bảo cung ứng dịch vụ bưu chính công ích</w:t>
      </w:r>
    </w:p>
    <w:p w:rsidR="00F84D01" w:rsidRPr="00F84D01" w:rsidRDefault="00F84D01" w:rsidP="00F84D01">
      <w:pPr>
        <w:spacing w:before="140" w:after="120" w:line="264" w:lineRule="auto"/>
        <w:ind w:firstLine="720"/>
        <w:jc w:val="both"/>
        <w:rPr>
          <w:rFonts w:ascii="Times New Roman" w:hAnsi="Times New Roman"/>
          <w:b/>
          <w:sz w:val="28"/>
          <w:szCs w:val="28"/>
          <w:lang w:val="pt-BR"/>
        </w:rPr>
      </w:pPr>
      <w:r w:rsidRPr="00F84D01">
        <w:rPr>
          <w:rFonts w:ascii="Times New Roman" w:hAnsi="Times New Roman"/>
          <w:b/>
          <w:sz w:val="28"/>
          <w:szCs w:val="28"/>
          <w:lang w:val="pt-BR"/>
        </w:rPr>
        <w:t>a) Mục tiêu của chính sách</w:t>
      </w:r>
    </w:p>
    <w:p w:rsidR="00F84D01" w:rsidRPr="00F84D01" w:rsidRDefault="00F84D01" w:rsidP="00F84D01">
      <w:pPr>
        <w:spacing w:before="140" w:after="120" w:line="264" w:lineRule="auto"/>
        <w:ind w:firstLine="720"/>
        <w:jc w:val="both"/>
        <w:rPr>
          <w:rFonts w:ascii="Times New Roman" w:hAnsi="Times New Roman"/>
          <w:sz w:val="28"/>
          <w:szCs w:val="28"/>
          <w:lang w:val="pt-BR"/>
        </w:rPr>
      </w:pPr>
      <w:r w:rsidRPr="00F84D01">
        <w:rPr>
          <w:rFonts w:ascii="Times New Roman" w:hAnsi="Times New Roman"/>
          <w:sz w:val="28"/>
          <w:szCs w:val="28"/>
          <w:lang w:val="pt-BR"/>
        </w:rPr>
        <w:t>- Điều chỉnh phạm vi dịch vụ bưu chính công ích, trong đó tập trung dịch vụ bưu chính phổ cập để thực sự là dịch vụ thiết yếu của xã hội.</w:t>
      </w:r>
    </w:p>
    <w:p w:rsidR="00F84D01" w:rsidRPr="00F84D01" w:rsidRDefault="00F84D01" w:rsidP="00F84D01">
      <w:pPr>
        <w:spacing w:before="140" w:after="120" w:line="264" w:lineRule="auto"/>
        <w:ind w:firstLine="720"/>
        <w:jc w:val="both"/>
        <w:rPr>
          <w:rFonts w:ascii="Times New Roman" w:hAnsi="Times New Roman"/>
          <w:sz w:val="28"/>
          <w:szCs w:val="28"/>
          <w:lang w:val="pt-BR"/>
        </w:rPr>
      </w:pPr>
      <w:r w:rsidRPr="00F84D01">
        <w:rPr>
          <w:rFonts w:ascii="Times New Roman" w:hAnsi="Times New Roman"/>
          <w:sz w:val="28"/>
          <w:szCs w:val="28"/>
          <w:lang w:val="pt-BR"/>
        </w:rPr>
        <w:t>- Mạng bưu chính công cộng là hạ tầng thiết yếu, bao gồm: các trung tâm chia chọn (khu vực, vùng) và các điểm phục vụ bưu chính công cộng (là hạ tầng xã hội đa năng), được nhà nước đầu tư, duy trì, nâng cấp, giao cho doanh nghiệp bưu chính được chỉ định quản lý, vận hành, khai thác.</w:t>
      </w:r>
    </w:p>
    <w:p w:rsidR="00F84D01" w:rsidRPr="00F84D01" w:rsidRDefault="00F84D01" w:rsidP="00F84D01">
      <w:pPr>
        <w:spacing w:before="140" w:after="120" w:line="264" w:lineRule="auto"/>
        <w:ind w:firstLine="720"/>
        <w:jc w:val="both"/>
        <w:rPr>
          <w:rFonts w:ascii="Times New Roman" w:hAnsi="Times New Roman"/>
          <w:sz w:val="28"/>
          <w:szCs w:val="28"/>
          <w:highlight w:val="yellow"/>
          <w:lang w:val="pt-BR"/>
        </w:rPr>
      </w:pPr>
      <w:r w:rsidRPr="00F84D01">
        <w:rPr>
          <w:rFonts w:ascii="Times New Roman" w:hAnsi="Times New Roman"/>
          <w:sz w:val="28"/>
          <w:szCs w:val="28"/>
          <w:lang w:val="pt-BR"/>
        </w:rPr>
        <w:t>- Có cơ chế hỗ trợ của Nhà nước phù hợp để đảm bảo cung ứng dịch vụ bưu chính công ích.</w:t>
      </w:r>
    </w:p>
    <w:p w:rsidR="00F84D01" w:rsidRPr="00F84D01" w:rsidRDefault="00F84D01" w:rsidP="00F84D01">
      <w:pPr>
        <w:spacing w:before="140" w:after="120" w:line="264" w:lineRule="auto"/>
        <w:ind w:firstLine="720"/>
        <w:jc w:val="both"/>
        <w:rPr>
          <w:rFonts w:ascii="Times New Roman" w:hAnsi="Times New Roman"/>
          <w:b/>
          <w:sz w:val="28"/>
          <w:szCs w:val="28"/>
          <w:lang w:val="pt-BR"/>
        </w:rPr>
      </w:pPr>
      <w:r w:rsidRPr="00F84D01">
        <w:rPr>
          <w:rFonts w:ascii="Times New Roman" w:hAnsi="Times New Roman"/>
          <w:b/>
          <w:sz w:val="28"/>
          <w:szCs w:val="28"/>
          <w:lang w:val="pt-BR"/>
        </w:rPr>
        <w:t>b) Nội dung chính sách</w:t>
      </w:r>
    </w:p>
    <w:p w:rsidR="00F84D01" w:rsidRPr="00F84D01" w:rsidRDefault="00F84D01" w:rsidP="00F84D01">
      <w:pPr>
        <w:spacing w:before="140" w:after="120" w:line="264" w:lineRule="auto"/>
        <w:ind w:firstLine="720"/>
        <w:jc w:val="both"/>
        <w:rPr>
          <w:rFonts w:ascii="Times New Roman" w:hAnsi="Times New Roman"/>
          <w:sz w:val="28"/>
          <w:szCs w:val="28"/>
          <w:lang w:val="pt-BR"/>
        </w:rPr>
      </w:pPr>
      <w:r w:rsidRPr="00F84D01">
        <w:rPr>
          <w:rFonts w:ascii="Times New Roman" w:hAnsi="Times New Roman"/>
          <w:sz w:val="28"/>
          <w:szCs w:val="28"/>
          <w:lang w:val="pt-BR"/>
        </w:rPr>
        <w:t>- Điều chỉnh, bổ sung phạm vi dịch vụ bưu chính công ích;</w:t>
      </w:r>
    </w:p>
    <w:p w:rsidR="00F84D01" w:rsidRPr="00F84D01" w:rsidRDefault="00F84D01" w:rsidP="00F84D01">
      <w:pPr>
        <w:spacing w:before="80" w:after="80" w:line="264" w:lineRule="auto"/>
        <w:ind w:firstLine="720"/>
        <w:jc w:val="both"/>
        <w:rPr>
          <w:rFonts w:ascii="Times New Roman" w:hAnsi="Times New Roman"/>
          <w:sz w:val="28"/>
          <w:szCs w:val="28"/>
          <w:lang w:val="pt-BR"/>
        </w:rPr>
      </w:pPr>
      <w:r w:rsidRPr="00F84D01">
        <w:rPr>
          <w:rFonts w:ascii="Times New Roman" w:hAnsi="Times New Roman"/>
          <w:sz w:val="28"/>
          <w:szCs w:val="28"/>
          <w:lang w:val="pt-BR"/>
        </w:rPr>
        <w:t>- Bổ sung nghĩa vụ của doanh nghiệp bưu chính công ích phục vụ trong trường hợp khẩn cấp;</w:t>
      </w:r>
    </w:p>
    <w:p w:rsidR="00F84D01" w:rsidRPr="00F84D01" w:rsidRDefault="00F84D01" w:rsidP="00F84D01">
      <w:pPr>
        <w:widowControl w:val="0"/>
        <w:shd w:val="clear" w:color="auto" w:fill="FFFFFF"/>
        <w:adjustRightInd w:val="0"/>
        <w:snapToGrid w:val="0"/>
        <w:spacing w:before="80" w:after="80" w:line="264" w:lineRule="auto"/>
        <w:ind w:firstLine="706"/>
        <w:jc w:val="both"/>
        <w:rPr>
          <w:rFonts w:ascii="Times New Roman" w:hAnsi="Times New Roman"/>
          <w:sz w:val="28"/>
          <w:szCs w:val="28"/>
          <w:lang w:val="pt-BR"/>
        </w:rPr>
      </w:pPr>
      <w:r w:rsidRPr="00F84D01">
        <w:rPr>
          <w:rFonts w:ascii="Times New Roman" w:hAnsi="Times New Roman"/>
          <w:bCs/>
          <w:iCs/>
          <w:noProof/>
          <w:sz w:val="28"/>
          <w:szCs w:val="28"/>
        </w:rPr>
        <w:t>- Bổ sung các quy định, tiêu chuẩn cho các trung tâm trung chuyển, các kho vật lý và kho ảo phục vụ hoàn tất đơn hàng thuộc mạng bưu chính công cộng;</w:t>
      </w:r>
    </w:p>
    <w:p w:rsidR="00F84D01" w:rsidRPr="00F84D01" w:rsidRDefault="00F84D01" w:rsidP="00F84D01">
      <w:pPr>
        <w:spacing w:before="80" w:after="80" w:line="264" w:lineRule="auto"/>
        <w:ind w:firstLine="720"/>
        <w:jc w:val="both"/>
        <w:rPr>
          <w:rFonts w:ascii="Times New Roman" w:hAnsi="Times New Roman"/>
          <w:sz w:val="28"/>
          <w:szCs w:val="28"/>
          <w:lang w:val="pt-BR"/>
        </w:rPr>
      </w:pPr>
      <w:r w:rsidRPr="00F84D01">
        <w:rPr>
          <w:rFonts w:ascii="Times New Roman" w:hAnsi="Times New Roman"/>
          <w:sz w:val="28"/>
          <w:szCs w:val="28"/>
          <w:lang w:val="pt-BR"/>
        </w:rPr>
        <w:t>- Sửa đổi, bổ sung cơ chế hỗ trợ dịch vụ bưu chính công ích, phạm vi dịch vụ bưu chính dành riêng, nghiên cứu thành lập Quỹ dịch vụ bưu chính công ích.</w:t>
      </w:r>
    </w:p>
    <w:p w:rsidR="00F84D01" w:rsidRPr="00F84D01" w:rsidRDefault="00F84D01" w:rsidP="00F84D01">
      <w:pPr>
        <w:spacing w:before="80" w:after="80" w:line="264" w:lineRule="auto"/>
        <w:ind w:firstLine="720"/>
        <w:jc w:val="both"/>
        <w:rPr>
          <w:rFonts w:ascii="Times New Roman" w:hAnsi="Times New Roman"/>
          <w:b/>
          <w:sz w:val="28"/>
          <w:szCs w:val="28"/>
          <w:lang w:val="pt-BR"/>
        </w:rPr>
      </w:pPr>
      <w:r w:rsidRPr="00F84D01">
        <w:rPr>
          <w:rFonts w:ascii="Times New Roman" w:hAnsi="Times New Roman"/>
          <w:b/>
          <w:sz w:val="28"/>
          <w:szCs w:val="28"/>
          <w:lang w:val="pt-BR"/>
        </w:rPr>
        <w:t>c) Các giải pháp thực hiện chính sách</w:t>
      </w:r>
    </w:p>
    <w:p w:rsidR="00F84D01" w:rsidRPr="00F84D01" w:rsidRDefault="00F84D01" w:rsidP="00F84D01">
      <w:pPr>
        <w:spacing w:before="80" w:after="80" w:line="264" w:lineRule="auto"/>
        <w:ind w:firstLine="720"/>
        <w:jc w:val="both"/>
        <w:rPr>
          <w:rFonts w:ascii="Times New Roman" w:hAnsi="Times New Roman"/>
          <w:b/>
          <w:i/>
          <w:sz w:val="28"/>
          <w:szCs w:val="28"/>
          <w:lang w:val="pt-BR"/>
        </w:rPr>
      </w:pPr>
      <w:r w:rsidRPr="00F84D01">
        <w:rPr>
          <w:rFonts w:ascii="Times New Roman" w:hAnsi="Times New Roman"/>
          <w:b/>
          <w:i/>
          <w:sz w:val="28"/>
          <w:szCs w:val="28"/>
          <w:lang w:val="pt-BR"/>
        </w:rPr>
        <w:t xml:space="preserve">Phương án 1: </w:t>
      </w:r>
    </w:p>
    <w:p w:rsidR="00F84D01" w:rsidRPr="00F84D01" w:rsidRDefault="00F84D01" w:rsidP="00F84D01">
      <w:pPr>
        <w:spacing w:before="80" w:after="80" w:line="264" w:lineRule="auto"/>
        <w:ind w:firstLine="720"/>
        <w:jc w:val="both"/>
        <w:rPr>
          <w:rFonts w:ascii="Times New Roman" w:hAnsi="Times New Roman"/>
          <w:sz w:val="28"/>
          <w:szCs w:val="28"/>
          <w:highlight w:val="yellow"/>
          <w:lang w:val="pt-BR"/>
        </w:rPr>
      </w:pPr>
      <w:r w:rsidRPr="00F84D01">
        <w:rPr>
          <w:rFonts w:ascii="Times New Roman" w:hAnsi="Times New Roman"/>
          <w:sz w:val="28"/>
          <w:szCs w:val="28"/>
          <w:lang w:val="pt-BR"/>
        </w:rPr>
        <w:t>- Điều chỉnh, bổ sung phạm vi dịch vụ bưu chính công ích bao gồm:</w:t>
      </w:r>
    </w:p>
    <w:p w:rsidR="00F84D01" w:rsidRPr="00F84D01" w:rsidRDefault="00F84D01" w:rsidP="00F84D01">
      <w:pPr>
        <w:spacing w:before="80" w:after="80" w:line="264" w:lineRule="auto"/>
        <w:ind w:firstLine="720"/>
        <w:jc w:val="both"/>
        <w:rPr>
          <w:rFonts w:ascii="Times New Roman" w:hAnsi="Times New Roman"/>
          <w:sz w:val="28"/>
          <w:szCs w:val="28"/>
          <w:lang w:val="pt-BR"/>
        </w:rPr>
      </w:pPr>
      <w:r w:rsidRPr="00F84D01">
        <w:rPr>
          <w:rFonts w:ascii="Times New Roman" w:hAnsi="Times New Roman"/>
          <w:sz w:val="28"/>
          <w:szCs w:val="28"/>
          <w:lang w:val="pt-BR"/>
        </w:rPr>
        <w:t>+ Dịch vụ bưu chính phổ cập, bao gồm thư và gói, kiện.</w:t>
      </w:r>
    </w:p>
    <w:p w:rsidR="00F84D01" w:rsidRPr="00F84D01" w:rsidRDefault="00F84D01" w:rsidP="00F84D01">
      <w:pPr>
        <w:spacing w:before="80" w:after="80" w:line="264" w:lineRule="auto"/>
        <w:ind w:firstLine="720"/>
        <w:jc w:val="both"/>
        <w:rPr>
          <w:rFonts w:ascii="Times New Roman" w:hAnsi="Times New Roman"/>
          <w:sz w:val="28"/>
          <w:szCs w:val="28"/>
          <w:lang w:val="pt-BR"/>
        </w:rPr>
      </w:pPr>
      <w:r w:rsidRPr="00F84D01">
        <w:rPr>
          <w:rFonts w:ascii="Times New Roman" w:hAnsi="Times New Roman"/>
          <w:sz w:val="28"/>
          <w:szCs w:val="28"/>
          <w:lang w:val="pt-BR"/>
        </w:rPr>
        <w:t>+ Dịch vụ bưu chính phục vụ các cơ quan Đảng, Nhà nước (dịch vụ KT1).</w:t>
      </w:r>
    </w:p>
    <w:p w:rsidR="00F84D01" w:rsidRPr="00F84D01" w:rsidRDefault="00F84D01" w:rsidP="00F84D01">
      <w:pPr>
        <w:spacing w:before="80" w:after="80" w:line="264" w:lineRule="auto"/>
        <w:ind w:firstLine="720"/>
        <w:jc w:val="both"/>
        <w:rPr>
          <w:rFonts w:ascii="Times New Roman" w:hAnsi="Times New Roman"/>
          <w:sz w:val="28"/>
          <w:szCs w:val="28"/>
          <w:lang w:val="pt-BR"/>
        </w:rPr>
      </w:pPr>
      <w:r w:rsidRPr="00F84D01">
        <w:rPr>
          <w:rFonts w:ascii="Times New Roman" w:hAnsi="Times New Roman"/>
          <w:sz w:val="28"/>
          <w:szCs w:val="28"/>
          <w:lang w:val="pt-BR"/>
        </w:rPr>
        <w:t>+ Dịch vụ bưu chính đặc thù khác do Thủ tướng Chính phủ quyết định.</w:t>
      </w:r>
    </w:p>
    <w:p w:rsidR="00F84D01" w:rsidRPr="00F84D01" w:rsidRDefault="00F84D01" w:rsidP="00F84D01">
      <w:pPr>
        <w:spacing w:before="80" w:after="80" w:line="264" w:lineRule="auto"/>
        <w:ind w:firstLine="720"/>
        <w:jc w:val="both"/>
        <w:rPr>
          <w:rFonts w:ascii="Times New Roman" w:hAnsi="Times New Roman"/>
          <w:sz w:val="28"/>
          <w:szCs w:val="28"/>
          <w:lang w:val="pt-BR"/>
        </w:rPr>
      </w:pPr>
      <w:r w:rsidRPr="00F84D01">
        <w:rPr>
          <w:rFonts w:ascii="Times New Roman" w:hAnsi="Times New Roman"/>
          <w:sz w:val="28"/>
          <w:szCs w:val="28"/>
          <w:lang w:val="pt-BR"/>
        </w:rPr>
        <w:t>- Bổ sung nghĩa vụ của doanh nghiệp bưu chính công ích phục vụ trong trường hợp khẩn cấp;</w:t>
      </w:r>
    </w:p>
    <w:p w:rsidR="00F84D01" w:rsidRPr="00F84D01" w:rsidRDefault="00F84D01" w:rsidP="00F84D01">
      <w:pPr>
        <w:spacing w:before="80" w:after="80" w:line="264" w:lineRule="auto"/>
        <w:ind w:firstLine="720"/>
        <w:jc w:val="both"/>
        <w:rPr>
          <w:rFonts w:ascii="Times New Roman" w:hAnsi="Times New Roman"/>
          <w:sz w:val="28"/>
          <w:szCs w:val="28"/>
          <w:lang w:val="pt-BR"/>
        </w:rPr>
      </w:pPr>
      <w:r w:rsidRPr="00F84D01">
        <w:rPr>
          <w:rFonts w:ascii="Times New Roman" w:hAnsi="Times New Roman"/>
          <w:sz w:val="28"/>
          <w:szCs w:val="28"/>
          <w:lang w:val="pt-BR"/>
        </w:rPr>
        <w:t>- Điều chỉnh cơ chế hỗ trợ, cụ thể là sửa đổi phạm vi dịch vụ bưu chính dành riêng; nghiên cứu, thành lập Quỹ dịch vụ bưu chính công ích;</w:t>
      </w:r>
    </w:p>
    <w:p w:rsidR="00F84D01" w:rsidRPr="00F84D01" w:rsidRDefault="00F84D01" w:rsidP="00F84D01">
      <w:pPr>
        <w:spacing w:before="80" w:after="80" w:line="264" w:lineRule="auto"/>
        <w:ind w:firstLine="720"/>
        <w:jc w:val="both"/>
        <w:rPr>
          <w:rFonts w:ascii="Times New Roman" w:hAnsi="Times New Roman"/>
          <w:sz w:val="28"/>
          <w:szCs w:val="28"/>
          <w:lang w:val="pt-BR"/>
        </w:rPr>
      </w:pPr>
      <w:r w:rsidRPr="00F84D01">
        <w:rPr>
          <w:rFonts w:ascii="Times New Roman" w:hAnsi="Times New Roman"/>
          <w:bCs/>
          <w:iCs/>
          <w:noProof/>
          <w:sz w:val="28"/>
          <w:szCs w:val="28"/>
        </w:rPr>
        <w:t xml:space="preserve">- Bổ sung chính sách quản lý, hỗ trợ của nhà nước đối với mạng bưu chính công cộng, chuyển dịch các điểm phục vụ bưu chính công cộng thành các điểm dịch vụ bưu chính đa năng phục vụ an sinh xã hội nhằm </w:t>
      </w:r>
      <w:r w:rsidRPr="00F84D01">
        <w:rPr>
          <w:rFonts w:ascii="Times New Roman" w:hAnsi="Times New Roman"/>
          <w:sz w:val="28"/>
          <w:szCs w:val="28"/>
        </w:rPr>
        <w:t>thúc đẩy phát triển TMĐT, đảm bảo mọi người dân có thể tiếp cận thuận tiện TMĐT.</w:t>
      </w:r>
    </w:p>
    <w:p w:rsidR="00F84D01" w:rsidRPr="00F84D01" w:rsidRDefault="00F84D01" w:rsidP="00F84D01">
      <w:pPr>
        <w:spacing w:before="80" w:after="80" w:line="264" w:lineRule="auto"/>
        <w:ind w:firstLine="720"/>
        <w:jc w:val="both"/>
        <w:rPr>
          <w:rFonts w:ascii="Times New Roman" w:hAnsi="Times New Roman"/>
          <w:sz w:val="28"/>
          <w:szCs w:val="28"/>
          <w:lang w:val="pt-BR"/>
        </w:rPr>
      </w:pPr>
      <w:r w:rsidRPr="00F84D01">
        <w:rPr>
          <w:rFonts w:ascii="Times New Roman" w:hAnsi="Times New Roman"/>
          <w:b/>
          <w:i/>
          <w:sz w:val="28"/>
          <w:szCs w:val="28"/>
          <w:lang w:val="pt-BR"/>
        </w:rPr>
        <w:t>Phương án 2:</w:t>
      </w:r>
      <w:r w:rsidRPr="00F84D01">
        <w:rPr>
          <w:rFonts w:ascii="Times New Roman" w:hAnsi="Times New Roman"/>
          <w:sz w:val="28"/>
          <w:szCs w:val="28"/>
          <w:lang w:val="pt-BR"/>
        </w:rPr>
        <w:t xml:space="preserve"> Giữ nguyên quy định hiện hành.</w:t>
      </w:r>
    </w:p>
    <w:p w:rsidR="00F84D01" w:rsidRPr="00F84D01" w:rsidRDefault="00F84D01" w:rsidP="00F84D01">
      <w:pPr>
        <w:spacing w:before="80" w:after="80" w:line="264" w:lineRule="auto"/>
        <w:ind w:firstLine="720"/>
        <w:jc w:val="both"/>
        <w:rPr>
          <w:rFonts w:ascii="Times New Roman" w:hAnsi="Times New Roman"/>
          <w:b/>
          <w:noProof/>
          <w:sz w:val="28"/>
          <w:szCs w:val="28"/>
          <w:lang w:val="pt-BR"/>
        </w:rPr>
      </w:pPr>
      <w:r w:rsidRPr="00F84D01">
        <w:rPr>
          <w:rFonts w:ascii="Times New Roman" w:hAnsi="Times New Roman"/>
          <w:b/>
          <w:noProof/>
          <w:sz w:val="28"/>
          <w:szCs w:val="28"/>
          <w:lang w:val="pt-BR"/>
        </w:rPr>
        <w:t>d) Giải pháp tối ưu được lựa chọn và lý do lựa chọn</w:t>
      </w:r>
    </w:p>
    <w:p w:rsidR="00F84D01" w:rsidRPr="00F84D01" w:rsidRDefault="00F84D01" w:rsidP="00F84D01">
      <w:pPr>
        <w:widowControl w:val="0"/>
        <w:adjustRightInd w:val="0"/>
        <w:snapToGrid w:val="0"/>
        <w:spacing w:before="80" w:after="80" w:line="264" w:lineRule="auto"/>
        <w:ind w:left="-2" w:firstLine="722"/>
        <w:jc w:val="both"/>
        <w:rPr>
          <w:rFonts w:ascii="Times New Roman" w:hAnsi="Times New Roman"/>
          <w:bCs/>
          <w:sz w:val="28"/>
          <w:szCs w:val="28"/>
          <w:lang w:val="pl-PL"/>
        </w:rPr>
      </w:pPr>
      <w:r w:rsidRPr="00F84D01">
        <w:rPr>
          <w:rFonts w:ascii="Times New Roman" w:hAnsi="Times New Roman"/>
          <w:noProof/>
          <w:sz w:val="28"/>
          <w:szCs w:val="28"/>
          <w:lang w:val="pt-BR"/>
        </w:rPr>
        <w:t>Bộ Khoa học và Công nghệ kiến nghị lựa chọn Phương án 1 với lí do đ</w:t>
      </w:r>
      <w:r w:rsidRPr="00F84D01">
        <w:rPr>
          <w:rFonts w:ascii="Times New Roman" w:hAnsi="Times New Roman"/>
          <w:bCs/>
          <w:sz w:val="28"/>
          <w:szCs w:val="28"/>
        </w:rPr>
        <w:t xml:space="preserve">ây </w:t>
      </w:r>
      <w:r w:rsidRPr="00F84D01">
        <w:rPr>
          <w:rFonts w:ascii="Times New Roman" w:hAnsi="Times New Roman"/>
          <w:bCs/>
          <w:sz w:val="28"/>
          <w:szCs w:val="28"/>
          <w:lang w:val="vi-VN"/>
        </w:rPr>
        <w:t>là phương án đem lại nhiều tác động tích cực</w:t>
      </w:r>
      <w:r w:rsidRPr="00F84D01">
        <w:rPr>
          <w:rFonts w:ascii="Times New Roman" w:hAnsi="Times New Roman"/>
          <w:bCs/>
          <w:sz w:val="28"/>
          <w:szCs w:val="28"/>
          <w:lang w:val="pt-BR"/>
        </w:rPr>
        <w:t xml:space="preserve"> hơn, hiệu quả thực thi cao hơn, đáp ứng </w:t>
      </w:r>
      <w:r w:rsidRPr="00F84D01">
        <w:rPr>
          <w:rFonts w:ascii="Times New Roman" w:hAnsi="Times New Roman"/>
          <w:bCs/>
          <w:sz w:val="28"/>
          <w:szCs w:val="28"/>
          <w:lang w:val="pl-PL"/>
        </w:rPr>
        <w:t xml:space="preserve">yêu cầu đòi hỏi của thực tiễn quản lý. </w:t>
      </w:r>
    </w:p>
    <w:p w:rsidR="00F84D01" w:rsidRPr="00F84D01" w:rsidRDefault="00F84D01" w:rsidP="00F84D01">
      <w:pPr>
        <w:widowControl w:val="0"/>
        <w:adjustRightInd w:val="0"/>
        <w:snapToGrid w:val="0"/>
        <w:spacing w:before="60" w:after="60" w:line="264" w:lineRule="auto"/>
        <w:ind w:left="-2" w:firstLine="722"/>
        <w:jc w:val="both"/>
        <w:rPr>
          <w:rFonts w:ascii="Times New Roman" w:hAnsi="Times New Roman"/>
          <w:b/>
          <w:iCs/>
          <w:sz w:val="28"/>
          <w:szCs w:val="28"/>
          <w:lang w:val="pt-BR"/>
        </w:rPr>
      </w:pPr>
      <w:r w:rsidRPr="00F84D01">
        <w:rPr>
          <w:rFonts w:ascii="Times New Roman" w:hAnsi="Times New Roman"/>
          <w:b/>
          <w:bCs/>
          <w:iCs/>
          <w:noProof/>
          <w:sz w:val="28"/>
          <w:szCs w:val="28"/>
          <w:lang w:val="pt-BR"/>
        </w:rPr>
        <w:t xml:space="preserve">3. </w:t>
      </w:r>
      <w:r w:rsidRPr="00F84D01">
        <w:rPr>
          <w:rFonts w:ascii="Times New Roman" w:hAnsi="Times New Roman"/>
          <w:b/>
          <w:bCs/>
          <w:iCs/>
          <w:noProof/>
          <w:spacing w:val="-4"/>
          <w:sz w:val="28"/>
          <w:szCs w:val="28"/>
          <w:lang w:val="vi-VN"/>
        </w:rPr>
        <w:t xml:space="preserve">Chính sách </w:t>
      </w:r>
      <w:r w:rsidRPr="00F84D01">
        <w:rPr>
          <w:rFonts w:ascii="Times New Roman" w:hAnsi="Times New Roman"/>
          <w:b/>
          <w:bCs/>
          <w:iCs/>
          <w:noProof/>
          <w:spacing w:val="-4"/>
          <w:sz w:val="28"/>
          <w:szCs w:val="28"/>
          <w:lang w:val="pt-BR"/>
        </w:rPr>
        <w:t>3</w:t>
      </w:r>
      <w:r w:rsidRPr="00F84D01">
        <w:rPr>
          <w:rFonts w:ascii="Times New Roman" w:hAnsi="Times New Roman"/>
          <w:b/>
          <w:bCs/>
          <w:iCs/>
          <w:noProof/>
          <w:spacing w:val="-4"/>
          <w:sz w:val="28"/>
          <w:szCs w:val="28"/>
          <w:lang w:val="vi-VN"/>
        </w:rPr>
        <w:t xml:space="preserve">: </w:t>
      </w:r>
      <w:r w:rsidRPr="00F84D01">
        <w:rPr>
          <w:rFonts w:ascii="Times New Roman" w:hAnsi="Times New Roman"/>
          <w:b/>
          <w:bCs/>
          <w:iCs/>
          <w:sz w:val="28"/>
          <w:szCs w:val="28"/>
          <w:lang w:val="vi-VN"/>
        </w:rPr>
        <w:t>Sửa đổi, bổ sung quy định về quản lý thị trường, dịch vụ bưu chính thương mại</w:t>
      </w:r>
    </w:p>
    <w:p w:rsidR="00F84D01" w:rsidRPr="00F84D01" w:rsidRDefault="00F84D01" w:rsidP="00F84D01">
      <w:pPr>
        <w:spacing w:before="60" w:after="60" w:line="264" w:lineRule="auto"/>
        <w:ind w:firstLine="720"/>
        <w:jc w:val="both"/>
        <w:rPr>
          <w:rFonts w:ascii="Times New Roman" w:hAnsi="Times New Roman"/>
          <w:b/>
          <w:sz w:val="28"/>
          <w:szCs w:val="28"/>
          <w:lang w:val="pt-BR"/>
        </w:rPr>
      </w:pPr>
      <w:r w:rsidRPr="00F84D01">
        <w:rPr>
          <w:rFonts w:ascii="Times New Roman" w:hAnsi="Times New Roman"/>
          <w:b/>
          <w:sz w:val="28"/>
          <w:szCs w:val="28"/>
          <w:lang w:val="pt-BR"/>
        </w:rPr>
        <w:t>a) Mục tiêu của chính sách</w:t>
      </w:r>
    </w:p>
    <w:p w:rsidR="00F84D01" w:rsidRPr="00F84D01" w:rsidRDefault="00F84D01" w:rsidP="00F84D01">
      <w:pPr>
        <w:spacing w:before="60" w:after="60" w:line="264" w:lineRule="auto"/>
        <w:ind w:firstLine="720"/>
        <w:jc w:val="both"/>
        <w:rPr>
          <w:rFonts w:ascii="Times New Roman" w:hAnsi="Times New Roman"/>
          <w:sz w:val="28"/>
          <w:szCs w:val="28"/>
          <w:lang w:val="pt-BR"/>
        </w:rPr>
      </w:pPr>
      <w:r w:rsidRPr="00F84D01">
        <w:rPr>
          <w:rFonts w:ascii="Times New Roman" w:hAnsi="Times New Roman"/>
          <w:sz w:val="28"/>
          <w:szCs w:val="28"/>
          <w:lang w:val="pt-BR"/>
        </w:rPr>
        <w:t>- Sửa đổi, bổ sung quy định, điều kiện cấp phép các dịch vụ bưu chính, logistics nhẹ, bưu chính logistics, hoàn tất đơn hàng… để đáp ứng nhu cầu thực tế của các doanh nghiệp bưu chính.</w:t>
      </w:r>
    </w:p>
    <w:p w:rsidR="00F84D01" w:rsidRPr="00F84D01" w:rsidRDefault="00F84D01" w:rsidP="00F84D01">
      <w:pPr>
        <w:spacing w:before="60" w:after="60" w:line="264" w:lineRule="auto"/>
        <w:ind w:firstLine="720"/>
        <w:jc w:val="both"/>
        <w:rPr>
          <w:rFonts w:ascii="Times New Roman" w:hAnsi="Times New Roman"/>
          <w:sz w:val="28"/>
          <w:szCs w:val="28"/>
          <w:highlight w:val="yellow"/>
          <w:lang w:val="pt-BR"/>
        </w:rPr>
      </w:pPr>
      <w:r w:rsidRPr="00F84D01">
        <w:rPr>
          <w:rFonts w:ascii="Times New Roman" w:hAnsi="Times New Roman"/>
          <w:sz w:val="28"/>
          <w:szCs w:val="28"/>
          <w:lang w:val="pt-BR"/>
        </w:rPr>
        <w:t>- Sửa đổi, bổ sung quy định về giá cước, tiêu chuẩn chất lượng đối với các loại hinh dịch vụ bưu chính.</w:t>
      </w:r>
    </w:p>
    <w:p w:rsidR="00F84D01" w:rsidRPr="00F84D01" w:rsidRDefault="00F84D01" w:rsidP="00F84D01">
      <w:pPr>
        <w:spacing w:before="60" w:after="60" w:line="264" w:lineRule="auto"/>
        <w:ind w:firstLine="720"/>
        <w:jc w:val="both"/>
        <w:rPr>
          <w:rFonts w:ascii="Times New Roman" w:hAnsi="Times New Roman"/>
          <w:b/>
          <w:sz w:val="28"/>
          <w:szCs w:val="28"/>
          <w:lang w:val="pt-BR"/>
        </w:rPr>
      </w:pPr>
      <w:r w:rsidRPr="00F84D01">
        <w:rPr>
          <w:rFonts w:ascii="Times New Roman" w:hAnsi="Times New Roman"/>
          <w:b/>
          <w:sz w:val="28"/>
          <w:szCs w:val="28"/>
          <w:lang w:val="pt-BR"/>
        </w:rPr>
        <w:t>b) Nội dung chính sách</w:t>
      </w:r>
    </w:p>
    <w:p w:rsidR="00F84D01" w:rsidRPr="00F84D01" w:rsidRDefault="00F84D01" w:rsidP="00F84D01">
      <w:pPr>
        <w:spacing w:before="60" w:after="60" w:line="264" w:lineRule="auto"/>
        <w:ind w:firstLine="720"/>
        <w:jc w:val="both"/>
        <w:rPr>
          <w:rFonts w:ascii="Times New Roman" w:hAnsi="Times New Roman"/>
          <w:sz w:val="28"/>
          <w:szCs w:val="28"/>
          <w:lang w:val="pt-BR"/>
        </w:rPr>
      </w:pPr>
      <w:r w:rsidRPr="00F84D01">
        <w:rPr>
          <w:rFonts w:ascii="Times New Roman" w:hAnsi="Times New Roman"/>
          <w:sz w:val="28"/>
          <w:szCs w:val="28"/>
          <w:lang w:val="pt-BR"/>
        </w:rPr>
        <w:t xml:space="preserve">- Bổ sung điều kiện cấp phép, yêu cầu doanh nghiệp phải có hệ thống thông tin kết nối về hệ thống thông tin của cơ quan quản lý nhà nước về bưu chính; </w:t>
      </w:r>
    </w:p>
    <w:p w:rsidR="00F84D01" w:rsidRPr="00F84D01" w:rsidRDefault="00F84D01" w:rsidP="00F84D01">
      <w:pPr>
        <w:spacing w:before="60" w:after="60" w:line="264" w:lineRule="auto"/>
        <w:ind w:firstLine="720"/>
        <w:jc w:val="both"/>
        <w:rPr>
          <w:rFonts w:ascii="Times New Roman" w:hAnsi="Times New Roman"/>
          <w:sz w:val="28"/>
          <w:szCs w:val="28"/>
          <w:lang w:val="pt-BR"/>
        </w:rPr>
      </w:pPr>
      <w:r w:rsidRPr="00F84D01">
        <w:rPr>
          <w:rFonts w:ascii="Times New Roman" w:hAnsi="Times New Roman"/>
          <w:sz w:val="28"/>
          <w:szCs w:val="28"/>
          <w:lang w:val="pt-BR"/>
        </w:rPr>
        <w:t>- Sửa đổi, bổ sung quy định về việc: thế nào là phương án kinh doanh phù hợp, khả thi.</w:t>
      </w:r>
    </w:p>
    <w:p w:rsidR="00F84D01" w:rsidRPr="00F84D01" w:rsidRDefault="00F84D01" w:rsidP="00F84D01">
      <w:pPr>
        <w:spacing w:before="60" w:after="60" w:line="264" w:lineRule="auto"/>
        <w:ind w:firstLine="720"/>
        <w:jc w:val="both"/>
        <w:rPr>
          <w:rFonts w:ascii="Times New Roman" w:hAnsi="Times New Roman"/>
          <w:noProof/>
          <w:sz w:val="28"/>
          <w:szCs w:val="28"/>
        </w:rPr>
      </w:pPr>
      <w:r w:rsidRPr="00F84D01">
        <w:rPr>
          <w:rFonts w:ascii="Times New Roman" w:hAnsi="Times New Roman"/>
          <w:sz w:val="28"/>
          <w:szCs w:val="28"/>
          <w:lang w:val="pt-BR"/>
        </w:rPr>
        <w:t xml:space="preserve">- </w:t>
      </w:r>
      <w:r w:rsidRPr="00F84D01">
        <w:rPr>
          <w:rFonts w:ascii="Times New Roman" w:hAnsi="Times New Roman"/>
          <w:noProof/>
          <w:sz w:val="28"/>
          <w:szCs w:val="28"/>
          <w:lang w:val="vi-VN"/>
        </w:rPr>
        <w:t xml:space="preserve">Bổ sung quy định </w:t>
      </w:r>
      <w:r w:rsidRPr="00F84D01">
        <w:rPr>
          <w:rFonts w:ascii="Times New Roman" w:hAnsi="Times New Roman"/>
          <w:noProof/>
          <w:sz w:val="28"/>
          <w:szCs w:val="28"/>
        </w:rPr>
        <w:t xml:space="preserve">về việc trường hợp các </w:t>
      </w:r>
      <w:r w:rsidRPr="00F84D01">
        <w:rPr>
          <w:rFonts w:ascii="Times New Roman" w:hAnsi="Times New Roman"/>
          <w:noProof/>
          <w:sz w:val="28"/>
          <w:szCs w:val="28"/>
          <w:lang w:val="vi-VN"/>
        </w:rPr>
        <w:t xml:space="preserve">nền tảng </w:t>
      </w:r>
      <w:r w:rsidRPr="00F84D01">
        <w:rPr>
          <w:rFonts w:ascii="Times New Roman" w:hAnsi="Times New Roman"/>
          <w:noProof/>
          <w:sz w:val="28"/>
          <w:szCs w:val="28"/>
        </w:rPr>
        <w:t xml:space="preserve">TMĐT </w:t>
      </w:r>
      <w:r w:rsidRPr="00F84D01">
        <w:rPr>
          <w:rFonts w:ascii="Times New Roman" w:hAnsi="Times New Roman"/>
          <w:noProof/>
          <w:sz w:val="28"/>
          <w:szCs w:val="28"/>
          <w:lang w:val="vi-VN"/>
        </w:rPr>
        <w:t>quyết định giá cước, chất lượng dịch vụ bưu chính phải thực hiện các quy định về kinh doanh và điều kiện kinh doanh trong lĩnh vực bưu chính theo quy định</w:t>
      </w:r>
      <w:r w:rsidRPr="00F84D01">
        <w:rPr>
          <w:rFonts w:ascii="Times New Roman" w:hAnsi="Times New Roman"/>
          <w:noProof/>
          <w:sz w:val="28"/>
          <w:szCs w:val="28"/>
        </w:rPr>
        <w:t>.</w:t>
      </w:r>
    </w:p>
    <w:p w:rsidR="00F84D01" w:rsidRPr="00F84D01" w:rsidRDefault="00F84D01" w:rsidP="00F84D01">
      <w:pPr>
        <w:spacing w:before="60" w:after="60" w:line="264" w:lineRule="auto"/>
        <w:ind w:firstLine="720"/>
        <w:jc w:val="both"/>
        <w:rPr>
          <w:rFonts w:ascii="Times New Roman" w:hAnsi="Times New Roman"/>
          <w:sz w:val="28"/>
          <w:szCs w:val="28"/>
          <w:lang w:val="pt-BR"/>
        </w:rPr>
      </w:pPr>
      <w:r w:rsidRPr="00F84D01">
        <w:rPr>
          <w:rFonts w:ascii="Times New Roman" w:hAnsi="Times New Roman"/>
          <w:sz w:val="28"/>
          <w:szCs w:val="28"/>
          <w:lang w:val="pt-BR"/>
        </w:rPr>
        <w:t>- Bổ sung quy định về các điều kiện cấp phép các dịch vụ bưu chính mới.</w:t>
      </w:r>
    </w:p>
    <w:p w:rsidR="00F84D01" w:rsidRPr="00F84D01" w:rsidRDefault="00F84D01" w:rsidP="00F84D01">
      <w:pPr>
        <w:spacing w:before="60" w:after="60" w:line="264" w:lineRule="auto"/>
        <w:ind w:firstLine="720"/>
        <w:jc w:val="both"/>
        <w:rPr>
          <w:rFonts w:ascii="Times New Roman" w:hAnsi="Times New Roman"/>
          <w:b/>
          <w:noProof/>
          <w:sz w:val="28"/>
          <w:szCs w:val="28"/>
          <w:lang w:val="pt-BR"/>
        </w:rPr>
      </w:pPr>
      <w:r w:rsidRPr="00F84D01">
        <w:rPr>
          <w:rFonts w:ascii="Times New Roman" w:hAnsi="Times New Roman"/>
          <w:b/>
          <w:noProof/>
          <w:sz w:val="28"/>
          <w:szCs w:val="28"/>
          <w:lang w:val="pt-BR"/>
        </w:rPr>
        <w:t>c) Các giải pháp thực hiện chính sách</w:t>
      </w:r>
    </w:p>
    <w:p w:rsidR="00F84D01" w:rsidRPr="00F84D01" w:rsidRDefault="00F84D01" w:rsidP="00F84D01">
      <w:pPr>
        <w:spacing w:before="60" w:after="60" w:line="264" w:lineRule="auto"/>
        <w:ind w:firstLine="720"/>
        <w:jc w:val="both"/>
        <w:rPr>
          <w:rFonts w:ascii="Times New Roman" w:hAnsi="Times New Roman"/>
          <w:b/>
          <w:i/>
          <w:noProof/>
          <w:sz w:val="28"/>
          <w:szCs w:val="28"/>
          <w:lang w:val="pt-BR"/>
        </w:rPr>
      </w:pPr>
      <w:r w:rsidRPr="00F84D01">
        <w:rPr>
          <w:rFonts w:ascii="Times New Roman" w:hAnsi="Times New Roman"/>
          <w:b/>
          <w:i/>
          <w:noProof/>
          <w:sz w:val="28"/>
          <w:szCs w:val="28"/>
          <w:lang w:val="pt-BR"/>
        </w:rPr>
        <w:t xml:space="preserve">Phương án 1: </w:t>
      </w:r>
    </w:p>
    <w:p w:rsidR="00F84D01" w:rsidRPr="00F84D01" w:rsidRDefault="00F84D01" w:rsidP="00F84D01">
      <w:pPr>
        <w:spacing w:before="60" w:after="60" w:line="264" w:lineRule="auto"/>
        <w:ind w:firstLine="720"/>
        <w:jc w:val="both"/>
        <w:rPr>
          <w:rFonts w:ascii="Times New Roman" w:hAnsi="Times New Roman"/>
          <w:sz w:val="28"/>
          <w:szCs w:val="28"/>
          <w:lang w:val="pt-BR"/>
        </w:rPr>
      </w:pPr>
      <w:r w:rsidRPr="00F84D01">
        <w:rPr>
          <w:rFonts w:ascii="Times New Roman" w:hAnsi="Times New Roman"/>
          <w:noProof/>
          <w:sz w:val="28"/>
          <w:szCs w:val="28"/>
          <w:lang w:val="pt-BR"/>
        </w:rPr>
        <w:t xml:space="preserve">- Bổ sung quy định theo hướng </w:t>
      </w:r>
      <w:r w:rsidRPr="00F84D01">
        <w:rPr>
          <w:rFonts w:ascii="Times New Roman" w:hAnsi="Times New Roman"/>
          <w:sz w:val="28"/>
          <w:szCs w:val="28"/>
          <w:lang w:val="pt-BR"/>
        </w:rPr>
        <w:t>yêu cầu doanh nghiệp phải có hệ thống thông tin kết nối báo cáo về hệ thống thông tin của cơ quan quản lý nhà nước về bưu chính và có phương án kinh doanh phù hợp.</w:t>
      </w:r>
    </w:p>
    <w:p w:rsidR="00F84D01" w:rsidRPr="00F84D01" w:rsidRDefault="00F84D01" w:rsidP="00F84D01">
      <w:pPr>
        <w:spacing w:before="60" w:after="60" w:line="264" w:lineRule="auto"/>
        <w:ind w:firstLine="720"/>
        <w:jc w:val="both"/>
        <w:rPr>
          <w:rFonts w:ascii="Times New Roman" w:hAnsi="Times New Roman"/>
          <w:sz w:val="28"/>
          <w:szCs w:val="28"/>
          <w:lang w:val="pt-BR"/>
        </w:rPr>
      </w:pPr>
      <w:r w:rsidRPr="00F84D01">
        <w:rPr>
          <w:rFonts w:ascii="Times New Roman" w:hAnsi="Times New Roman"/>
          <w:noProof/>
          <w:sz w:val="28"/>
          <w:szCs w:val="28"/>
        </w:rPr>
        <w:t xml:space="preserve">- </w:t>
      </w:r>
      <w:r w:rsidRPr="00F84D01">
        <w:rPr>
          <w:rFonts w:ascii="Times New Roman" w:hAnsi="Times New Roman"/>
          <w:noProof/>
          <w:sz w:val="28"/>
          <w:szCs w:val="28"/>
          <w:lang w:val="vi-VN"/>
        </w:rPr>
        <w:t xml:space="preserve">Bổ sung quy định </w:t>
      </w:r>
      <w:r w:rsidRPr="00F84D01">
        <w:rPr>
          <w:rFonts w:ascii="Times New Roman" w:hAnsi="Times New Roman"/>
          <w:noProof/>
          <w:sz w:val="28"/>
          <w:szCs w:val="28"/>
        </w:rPr>
        <w:t xml:space="preserve">đối với các </w:t>
      </w:r>
      <w:r w:rsidRPr="00F84D01">
        <w:rPr>
          <w:rFonts w:ascii="Times New Roman" w:hAnsi="Times New Roman"/>
          <w:noProof/>
          <w:sz w:val="28"/>
          <w:szCs w:val="28"/>
          <w:lang w:val="vi-VN"/>
        </w:rPr>
        <w:t>nền tảng</w:t>
      </w:r>
      <w:r w:rsidRPr="00F84D01">
        <w:rPr>
          <w:rFonts w:ascii="Times New Roman" w:hAnsi="Times New Roman"/>
          <w:noProof/>
          <w:sz w:val="28"/>
          <w:szCs w:val="28"/>
        </w:rPr>
        <w:t xml:space="preserve"> TMĐT (nền tảng số) </w:t>
      </w:r>
      <w:r w:rsidRPr="00F84D01">
        <w:rPr>
          <w:rFonts w:ascii="Times New Roman" w:hAnsi="Times New Roman"/>
          <w:noProof/>
          <w:sz w:val="28"/>
          <w:szCs w:val="28"/>
          <w:lang w:val="vi-VN"/>
        </w:rPr>
        <w:t>quyết định giá cước, chất lượng dịch vụ bưu chính</w:t>
      </w:r>
      <w:r w:rsidRPr="00F84D01">
        <w:rPr>
          <w:rFonts w:ascii="Times New Roman" w:hAnsi="Times New Roman"/>
          <w:noProof/>
          <w:sz w:val="28"/>
          <w:szCs w:val="28"/>
        </w:rPr>
        <w:t xml:space="preserve"> cho người mua hàng trên nền tảng thì </w:t>
      </w:r>
      <w:r w:rsidRPr="00F84D01">
        <w:rPr>
          <w:rFonts w:ascii="Times New Roman" w:hAnsi="Times New Roman"/>
          <w:noProof/>
          <w:sz w:val="28"/>
          <w:szCs w:val="28"/>
          <w:lang w:val="vi-VN"/>
        </w:rPr>
        <w:t>phải thực hiện các quy định về kinh doanh và điều kiện kinh doanh trong lĩnh vực bưu chính theo quy định</w:t>
      </w:r>
      <w:r w:rsidRPr="00F84D01">
        <w:rPr>
          <w:rFonts w:ascii="Times New Roman" w:hAnsi="Times New Roman"/>
          <w:noProof/>
          <w:sz w:val="28"/>
          <w:szCs w:val="28"/>
        </w:rPr>
        <w:t>.</w:t>
      </w:r>
    </w:p>
    <w:p w:rsidR="00F84D01" w:rsidRPr="00F84D01" w:rsidRDefault="00F84D01" w:rsidP="00F84D01">
      <w:pPr>
        <w:spacing w:before="60" w:after="60" w:line="264" w:lineRule="auto"/>
        <w:ind w:firstLine="720"/>
        <w:jc w:val="both"/>
        <w:rPr>
          <w:rFonts w:ascii="Times New Roman" w:hAnsi="Times New Roman"/>
          <w:noProof/>
          <w:sz w:val="28"/>
          <w:szCs w:val="28"/>
          <w:lang w:val="pt-BR"/>
        </w:rPr>
      </w:pPr>
      <w:r w:rsidRPr="00F84D01">
        <w:rPr>
          <w:rFonts w:ascii="Times New Roman" w:hAnsi="Times New Roman"/>
          <w:b/>
          <w:i/>
          <w:noProof/>
          <w:sz w:val="28"/>
          <w:szCs w:val="28"/>
          <w:lang w:val="pt-BR"/>
        </w:rPr>
        <w:t>Phương án 2:</w:t>
      </w:r>
      <w:r w:rsidRPr="00F84D01">
        <w:rPr>
          <w:rFonts w:ascii="Times New Roman" w:hAnsi="Times New Roman"/>
          <w:noProof/>
          <w:sz w:val="28"/>
          <w:szCs w:val="28"/>
          <w:lang w:val="pt-BR"/>
        </w:rPr>
        <w:t xml:space="preserve"> Giữ nguyên quy định hiện hành.</w:t>
      </w:r>
    </w:p>
    <w:p w:rsidR="00F84D01" w:rsidRPr="00F84D01" w:rsidRDefault="00F84D01" w:rsidP="00F84D01">
      <w:pPr>
        <w:spacing w:before="60" w:after="60" w:line="264" w:lineRule="auto"/>
        <w:ind w:firstLine="720"/>
        <w:jc w:val="both"/>
        <w:rPr>
          <w:rFonts w:ascii="Times New Roman" w:hAnsi="Times New Roman"/>
          <w:b/>
          <w:noProof/>
          <w:sz w:val="28"/>
          <w:szCs w:val="28"/>
          <w:lang w:val="pt-BR"/>
        </w:rPr>
      </w:pPr>
      <w:r w:rsidRPr="00F84D01">
        <w:rPr>
          <w:rFonts w:ascii="Times New Roman" w:hAnsi="Times New Roman"/>
          <w:b/>
          <w:noProof/>
          <w:sz w:val="28"/>
          <w:szCs w:val="28"/>
          <w:lang w:val="pt-BR"/>
        </w:rPr>
        <w:t>d) Giải pháp tối ưu được lựa chọn và lý do lựa chọn</w:t>
      </w:r>
    </w:p>
    <w:p w:rsidR="00F84D01" w:rsidRPr="00F84D01" w:rsidRDefault="00F84D01" w:rsidP="00F84D01">
      <w:pPr>
        <w:widowControl w:val="0"/>
        <w:adjustRightInd w:val="0"/>
        <w:snapToGrid w:val="0"/>
        <w:spacing w:before="60" w:after="60" w:line="264" w:lineRule="auto"/>
        <w:ind w:left="-2" w:firstLine="722"/>
        <w:jc w:val="both"/>
        <w:rPr>
          <w:rFonts w:ascii="Times New Roman" w:hAnsi="Times New Roman"/>
          <w:noProof/>
          <w:spacing w:val="-6"/>
          <w:sz w:val="28"/>
          <w:szCs w:val="28"/>
          <w:lang w:val="pt-BR"/>
        </w:rPr>
      </w:pPr>
      <w:r w:rsidRPr="00F84D01">
        <w:rPr>
          <w:rFonts w:ascii="Times New Roman" w:hAnsi="Times New Roman"/>
          <w:noProof/>
          <w:spacing w:val="-6"/>
          <w:sz w:val="28"/>
          <w:szCs w:val="28"/>
          <w:lang w:val="pt-BR"/>
        </w:rPr>
        <w:t>Bộ Khoa học và Công nghệ kiến nghị lựa chọn Phương án 1 với lí do như sau:</w:t>
      </w:r>
    </w:p>
    <w:p w:rsidR="00F84D01" w:rsidRPr="00F84D01" w:rsidRDefault="00F84D01" w:rsidP="00F84D01">
      <w:pPr>
        <w:spacing w:before="60" w:after="60" w:line="264" w:lineRule="auto"/>
        <w:ind w:firstLine="720"/>
        <w:jc w:val="both"/>
        <w:rPr>
          <w:rFonts w:ascii="Times New Roman" w:hAnsi="Times New Roman"/>
          <w:sz w:val="28"/>
          <w:szCs w:val="28"/>
          <w:lang w:val="pt-BR"/>
        </w:rPr>
      </w:pPr>
      <w:r w:rsidRPr="00F84D01">
        <w:rPr>
          <w:rFonts w:ascii="Times New Roman" w:hAnsi="Times New Roman"/>
          <w:sz w:val="28"/>
          <w:szCs w:val="28"/>
          <w:lang w:val="pt-BR"/>
        </w:rPr>
        <w:t>- Việc chuyển đổi từ mô hình quản lý thủ công sang quản lý, giám sát bằng hệ thống sẽ giúp (1) cơ quan quản lý nhà nước có thông tin nhanh, chính xác để xử lý các vấn đề phát sinh; (2) quyền lợi người sử dụng dịch vụ bưu chính được bảo đảm; (3) giám sát, đảm bảo cạnh tranh lành mạnh trên thị trường bưu chính.</w:t>
      </w:r>
    </w:p>
    <w:p w:rsidR="00F84D01" w:rsidRPr="00F84D01" w:rsidRDefault="00F84D01" w:rsidP="00F84D01">
      <w:pPr>
        <w:widowControl w:val="0"/>
        <w:adjustRightInd w:val="0"/>
        <w:snapToGrid w:val="0"/>
        <w:spacing w:before="60" w:after="60" w:line="264" w:lineRule="auto"/>
        <w:ind w:left="-2" w:firstLine="722"/>
        <w:jc w:val="both"/>
        <w:rPr>
          <w:rFonts w:ascii="Times New Roman" w:hAnsi="Times New Roman"/>
          <w:bCs/>
          <w:iCs/>
          <w:noProof/>
          <w:color w:val="000000" w:themeColor="text1"/>
          <w:sz w:val="28"/>
          <w:szCs w:val="28"/>
          <w:lang w:val="pt-BR"/>
        </w:rPr>
      </w:pPr>
      <w:r w:rsidRPr="00F84D01">
        <w:rPr>
          <w:rFonts w:ascii="Times New Roman" w:hAnsi="Times New Roman"/>
          <w:bCs/>
          <w:iCs/>
          <w:noProof/>
          <w:color w:val="000000" w:themeColor="text1"/>
          <w:sz w:val="28"/>
          <w:szCs w:val="28"/>
          <w:lang w:val="pt-BR"/>
        </w:rPr>
        <w:t xml:space="preserve">- </w:t>
      </w:r>
      <w:r w:rsidRPr="00F84D01">
        <w:rPr>
          <w:rFonts w:ascii="Times New Roman" w:hAnsi="Times New Roman"/>
          <w:bCs/>
          <w:iCs/>
          <w:noProof/>
          <w:color w:val="000000" w:themeColor="text1"/>
          <w:spacing w:val="-8"/>
          <w:sz w:val="28"/>
          <w:szCs w:val="28"/>
          <w:lang w:val="pt-BR"/>
        </w:rPr>
        <w:t xml:space="preserve">Cho phép kinh doanh các dịch vụ bưu chính mới theo quy định của pháp luật. </w:t>
      </w:r>
    </w:p>
    <w:p w:rsidR="00F84D01" w:rsidRPr="00F84D01" w:rsidRDefault="00F84D01" w:rsidP="00F84D01">
      <w:pPr>
        <w:widowControl w:val="0"/>
        <w:adjustRightInd w:val="0"/>
        <w:snapToGrid w:val="0"/>
        <w:spacing w:before="80" w:after="80" w:line="264" w:lineRule="auto"/>
        <w:ind w:left="-2" w:firstLine="722"/>
        <w:jc w:val="both"/>
        <w:rPr>
          <w:rFonts w:ascii="Times New Roman" w:hAnsi="Times New Roman"/>
          <w:b/>
          <w:bCs/>
          <w:iCs/>
          <w:noProof/>
          <w:sz w:val="28"/>
          <w:szCs w:val="28"/>
        </w:rPr>
      </w:pPr>
      <w:r w:rsidRPr="00F84D01">
        <w:rPr>
          <w:rFonts w:ascii="Times New Roman" w:hAnsi="Times New Roman"/>
          <w:b/>
          <w:noProof/>
          <w:color w:val="000000" w:themeColor="text1"/>
          <w:sz w:val="28"/>
          <w:szCs w:val="28"/>
          <w:lang w:val="pt-BR"/>
        </w:rPr>
        <w:t xml:space="preserve">4. </w:t>
      </w:r>
      <w:r w:rsidRPr="00F84D01">
        <w:rPr>
          <w:rFonts w:ascii="Times New Roman" w:hAnsi="Times New Roman"/>
          <w:b/>
          <w:bCs/>
          <w:iCs/>
          <w:noProof/>
          <w:sz w:val="28"/>
          <w:szCs w:val="28"/>
        </w:rPr>
        <w:t xml:space="preserve">Chính sách 4: </w:t>
      </w:r>
      <w:r w:rsidRPr="00F84D01">
        <w:rPr>
          <w:rFonts w:ascii="Times New Roman" w:hAnsi="Times New Roman"/>
          <w:b/>
          <w:spacing w:val="-6"/>
          <w:sz w:val="28"/>
          <w:szCs w:val="28"/>
          <w:lang w:val="vi-VN"/>
        </w:rPr>
        <w:t>Hoàn thiện quy định về công tác bảo đảm an toàn, an ninh bưu chính</w:t>
      </w:r>
    </w:p>
    <w:p w:rsidR="00F84D01" w:rsidRPr="00F84D01" w:rsidRDefault="00F84D01" w:rsidP="00F84D01">
      <w:pPr>
        <w:spacing w:before="80" w:after="80" w:line="264" w:lineRule="auto"/>
        <w:ind w:firstLine="709"/>
        <w:jc w:val="both"/>
        <w:rPr>
          <w:rFonts w:ascii="Times New Roman" w:hAnsi="Times New Roman"/>
          <w:b/>
          <w:bCs/>
          <w:noProof/>
          <w:sz w:val="28"/>
          <w:szCs w:val="28"/>
          <w:lang w:val="vi-VN"/>
        </w:rPr>
      </w:pPr>
      <w:r w:rsidRPr="00F84D01">
        <w:rPr>
          <w:rFonts w:ascii="Times New Roman" w:hAnsi="Times New Roman"/>
          <w:b/>
          <w:bCs/>
          <w:noProof/>
          <w:sz w:val="28"/>
          <w:szCs w:val="28"/>
          <w:lang w:val="vi-VN"/>
        </w:rPr>
        <w:t>a) Mục tiêu giải quyết vấn đề</w:t>
      </w:r>
    </w:p>
    <w:p w:rsidR="00F84D01" w:rsidRPr="00F84D01" w:rsidRDefault="00F84D01" w:rsidP="00F84D01">
      <w:pPr>
        <w:widowControl w:val="0"/>
        <w:adjustRightInd w:val="0"/>
        <w:snapToGrid w:val="0"/>
        <w:spacing w:before="80" w:after="80" w:line="264" w:lineRule="auto"/>
        <w:ind w:firstLine="720"/>
        <w:jc w:val="both"/>
        <w:rPr>
          <w:rFonts w:ascii="Times New Roman" w:hAnsi="Times New Roman"/>
          <w:iCs/>
          <w:noProof/>
          <w:sz w:val="28"/>
          <w:szCs w:val="28"/>
          <w:lang w:val="vi-VN"/>
        </w:rPr>
      </w:pPr>
      <w:r w:rsidRPr="00F84D01">
        <w:rPr>
          <w:rFonts w:ascii="Times New Roman" w:hAnsi="Times New Roman"/>
          <w:iCs/>
          <w:noProof/>
          <w:sz w:val="28"/>
          <w:szCs w:val="28"/>
          <w:lang w:val="vi-VN"/>
        </w:rPr>
        <w:t>- Giảm thiểu nguy cơ mất an toàn, an ninh bưu chính;</w:t>
      </w:r>
    </w:p>
    <w:p w:rsidR="00F84D01" w:rsidRPr="00F84D01" w:rsidRDefault="00F84D01" w:rsidP="00F84D01">
      <w:pPr>
        <w:widowControl w:val="0"/>
        <w:adjustRightInd w:val="0"/>
        <w:snapToGrid w:val="0"/>
        <w:spacing w:before="80" w:after="80" w:line="264" w:lineRule="auto"/>
        <w:ind w:firstLine="720"/>
        <w:jc w:val="both"/>
        <w:rPr>
          <w:rFonts w:ascii="Times New Roman" w:hAnsi="Times New Roman"/>
          <w:iCs/>
          <w:noProof/>
          <w:sz w:val="28"/>
          <w:szCs w:val="28"/>
          <w:lang w:val="vi-VN"/>
        </w:rPr>
      </w:pPr>
      <w:r w:rsidRPr="00F84D01">
        <w:rPr>
          <w:rFonts w:ascii="Times New Roman" w:hAnsi="Times New Roman"/>
          <w:iCs/>
          <w:noProof/>
          <w:sz w:val="28"/>
          <w:szCs w:val="28"/>
        </w:rPr>
        <w:t xml:space="preserve">- </w:t>
      </w:r>
      <w:r w:rsidRPr="00F84D01">
        <w:rPr>
          <w:rFonts w:ascii="Times New Roman" w:hAnsi="Times New Roman"/>
          <w:iCs/>
          <w:noProof/>
          <w:spacing w:val="-4"/>
          <w:sz w:val="28"/>
          <w:szCs w:val="28"/>
        </w:rPr>
        <w:t>Giúp</w:t>
      </w:r>
      <w:r w:rsidRPr="00F84D01">
        <w:rPr>
          <w:rFonts w:ascii="Times New Roman" w:hAnsi="Times New Roman"/>
          <w:iCs/>
          <w:noProof/>
          <w:spacing w:val="-4"/>
          <w:sz w:val="28"/>
          <w:szCs w:val="28"/>
          <w:lang w:val="vi-VN"/>
        </w:rPr>
        <w:t xml:space="preserve"> doanh nghiệp bưu chính chủ động phòng ngừa, phát hiện và ngăn chặn việc lợi dụng mạng lưới bưu chính để vận chuyển hàng cấm và hàng nguy hiểm</w:t>
      </w:r>
      <w:r w:rsidRPr="00F84D01">
        <w:rPr>
          <w:rFonts w:ascii="Times New Roman" w:hAnsi="Times New Roman"/>
          <w:iCs/>
          <w:noProof/>
          <w:sz w:val="28"/>
          <w:szCs w:val="28"/>
          <w:lang w:val="vi-VN"/>
        </w:rPr>
        <w:t>.</w:t>
      </w:r>
    </w:p>
    <w:p w:rsidR="00F84D01" w:rsidRPr="00F84D01" w:rsidRDefault="00F84D01" w:rsidP="00F84D01">
      <w:pPr>
        <w:widowControl w:val="0"/>
        <w:adjustRightInd w:val="0"/>
        <w:snapToGrid w:val="0"/>
        <w:spacing w:before="80" w:after="80" w:line="264" w:lineRule="auto"/>
        <w:ind w:firstLine="720"/>
        <w:jc w:val="both"/>
        <w:rPr>
          <w:rFonts w:ascii="Times New Roman" w:hAnsi="Times New Roman"/>
          <w:iCs/>
          <w:noProof/>
          <w:sz w:val="28"/>
          <w:szCs w:val="28"/>
          <w:lang w:val="vi-VN"/>
        </w:rPr>
      </w:pPr>
      <w:r w:rsidRPr="00F84D01">
        <w:rPr>
          <w:rFonts w:ascii="Times New Roman" w:hAnsi="Times New Roman"/>
          <w:iCs/>
          <w:noProof/>
          <w:sz w:val="28"/>
          <w:szCs w:val="28"/>
          <w:lang w:val="vi-VN"/>
        </w:rPr>
        <w:t>- Phân định rõ trách nhiệm các cơ quan, tổ chức, cá nhân khi xảy ra vụ việc mất an toàn, an ninh bưu chính.</w:t>
      </w:r>
    </w:p>
    <w:p w:rsidR="00F84D01" w:rsidRPr="00F84D01" w:rsidRDefault="00F84D01" w:rsidP="00F84D01">
      <w:pPr>
        <w:widowControl w:val="0"/>
        <w:adjustRightInd w:val="0"/>
        <w:snapToGrid w:val="0"/>
        <w:spacing w:before="80" w:after="80" w:line="264" w:lineRule="auto"/>
        <w:ind w:firstLine="720"/>
        <w:jc w:val="both"/>
        <w:rPr>
          <w:rFonts w:ascii="Times New Roman" w:hAnsi="Times New Roman"/>
          <w:b/>
          <w:noProof/>
          <w:sz w:val="28"/>
          <w:szCs w:val="28"/>
          <w:lang w:val="vi-VN"/>
        </w:rPr>
      </w:pPr>
      <w:r w:rsidRPr="00F84D01">
        <w:rPr>
          <w:rFonts w:ascii="Times New Roman" w:hAnsi="Times New Roman"/>
          <w:b/>
          <w:noProof/>
          <w:sz w:val="28"/>
          <w:szCs w:val="28"/>
          <w:lang w:val="vi-VN"/>
        </w:rPr>
        <w:t>b) Nội dung chính sách</w:t>
      </w:r>
    </w:p>
    <w:p w:rsidR="00F84D01" w:rsidRPr="00F84D01" w:rsidRDefault="00F84D01" w:rsidP="00F84D01">
      <w:pPr>
        <w:widowControl w:val="0"/>
        <w:adjustRightInd w:val="0"/>
        <w:snapToGrid w:val="0"/>
        <w:spacing w:before="80" w:after="80" w:line="264" w:lineRule="auto"/>
        <w:ind w:firstLine="720"/>
        <w:jc w:val="both"/>
        <w:rPr>
          <w:rFonts w:ascii="Times New Roman" w:hAnsi="Times New Roman"/>
          <w:sz w:val="28"/>
          <w:szCs w:val="28"/>
          <w:lang w:val="vi-VN"/>
        </w:rPr>
      </w:pPr>
      <w:r w:rsidRPr="00F84D01">
        <w:rPr>
          <w:rFonts w:ascii="Times New Roman" w:hAnsi="Times New Roman"/>
          <w:sz w:val="28"/>
          <w:szCs w:val="28"/>
          <w:lang w:val="vi-VN"/>
        </w:rPr>
        <w:t xml:space="preserve">- Bổ sung </w:t>
      </w:r>
      <w:r w:rsidRPr="00F84D01">
        <w:rPr>
          <w:rFonts w:ascii="Times New Roman" w:hAnsi="Times New Roman"/>
          <w:sz w:val="28"/>
          <w:szCs w:val="28"/>
        </w:rPr>
        <w:t>các nghĩa vụ</w:t>
      </w:r>
      <w:r w:rsidRPr="00F84D01">
        <w:rPr>
          <w:rFonts w:ascii="Times New Roman" w:hAnsi="Times New Roman"/>
          <w:sz w:val="28"/>
          <w:szCs w:val="28"/>
          <w:lang w:val="vi-VN"/>
        </w:rPr>
        <w:t xml:space="preserve"> của </w:t>
      </w:r>
      <w:r w:rsidRPr="00F84D01">
        <w:rPr>
          <w:rFonts w:ascii="Times New Roman" w:hAnsi="Times New Roman"/>
          <w:sz w:val="28"/>
          <w:szCs w:val="28"/>
        </w:rPr>
        <w:t>doanh nghiệp bưu chính:</w:t>
      </w:r>
    </w:p>
    <w:p w:rsidR="00F84D01" w:rsidRPr="00F84D01" w:rsidRDefault="00F84D01" w:rsidP="00F84D01">
      <w:pPr>
        <w:spacing w:before="80" w:after="80" w:line="264" w:lineRule="auto"/>
        <w:ind w:firstLine="720"/>
        <w:jc w:val="both"/>
        <w:rPr>
          <w:rFonts w:ascii="Times New Roman" w:hAnsi="Times New Roman"/>
          <w:sz w:val="28"/>
          <w:szCs w:val="28"/>
          <w:lang w:val="vi-VN"/>
        </w:rPr>
      </w:pPr>
      <w:r w:rsidRPr="00F84D01">
        <w:rPr>
          <w:rFonts w:ascii="Times New Roman" w:hAnsi="Times New Roman"/>
          <w:sz w:val="28"/>
          <w:szCs w:val="28"/>
          <w:lang w:val="vi-VN"/>
        </w:rPr>
        <w:t>+ Định danh người sử dụng dịch vụ bưu chính</w:t>
      </w:r>
      <w:r w:rsidRPr="00F84D01">
        <w:rPr>
          <w:rFonts w:ascii="Times New Roman" w:hAnsi="Times New Roman"/>
          <w:sz w:val="28"/>
          <w:szCs w:val="28"/>
        </w:rPr>
        <w:t xml:space="preserve"> </w:t>
      </w:r>
      <w:r w:rsidRPr="00F84D01">
        <w:rPr>
          <w:rFonts w:ascii="Times New Roman" w:hAnsi="Times New Roman"/>
          <w:sz w:val="28"/>
          <w:szCs w:val="28"/>
          <w:lang w:val="vi-VN"/>
        </w:rPr>
        <w:t xml:space="preserve">và lưu trữ thông tin định danh người gửi, thông tin bưu gửi để có thể truy xuất phục vụ công tác xác minh khi </w:t>
      </w:r>
      <w:r w:rsidRPr="00F84D01">
        <w:rPr>
          <w:rFonts w:ascii="Times New Roman" w:hAnsi="Times New Roman"/>
          <w:sz w:val="28"/>
          <w:szCs w:val="28"/>
        </w:rPr>
        <w:t>có yêu cầu của cơ quan công an.</w:t>
      </w:r>
      <w:r w:rsidRPr="00F84D01">
        <w:rPr>
          <w:rFonts w:ascii="Times New Roman" w:hAnsi="Times New Roman"/>
          <w:sz w:val="28"/>
          <w:szCs w:val="28"/>
          <w:lang w:val="vi-VN"/>
        </w:rPr>
        <w:t xml:space="preserve"> </w:t>
      </w:r>
    </w:p>
    <w:p w:rsidR="00F84D01" w:rsidRPr="00F84D01" w:rsidRDefault="00F84D01" w:rsidP="00F84D01">
      <w:pPr>
        <w:spacing w:before="80" w:after="80" w:line="264" w:lineRule="auto"/>
        <w:ind w:firstLine="720"/>
        <w:jc w:val="both"/>
        <w:rPr>
          <w:rFonts w:ascii="Times New Roman" w:hAnsi="Times New Roman"/>
          <w:sz w:val="28"/>
          <w:szCs w:val="28"/>
          <w:lang w:val="vi-VN"/>
        </w:rPr>
      </w:pPr>
      <w:r w:rsidRPr="00F84D01">
        <w:rPr>
          <w:rFonts w:ascii="Times New Roman" w:hAnsi="Times New Roman"/>
          <w:sz w:val="28"/>
          <w:szCs w:val="28"/>
          <w:lang w:val="vi-VN"/>
        </w:rPr>
        <w:t>+ Trang bị hệ thống camera giám sát tại các điểm phục vụ bưu chính và kho trung chuyển của doanh nghiệp, ghi lại đầy đủ hình ảnh người gửi, người nhận, nhân viên bưu chính cũng như quá trình tiếp nhận, số lượng, chủng loại hàng hóa để phục vụ công tác kiểm tra, điều tra khi có vụ việc phát sinh.</w:t>
      </w:r>
    </w:p>
    <w:p w:rsidR="00F84D01" w:rsidRPr="00F84D01" w:rsidRDefault="00F84D01" w:rsidP="00F84D01">
      <w:pPr>
        <w:spacing w:before="80" w:after="80" w:line="264" w:lineRule="auto"/>
        <w:ind w:firstLine="720"/>
        <w:jc w:val="both"/>
        <w:rPr>
          <w:rFonts w:ascii="Times New Roman" w:hAnsi="Times New Roman"/>
          <w:sz w:val="28"/>
          <w:szCs w:val="28"/>
          <w:lang w:val="vi-VN"/>
        </w:rPr>
      </w:pPr>
      <w:r w:rsidRPr="00F84D01">
        <w:rPr>
          <w:rFonts w:ascii="Times New Roman" w:hAnsi="Times New Roman"/>
          <w:sz w:val="28"/>
          <w:szCs w:val="28"/>
        </w:rPr>
        <w:t>+ Bảo đảm an toàn thông tin theo theo pháp luật về an toàn, an ninh mạng</w:t>
      </w:r>
    </w:p>
    <w:p w:rsidR="00F84D01" w:rsidRPr="00F84D01" w:rsidRDefault="00F84D01" w:rsidP="00F84D01">
      <w:pPr>
        <w:spacing w:before="80" w:after="80" w:line="264" w:lineRule="auto"/>
        <w:ind w:firstLine="720"/>
        <w:jc w:val="both"/>
        <w:rPr>
          <w:rFonts w:ascii="Times New Roman" w:hAnsi="Times New Roman"/>
          <w:sz w:val="28"/>
          <w:szCs w:val="28"/>
        </w:rPr>
      </w:pPr>
      <w:r w:rsidRPr="00F84D01">
        <w:rPr>
          <w:rFonts w:ascii="Times New Roman" w:hAnsi="Times New Roman"/>
          <w:sz w:val="28"/>
          <w:szCs w:val="28"/>
        </w:rPr>
        <w:t>- Bổ sung nghĩa vụ định danh của người gửi khi gửi hàng.</w:t>
      </w:r>
    </w:p>
    <w:p w:rsidR="00F84D01" w:rsidRPr="00F84D01" w:rsidRDefault="00F84D01" w:rsidP="00F84D01">
      <w:pPr>
        <w:spacing w:before="80" w:after="80" w:line="264" w:lineRule="auto"/>
        <w:ind w:firstLine="720"/>
        <w:jc w:val="both"/>
        <w:rPr>
          <w:rFonts w:ascii="Times New Roman" w:hAnsi="Times New Roman"/>
          <w:sz w:val="28"/>
          <w:szCs w:val="28"/>
        </w:rPr>
      </w:pPr>
      <w:r w:rsidRPr="00F84D01">
        <w:rPr>
          <w:rFonts w:ascii="Times New Roman" w:hAnsi="Times New Roman"/>
          <w:sz w:val="28"/>
          <w:szCs w:val="28"/>
        </w:rPr>
        <w:t>- Bổ sung trách nhiệm của Bộ Công an quy định chi tiết về bảo đảm an ninh bưu chính.</w:t>
      </w:r>
    </w:p>
    <w:p w:rsidR="00F84D01" w:rsidRPr="00F84D01" w:rsidRDefault="00F84D01" w:rsidP="00F84D01">
      <w:pPr>
        <w:spacing w:before="80" w:after="80" w:line="264" w:lineRule="auto"/>
        <w:ind w:firstLine="720"/>
        <w:jc w:val="both"/>
        <w:rPr>
          <w:rFonts w:ascii="Times New Roman" w:hAnsi="Times New Roman"/>
          <w:b/>
          <w:sz w:val="28"/>
          <w:szCs w:val="28"/>
          <w:lang w:val="vi-VN"/>
        </w:rPr>
      </w:pPr>
      <w:r w:rsidRPr="00F84D01">
        <w:rPr>
          <w:rFonts w:ascii="Times New Roman" w:hAnsi="Times New Roman"/>
          <w:b/>
          <w:sz w:val="28"/>
          <w:szCs w:val="28"/>
          <w:lang w:val="vi-VN"/>
        </w:rPr>
        <w:t>c) Các giải pháp thực hiện chính sách</w:t>
      </w:r>
    </w:p>
    <w:p w:rsidR="00F84D01" w:rsidRPr="00F84D01" w:rsidRDefault="00F84D01" w:rsidP="00F84D01">
      <w:pPr>
        <w:spacing w:before="80" w:after="80" w:line="264" w:lineRule="auto"/>
        <w:ind w:firstLine="720"/>
        <w:jc w:val="both"/>
        <w:rPr>
          <w:rFonts w:ascii="Times New Roman" w:hAnsi="Times New Roman"/>
          <w:b/>
          <w:i/>
          <w:sz w:val="28"/>
          <w:szCs w:val="28"/>
          <w:lang w:val="vi-VN"/>
        </w:rPr>
      </w:pPr>
      <w:r w:rsidRPr="00F84D01">
        <w:rPr>
          <w:rFonts w:ascii="Times New Roman" w:hAnsi="Times New Roman"/>
          <w:b/>
          <w:i/>
          <w:sz w:val="28"/>
          <w:szCs w:val="28"/>
          <w:lang w:val="vi-VN"/>
        </w:rPr>
        <w:t xml:space="preserve">Phương án 1: </w:t>
      </w:r>
    </w:p>
    <w:p w:rsidR="00F84D01" w:rsidRPr="00F84D01" w:rsidRDefault="00F84D01" w:rsidP="00F84D01">
      <w:pPr>
        <w:spacing w:before="80" w:after="80" w:line="264" w:lineRule="auto"/>
        <w:ind w:firstLine="720"/>
        <w:jc w:val="both"/>
        <w:rPr>
          <w:rFonts w:ascii="Times New Roman" w:hAnsi="Times New Roman"/>
          <w:sz w:val="28"/>
          <w:szCs w:val="28"/>
          <w:lang w:val="vi-VN"/>
        </w:rPr>
      </w:pPr>
      <w:r w:rsidRPr="00F84D01">
        <w:rPr>
          <w:rFonts w:ascii="Times New Roman" w:hAnsi="Times New Roman"/>
          <w:sz w:val="28"/>
          <w:szCs w:val="28"/>
          <w:lang w:val="vi-VN"/>
        </w:rPr>
        <w:t xml:space="preserve">- Bổ sung </w:t>
      </w:r>
      <w:r w:rsidRPr="00F84D01">
        <w:rPr>
          <w:rFonts w:ascii="Times New Roman" w:hAnsi="Times New Roman"/>
          <w:sz w:val="28"/>
          <w:szCs w:val="28"/>
        </w:rPr>
        <w:t>nghĩa vụ</w:t>
      </w:r>
      <w:r w:rsidRPr="00F84D01">
        <w:rPr>
          <w:rFonts w:ascii="Times New Roman" w:hAnsi="Times New Roman"/>
          <w:sz w:val="28"/>
          <w:szCs w:val="28"/>
          <w:lang w:val="vi-VN"/>
        </w:rPr>
        <w:t xml:space="preserve"> của </w:t>
      </w:r>
      <w:r w:rsidRPr="00F84D01">
        <w:rPr>
          <w:rFonts w:ascii="Times New Roman" w:hAnsi="Times New Roman"/>
          <w:sz w:val="28"/>
          <w:szCs w:val="28"/>
        </w:rPr>
        <w:t>doanh nghiệp bưu chính, gồm:</w:t>
      </w:r>
    </w:p>
    <w:p w:rsidR="00F84D01" w:rsidRPr="00F84D01" w:rsidRDefault="00F84D01" w:rsidP="00F84D01">
      <w:pPr>
        <w:spacing w:before="80" w:after="80" w:line="264" w:lineRule="auto"/>
        <w:ind w:firstLine="720"/>
        <w:jc w:val="both"/>
        <w:rPr>
          <w:rFonts w:ascii="Times New Roman" w:hAnsi="Times New Roman"/>
          <w:sz w:val="28"/>
          <w:szCs w:val="28"/>
          <w:lang w:val="vi-VN"/>
        </w:rPr>
      </w:pPr>
      <w:r w:rsidRPr="00F84D01">
        <w:rPr>
          <w:rFonts w:ascii="Times New Roman" w:hAnsi="Times New Roman"/>
          <w:sz w:val="28"/>
          <w:szCs w:val="28"/>
          <w:lang w:val="vi-VN"/>
        </w:rPr>
        <w:t>+ Định danh người sử dụng dịch vụ bưu chính</w:t>
      </w:r>
      <w:r w:rsidRPr="00F84D01">
        <w:rPr>
          <w:rFonts w:ascii="Times New Roman" w:hAnsi="Times New Roman"/>
          <w:sz w:val="28"/>
          <w:szCs w:val="28"/>
        </w:rPr>
        <w:t xml:space="preserve"> </w:t>
      </w:r>
      <w:r w:rsidRPr="00F84D01">
        <w:rPr>
          <w:rFonts w:ascii="Times New Roman" w:hAnsi="Times New Roman"/>
          <w:sz w:val="28"/>
          <w:szCs w:val="28"/>
          <w:lang w:val="vi-VN"/>
        </w:rPr>
        <w:t xml:space="preserve">và lưu trữ thông tin định danh người gửi, thông tin bưu gửi để có thể truy xuất phục vụ công tác xác minh khi </w:t>
      </w:r>
      <w:r w:rsidRPr="00F84D01">
        <w:rPr>
          <w:rFonts w:ascii="Times New Roman" w:hAnsi="Times New Roman"/>
          <w:sz w:val="28"/>
          <w:szCs w:val="28"/>
        </w:rPr>
        <w:t>có yêu cầu của cơ quan công an.</w:t>
      </w:r>
      <w:r w:rsidRPr="00F84D01">
        <w:rPr>
          <w:rFonts w:ascii="Times New Roman" w:hAnsi="Times New Roman"/>
          <w:sz w:val="28"/>
          <w:szCs w:val="28"/>
          <w:lang w:val="vi-VN"/>
        </w:rPr>
        <w:t xml:space="preserve"> </w:t>
      </w:r>
    </w:p>
    <w:p w:rsidR="00F84D01" w:rsidRPr="00F84D01" w:rsidRDefault="00F84D01" w:rsidP="00F84D01">
      <w:pPr>
        <w:spacing w:before="80" w:after="80" w:line="264" w:lineRule="auto"/>
        <w:ind w:firstLine="720"/>
        <w:jc w:val="both"/>
        <w:rPr>
          <w:rFonts w:ascii="Times New Roman" w:hAnsi="Times New Roman"/>
          <w:sz w:val="28"/>
          <w:szCs w:val="28"/>
          <w:lang w:val="vi-VN"/>
        </w:rPr>
      </w:pPr>
      <w:r w:rsidRPr="00F84D01">
        <w:rPr>
          <w:rFonts w:ascii="Times New Roman" w:hAnsi="Times New Roman"/>
          <w:sz w:val="28"/>
          <w:szCs w:val="28"/>
          <w:lang w:val="vi-VN"/>
        </w:rPr>
        <w:t>+ Trang bị hệ thống camera giám sát tại các điểm phục vụ bưu chính và kho trung chuyển của doanh nghiệp, ghi lại đầy đủ hình ảnh người gửi, người nhận, nhân viên bưu chính cũng như quá trình tiếp nhận, số lượng, chủng loại hàng hóa để phục vụ công tác kiểm tra, điều tra khi có vụ việc phát sinh.</w:t>
      </w:r>
    </w:p>
    <w:p w:rsidR="00F84D01" w:rsidRPr="00F84D01" w:rsidRDefault="00F84D01" w:rsidP="00F84D01">
      <w:pPr>
        <w:spacing w:before="80" w:after="80" w:line="264" w:lineRule="auto"/>
        <w:ind w:firstLine="720"/>
        <w:jc w:val="both"/>
        <w:rPr>
          <w:rFonts w:ascii="Times New Roman" w:hAnsi="Times New Roman"/>
          <w:sz w:val="28"/>
          <w:szCs w:val="28"/>
          <w:lang w:val="vi-VN"/>
        </w:rPr>
      </w:pPr>
      <w:r w:rsidRPr="00F84D01">
        <w:rPr>
          <w:rFonts w:ascii="Times New Roman" w:hAnsi="Times New Roman"/>
          <w:sz w:val="28"/>
          <w:szCs w:val="28"/>
        </w:rPr>
        <w:t>+ Bảo đảm an toàn thông tin theo theo pháp luật về an toàn, an ninh mạng</w:t>
      </w:r>
    </w:p>
    <w:p w:rsidR="00F84D01" w:rsidRPr="00F84D01" w:rsidRDefault="00F84D01" w:rsidP="00F84D01">
      <w:pPr>
        <w:spacing w:before="80" w:after="80" w:line="264" w:lineRule="auto"/>
        <w:ind w:firstLine="720"/>
        <w:jc w:val="both"/>
        <w:rPr>
          <w:rFonts w:ascii="Times New Roman" w:hAnsi="Times New Roman"/>
          <w:sz w:val="28"/>
          <w:szCs w:val="28"/>
        </w:rPr>
      </w:pPr>
      <w:r w:rsidRPr="00F84D01">
        <w:rPr>
          <w:rFonts w:ascii="Times New Roman" w:hAnsi="Times New Roman"/>
          <w:sz w:val="28"/>
          <w:szCs w:val="28"/>
        </w:rPr>
        <w:t>- Bổ sung nghĩa vụ định danh của người gửi khi gửi hàng.</w:t>
      </w:r>
    </w:p>
    <w:p w:rsidR="00F84D01" w:rsidRPr="00F84D01" w:rsidRDefault="00F84D01" w:rsidP="00F84D01">
      <w:pPr>
        <w:spacing w:before="80" w:after="80" w:line="264" w:lineRule="auto"/>
        <w:ind w:firstLine="720"/>
        <w:jc w:val="both"/>
        <w:rPr>
          <w:rFonts w:ascii="Times New Roman" w:hAnsi="Times New Roman"/>
          <w:sz w:val="28"/>
          <w:szCs w:val="28"/>
        </w:rPr>
      </w:pPr>
      <w:r w:rsidRPr="00F84D01">
        <w:rPr>
          <w:rFonts w:ascii="Times New Roman" w:hAnsi="Times New Roman"/>
          <w:sz w:val="28"/>
          <w:szCs w:val="28"/>
        </w:rPr>
        <w:t>- Bổ sung trách nhiệm của Bộ Công an quy định chi tiết về bảo đảm an ninh bưu chính.</w:t>
      </w:r>
    </w:p>
    <w:p w:rsidR="00F84D01" w:rsidRPr="00F84D01" w:rsidRDefault="00F84D01" w:rsidP="00F84D01">
      <w:pPr>
        <w:spacing w:before="80" w:after="80" w:line="264" w:lineRule="auto"/>
        <w:ind w:firstLine="720"/>
        <w:jc w:val="both"/>
        <w:rPr>
          <w:rFonts w:ascii="Times New Roman" w:hAnsi="Times New Roman"/>
          <w:sz w:val="28"/>
          <w:szCs w:val="28"/>
          <w:lang w:val="vi-VN"/>
        </w:rPr>
      </w:pPr>
      <w:r w:rsidRPr="00F84D01">
        <w:rPr>
          <w:rFonts w:ascii="Times New Roman" w:hAnsi="Times New Roman"/>
          <w:b/>
          <w:i/>
          <w:sz w:val="28"/>
          <w:szCs w:val="28"/>
          <w:lang w:val="vi-VN"/>
        </w:rPr>
        <w:t>Phương án 2:</w:t>
      </w:r>
      <w:r w:rsidRPr="00F84D01">
        <w:rPr>
          <w:rFonts w:ascii="Times New Roman" w:hAnsi="Times New Roman"/>
          <w:sz w:val="28"/>
          <w:szCs w:val="28"/>
          <w:lang w:val="vi-VN"/>
        </w:rPr>
        <w:t xml:space="preserve"> Giữ nguyên quy định hiện hành.</w:t>
      </w:r>
    </w:p>
    <w:p w:rsidR="00F84D01" w:rsidRPr="00F84D01" w:rsidRDefault="00F84D01" w:rsidP="00F84D01">
      <w:pPr>
        <w:spacing w:before="80" w:after="80" w:line="264" w:lineRule="auto"/>
        <w:ind w:firstLine="720"/>
        <w:jc w:val="both"/>
        <w:rPr>
          <w:rFonts w:ascii="Times New Roman" w:hAnsi="Times New Roman"/>
          <w:b/>
          <w:noProof/>
          <w:sz w:val="28"/>
          <w:szCs w:val="28"/>
          <w:lang w:val="vi-VN"/>
        </w:rPr>
      </w:pPr>
      <w:r w:rsidRPr="00F84D01">
        <w:rPr>
          <w:rFonts w:ascii="Times New Roman" w:hAnsi="Times New Roman"/>
          <w:b/>
          <w:noProof/>
          <w:sz w:val="28"/>
          <w:szCs w:val="28"/>
          <w:lang w:val="vi-VN"/>
        </w:rPr>
        <w:t>d) Giải pháp tối ưu được lựa chọn và lý do lựa chọn</w:t>
      </w:r>
    </w:p>
    <w:p w:rsidR="00F84D01" w:rsidRPr="00F84D01" w:rsidRDefault="00F84D01" w:rsidP="00F84D01">
      <w:pPr>
        <w:widowControl w:val="0"/>
        <w:adjustRightInd w:val="0"/>
        <w:snapToGrid w:val="0"/>
        <w:spacing w:before="60" w:after="60" w:line="264" w:lineRule="auto"/>
        <w:ind w:left="-2" w:firstLine="722"/>
        <w:jc w:val="both"/>
        <w:rPr>
          <w:rFonts w:ascii="Times New Roman" w:hAnsi="Times New Roman"/>
          <w:noProof/>
          <w:spacing w:val="-4"/>
          <w:sz w:val="28"/>
          <w:szCs w:val="28"/>
          <w:lang w:val="vi-VN"/>
        </w:rPr>
      </w:pPr>
      <w:r w:rsidRPr="00F84D01">
        <w:rPr>
          <w:rFonts w:ascii="Times New Roman" w:hAnsi="Times New Roman"/>
          <w:noProof/>
          <w:spacing w:val="-4"/>
          <w:sz w:val="28"/>
          <w:szCs w:val="28"/>
          <w:lang w:val="vi-VN"/>
        </w:rPr>
        <w:t>Bộ Khoa học và Công nghệ kiến nghị lựa chọn Phương án 1 với lí do như sau:</w:t>
      </w:r>
    </w:p>
    <w:p w:rsidR="00F84D01" w:rsidRPr="00F84D01" w:rsidRDefault="00F84D01" w:rsidP="00F84D01">
      <w:pPr>
        <w:widowControl w:val="0"/>
        <w:adjustRightInd w:val="0"/>
        <w:snapToGrid w:val="0"/>
        <w:spacing w:before="120" w:after="120" w:line="264" w:lineRule="auto"/>
        <w:ind w:firstLine="709"/>
        <w:jc w:val="both"/>
        <w:rPr>
          <w:rFonts w:ascii="Times New Roman" w:hAnsi="Times New Roman"/>
          <w:sz w:val="28"/>
          <w:szCs w:val="28"/>
        </w:rPr>
      </w:pPr>
      <w:r w:rsidRPr="00F84D01">
        <w:rPr>
          <w:rFonts w:ascii="Times New Roman" w:hAnsi="Times New Roman"/>
          <w:sz w:val="28"/>
          <w:szCs w:val="28"/>
        </w:rPr>
        <w:t>- Lợi ích đối với Nhà nước:</w:t>
      </w:r>
    </w:p>
    <w:p w:rsidR="00F84D01" w:rsidRPr="00F84D01" w:rsidRDefault="00F84D01" w:rsidP="00F84D01">
      <w:pPr>
        <w:widowControl w:val="0"/>
        <w:adjustRightInd w:val="0"/>
        <w:snapToGrid w:val="0"/>
        <w:spacing w:before="120" w:after="120" w:line="264" w:lineRule="auto"/>
        <w:ind w:firstLine="709"/>
        <w:jc w:val="both"/>
        <w:rPr>
          <w:rFonts w:ascii="Times New Roman" w:hAnsi="Times New Roman"/>
          <w:sz w:val="28"/>
          <w:szCs w:val="28"/>
        </w:rPr>
      </w:pPr>
      <w:r w:rsidRPr="00F84D01">
        <w:rPr>
          <w:rFonts w:ascii="Times New Roman" w:hAnsi="Times New Roman"/>
          <w:sz w:val="28"/>
          <w:szCs w:val="28"/>
        </w:rPr>
        <w:t>+ Tăng cường hiệu lực quản lý nhà nước về an toàn, an ninh bưu chính.</w:t>
      </w:r>
    </w:p>
    <w:p w:rsidR="00F84D01" w:rsidRPr="00F84D01" w:rsidRDefault="00F84D01" w:rsidP="00F84D01">
      <w:pPr>
        <w:widowControl w:val="0"/>
        <w:adjustRightInd w:val="0"/>
        <w:snapToGrid w:val="0"/>
        <w:spacing w:before="120" w:after="120" w:line="264" w:lineRule="auto"/>
        <w:ind w:firstLine="709"/>
        <w:jc w:val="both"/>
        <w:rPr>
          <w:rFonts w:ascii="Times New Roman" w:hAnsi="Times New Roman"/>
          <w:sz w:val="28"/>
          <w:szCs w:val="28"/>
        </w:rPr>
      </w:pPr>
      <w:r w:rsidRPr="00F84D01">
        <w:rPr>
          <w:rFonts w:ascii="Times New Roman" w:hAnsi="Times New Roman"/>
          <w:sz w:val="28"/>
          <w:szCs w:val="28"/>
        </w:rPr>
        <w:t>+ Có công cụ pháp lý rõ ràng để phòng ngừa - phát hiện - xử lý hành vi lợi dụng bưu chính vận chuyển hàng cấm, hàng nguy hiểm.</w:t>
      </w:r>
    </w:p>
    <w:p w:rsidR="00F84D01" w:rsidRPr="00F84D01" w:rsidRDefault="00F84D01" w:rsidP="00F84D01">
      <w:pPr>
        <w:widowControl w:val="0"/>
        <w:adjustRightInd w:val="0"/>
        <w:snapToGrid w:val="0"/>
        <w:spacing w:before="120" w:after="120" w:line="264" w:lineRule="auto"/>
        <w:ind w:firstLine="709"/>
        <w:jc w:val="both"/>
        <w:rPr>
          <w:rFonts w:ascii="Times New Roman" w:hAnsi="Times New Roman"/>
          <w:sz w:val="28"/>
          <w:szCs w:val="28"/>
        </w:rPr>
      </w:pPr>
      <w:r w:rsidRPr="00F84D01">
        <w:rPr>
          <w:rFonts w:ascii="Times New Roman" w:hAnsi="Times New Roman"/>
          <w:sz w:val="28"/>
          <w:szCs w:val="28"/>
        </w:rPr>
        <w:t>+ Phân định rõ trách nhiệm giữa doanh nghiệp bưu chính, người gửi và cơ quan chức năng, giúp rút ngắn thời gian điều tra, xử lý vi phạm.</w:t>
      </w:r>
    </w:p>
    <w:p w:rsidR="00F84D01" w:rsidRPr="00F84D01" w:rsidRDefault="00F84D01" w:rsidP="00F84D01">
      <w:pPr>
        <w:widowControl w:val="0"/>
        <w:adjustRightInd w:val="0"/>
        <w:snapToGrid w:val="0"/>
        <w:spacing w:before="120" w:after="120" w:line="264" w:lineRule="auto"/>
        <w:ind w:firstLine="709"/>
        <w:jc w:val="both"/>
        <w:rPr>
          <w:rFonts w:ascii="Times New Roman" w:hAnsi="Times New Roman"/>
          <w:sz w:val="28"/>
          <w:szCs w:val="28"/>
        </w:rPr>
      </w:pPr>
      <w:r w:rsidRPr="00F84D01">
        <w:rPr>
          <w:rFonts w:ascii="Times New Roman" w:hAnsi="Times New Roman"/>
          <w:sz w:val="28"/>
          <w:szCs w:val="28"/>
        </w:rPr>
        <w:t>+ Hình thành cơ sở dữ liệu phục vụ giám sát, truy vết, góp phần bảo đảm an ninh quốc gia và trật tự an toàn xã hội.</w:t>
      </w:r>
    </w:p>
    <w:p w:rsidR="00F84D01" w:rsidRPr="00F84D01" w:rsidRDefault="00F84D01" w:rsidP="00F84D01">
      <w:pPr>
        <w:widowControl w:val="0"/>
        <w:adjustRightInd w:val="0"/>
        <w:snapToGrid w:val="0"/>
        <w:spacing w:before="60" w:after="60" w:line="264" w:lineRule="auto"/>
        <w:ind w:left="-2" w:firstLine="711"/>
        <w:jc w:val="both"/>
        <w:rPr>
          <w:rFonts w:ascii="Times New Roman" w:hAnsi="Times New Roman"/>
          <w:sz w:val="28"/>
          <w:szCs w:val="28"/>
        </w:rPr>
      </w:pPr>
      <w:r w:rsidRPr="00F84D01">
        <w:rPr>
          <w:rFonts w:ascii="Times New Roman" w:hAnsi="Times New Roman"/>
          <w:sz w:val="28"/>
          <w:szCs w:val="28"/>
        </w:rPr>
        <w:t>+ T</w:t>
      </w:r>
      <w:r w:rsidRPr="00F84D01">
        <w:rPr>
          <w:rFonts w:ascii="Times New Roman" w:hAnsi="Times New Roman"/>
          <w:bCs/>
          <w:sz w:val="28"/>
          <w:szCs w:val="28"/>
        </w:rPr>
        <w:t>ăng cường hiệu quả phòng ngừa, phát hiện và ngăn chặn hành vi vi phạm</w:t>
      </w:r>
      <w:r w:rsidRPr="00F84D01">
        <w:rPr>
          <w:rFonts w:ascii="Times New Roman" w:hAnsi="Times New Roman"/>
          <w:sz w:val="28"/>
          <w:szCs w:val="28"/>
        </w:rPr>
        <w:t>: Việc bổ sung các quy định như định danh người gửi, lưu trữ dữ liệu và kiểm soát chặt chẽ bưu gửi.</w:t>
      </w:r>
    </w:p>
    <w:p w:rsidR="00F84D01" w:rsidRPr="00F84D01" w:rsidRDefault="00F84D01" w:rsidP="00771BFC">
      <w:pPr>
        <w:widowControl w:val="0"/>
        <w:adjustRightInd w:val="0"/>
        <w:snapToGrid w:val="0"/>
        <w:spacing w:before="120" w:after="120"/>
        <w:ind w:left="-2" w:firstLine="711"/>
        <w:jc w:val="both"/>
        <w:rPr>
          <w:rFonts w:ascii="Times New Roman" w:hAnsi="Times New Roman"/>
          <w:sz w:val="28"/>
          <w:szCs w:val="28"/>
        </w:rPr>
      </w:pPr>
      <w:r w:rsidRPr="00F84D01">
        <w:rPr>
          <w:rFonts w:ascii="Times New Roman" w:hAnsi="Times New Roman"/>
          <w:sz w:val="28"/>
          <w:szCs w:val="28"/>
        </w:rPr>
        <w:t>- Lợi ích đối với người dân: Các quy định mới giúp nâng cao mức độ an toàn khi gửi và nhận bưu gửi, giảm nguy cơ người dân bị ảnh hưởng bởi hàng cấm, hàng nguy hiểm; đồng thời tăng niềm tin của người dân vào dịch vụ bưu chính và hậu cần cho thương mại điện tử, bảo đảm tốt hơn quyền và lợi ích hợp pháp của người sử dụng dịch vụ.</w:t>
      </w:r>
    </w:p>
    <w:p w:rsidR="00F84D01" w:rsidRPr="00F84D01" w:rsidRDefault="00F84D01" w:rsidP="00771BFC">
      <w:pPr>
        <w:widowControl w:val="0"/>
        <w:adjustRightInd w:val="0"/>
        <w:snapToGrid w:val="0"/>
        <w:spacing w:before="120" w:after="120"/>
        <w:ind w:left="-2" w:firstLine="711"/>
        <w:jc w:val="both"/>
        <w:rPr>
          <w:rFonts w:ascii="Times New Roman" w:hAnsi="Times New Roman"/>
          <w:sz w:val="28"/>
          <w:szCs w:val="28"/>
        </w:rPr>
      </w:pPr>
      <w:r w:rsidRPr="00F84D01">
        <w:rPr>
          <w:rFonts w:ascii="Times New Roman" w:hAnsi="Times New Roman"/>
          <w:sz w:val="28"/>
          <w:szCs w:val="28"/>
        </w:rPr>
        <w:t>- Lợi ích đối với doanh nghiệp bưu chính: Khi doanh nghiệp bưu chính thực hiện các biện pháp định danh, đồng kiểm và giám sát theo quy định, khả năng bị lợi dụng để vận chuyển hàng cấm sẽ giảm mạnh. Điều này giúp doanh nghiệp bưu chính bảo vệ uy tín, yên tâm đầu tư mở rộng dịch vụ, nâng cao năng lực cạnh tranh, giảm thiểu rủi ro pháp lý và vận hành cho doanh nghiệp.</w:t>
      </w:r>
    </w:p>
    <w:p w:rsidR="00F84D01" w:rsidRPr="00F84D01" w:rsidRDefault="00F84D01" w:rsidP="00771BFC">
      <w:pPr>
        <w:widowControl w:val="0"/>
        <w:adjustRightInd w:val="0"/>
        <w:snapToGrid w:val="0"/>
        <w:spacing w:before="120" w:after="120"/>
        <w:ind w:left="-2" w:firstLine="711"/>
        <w:jc w:val="both"/>
        <w:rPr>
          <w:rFonts w:ascii="Times New Roman" w:hAnsi="Times New Roman"/>
          <w:b/>
          <w:bCs/>
          <w:iCs/>
          <w:noProof/>
          <w:color w:val="000000" w:themeColor="text1"/>
          <w:spacing w:val="-6"/>
          <w:sz w:val="28"/>
          <w:szCs w:val="28"/>
          <w:lang w:val="vi-VN"/>
        </w:rPr>
      </w:pPr>
      <w:r w:rsidRPr="00F84D01">
        <w:rPr>
          <w:rFonts w:ascii="Times New Roman" w:hAnsi="Times New Roman"/>
          <w:b/>
          <w:color w:val="000000" w:themeColor="text1"/>
          <w:sz w:val="28"/>
          <w:szCs w:val="28"/>
        </w:rPr>
        <w:t>5</w:t>
      </w:r>
      <w:r w:rsidRPr="00F84D01">
        <w:rPr>
          <w:rFonts w:ascii="Times New Roman" w:hAnsi="Times New Roman"/>
          <w:b/>
          <w:color w:val="000000" w:themeColor="text1"/>
          <w:sz w:val="28"/>
          <w:szCs w:val="28"/>
          <w:lang w:val="vi-VN"/>
        </w:rPr>
        <w:t xml:space="preserve">. Chính sách </w:t>
      </w:r>
      <w:r w:rsidRPr="00F84D01">
        <w:rPr>
          <w:rFonts w:ascii="Times New Roman" w:hAnsi="Times New Roman"/>
          <w:b/>
          <w:color w:val="000000" w:themeColor="text1"/>
          <w:sz w:val="28"/>
          <w:szCs w:val="28"/>
        </w:rPr>
        <w:t>5</w:t>
      </w:r>
      <w:r w:rsidRPr="00F84D01">
        <w:rPr>
          <w:rFonts w:ascii="Times New Roman" w:hAnsi="Times New Roman"/>
          <w:b/>
          <w:color w:val="000000" w:themeColor="text1"/>
          <w:sz w:val="28"/>
          <w:szCs w:val="28"/>
          <w:lang w:val="vi-VN"/>
        </w:rPr>
        <w:t>: Bổ sung các quy định về chuyển đổi xanh, chuyển đổi số trong bưu chính, các mô hình thử nghiệm công nghệ mới trong bưu chính, dịch vụ bưu chính phục vụ thương mại điện tử</w:t>
      </w:r>
    </w:p>
    <w:p w:rsidR="00F84D01" w:rsidRPr="00F84D01" w:rsidRDefault="00F84D01" w:rsidP="00771BFC">
      <w:pPr>
        <w:widowControl w:val="0"/>
        <w:adjustRightInd w:val="0"/>
        <w:snapToGrid w:val="0"/>
        <w:spacing w:before="120" w:after="120"/>
        <w:ind w:left="-2" w:firstLine="711"/>
        <w:jc w:val="both"/>
        <w:rPr>
          <w:rFonts w:ascii="Times New Roman" w:hAnsi="Times New Roman"/>
          <w:b/>
          <w:bCs/>
          <w:noProof/>
          <w:color w:val="000000" w:themeColor="text1"/>
          <w:sz w:val="28"/>
          <w:szCs w:val="28"/>
          <w:lang w:val="vi-VN"/>
        </w:rPr>
      </w:pPr>
      <w:r w:rsidRPr="00F84D01">
        <w:rPr>
          <w:rFonts w:ascii="Times New Roman" w:hAnsi="Times New Roman"/>
          <w:b/>
          <w:bCs/>
          <w:noProof/>
          <w:color w:val="000000" w:themeColor="text1"/>
          <w:sz w:val="28"/>
          <w:szCs w:val="28"/>
          <w:lang w:val="vi-VN"/>
        </w:rPr>
        <w:t>a) Mục tiêu giải quyết vấn đề</w:t>
      </w:r>
    </w:p>
    <w:p w:rsidR="00F84D01" w:rsidRPr="00F84D01" w:rsidRDefault="00F84D01" w:rsidP="00771BFC">
      <w:pPr>
        <w:spacing w:before="120" w:after="120"/>
        <w:ind w:left="1" w:hanging="3"/>
        <w:jc w:val="both"/>
        <w:rPr>
          <w:rFonts w:ascii="Times New Roman" w:hAnsi="Times New Roman"/>
          <w:bCs/>
          <w:sz w:val="28"/>
          <w:szCs w:val="28"/>
        </w:rPr>
      </w:pPr>
      <w:r w:rsidRPr="00F84D01">
        <w:rPr>
          <w:rFonts w:ascii="Times New Roman" w:hAnsi="Times New Roman"/>
          <w:bCs/>
          <w:sz w:val="28"/>
          <w:szCs w:val="28"/>
        </w:rPr>
        <w:tab/>
      </w:r>
      <w:r w:rsidRPr="00F84D01">
        <w:rPr>
          <w:rFonts w:ascii="Times New Roman" w:hAnsi="Times New Roman"/>
          <w:bCs/>
          <w:sz w:val="28"/>
          <w:szCs w:val="28"/>
        </w:rPr>
        <w:tab/>
        <w:t>- Làm rõ các khái niệm mới trong bưu chính liên quan đến chuyển đổi xanh, chuyển đổi số, ứng dụng công nghệ số cho doanh nghiệp bưu chính;</w:t>
      </w:r>
    </w:p>
    <w:p w:rsidR="00F84D01" w:rsidRPr="00F84D01" w:rsidRDefault="00F84D01" w:rsidP="00771BFC">
      <w:pPr>
        <w:spacing w:before="120" w:after="120"/>
        <w:ind w:left="1" w:hanging="3"/>
        <w:jc w:val="both"/>
        <w:rPr>
          <w:rFonts w:ascii="Times New Roman" w:hAnsi="Times New Roman"/>
          <w:bCs/>
          <w:sz w:val="28"/>
          <w:szCs w:val="28"/>
        </w:rPr>
      </w:pPr>
      <w:r w:rsidRPr="00F84D01">
        <w:rPr>
          <w:rFonts w:ascii="Times New Roman" w:hAnsi="Times New Roman"/>
          <w:bCs/>
          <w:sz w:val="28"/>
          <w:szCs w:val="28"/>
        </w:rPr>
        <w:tab/>
      </w:r>
      <w:r w:rsidRPr="00F84D01">
        <w:rPr>
          <w:rFonts w:ascii="Times New Roman" w:hAnsi="Times New Roman"/>
          <w:bCs/>
          <w:sz w:val="28"/>
          <w:szCs w:val="28"/>
        </w:rPr>
        <w:tab/>
        <w:t>- Tạo lập cơ chế thử nghiệm công nghệ cho lĩnh vực bưu chính;</w:t>
      </w:r>
    </w:p>
    <w:p w:rsidR="00F84D01" w:rsidRPr="00F84D01" w:rsidRDefault="00F84D01" w:rsidP="00771BFC">
      <w:pPr>
        <w:spacing w:before="120" w:after="120"/>
        <w:ind w:left="1" w:hanging="3"/>
        <w:jc w:val="both"/>
        <w:rPr>
          <w:rFonts w:ascii="Times New Roman" w:hAnsi="Times New Roman"/>
          <w:bCs/>
          <w:sz w:val="28"/>
          <w:szCs w:val="28"/>
        </w:rPr>
      </w:pPr>
      <w:r w:rsidRPr="00F84D01">
        <w:rPr>
          <w:rFonts w:ascii="Times New Roman" w:hAnsi="Times New Roman"/>
          <w:bCs/>
          <w:sz w:val="28"/>
          <w:szCs w:val="28"/>
        </w:rPr>
        <w:tab/>
      </w:r>
      <w:r w:rsidRPr="00F84D01">
        <w:rPr>
          <w:rFonts w:ascii="Times New Roman" w:hAnsi="Times New Roman"/>
          <w:bCs/>
          <w:sz w:val="28"/>
          <w:szCs w:val="28"/>
        </w:rPr>
        <w:tab/>
        <w:t>- Quy định các chính sách ưu tiên, ưu đãi cho dịch vụ bưu chính phục vụ thương mại điện tử.</w:t>
      </w:r>
    </w:p>
    <w:p w:rsidR="00F84D01" w:rsidRPr="00F84D01" w:rsidRDefault="00F84D01" w:rsidP="00771BFC">
      <w:pPr>
        <w:spacing w:before="120" w:after="120"/>
        <w:ind w:firstLine="720"/>
        <w:jc w:val="both"/>
        <w:rPr>
          <w:rFonts w:ascii="Times New Roman" w:hAnsi="Times New Roman"/>
          <w:noProof/>
          <w:sz w:val="28"/>
          <w:szCs w:val="28"/>
          <w:lang w:val="vi-VN"/>
        </w:rPr>
      </w:pPr>
      <w:r w:rsidRPr="00F84D01">
        <w:rPr>
          <w:rFonts w:ascii="Times New Roman" w:hAnsi="Times New Roman"/>
          <w:noProof/>
          <w:sz w:val="28"/>
          <w:szCs w:val="28"/>
          <w:lang w:val="vi-VN"/>
        </w:rPr>
        <w:t>- Đảm bảo hoạt động vận chuyển, giao nhận hàng hóa thông qua các kênh kỹ thuật số, thông qua nền tảng thương mại điện tử, xuyên biên giới được kiểm soát minh bạch, tuân thủ pháp luật, đồng thời tạo thuận lợi cho luồng hàng hóa và dữ liệu thương mại số.</w:t>
      </w:r>
    </w:p>
    <w:p w:rsidR="00F84D01" w:rsidRPr="00F84D01" w:rsidRDefault="00F84D01" w:rsidP="00771BFC">
      <w:pPr>
        <w:spacing w:before="120" w:after="120"/>
        <w:ind w:firstLine="720"/>
        <w:jc w:val="both"/>
        <w:rPr>
          <w:rFonts w:ascii="Times New Roman" w:hAnsi="Times New Roman"/>
          <w:noProof/>
          <w:sz w:val="28"/>
          <w:szCs w:val="28"/>
          <w:lang w:val="vi-VN"/>
        </w:rPr>
      </w:pPr>
      <w:r w:rsidRPr="00F84D01">
        <w:rPr>
          <w:rFonts w:ascii="Times New Roman" w:hAnsi="Times New Roman"/>
          <w:noProof/>
          <w:sz w:val="28"/>
          <w:szCs w:val="28"/>
          <w:lang w:val="vi-VN"/>
        </w:rPr>
        <w:t xml:space="preserve">- </w:t>
      </w:r>
      <w:r w:rsidRPr="00F84D01">
        <w:rPr>
          <w:rFonts w:ascii="Times New Roman" w:hAnsi="Times New Roman"/>
          <w:noProof/>
          <w:sz w:val="28"/>
          <w:szCs w:val="28"/>
        </w:rPr>
        <w:t>Tạo điều kiện thuận lợi cho doanh nghiệp</w:t>
      </w:r>
      <w:r w:rsidRPr="00F84D01">
        <w:rPr>
          <w:rFonts w:ascii="Times New Roman" w:hAnsi="Times New Roman"/>
          <w:noProof/>
          <w:sz w:val="28"/>
          <w:szCs w:val="28"/>
          <w:lang w:val="vi-VN"/>
        </w:rPr>
        <w:t xml:space="preserve"> bưu chính trong chuỗi cung ứng xuyên biên giới, đặc biệt là ở khâu gom hàng, hoàn tất đơn hàng, thông quan và truy xuất nguồn gốc.</w:t>
      </w:r>
    </w:p>
    <w:p w:rsidR="00F84D01" w:rsidRPr="00771BFC" w:rsidRDefault="00F84D01" w:rsidP="00771BFC">
      <w:pPr>
        <w:widowControl w:val="0"/>
        <w:adjustRightInd w:val="0"/>
        <w:snapToGrid w:val="0"/>
        <w:spacing w:before="120" w:after="120"/>
        <w:ind w:firstLine="720"/>
        <w:jc w:val="both"/>
        <w:rPr>
          <w:rFonts w:ascii="Times New Roman" w:hAnsi="Times New Roman"/>
          <w:b/>
          <w:noProof/>
          <w:sz w:val="28"/>
          <w:szCs w:val="28"/>
          <w:lang w:val="vi-VN"/>
        </w:rPr>
      </w:pPr>
      <w:r w:rsidRPr="00771BFC">
        <w:rPr>
          <w:rFonts w:ascii="Times New Roman" w:hAnsi="Times New Roman"/>
          <w:b/>
          <w:noProof/>
          <w:sz w:val="28"/>
          <w:szCs w:val="28"/>
          <w:lang w:val="vi-VN"/>
        </w:rPr>
        <w:t>b) Nội dung chính sách</w:t>
      </w:r>
    </w:p>
    <w:p w:rsidR="00F84D01" w:rsidRPr="00F84D01" w:rsidRDefault="00F84D01" w:rsidP="00771BFC">
      <w:pPr>
        <w:spacing w:before="120" w:after="120"/>
        <w:ind w:left="1" w:hanging="3"/>
        <w:jc w:val="both"/>
        <w:rPr>
          <w:rFonts w:ascii="Times New Roman" w:hAnsi="Times New Roman"/>
          <w:noProof/>
          <w:sz w:val="28"/>
          <w:szCs w:val="28"/>
          <w:lang w:val="vi-VN"/>
        </w:rPr>
      </w:pPr>
      <w:r w:rsidRPr="00F84D01">
        <w:rPr>
          <w:rFonts w:ascii="Times New Roman" w:hAnsi="Times New Roman"/>
          <w:noProof/>
          <w:sz w:val="28"/>
          <w:szCs w:val="28"/>
        </w:rPr>
        <w:tab/>
      </w:r>
      <w:r w:rsidRPr="00F84D01">
        <w:rPr>
          <w:rFonts w:ascii="Times New Roman" w:hAnsi="Times New Roman"/>
          <w:noProof/>
          <w:sz w:val="28"/>
          <w:szCs w:val="28"/>
        </w:rPr>
        <w:tab/>
      </w:r>
      <w:r w:rsidRPr="00F84D01">
        <w:rPr>
          <w:rFonts w:ascii="Times New Roman" w:hAnsi="Times New Roman"/>
          <w:noProof/>
          <w:sz w:val="28"/>
          <w:szCs w:val="28"/>
          <w:lang w:val="vi-VN"/>
        </w:rPr>
        <w:t>- Bổ sung quy định về bưu chính xanh, thử nghiệm công nghệ mới, mô hình kinh doanh mới trong bưu chính.</w:t>
      </w:r>
    </w:p>
    <w:p w:rsidR="00F84D01" w:rsidRPr="00F84D01" w:rsidRDefault="00F84D01" w:rsidP="00771BFC">
      <w:pPr>
        <w:spacing w:before="120" w:after="120"/>
        <w:ind w:left="1" w:hanging="3"/>
        <w:jc w:val="both"/>
        <w:rPr>
          <w:rFonts w:ascii="Times New Roman" w:hAnsi="Times New Roman"/>
          <w:noProof/>
          <w:sz w:val="28"/>
          <w:szCs w:val="28"/>
          <w:lang w:val="vi-VN"/>
        </w:rPr>
      </w:pPr>
      <w:r w:rsidRPr="00F84D01">
        <w:rPr>
          <w:rFonts w:ascii="Times New Roman" w:hAnsi="Times New Roman"/>
          <w:noProof/>
          <w:sz w:val="28"/>
          <w:szCs w:val="28"/>
          <w:lang w:val="vi-VN"/>
        </w:rPr>
        <w:tab/>
      </w:r>
      <w:r w:rsidRPr="00F84D01">
        <w:rPr>
          <w:rFonts w:ascii="Times New Roman" w:hAnsi="Times New Roman"/>
          <w:noProof/>
          <w:sz w:val="28"/>
          <w:szCs w:val="28"/>
          <w:lang w:val="vi-VN"/>
        </w:rPr>
        <w:tab/>
        <w:t>- Bổ sung quy định về thu thập, kết nối và chia sẻ dữ liệu giữa các DNBC, TMĐT, nhất là TMĐT xuyên biên giới.</w:t>
      </w:r>
    </w:p>
    <w:p w:rsidR="00F84D01" w:rsidRPr="00F84D01" w:rsidRDefault="00F84D01" w:rsidP="00771BFC">
      <w:pPr>
        <w:spacing w:before="120" w:after="120"/>
        <w:ind w:firstLine="720"/>
        <w:jc w:val="both"/>
        <w:rPr>
          <w:rFonts w:ascii="Times New Roman" w:hAnsi="Times New Roman"/>
          <w:noProof/>
          <w:sz w:val="28"/>
          <w:szCs w:val="28"/>
          <w:lang w:val="vi-VN"/>
        </w:rPr>
      </w:pPr>
      <w:r w:rsidRPr="00F84D01">
        <w:rPr>
          <w:rFonts w:ascii="Times New Roman" w:hAnsi="Times New Roman"/>
          <w:noProof/>
          <w:sz w:val="28"/>
          <w:szCs w:val="28"/>
          <w:lang w:val="vi-VN"/>
        </w:rPr>
        <w:t>- Bổ sung quy định quản lý doanh nghiệp kinh doanh hoạt động bưu chính trên các kênh kỹ thuật số, nền tảng số, nền tảng thương mại điện tử phải có các biện pháp bảo đảm kỹ thuật đáp ứng cung cấp dịch vụ</w:t>
      </w:r>
      <w:r w:rsidRPr="00F84D01">
        <w:rPr>
          <w:rFonts w:ascii="Times New Roman" w:hAnsi="Times New Roman"/>
          <w:noProof/>
          <w:sz w:val="28"/>
          <w:szCs w:val="28"/>
        </w:rPr>
        <w:t xml:space="preserve"> bưu chính mới</w:t>
      </w:r>
      <w:r w:rsidRPr="00F84D01">
        <w:rPr>
          <w:rFonts w:ascii="Times New Roman" w:hAnsi="Times New Roman"/>
          <w:noProof/>
          <w:sz w:val="28"/>
          <w:szCs w:val="28"/>
          <w:lang w:val="vi-VN"/>
        </w:rPr>
        <w:t>.</w:t>
      </w:r>
    </w:p>
    <w:p w:rsidR="00F84D01" w:rsidRPr="00F84D01" w:rsidRDefault="00F84D01" w:rsidP="00771BFC">
      <w:pPr>
        <w:spacing w:before="120" w:after="120"/>
        <w:ind w:firstLine="720"/>
        <w:jc w:val="both"/>
        <w:rPr>
          <w:rFonts w:ascii="Times New Roman" w:hAnsi="Times New Roman"/>
          <w:noProof/>
          <w:sz w:val="28"/>
          <w:szCs w:val="28"/>
          <w:lang w:val="vi-VN"/>
        </w:rPr>
      </w:pPr>
      <w:r w:rsidRPr="00F84D01">
        <w:rPr>
          <w:rFonts w:ascii="Times New Roman" w:hAnsi="Times New Roman"/>
          <w:noProof/>
          <w:sz w:val="28"/>
          <w:szCs w:val="28"/>
          <w:lang w:val="vi-VN"/>
        </w:rPr>
        <w:t>- Bổ sung quy định quản lý doanh nghiệp kinh doanh hoạt động bưu chính số, tự động hóa một phần hoặc toàn phần phải thực hiện các quy định về cấp phép, giá cước, chất lượng, đảm bảo an ninh bưu chính, báo cáo thống kê… theo quy định của pháp luật hiện hành về bưu chính.</w:t>
      </w:r>
    </w:p>
    <w:p w:rsidR="00F84D01" w:rsidRPr="00F84D01" w:rsidRDefault="00F84D01" w:rsidP="00F84D01">
      <w:pPr>
        <w:spacing w:before="80" w:after="80" w:line="264" w:lineRule="auto"/>
        <w:ind w:firstLine="720"/>
        <w:jc w:val="both"/>
        <w:rPr>
          <w:rFonts w:ascii="Times New Roman" w:hAnsi="Times New Roman"/>
          <w:noProof/>
          <w:sz w:val="28"/>
          <w:szCs w:val="28"/>
          <w:lang w:val="vi-VN"/>
        </w:rPr>
      </w:pPr>
      <w:r w:rsidRPr="00F84D01">
        <w:rPr>
          <w:rFonts w:ascii="Times New Roman" w:hAnsi="Times New Roman"/>
          <w:noProof/>
          <w:sz w:val="28"/>
          <w:szCs w:val="28"/>
          <w:lang w:val="vi-VN"/>
        </w:rPr>
        <w:t>- Mở rộng khái niệm mã bưu chính bao gồm cả mã kỹ thuật số nhằm phục vụ tối ưu hóa quá trình chuyển phát bưu chính, đáp ứng áp dụng các công nghệ mới, mô hình chuyển phát mới.</w:t>
      </w:r>
    </w:p>
    <w:p w:rsidR="00F84D01" w:rsidRPr="00771BFC" w:rsidRDefault="00F84D01" w:rsidP="00F84D01">
      <w:pPr>
        <w:spacing w:before="80" w:after="80" w:line="264" w:lineRule="auto"/>
        <w:ind w:left="-2" w:firstLine="722"/>
        <w:jc w:val="both"/>
        <w:rPr>
          <w:rFonts w:ascii="Times New Roman" w:hAnsi="Times New Roman"/>
          <w:b/>
          <w:noProof/>
          <w:sz w:val="28"/>
          <w:szCs w:val="28"/>
          <w:lang w:val="vi-VN"/>
        </w:rPr>
      </w:pPr>
      <w:r w:rsidRPr="00771BFC">
        <w:rPr>
          <w:rFonts w:ascii="Times New Roman" w:hAnsi="Times New Roman"/>
          <w:b/>
          <w:noProof/>
          <w:sz w:val="28"/>
          <w:szCs w:val="28"/>
          <w:lang w:val="vi-VN"/>
        </w:rPr>
        <w:t>c) Các giải pháp thực hiện chính sách</w:t>
      </w:r>
    </w:p>
    <w:p w:rsidR="00F84D01" w:rsidRPr="00771BFC" w:rsidRDefault="00F84D01" w:rsidP="00F84D01">
      <w:pPr>
        <w:widowControl w:val="0"/>
        <w:adjustRightInd w:val="0"/>
        <w:snapToGrid w:val="0"/>
        <w:spacing w:before="80" w:after="80" w:line="264" w:lineRule="auto"/>
        <w:ind w:left="-2" w:firstLine="722"/>
        <w:jc w:val="both"/>
        <w:rPr>
          <w:rFonts w:ascii="Times New Roman" w:hAnsi="Times New Roman"/>
          <w:b/>
          <w:i/>
          <w:noProof/>
          <w:sz w:val="28"/>
          <w:szCs w:val="28"/>
          <w:lang w:val="vi-VN"/>
        </w:rPr>
      </w:pPr>
      <w:r w:rsidRPr="00771BFC">
        <w:rPr>
          <w:rFonts w:ascii="Times New Roman" w:hAnsi="Times New Roman"/>
          <w:b/>
          <w:i/>
          <w:noProof/>
          <w:sz w:val="28"/>
          <w:szCs w:val="28"/>
          <w:lang w:val="vi-VN"/>
        </w:rPr>
        <w:t xml:space="preserve">Phương án 1: </w:t>
      </w:r>
    </w:p>
    <w:p w:rsidR="00F84D01" w:rsidRPr="00F84D01" w:rsidRDefault="00F84D01" w:rsidP="00F84D01">
      <w:pPr>
        <w:spacing w:before="80" w:after="80" w:line="264" w:lineRule="auto"/>
        <w:ind w:firstLine="720"/>
        <w:jc w:val="both"/>
        <w:rPr>
          <w:rFonts w:ascii="Times New Roman" w:hAnsi="Times New Roman"/>
          <w:noProof/>
          <w:sz w:val="28"/>
          <w:szCs w:val="28"/>
          <w:lang w:val="vi-VN"/>
        </w:rPr>
      </w:pPr>
      <w:r w:rsidRPr="00F84D01">
        <w:rPr>
          <w:rFonts w:ascii="Times New Roman" w:hAnsi="Times New Roman"/>
          <w:noProof/>
          <w:sz w:val="28"/>
          <w:szCs w:val="28"/>
          <w:lang w:val="vi-VN"/>
        </w:rPr>
        <w:t xml:space="preserve">- Bổ sung quy định về thu thập, kết nối và chia sẻ dữ liệu giữa các </w:t>
      </w:r>
      <w:r w:rsidRPr="00F84D01">
        <w:rPr>
          <w:rFonts w:ascii="Times New Roman" w:hAnsi="Times New Roman"/>
          <w:noProof/>
          <w:sz w:val="28"/>
          <w:szCs w:val="28"/>
        </w:rPr>
        <w:t>doanh nghiệp bưu chính</w:t>
      </w:r>
      <w:r w:rsidRPr="00F84D01">
        <w:rPr>
          <w:rFonts w:ascii="Times New Roman" w:hAnsi="Times New Roman"/>
          <w:noProof/>
          <w:sz w:val="28"/>
          <w:szCs w:val="28"/>
          <w:lang w:val="vi-VN"/>
        </w:rPr>
        <w:t xml:space="preserve">, </w:t>
      </w:r>
      <w:r w:rsidRPr="00F84D01">
        <w:rPr>
          <w:rFonts w:ascii="Times New Roman" w:hAnsi="Times New Roman"/>
          <w:noProof/>
          <w:sz w:val="28"/>
          <w:szCs w:val="28"/>
        </w:rPr>
        <w:t xml:space="preserve">sàn </w:t>
      </w:r>
      <w:r w:rsidRPr="00F84D01">
        <w:rPr>
          <w:rFonts w:ascii="Times New Roman" w:hAnsi="Times New Roman"/>
          <w:noProof/>
          <w:sz w:val="28"/>
          <w:szCs w:val="28"/>
          <w:lang w:val="vi-VN"/>
        </w:rPr>
        <w:t>TMĐT, nhất là TMĐT xuyên biên giới.</w:t>
      </w:r>
    </w:p>
    <w:p w:rsidR="00F84D01" w:rsidRPr="00F84D01" w:rsidRDefault="00F84D01" w:rsidP="00F84D01">
      <w:pPr>
        <w:spacing w:before="80" w:after="80" w:line="264" w:lineRule="auto"/>
        <w:ind w:firstLine="720"/>
        <w:jc w:val="both"/>
        <w:rPr>
          <w:rFonts w:ascii="Times New Roman" w:hAnsi="Times New Roman"/>
          <w:noProof/>
          <w:sz w:val="28"/>
          <w:szCs w:val="28"/>
          <w:lang w:val="vi-VN"/>
        </w:rPr>
      </w:pPr>
      <w:r w:rsidRPr="00F84D01">
        <w:rPr>
          <w:rFonts w:ascii="Times New Roman" w:hAnsi="Times New Roman"/>
          <w:noProof/>
          <w:sz w:val="28"/>
          <w:szCs w:val="28"/>
          <w:lang w:val="vi-VN"/>
        </w:rPr>
        <w:t>- Bổ sung quy định về bưu chính xanh, thử nghiệm công nghệ mới, mô hình kinh doanh mới trong bưu chính.</w:t>
      </w:r>
    </w:p>
    <w:p w:rsidR="00F84D01" w:rsidRPr="00F84D01" w:rsidRDefault="00F84D01" w:rsidP="00F84D01">
      <w:pPr>
        <w:spacing w:before="80" w:after="80" w:line="264" w:lineRule="auto"/>
        <w:ind w:firstLine="720"/>
        <w:jc w:val="both"/>
        <w:rPr>
          <w:rFonts w:ascii="Times New Roman" w:hAnsi="Times New Roman"/>
          <w:noProof/>
          <w:sz w:val="28"/>
          <w:szCs w:val="28"/>
          <w:lang w:val="vi-VN"/>
        </w:rPr>
      </w:pPr>
      <w:r w:rsidRPr="00F84D01">
        <w:rPr>
          <w:rFonts w:ascii="Times New Roman" w:hAnsi="Times New Roman"/>
          <w:noProof/>
          <w:sz w:val="28"/>
          <w:szCs w:val="28"/>
          <w:lang w:val="vi-VN"/>
        </w:rPr>
        <w:t>- Bổ sung quy định quản lý doanh nghiệp kinh doanh hoạt động bưu chính trên các kênh kỹ thuật số, nền tảng số, nền tảng thương mại điện tử.</w:t>
      </w:r>
    </w:p>
    <w:p w:rsidR="00F84D01" w:rsidRPr="00F84D01" w:rsidRDefault="00F84D01" w:rsidP="00F84D01">
      <w:pPr>
        <w:spacing w:before="80" w:after="80" w:line="264" w:lineRule="auto"/>
        <w:ind w:firstLine="720"/>
        <w:jc w:val="both"/>
        <w:rPr>
          <w:rFonts w:ascii="Times New Roman" w:hAnsi="Times New Roman"/>
          <w:noProof/>
          <w:sz w:val="28"/>
          <w:szCs w:val="28"/>
          <w:lang w:val="vi-VN"/>
        </w:rPr>
      </w:pPr>
      <w:r w:rsidRPr="00F84D01">
        <w:rPr>
          <w:rFonts w:ascii="Times New Roman" w:hAnsi="Times New Roman"/>
          <w:noProof/>
          <w:sz w:val="28"/>
          <w:szCs w:val="28"/>
          <w:lang w:val="vi-VN"/>
        </w:rPr>
        <w:t>- Bổ sung quy định quản lý doanh nghiệp kinh doanh hoạt động bưu chính số, tự động hóa một phần hoặc toàn phần phải thực hiện các quy định về cấp phép, giá cước, chất lượng, đảm bảo an ninh bưu chính, báo cáo thống kê… theo quy định của pháp luật hiện hành về bưu chính.</w:t>
      </w:r>
    </w:p>
    <w:p w:rsidR="00F84D01" w:rsidRPr="00F84D01" w:rsidRDefault="00F84D01" w:rsidP="00F84D01">
      <w:pPr>
        <w:spacing w:before="80" w:after="80" w:line="264" w:lineRule="auto"/>
        <w:ind w:firstLine="720"/>
        <w:jc w:val="both"/>
        <w:rPr>
          <w:rFonts w:ascii="Times New Roman" w:hAnsi="Times New Roman"/>
          <w:noProof/>
          <w:sz w:val="28"/>
          <w:szCs w:val="28"/>
          <w:lang w:val="vi-VN"/>
        </w:rPr>
      </w:pPr>
      <w:r w:rsidRPr="00F84D01">
        <w:rPr>
          <w:rFonts w:ascii="Times New Roman" w:hAnsi="Times New Roman"/>
          <w:noProof/>
          <w:sz w:val="28"/>
          <w:szCs w:val="28"/>
          <w:lang w:val="vi-VN"/>
        </w:rPr>
        <w:t>- Mở rộng khái niệm mã bưu chính bao gồm cả mã kỹ thuật số nhằm phục vụ tối ưu hóa quá trình chuyển phát bưu chính, đáp ứng áp dụng các công nghệ mới, mô hình chuyển phát mới.</w:t>
      </w:r>
    </w:p>
    <w:p w:rsidR="00F84D01" w:rsidRPr="00F84D01" w:rsidRDefault="00F84D01" w:rsidP="00F84D01">
      <w:pPr>
        <w:widowControl w:val="0"/>
        <w:adjustRightInd w:val="0"/>
        <w:snapToGrid w:val="0"/>
        <w:spacing w:before="80" w:after="80" w:line="264" w:lineRule="auto"/>
        <w:ind w:left="-2" w:firstLine="722"/>
        <w:jc w:val="both"/>
        <w:rPr>
          <w:rFonts w:ascii="Times New Roman" w:hAnsi="Times New Roman"/>
          <w:noProof/>
          <w:sz w:val="28"/>
          <w:szCs w:val="28"/>
          <w:lang w:val="vi-VN"/>
        </w:rPr>
      </w:pPr>
      <w:r w:rsidRPr="00771BFC">
        <w:rPr>
          <w:rFonts w:ascii="Times New Roman" w:hAnsi="Times New Roman"/>
          <w:b/>
          <w:i/>
          <w:noProof/>
          <w:sz w:val="28"/>
          <w:szCs w:val="28"/>
          <w:lang w:val="vi-VN"/>
        </w:rPr>
        <w:t>Phương án 2:</w:t>
      </w:r>
      <w:r w:rsidRPr="00F84D01">
        <w:rPr>
          <w:rFonts w:ascii="Times New Roman" w:hAnsi="Times New Roman"/>
          <w:noProof/>
          <w:sz w:val="28"/>
          <w:szCs w:val="28"/>
          <w:lang w:val="vi-VN"/>
        </w:rPr>
        <w:t xml:space="preserve"> Giữ nguyên quy định hiện hành.</w:t>
      </w:r>
    </w:p>
    <w:p w:rsidR="00F84D01" w:rsidRPr="00771BFC" w:rsidRDefault="00F84D01" w:rsidP="00F84D01">
      <w:pPr>
        <w:widowControl w:val="0"/>
        <w:adjustRightInd w:val="0"/>
        <w:snapToGrid w:val="0"/>
        <w:spacing w:before="60" w:after="60" w:line="264" w:lineRule="auto"/>
        <w:ind w:left="-2" w:firstLine="722"/>
        <w:jc w:val="both"/>
        <w:rPr>
          <w:rFonts w:ascii="Times New Roman" w:hAnsi="Times New Roman"/>
          <w:b/>
          <w:noProof/>
          <w:sz w:val="28"/>
          <w:szCs w:val="28"/>
          <w:lang w:val="vi-VN"/>
        </w:rPr>
      </w:pPr>
      <w:r w:rsidRPr="00771BFC">
        <w:rPr>
          <w:rFonts w:ascii="Times New Roman" w:hAnsi="Times New Roman"/>
          <w:b/>
          <w:noProof/>
          <w:sz w:val="28"/>
          <w:szCs w:val="28"/>
          <w:lang w:val="vi-VN"/>
        </w:rPr>
        <w:t>d) Giải pháp tối ưu được lựa chọn và lý do lựa chọn</w:t>
      </w:r>
    </w:p>
    <w:p w:rsidR="00F84D01" w:rsidRPr="00F84D01" w:rsidRDefault="00F84D01" w:rsidP="00F84D01">
      <w:pPr>
        <w:widowControl w:val="0"/>
        <w:adjustRightInd w:val="0"/>
        <w:snapToGrid w:val="0"/>
        <w:spacing w:before="60" w:after="60" w:line="264" w:lineRule="auto"/>
        <w:ind w:left="-2" w:firstLine="722"/>
        <w:jc w:val="both"/>
        <w:rPr>
          <w:rFonts w:ascii="Times New Roman" w:hAnsi="Times New Roman"/>
          <w:sz w:val="28"/>
          <w:szCs w:val="28"/>
          <w:lang w:val="pt-BR" w:eastAsia="ja-JP"/>
        </w:rPr>
      </w:pPr>
      <w:r w:rsidRPr="00F84D01">
        <w:rPr>
          <w:rFonts w:ascii="Times New Roman" w:hAnsi="Times New Roman"/>
          <w:noProof/>
          <w:sz w:val="28"/>
          <w:szCs w:val="28"/>
          <w:lang w:val="vi-VN"/>
        </w:rPr>
        <w:t>Bộ Khoa học và Công nghệ kiến nghị lựa chọn Phương án 1</w:t>
      </w:r>
      <w:r w:rsidRPr="00F84D01">
        <w:rPr>
          <w:rFonts w:ascii="Times New Roman" w:hAnsi="Times New Roman"/>
          <w:noProof/>
          <w:sz w:val="28"/>
          <w:szCs w:val="28"/>
        </w:rPr>
        <w:t xml:space="preserve"> vì đây</w:t>
      </w:r>
      <w:r w:rsidRPr="00F84D01">
        <w:rPr>
          <w:rFonts w:ascii="Times New Roman" w:hAnsi="Times New Roman"/>
          <w:noProof/>
          <w:sz w:val="28"/>
          <w:szCs w:val="28"/>
          <w:lang w:val="vi-VN"/>
        </w:rPr>
        <w:t xml:space="preserve"> </w:t>
      </w:r>
      <w:r w:rsidRPr="00F84D01">
        <w:rPr>
          <w:rFonts w:ascii="Times New Roman" w:hAnsi="Times New Roman"/>
          <w:noProof/>
          <w:sz w:val="28"/>
          <w:szCs w:val="28"/>
        </w:rPr>
        <w:t>là phương án đem lại nhiều tác động tích cực hơn, hiệu quả thực thi cao hơn, đáp ứng yêu cầu đòi hỏi của thực tiễn quản lý.</w:t>
      </w:r>
      <w:r w:rsidR="00771BFC">
        <w:rPr>
          <w:rFonts w:ascii="Times New Roman" w:hAnsi="Times New Roman"/>
          <w:noProof/>
          <w:sz w:val="28"/>
          <w:szCs w:val="28"/>
        </w:rPr>
        <w:t>/.</w:t>
      </w:r>
    </w:p>
    <w:p w:rsidR="000D5FCA" w:rsidRDefault="004710F2" w:rsidP="00CD1BFA">
      <w:pPr>
        <w:spacing w:before="120" w:after="60"/>
        <w:ind w:firstLine="634"/>
        <w:jc w:val="right"/>
        <w:rPr>
          <w:rFonts w:ascii="Times New Roman" w:eastAsia="Times New Roman" w:hAnsi="Times New Roman" w:cs="Times New Roman"/>
          <w:b/>
          <w:color w:val="000000" w:themeColor="text1"/>
          <w:sz w:val="28"/>
          <w:szCs w:val="28"/>
        </w:rPr>
      </w:pPr>
      <w:r w:rsidRPr="00F52A92">
        <w:rPr>
          <w:rFonts w:ascii="Times New Roman" w:eastAsia="Times New Roman" w:hAnsi="Times New Roman" w:cs="Times New Roman"/>
          <w:b/>
          <w:color w:val="000000" w:themeColor="text1"/>
          <w:sz w:val="28"/>
          <w:szCs w:val="28"/>
        </w:rPr>
        <w:t xml:space="preserve">BỘ </w:t>
      </w:r>
      <w:r w:rsidR="00FC7192" w:rsidRPr="00F52A92">
        <w:rPr>
          <w:rFonts w:ascii="Times New Roman" w:eastAsia="Times New Roman" w:hAnsi="Times New Roman" w:cs="Times New Roman"/>
          <w:b/>
          <w:color w:val="000000" w:themeColor="text1"/>
          <w:sz w:val="28"/>
          <w:szCs w:val="28"/>
        </w:rPr>
        <w:t>KHOA HỌC VÀ CÔNG NGHỆ</w:t>
      </w:r>
    </w:p>
    <w:p w:rsidR="000D5FCA" w:rsidRDefault="000D5FCA" w:rsidP="00FA0AFD">
      <w:pPr>
        <w:spacing w:before="60" w:after="60"/>
        <w:rPr>
          <w:rFonts w:ascii="Times New Roman" w:eastAsia="Times New Roman" w:hAnsi="Times New Roman" w:cs="Times New Roman"/>
          <w:b/>
          <w:color w:val="000000" w:themeColor="text1"/>
          <w:sz w:val="28"/>
          <w:szCs w:val="28"/>
        </w:rPr>
      </w:pPr>
    </w:p>
    <w:p w:rsidR="000D5FCA" w:rsidRDefault="000D5FCA" w:rsidP="00FA0AFD">
      <w:pPr>
        <w:spacing w:before="60" w:after="60"/>
        <w:rPr>
          <w:rFonts w:ascii="Times New Roman" w:eastAsia="Times New Roman" w:hAnsi="Times New Roman" w:cs="Times New Roman"/>
          <w:b/>
          <w:color w:val="000000" w:themeColor="text1"/>
          <w:sz w:val="28"/>
          <w:szCs w:val="28"/>
        </w:rPr>
      </w:pPr>
    </w:p>
    <w:p w:rsidR="000D5FCA" w:rsidRDefault="000D5FCA" w:rsidP="00FA0AFD">
      <w:pPr>
        <w:spacing w:before="60" w:after="60"/>
        <w:rPr>
          <w:rFonts w:ascii="Times New Roman" w:eastAsia="Times New Roman" w:hAnsi="Times New Roman" w:cs="Times New Roman"/>
          <w:b/>
          <w:color w:val="000000" w:themeColor="text1"/>
          <w:sz w:val="28"/>
          <w:szCs w:val="28"/>
        </w:rPr>
      </w:pPr>
    </w:p>
    <w:p w:rsidR="000D5FCA" w:rsidRPr="00F52A92" w:rsidRDefault="000D5FCA" w:rsidP="00FA0AFD">
      <w:pPr>
        <w:spacing w:before="60" w:after="60"/>
        <w:rPr>
          <w:rFonts w:ascii="Times New Roman" w:eastAsia="Times New Roman" w:hAnsi="Times New Roman" w:cs="Times New Roman"/>
          <w:b/>
          <w:color w:val="000000" w:themeColor="text1"/>
          <w:sz w:val="28"/>
          <w:szCs w:val="28"/>
        </w:rPr>
      </w:pPr>
    </w:p>
    <w:p w:rsidR="00EB334F" w:rsidRPr="00F52A92" w:rsidRDefault="00EB334F" w:rsidP="00FA0AFD">
      <w:pPr>
        <w:spacing w:before="60" w:after="60"/>
        <w:rPr>
          <w:rFonts w:ascii="Times New Roman" w:eastAsia="Times New Roman" w:hAnsi="Times New Roman" w:cs="Times New Roman"/>
          <w:b/>
          <w:color w:val="000000" w:themeColor="text1"/>
          <w:sz w:val="28"/>
          <w:szCs w:val="28"/>
        </w:rPr>
      </w:pPr>
    </w:p>
    <w:p w:rsidR="00CD1BFA" w:rsidRDefault="00CD1BFA">
      <w:pPr>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br w:type="page"/>
      </w:r>
    </w:p>
    <w:p w:rsidR="00DA606D" w:rsidRPr="00F52A92" w:rsidRDefault="00DA606D" w:rsidP="00194CB4">
      <w:pPr>
        <w:shd w:val="clear" w:color="auto" w:fill="FFFFFF"/>
        <w:spacing w:before="120" w:after="120" w:line="240" w:lineRule="auto"/>
        <w:jc w:val="center"/>
        <w:rPr>
          <w:rFonts w:ascii="Times New Roman" w:eastAsia="Times New Roman" w:hAnsi="Times New Roman" w:cs="Times New Roman"/>
          <w:b/>
          <w:color w:val="000000" w:themeColor="text1"/>
          <w:sz w:val="28"/>
          <w:szCs w:val="28"/>
        </w:rPr>
      </w:pPr>
      <w:r w:rsidRPr="00F52A92">
        <w:rPr>
          <w:rFonts w:ascii="Times New Roman" w:eastAsia="Times New Roman" w:hAnsi="Times New Roman" w:cs="Times New Roman"/>
          <w:b/>
          <w:color w:val="000000" w:themeColor="text1"/>
          <w:sz w:val="28"/>
          <w:szCs w:val="28"/>
          <w:lang w:val="vi-VN"/>
        </w:rPr>
        <w:t>PHỤ LỤC</w:t>
      </w:r>
    </w:p>
    <w:p w:rsidR="00DA606D" w:rsidRPr="00F52A92" w:rsidRDefault="00DA606D" w:rsidP="00DA606D">
      <w:pPr>
        <w:shd w:val="clear" w:color="auto" w:fill="FFFFFF"/>
        <w:spacing w:before="120" w:after="120" w:line="240" w:lineRule="auto"/>
        <w:jc w:val="center"/>
        <w:rPr>
          <w:rFonts w:ascii="Times New Roman" w:eastAsia="Times New Roman" w:hAnsi="Times New Roman" w:cs="Times New Roman"/>
          <w:b/>
          <w:color w:val="000000" w:themeColor="text1"/>
          <w:sz w:val="32"/>
          <w:szCs w:val="32"/>
          <w:lang w:val="vi-VN"/>
        </w:rPr>
      </w:pPr>
      <w:r w:rsidRPr="00F52A92">
        <w:rPr>
          <w:rFonts w:ascii="Times New Roman" w:eastAsia="Times New Roman" w:hAnsi="Times New Roman" w:cs="Times New Roman"/>
          <w:b/>
          <w:color w:val="000000" w:themeColor="text1"/>
          <w:sz w:val="32"/>
          <w:szCs w:val="32"/>
          <w:lang w:val="vi-VN"/>
        </w:rPr>
        <w:t xml:space="preserve"> </w:t>
      </w:r>
      <w:r w:rsidRPr="00F52A92">
        <w:rPr>
          <w:rFonts w:ascii="Times New Roman" w:eastAsia="Times New Roman" w:hAnsi="Times New Roman" w:cs="Times New Roman"/>
          <w:b/>
          <w:color w:val="000000" w:themeColor="text1"/>
          <w:sz w:val="32"/>
          <w:szCs w:val="32"/>
        </w:rPr>
        <w:t xml:space="preserve">KHUNG </w:t>
      </w:r>
      <w:r w:rsidRPr="00F52A92">
        <w:rPr>
          <w:rFonts w:ascii="Times New Roman" w:eastAsia="Times New Roman" w:hAnsi="Times New Roman" w:cs="Times New Roman"/>
          <w:b/>
          <w:color w:val="000000" w:themeColor="text1"/>
          <w:sz w:val="32"/>
          <w:szCs w:val="32"/>
          <w:lang w:val="vi-VN"/>
        </w:rPr>
        <w:t>PHÁP LÝ HIỆN HÀNH VỀ BƯU CHÍNH</w:t>
      </w:r>
    </w:p>
    <w:tbl>
      <w:tblPr>
        <w:tblW w:w="960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6662"/>
        <w:gridCol w:w="1809"/>
      </w:tblGrid>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ind w:right="-270"/>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b/>
                <w:color w:val="000000" w:themeColor="text1"/>
                <w:sz w:val="24"/>
                <w:szCs w:val="24"/>
                <w:lang w:val="vi-VN"/>
              </w:rPr>
              <w:t>TT</w:t>
            </w:r>
          </w:p>
        </w:tc>
        <w:tc>
          <w:tcPr>
            <w:tcW w:w="6662"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b/>
                <w:color w:val="000000" w:themeColor="text1"/>
                <w:sz w:val="24"/>
                <w:szCs w:val="24"/>
                <w:lang w:val="vi-VN"/>
              </w:rPr>
              <w:t>TÊN VĂN BẢN</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b/>
                <w:color w:val="000000" w:themeColor="text1"/>
                <w:sz w:val="24"/>
                <w:szCs w:val="24"/>
                <w:lang w:val="vi-VN"/>
              </w:rPr>
              <w:t>CẤP BAN HÀNH</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017BF4">
            <w:pPr>
              <w:numPr>
                <w:ilvl w:val="0"/>
                <w:numId w:val="4"/>
              </w:numPr>
              <w:spacing w:before="96" w:after="96" w:line="240" w:lineRule="auto"/>
              <w:ind w:left="0" w:right="-270" w:firstLine="0"/>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 xml:space="preserve">Luật Bưu chính </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 xml:space="preserve">Thông qua tại Kỳ họp thứ 7, </w:t>
            </w:r>
          </w:p>
          <w:p w:rsidR="00DA606D" w:rsidRPr="00F52A92" w:rsidRDefault="00DA606D" w:rsidP="00943296">
            <w:pPr>
              <w:spacing w:before="96" w:after="96" w:line="240" w:lineRule="auto"/>
              <w:jc w:val="center"/>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QH khóa XII</w:t>
            </w:r>
          </w:p>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(ngày 17-6-2010)</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017BF4">
            <w:pPr>
              <w:numPr>
                <w:ilvl w:val="0"/>
                <w:numId w:val="4"/>
              </w:numPr>
              <w:pBdr>
                <w:top w:val="nil"/>
                <w:left w:val="nil"/>
                <w:bottom w:val="nil"/>
                <w:right w:val="nil"/>
                <w:between w:val="nil"/>
              </w:pBdr>
              <w:spacing w:before="96" w:after="96" w:line="240" w:lineRule="auto"/>
              <w:ind w:hanging="720"/>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both"/>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 xml:space="preserve">Nghị định số 47/2011/NĐ-CP ngày 17/06/2011 về </w:t>
            </w:r>
            <w:hyperlink r:id="rId12">
              <w:r w:rsidRPr="00F52A92">
                <w:rPr>
                  <w:rFonts w:ascii="Times New Roman" w:eastAsia="Times New Roman" w:hAnsi="Times New Roman" w:cs="Times New Roman"/>
                  <w:color w:val="000000" w:themeColor="text1"/>
                  <w:sz w:val="24"/>
                  <w:szCs w:val="24"/>
                  <w:lang w:val="vi-VN"/>
                </w:rPr>
                <w:t>quy định chi tiết thi hành một số nội dung của Luật Bưu chính</w:t>
              </w:r>
            </w:hyperlink>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Chính phủ</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017BF4">
            <w:pPr>
              <w:numPr>
                <w:ilvl w:val="0"/>
                <w:numId w:val="4"/>
              </w:numPr>
              <w:pBdr>
                <w:top w:val="nil"/>
                <w:left w:val="nil"/>
                <w:bottom w:val="nil"/>
                <w:right w:val="nil"/>
                <w:between w:val="nil"/>
              </w:pBdr>
              <w:spacing w:before="96" w:after="96" w:line="240" w:lineRule="auto"/>
              <w:ind w:hanging="720"/>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tabs>
                <w:tab w:val="right" w:pos="8640"/>
              </w:tabs>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Nghị định số 25/2022/NĐ-CP ngày 12/04/2022 sửa đổi, bổ sung một số điều của Nghị định số 47/2011/NĐ-CP ngày 17/6 /2011 quy định chi tiết thi hành một số nội dung của Luật Bưu chính</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Chính phủ</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017BF4">
            <w:pPr>
              <w:numPr>
                <w:ilvl w:val="0"/>
                <w:numId w:val="4"/>
              </w:numPr>
              <w:pBdr>
                <w:top w:val="nil"/>
                <w:left w:val="nil"/>
                <w:bottom w:val="nil"/>
                <w:right w:val="nil"/>
                <w:between w:val="nil"/>
              </w:pBdr>
              <w:spacing w:before="96" w:after="96" w:line="240" w:lineRule="auto"/>
              <w:ind w:hanging="720"/>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tabs>
                <w:tab w:val="right" w:pos="8640"/>
              </w:tabs>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Nghị định số 15/2020/NĐ-CP ngày 03/02/2020 quy định xử phạt vi phạm hành chính trong lĩnh vực bưu chính, viễn thông, tần số vô tuyến điện, công nghệ thông tin và giao dịch điện tử.</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Chính phủ</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017BF4">
            <w:pPr>
              <w:numPr>
                <w:ilvl w:val="0"/>
                <w:numId w:val="4"/>
              </w:numPr>
              <w:pBdr>
                <w:top w:val="nil"/>
                <w:left w:val="nil"/>
                <w:bottom w:val="nil"/>
                <w:right w:val="nil"/>
                <w:between w:val="nil"/>
              </w:pBdr>
              <w:spacing w:before="96" w:after="96" w:line="240" w:lineRule="auto"/>
              <w:ind w:hanging="720"/>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tabs>
                <w:tab w:val="right" w:pos="8640"/>
              </w:tabs>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 xml:space="preserve">Nghị định số 14/2022/NĐ-CP ngày 27/01/2022 sửa đổi, bổ sung </w:t>
            </w:r>
            <w:r w:rsidRPr="00F52A92">
              <w:rPr>
                <w:rFonts w:ascii="Times New Roman" w:eastAsia="Times New Roman" w:hAnsi="Times New Roman" w:cs="Times New Roman"/>
                <w:color w:val="000000" w:themeColor="text1"/>
                <w:sz w:val="28"/>
                <w:szCs w:val="28"/>
                <w:lang w:val="vi-VN"/>
              </w:rPr>
              <w:t xml:space="preserve"> </w:t>
            </w:r>
            <w:r w:rsidRPr="00F52A92">
              <w:rPr>
                <w:rFonts w:ascii="Times New Roman" w:eastAsia="Times New Roman" w:hAnsi="Times New Roman" w:cs="Times New Roman"/>
                <w:color w:val="000000" w:themeColor="text1"/>
                <w:sz w:val="24"/>
                <w:szCs w:val="24"/>
                <w:lang w:val="vi-VN"/>
              </w:rPr>
              <w:t>Nghị định số 15/2020/NĐ-CP quy định xử phạt vi phạm hành chính trong lĩnh vực bưu chính, viễn thông, tần số vô tuyến điện, công nghệ thông tin và giao dịch điện tử.</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Chính phủ</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017BF4">
            <w:pPr>
              <w:numPr>
                <w:ilvl w:val="0"/>
                <w:numId w:val="4"/>
              </w:numPr>
              <w:pBdr>
                <w:top w:val="nil"/>
                <w:left w:val="nil"/>
                <w:bottom w:val="nil"/>
                <w:right w:val="nil"/>
                <w:between w:val="nil"/>
              </w:pBdr>
              <w:spacing w:before="96" w:after="96" w:line="240" w:lineRule="auto"/>
              <w:ind w:hanging="720"/>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tabs>
                <w:tab w:val="right" w:pos="8640"/>
              </w:tabs>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Nghị định số 150/2018/NĐ-CP ngày 07/11/2018 sửa đổi một số Nghị định liên quan đến điều kiện đầu tư kinh doanh và thủ tục hành chính trong lĩnh vực thông tin và truyền thông</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Chính phủ</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017BF4">
            <w:pPr>
              <w:numPr>
                <w:ilvl w:val="0"/>
                <w:numId w:val="4"/>
              </w:numPr>
              <w:pBdr>
                <w:top w:val="nil"/>
                <w:left w:val="nil"/>
                <w:bottom w:val="nil"/>
                <w:right w:val="nil"/>
                <w:between w:val="nil"/>
              </w:pBdr>
              <w:spacing w:before="96" w:after="96" w:line="240" w:lineRule="auto"/>
              <w:ind w:hanging="720"/>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tabs>
                <w:tab w:val="right" w:pos="8640"/>
              </w:tabs>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 xml:space="preserve">Quyết định số </w:t>
            </w:r>
            <w:r w:rsidR="009D35C0" w:rsidRPr="00F52A92">
              <w:rPr>
                <w:rFonts w:ascii="Times New Roman" w:eastAsia="Times New Roman" w:hAnsi="Times New Roman" w:cs="Times New Roman"/>
                <w:color w:val="000000" w:themeColor="text1"/>
                <w:sz w:val="24"/>
                <w:szCs w:val="24"/>
              </w:rPr>
              <w:t>32</w:t>
            </w:r>
            <w:r w:rsidRPr="00F52A92">
              <w:rPr>
                <w:rFonts w:ascii="Times New Roman" w:eastAsia="Times New Roman" w:hAnsi="Times New Roman" w:cs="Times New Roman"/>
                <w:color w:val="000000" w:themeColor="text1"/>
                <w:sz w:val="24"/>
                <w:szCs w:val="24"/>
                <w:lang w:val="vi-VN"/>
              </w:rPr>
              <w:t>/202</w:t>
            </w:r>
            <w:r w:rsidR="009D35C0" w:rsidRPr="00F52A92">
              <w:rPr>
                <w:rFonts w:ascii="Times New Roman" w:eastAsia="Times New Roman" w:hAnsi="Times New Roman" w:cs="Times New Roman"/>
                <w:color w:val="000000" w:themeColor="text1"/>
                <w:sz w:val="24"/>
                <w:szCs w:val="24"/>
              </w:rPr>
              <w:t>5</w:t>
            </w:r>
            <w:r w:rsidRPr="00F52A92">
              <w:rPr>
                <w:rFonts w:ascii="Times New Roman" w:eastAsia="Times New Roman" w:hAnsi="Times New Roman" w:cs="Times New Roman"/>
                <w:color w:val="000000" w:themeColor="text1"/>
                <w:sz w:val="24"/>
                <w:szCs w:val="24"/>
                <w:lang w:val="vi-VN"/>
              </w:rPr>
              <w:t xml:space="preserve">/QĐ-TTg ngày </w:t>
            </w:r>
            <w:r w:rsidR="007324E7" w:rsidRPr="00F52A92">
              <w:rPr>
                <w:rFonts w:ascii="Times New Roman" w:eastAsia="Times New Roman" w:hAnsi="Times New Roman" w:cs="Times New Roman"/>
                <w:color w:val="000000" w:themeColor="text1"/>
                <w:sz w:val="24"/>
                <w:szCs w:val="24"/>
              </w:rPr>
              <w:t>08</w:t>
            </w:r>
            <w:r w:rsidRPr="00F52A92">
              <w:rPr>
                <w:rFonts w:ascii="Times New Roman" w:eastAsia="Times New Roman" w:hAnsi="Times New Roman" w:cs="Times New Roman"/>
                <w:color w:val="000000" w:themeColor="text1"/>
                <w:sz w:val="24"/>
                <w:szCs w:val="24"/>
                <w:lang w:val="vi-VN"/>
              </w:rPr>
              <w:t>/</w:t>
            </w:r>
            <w:r w:rsidR="007324E7" w:rsidRPr="00F52A92">
              <w:rPr>
                <w:rFonts w:ascii="Times New Roman" w:eastAsia="Times New Roman" w:hAnsi="Times New Roman" w:cs="Times New Roman"/>
                <w:color w:val="000000" w:themeColor="text1"/>
                <w:sz w:val="24"/>
                <w:szCs w:val="24"/>
              </w:rPr>
              <w:t>9</w:t>
            </w:r>
            <w:r w:rsidRPr="00F52A92">
              <w:rPr>
                <w:rFonts w:ascii="Times New Roman" w:eastAsia="Times New Roman" w:hAnsi="Times New Roman" w:cs="Times New Roman"/>
                <w:color w:val="000000" w:themeColor="text1"/>
                <w:sz w:val="24"/>
                <w:szCs w:val="24"/>
                <w:lang w:val="vi-VN"/>
              </w:rPr>
              <w:t>/202</w:t>
            </w:r>
            <w:r w:rsidR="007324E7" w:rsidRPr="00F52A92">
              <w:rPr>
                <w:rFonts w:ascii="Times New Roman" w:eastAsia="Times New Roman" w:hAnsi="Times New Roman" w:cs="Times New Roman"/>
                <w:color w:val="000000" w:themeColor="text1"/>
                <w:sz w:val="24"/>
                <w:szCs w:val="24"/>
              </w:rPr>
              <w:t>5</w:t>
            </w:r>
            <w:r w:rsidRPr="00F52A92">
              <w:rPr>
                <w:rFonts w:ascii="Times New Roman" w:eastAsia="Times New Roman" w:hAnsi="Times New Roman" w:cs="Times New Roman"/>
                <w:color w:val="000000" w:themeColor="text1"/>
                <w:sz w:val="24"/>
                <w:szCs w:val="24"/>
                <w:lang w:val="vi-VN"/>
              </w:rPr>
              <w:t xml:space="preserve"> về Mạng bưu chính phục vụ cơ quan Đảng, Nhà nước (</w:t>
            </w:r>
            <w:r w:rsidRPr="00F52A92">
              <w:rPr>
                <w:rFonts w:ascii="Times New Roman" w:eastAsia="Times New Roman" w:hAnsi="Times New Roman" w:cs="Times New Roman"/>
                <w:i/>
                <w:color w:val="000000" w:themeColor="text1"/>
                <w:sz w:val="24"/>
                <w:szCs w:val="24"/>
                <w:lang w:val="vi-VN"/>
              </w:rPr>
              <w:t xml:space="preserve">thay thế Quyết định số </w:t>
            </w:r>
            <w:r w:rsidR="009D35C0" w:rsidRPr="00F52A92">
              <w:rPr>
                <w:rFonts w:ascii="Times New Roman" w:eastAsia="Times New Roman" w:hAnsi="Times New Roman" w:cs="Times New Roman"/>
                <w:i/>
                <w:color w:val="000000" w:themeColor="text1"/>
                <w:sz w:val="24"/>
                <w:szCs w:val="24"/>
              </w:rPr>
              <w:t>37</w:t>
            </w:r>
            <w:r w:rsidRPr="00F52A92">
              <w:rPr>
                <w:rFonts w:ascii="Times New Roman" w:eastAsia="Times New Roman" w:hAnsi="Times New Roman" w:cs="Times New Roman"/>
                <w:i/>
                <w:color w:val="000000" w:themeColor="text1"/>
                <w:sz w:val="24"/>
                <w:szCs w:val="24"/>
                <w:lang w:val="vi-VN"/>
              </w:rPr>
              <w:t>/20</w:t>
            </w:r>
            <w:r w:rsidR="009D35C0" w:rsidRPr="00F52A92">
              <w:rPr>
                <w:rFonts w:ascii="Times New Roman" w:eastAsia="Times New Roman" w:hAnsi="Times New Roman" w:cs="Times New Roman"/>
                <w:i/>
                <w:color w:val="000000" w:themeColor="text1"/>
                <w:sz w:val="24"/>
                <w:szCs w:val="24"/>
              </w:rPr>
              <w:t>21</w:t>
            </w:r>
            <w:r w:rsidRPr="00F52A92">
              <w:rPr>
                <w:rFonts w:ascii="Times New Roman" w:eastAsia="Times New Roman" w:hAnsi="Times New Roman" w:cs="Times New Roman"/>
                <w:i/>
                <w:color w:val="000000" w:themeColor="text1"/>
                <w:sz w:val="24"/>
                <w:szCs w:val="24"/>
                <w:lang w:val="vi-VN"/>
              </w:rPr>
              <w:t>/QĐ-TTg)</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Thủ tướng Chính phủ</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017BF4">
            <w:pPr>
              <w:numPr>
                <w:ilvl w:val="0"/>
                <w:numId w:val="4"/>
              </w:numPr>
              <w:pBdr>
                <w:top w:val="nil"/>
                <w:left w:val="nil"/>
                <w:bottom w:val="nil"/>
                <w:right w:val="nil"/>
                <w:between w:val="nil"/>
              </w:pBdr>
              <w:spacing w:before="96" w:after="96" w:line="240" w:lineRule="auto"/>
              <w:ind w:hanging="720"/>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tabs>
                <w:tab w:val="right" w:pos="8640"/>
              </w:tabs>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Quyết định số 45/2015/QĐ-TTg ngày 24/9/2015 về cung ứng dịch vụ bưu chính công ích và dịch vụ công ích trong hoạt động phát hành báo chí</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Thủ tướng Chính phủ</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017BF4">
            <w:pPr>
              <w:numPr>
                <w:ilvl w:val="0"/>
                <w:numId w:val="4"/>
              </w:numPr>
              <w:pBdr>
                <w:top w:val="nil"/>
                <w:left w:val="nil"/>
                <w:bottom w:val="nil"/>
                <w:right w:val="nil"/>
                <w:between w:val="nil"/>
              </w:pBdr>
              <w:spacing w:before="96" w:after="96" w:line="240" w:lineRule="auto"/>
              <w:ind w:hanging="720"/>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tabs>
                <w:tab w:val="right" w:pos="8640"/>
              </w:tabs>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Quyết định 45/2016/QĐ-TTg ngày 19/10/2016 về việc tiếp nhận hồ sơ, trả kết quả giải quyết thủ tục hành chính qua dịch vụ bưu chính công ích</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Thủ tướng Chính phủ</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017BF4">
            <w:pPr>
              <w:numPr>
                <w:ilvl w:val="0"/>
                <w:numId w:val="4"/>
              </w:numPr>
              <w:pBdr>
                <w:top w:val="nil"/>
                <w:left w:val="nil"/>
                <w:bottom w:val="nil"/>
                <w:right w:val="nil"/>
                <w:between w:val="nil"/>
              </w:pBdr>
              <w:spacing w:before="96" w:after="96" w:line="240" w:lineRule="auto"/>
              <w:ind w:hanging="720"/>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Quyết định số 41/2011/QĐ-TTg ngày 3/8/2011 về việc chỉ định doanh nghiệp thực hiện duy trì, quản lý mạng bưu chính công cộng, cung ứng dịch vụ bưu chính công ích, dịch vụ bưu chính quốc tế</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Thủ tướng Chính phủ</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017BF4">
            <w:pPr>
              <w:numPr>
                <w:ilvl w:val="0"/>
                <w:numId w:val="4"/>
              </w:numPr>
              <w:pBdr>
                <w:top w:val="nil"/>
                <w:left w:val="nil"/>
                <w:bottom w:val="nil"/>
                <w:right w:val="nil"/>
                <w:between w:val="nil"/>
              </w:pBdr>
              <w:spacing w:before="96" w:after="96" w:line="240" w:lineRule="auto"/>
              <w:ind w:hanging="720"/>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 xml:space="preserve">Thông tư </w:t>
            </w:r>
            <w:r w:rsidRPr="00F52A92">
              <w:rPr>
                <w:rFonts w:ascii="Times New Roman" w:eastAsia="Times New Roman" w:hAnsi="Times New Roman" w:cs="Times New Roman"/>
                <w:color w:val="000000" w:themeColor="text1"/>
                <w:sz w:val="24"/>
                <w:szCs w:val="24"/>
              </w:rPr>
              <w:t xml:space="preserve">số </w:t>
            </w:r>
            <w:r w:rsidRPr="00F52A92">
              <w:rPr>
                <w:rFonts w:ascii="Times New Roman" w:eastAsia="Times New Roman" w:hAnsi="Times New Roman" w:cs="Times New Roman"/>
                <w:color w:val="000000" w:themeColor="text1"/>
                <w:sz w:val="24"/>
                <w:szCs w:val="24"/>
                <w:lang w:val="vi-VN"/>
              </w:rPr>
              <w:t>15/2022/TT-BTTTT</w:t>
            </w:r>
            <w:r w:rsidRPr="00F52A92">
              <w:rPr>
                <w:rFonts w:ascii="Times New Roman" w:eastAsia="Times New Roman" w:hAnsi="Times New Roman" w:cs="Times New Roman"/>
                <w:color w:val="000000" w:themeColor="text1"/>
                <w:sz w:val="24"/>
                <w:szCs w:val="24"/>
              </w:rPr>
              <w:t xml:space="preserve"> ngày 31/10/2022 </w:t>
            </w:r>
            <w:r w:rsidRPr="00F52A92">
              <w:rPr>
                <w:rFonts w:ascii="Times New Roman" w:eastAsia="Times New Roman" w:hAnsi="Times New Roman" w:cs="Times New Roman"/>
                <w:color w:val="000000" w:themeColor="text1"/>
                <w:sz w:val="24"/>
                <w:szCs w:val="24"/>
                <w:lang w:val="vi-VN"/>
              </w:rPr>
              <w:t xml:space="preserve">hướng dẫn Quyết định </w:t>
            </w:r>
            <w:r w:rsidRPr="00F52A92">
              <w:rPr>
                <w:rFonts w:ascii="Times New Roman" w:eastAsia="Times New Roman" w:hAnsi="Times New Roman" w:cs="Times New Roman"/>
                <w:color w:val="000000" w:themeColor="text1"/>
                <w:sz w:val="24"/>
                <w:szCs w:val="24"/>
              </w:rPr>
              <w:t xml:space="preserve">số </w:t>
            </w:r>
            <w:r w:rsidRPr="00F52A92">
              <w:rPr>
                <w:rFonts w:ascii="Times New Roman" w:eastAsia="Times New Roman" w:hAnsi="Times New Roman" w:cs="Times New Roman"/>
                <w:color w:val="000000" w:themeColor="text1"/>
                <w:sz w:val="24"/>
                <w:szCs w:val="24"/>
                <w:lang w:val="vi-VN"/>
              </w:rPr>
              <w:t xml:space="preserve">37/2021/QĐ-TTg </w:t>
            </w:r>
            <w:r w:rsidRPr="00F52A92">
              <w:rPr>
                <w:rFonts w:ascii="Times New Roman" w:eastAsia="Times New Roman" w:hAnsi="Times New Roman" w:cs="Times New Roman"/>
                <w:color w:val="000000" w:themeColor="text1"/>
                <w:sz w:val="24"/>
                <w:szCs w:val="24"/>
              </w:rPr>
              <w:t xml:space="preserve">ngày 18/12/2021 của Thủ tướng Chính phủ </w:t>
            </w:r>
            <w:r w:rsidRPr="00F52A92">
              <w:rPr>
                <w:rFonts w:ascii="Times New Roman" w:eastAsia="Times New Roman" w:hAnsi="Times New Roman" w:cs="Times New Roman"/>
                <w:color w:val="000000" w:themeColor="text1"/>
                <w:sz w:val="24"/>
                <w:szCs w:val="24"/>
                <w:lang w:val="vi-VN"/>
              </w:rPr>
              <w:t>về Mạng bưu chính phục vụ cơ quan Đảng, Nhà nước</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tcPr>
          <w:p w:rsidR="00DA606D" w:rsidRPr="00F52A92" w:rsidRDefault="00DA606D" w:rsidP="00943296">
            <w:pPr>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 xml:space="preserve">Thông tư số </w:t>
            </w:r>
            <w:r w:rsidRPr="00F52A92">
              <w:rPr>
                <w:rFonts w:ascii="Times New Roman" w:eastAsia="Times New Roman" w:hAnsi="Times New Roman" w:cs="Times New Roman"/>
                <w:color w:val="000000" w:themeColor="text1"/>
                <w:sz w:val="24"/>
                <w:szCs w:val="24"/>
                <w:highlight w:val="white"/>
                <w:lang w:val="vi-VN"/>
              </w:rPr>
              <w:t xml:space="preserve">14/2018/TT-BTTTT ngày 15/10/2018 </w:t>
            </w:r>
            <w:r w:rsidRPr="00F52A92">
              <w:rPr>
                <w:rFonts w:ascii="Times New Roman" w:eastAsia="Times New Roman" w:hAnsi="Times New Roman" w:cs="Times New Roman"/>
                <w:color w:val="000000" w:themeColor="text1"/>
                <w:sz w:val="24"/>
                <w:szCs w:val="24"/>
                <w:lang w:val="vi-VN"/>
              </w:rPr>
              <w:t>quy định về quản lý chất lượng dịch vụ bưu chính</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017BF4">
            <w:pPr>
              <w:numPr>
                <w:ilvl w:val="0"/>
                <w:numId w:val="4"/>
              </w:numPr>
              <w:pBdr>
                <w:top w:val="nil"/>
                <w:left w:val="nil"/>
                <w:bottom w:val="nil"/>
                <w:right w:val="nil"/>
                <w:between w:val="nil"/>
              </w:pBdr>
              <w:spacing w:before="96" w:after="96" w:line="240" w:lineRule="auto"/>
              <w:ind w:left="654" w:hanging="720"/>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tcPr>
          <w:p w:rsidR="00DA606D" w:rsidRPr="00F52A92" w:rsidRDefault="00DA606D" w:rsidP="00943296">
            <w:pPr>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 xml:space="preserve">Thông tư số </w:t>
            </w:r>
            <w:r w:rsidRPr="00F52A92">
              <w:rPr>
                <w:rFonts w:ascii="Times New Roman" w:eastAsia="Times New Roman" w:hAnsi="Times New Roman" w:cs="Times New Roman"/>
                <w:color w:val="000000" w:themeColor="text1"/>
                <w:sz w:val="24"/>
                <w:szCs w:val="24"/>
                <w:highlight w:val="white"/>
                <w:lang w:val="vi-VN"/>
              </w:rPr>
              <w:t xml:space="preserve">12/2018/TT-BTTTT ngày 15/10/2018 </w:t>
            </w:r>
            <w:r w:rsidRPr="00F52A92">
              <w:rPr>
                <w:rFonts w:ascii="Times New Roman" w:eastAsia="Times New Roman" w:hAnsi="Times New Roman" w:cs="Times New Roman"/>
                <w:color w:val="000000" w:themeColor="text1"/>
                <w:sz w:val="24"/>
                <w:szCs w:val="24"/>
                <w:lang w:val="vi-VN"/>
              </w:rPr>
              <w:t>quy định mức giá cước tối đa dịch vụ bưu chính phổ cập</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tcPr>
          <w:p w:rsidR="00DA606D" w:rsidRPr="00F52A92" w:rsidRDefault="00DA606D" w:rsidP="00943296">
            <w:pPr>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Thông tư số 10/2018/T-BTTTT ngày 29/6/2018 quy định chế độ báo cáo thống kê ngành Thông tin và Truyền thông</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tcPr>
          <w:p w:rsidR="00DA606D" w:rsidRPr="00F52A92" w:rsidRDefault="00DA606D" w:rsidP="00943296">
            <w:pPr>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Thông tư số 15/2017/TT-BTTTT ngày 23/6/2017 quy định Hệ thống chỉ tiêu thống kê ngành Thông tin và Truyền thông</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tcPr>
          <w:p w:rsidR="00DA606D" w:rsidRPr="00F52A92" w:rsidRDefault="00DA606D" w:rsidP="00943296">
            <w:pPr>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Thông tư số 30/2017/TT-BTTTT ngày 11/11/2017 quy định việc lắp đặt thùng thư công cộng tại khu đô thị, khu dân cư tập trung và hộp thư tập trung tại nhà chung cư, tòa nhà văn phòng</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tcPr>
          <w:p w:rsidR="00DA606D" w:rsidRPr="00F52A92" w:rsidRDefault="00DA606D" w:rsidP="00943296">
            <w:pPr>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 xml:space="preserve">Thông tư số </w:t>
            </w:r>
            <w:r w:rsidRPr="00F52A92">
              <w:rPr>
                <w:rFonts w:ascii="Times New Roman" w:eastAsia="Times New Roman" w:hAnsi="Times New Roman" w:cs="Times New Roman"/>
                <w:color w:val="000000" w:themeColor="text1"/>
                <w:sz w:val="24"/>
                <w:szCs w:val="24"/>
                <w:highlight w:val="white"/>
                <w:lang w:val="vi-VN"/>
              </w:rPr>
              <w:t xml:space="preserve">23/2017/TT-BTTTT ngày 29/9/2017 </w:t>
            </w:r>
            <w:r w:rsidRPr="00F52A92">
              <w:rPr>
                <w:rFonts w:ascii="Times New Roman" w:eastAsia="Times New Roman" w:hAnsi="Times New Roman" w:cs="Times New Roman"/>
                <w:color w:val="000000" w:themeColor="text1"/>
                <w:sz w:val="24"/>
                <w:szCs w:val="24"/>
                <w:lang w:val="vi-VN"/>
              </w:rPr>
              <w:t>quy định mức giá cước tối đa dịch vụ bưu chính phục vụ cơ quan Đảng, Nhà nước ở địa phương</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tcPr>
          <w:p w:rsidR="00DA606D" w:rsidRPr="00F52A92" w:rsidRDefault="00DA606D" w:rsidP="00943296">
            <w:pPr>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 xml:space="preserve">Thông tư số </w:t>
            </w:r>
            <w:r w:rsidRPr="00F52A92">
              <w:rPr>
                <w:rFonts w:ascii="Times New Roman" w:eastAsia="Times New Roman" w:hAnsi="Times New Roman" w:cs="Times New Roman"/>
                <w:color w:val="000000" w:themeColor="text1"/>
                <w:sz w:val="24"/>
                <w:szCs w:val="24"/>
                <w:highlight w:val="white"/>
                <w:lang w:val="vi-VN"/>
              </w:rPr>
              <w:t xml:space="preserve">22/2017/TT-BTTTT ngày 29/9/2017 </w:t>
            </w:r>
            <w:r w:rsidRPr="00F52A92">
              <w:rPr>
                <w:rFonts w:ascii="Times New Roman" w:eastAsia="Times New Roman" w:hAnsi="Times New Roman" w:cs="Times New Roman"/>
                <w:color w:val="000000" w:themeColor="text1"/>
                <w:sz w:val="24"/>
                <w:szCs w:val="24"/>
                <w:lang w:val="vi-VN"/>
              </w:rPr>
              <w:t>về việc quy định mức giá cước tối đa và chính sách miễn, giảm giá cước dịch vụ nhận gửi hồ sơ giải quyết thủ tục hành chính và dịch vụ chuyển trả kết quả giải quyết thủ tục hành chính qua dịch vụ bưu chính công ích</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tcPr>
          <w:p w:rsidR="00DA606D" w:rsidRPr="00F52A92" w:rsidRDefault="00DA606D" w:rsidP="00943296">
            <w:pPr>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 xml:space="preserve">Thông tư số </w:t>
            </w:r>
            <w:r w:rsidRPr="00F52A92">
              <w:rPr>
                <w:rFonts w:ascii="Times New Roman" w:eastAsia="Times New Roman" w:hAnsi="Times New Roman" w:cs="Times New Roman"/>
                <w:color w:val="000000" w:themeColor="text1"/>
                <w:sz w:val="24"/>
                <w:szCs w:val="24"/>
                <w:highlight w:val="white"/>
                <w:lang w:val="vi-VN"/>
              </w:rPr>
              <w:t xml:space="preserve">17/2017/TT-BTTTT ngày 23/6/2017 </w:t>
            </w:r>
            <w:r w:rsidRPr="00F52A92">
              <w:rPr>
                <w:rFonts w:ascii="Times New Roman" w:eastAsia="Times New Roman" w:hAnsi="Times New Roman" w:cs="Times New Roman"/>
                <w:color w:val="000000" w:themeColor="text1"/>
                <w:sz w:val="24"/>
                <w:szCs w:val="24"/>
                <w:lang w:val="vi-VN"/>
              </w:rPr>
              <w:t>về việc quy định một số nội dung và biện pháp thi hành Quyết định 45/2016/QĐ-TTg ngày 19/10/2016 của Thủ tướng Chính phủ về việc tiếp nhận hồ sơ, trả kết quả giải quyết thủ tục hành chính qua dịch vụ bưu chính công ích</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tcPr>
          <w:p w:rsidR="00DA606D" w:rsidRPr="00F52A92" w:rsidRDefault="00DA606D" w:rsidP="00943296">
            <w:pPr>
              <w:spacing w:before="96" w:after="96" w:line="240" w:lineRule="auto"/>
              <w:jc w:val="both"/>
              <w:rPr>
                <w:rFonts w:ascii="Times New Roman" w:eastAsia="Times New Roman" w:hAnsi="Times New Roman" w:cs="Times New Roman"/>
                <w:color w:val="000000" w:themeColor="text1"/>
                <w:sz w:val="24"/>
                <w:szCs w:val="24"/>
                <w:highlight w:val="white"/>
                <w:lang w:val="vi-VN"/>
              </w:rPr>
            </w:pPr>
            <w:r w:rsidRPr="00F52A92">
              <w:rPr>
                <w:rFonts w:ascii="Times New Roman" w:eastAsia="Times New Roman" w:hAnsi="Times New Roman" w:cs="Times New Roman"/>
                <w:color w:val="000000" w:themeColor="text1"/>
                <w:sz w:val="24"/>
                <w:szCs w:val="24"/>
                <w:lang w:val="vi-VN"/>
              </w:rPr>
              <w:t xml:space="preserve">Thông tư số </w:t>
            </w:r>
            <w:r w:rsidRPr="00F52A92">
              <w:rPr>
                <w:rFonts w:ascii="Times New Roman" w:eastAsia="Times New Roman" w:hAnsi="Times New Roman" w:cs="Times New Roman"/>
                <w:color w:val="000000" w:themeColor="text1"/>
                <w:sz w:val="24"/>
                <w:szCs w:val="24"/>
                <w:highlight w:val="white"/>
                <w:lang w:val="vi-VN"/>
              </w:rPr>
              <w:t xml:space="preserve">07/2017/TT-BTTTT ngày 23/6/2017 </w:t>
            </w:r>
            <w:r w:rsidRPr="00F52A92">
              <w:rPr>
                <w:rFonts w:ascii="Times New Roman" w:eastAsia="Times New Roman" w:hAnsi="Times New Roman" w:cs="Times New Roman"/>
                <w:color w:val="000000" w:themeColor="text1"/>
                <w:sz w:val="24"/>
                <w:szCs w:val="24"/>
                <w:lang w:val="vi-VN"/>
              </w:rPr>
              <w:t>quy định về mã bưu chính quốc gia</w:t>
            </w:r>
            <w:r w:rsidRPr="00F52A92">
              <w:rPr>
                <w:rFonts w:ascii="Times New Roman" w:eastAsia="Times New Roman" w:hAnsi="Times New Roman" w:cs="Times New Roman"/>
                <w:color w:val="000000" w:themeColor="text1"/>
                <w:sz w:val="24"/>
                <w:szCs w:val="24"/>
                <w:highlight w:val="white"/>
                <w:lang w:val="vi-VN"/>
              </w:rPr>
              <w:t xml:space="preserve"> </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tcPr>
          <w:p w:rsidR="00DA606D" w:rsidRPr="00F52A92" w:rsidRDefault="00DA606D" w:rsidP="00943296">
            <w:pPr>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 xml:space="preserve">Thông tư số </w:t>
            </w:r>
            <w:r w:rsidRPr="00F52A92">
              <w:rPr>
                <w:rFonts w:ascii="Times New Roman" w:eastAsia="Times New Roman" w:hAnsi="Times New Roman" w:cs="Times New Roman"/>
                <w:color w:val="000000" w:themeColor="text1"/>
                <w:sz w:val="24"/>
                <w:szCs w:val="24"/>
                <w:highlight w:val="white"/>
                <w:lang w:val="vi-VN"/>
              </w:rPr>
              <w:t xml:space="preserve">35/2016/TT-BTTTT ngày 26/12/2016 </w:t>
            </w:r>
            <w:r w:rsidRPr="00F52A92">
              <w:rPr>
                <w:rFonts w:ascii="Times New Roman" w:eastAsia="Times New Roman" w:hAnsi="Times New Roman" w:cs="Times New Roman"/>
                <w:color w:val="000000" w:themeColor="text1"/>
                <w:sz w:val="24"/>
                <w:szCs w:val="24"/>
                <w:lang w:val="vi-VN"/>
              </w:rPr>
              <w:t>quy định về báo cáo nghiệp vụ bưu chính</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 xml:space="preserve">Thông tư số 23/2016/TT-BTTTT ngày 2/11/2016 quy định về điều tra sản lượng và giá cước bình quân đối với dịch vụ bưu chính công ích và dịch vụ công ích trong hoạt động phát hành báo chí </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tabs>
                <w:tab w:val="right" w:pos="8640"/>
              </w:tabs>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Thông tư số 20/2016/TT-BTTTT ngày 31/8/2016 hướng dẫn về danh mục dịch vụ, phương thức thực hiện cung ứng dịch vụ, trách nhiệm của các cơ quan có liên quan trong việc quản lý cung ứng dịch vụ bưu chính công ích và dịch vụ công ích trong hoạt động phát hành báo chí</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tcPr>
          <w:p w:rsidR="00DA606D" w:rsidRPr="00F52A92" w:rsidRDefault="00DA606D" w:rsidP="00943296">
            <w:pPr>
              <w:tabs>
                <w:tab w:val="right" w:pos="8640"/>
              </w:tabs>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 xml:space="preserve">Thông tư số </w:t>
            </w:r>
            <w:r w:rsidRPr="00F52A92">
              <w:rPr>
                <w:rFonts w:ascii="Times New Roman" w:eastAsia="Times New Roman" w:hAnsi="Times New Roman" w:cs="Times New Roman"/>
                <w:color w:val="000000" w:themeColor="text1"/>
                <w:sz w:val="24"/>
                <w:szCs w:val="24"/>
                <w:highlight w:val="white"/>
                <w:lang w:val="vi-VN"/>
              </w:rPr>
              <w:t xml:space="preserve">04/2016/TT-BTTTT ngày 05/02/2016 </w:t>
            </w:r>
            <w:hyperlink r:id="rId13">
              <w:r w:rsidRPr="00F52A92">
                <w:rPr>
                  <w:rFonts w:ascii="Times New Roman" w:eastAsia="Times New Roman" w:hAnsi="Times New Roman" w:cs="Times New Roman"/>
                  <w:color w:val="000000" w:themeColor="text1"/>
                  <w:sz w:val="24"/>
                  <w:szCs w:val="24"/>
                  <w:lang w:val="vi-VN"/>
                </w:rPr>
                <w:t>quy định mức giá cước tối đa của dịch vụ công ích trong hoạt động phát hành báo chí</w:t>
              </w:r>
            </w:hyperlink>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tcPr>
          <w:p w:rsidR="00DA606D" w:rsidRPr="00F52A92" w:rsidRDefault="00DA606D" w:rsidP="00943296">
            <w:pPr>
              <w:spacing w:before="96" w:after="96" w:line="240" w:lineRule="auto"/>
              <w:jc w:val="both"/>
              <w:rPr>
                <w:rFonts w:ascii="Times New Roman" w:eastAsia="Times New Roman" w:hAnsi="Times New Roman" w:cs="Times New Roman"/>
                <w:color w:val="000000" w:themeColor="text1"/>
                <w:sz w:val="24"/>
                <w:szCs w:val="24"/>
                <w:highlight w:val="white"/>
                <w:lang w:val="vi-VN"/>
              </w:rPr>
            </w:pPr>
            <w:r w:rsidRPr="00F52A92">
              <w:rPr>
                <w:rFonts w:ascii="Times New Roman" w:eastAsia="Times New Roman" w:hAnsi="Times New Roman" w:cs="Times New Roman"/>
                <w:color w:val="000000" w:themeColor="text1"/>
                <w:sz w:val="24"/>
                <w:szCs w:val="24"/>
                <w:lang w:val="vi-VN"/>
              </w:rPr>
              <w:t xml:space="preserve">Thông tư số </w:t>
            </w:r>
            <w:r w:rsidRPr="00F52A92">
              <w:rPr>
                <w:rFonts w:ascii="Times New Roman" w:eastAsia="Times New Roman" w:hAnsi="Times New Roman" w:cs="Times New Roman"/>
                <w:color w:val="000000" w:themeColor="text1"/>
                <w:sz w:val="24"/>
                <w:szCs w:val="24"/>
                <w:highlight w:val="white"/>
                <w:lang w:val="vi-VN"/>
              </w:rPr>
              <w:t>28/2015/TT-BTTTT ngày 02/10/2015</w:t>
            </w:r>
            <w:r w:rsidRPr="00F52A92">
              <w:rPr>
                <w:rFonts w:ascii="Times New Roman" w:eastAsia="Times New Roman" w:hAnsi="Times New Roman" w:cs="Times New Roman"/>
                <w:color w:val="000000" w:themeColor="text1"/>
                <w:sz w:val="24"/>
                <w:szCs w:val="24"/>
                <w:lang w:val="vi-VN"/>
              </w:rPr>
              <w:t xml:space="preserve"> quy định danh mục vùng có điều kiện địa lý đặc biệt áp dụng tần suất thu gom và phát đặc thù trong cung ứng dịch vụ bưu chính công ích</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tcPr>
          <w:p w:rsidR="00DA606D" w:rsidRPr="00F52A92" w:rsidRDefault="00DA606D" w:rsidP="00943296">
            <w:pPr>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 xml:space="preserve">Thông tư số </w:t>
            </w:r>
            <w:r w:rsidRPr="00F52A92">
              <w:rPr>
                <w:rFonts w:ascii="Times New Roman" w:eastAsia="Times New Roman" w:hAnsi="Times New Roman" w:cs="Times New Roman"/>
                <w:color w:val="000000" w:themeColor="text1"/>
                <w:sz w:val="24"/>
                <w:szCs w:val="24"/>
                <w:highlight w:val="white"/>
                <w:lang w:val="vi-VN"/>
              </w:rPr>
              <w:t xml:space="preserve">17/2015/TT-BTTTT ngày 30/6/2015 </w:t>
            </w:r>
            <w:hyperlink r:id="rId14">
              <w:r w:rsidRPr="00F52A92">
                <w:rPr>
                  <w:rFonts w:ascii="Times New Roman" w:eastAsia="Times New Roman" w:hAnsi="Times New Roman" w:cs="Times New Roman"/>
                  <w:color w:val="000000" w:themeColor="text1"/>
                  <w:sz w:val="24"/>
                  <w:szCs w:val="24"/>
                  <w:lang w:val="vi-VN"/>
                </w:rPr>
                <w:t>ban hành "Quy chuẩn kỹ thuật quốc gia về chất lượng dịch vụ bưu chính công ích, dịch vụ công ích trong hoạt động phát hành báo chí"</w:t>
              </w:r>
            </w:hyperlink>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tcPr>
          <w:p w:rsidR="00DA606D" w:rsidRPr="00F52A92" w:rsidRDefault="00DA606D" w:rsidP="00943296">
            <w:pPr>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 xml:space="preserve">Thông tư số </w:t>
            </w:r>
            <w:r w:rsidRPr="00F52A92">
              <w:rPr>
                <w:rFonts w:ascii="Times New Roman" w:eastAsia="Times New Roman" w:hAnsi="Times New Roman" w:cs="Times New Roman"/>
                <w:color w:val="000000" w:themeColor="text1"/>
                <w:sz w:val="24"/>
                <w:szCs w:val="24"/>
                <w:highlight w:val="white"/>
                <w:lang w:val="vi-VN"/>
              </w:rPr>
              <w:t xml:space="preserve">27/2014/TT-BTTTT ngày 30/12/2014 </w:t>
            </w:r>
            <w:r w:rsidRPr="00F52A92">
              <w:rPr>
                <w:rFonts w:ascii="Times New Roman" w:eastAsia="Times New Roman" w:hAnsi="Times New Roman" w:cs="Times New Roman"/>
                <w:color w:val="000000" w:themeColor="text1"/>
                <w:sz w:val="24"/>
                <w:szCs w:val="24"/>
                <w:lang w:val="vi-VN"/>
              </w:rPr>
              <w:t>về việc quy định chi tiết về lưu trữ quốc gia đối với tem bưu chính Việt Nam, hồ sơ mẫu thiết kế tem bưu chính Việt Nam và tem bưu chính các giai đoạn trước</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tcPr>
          <w:p w:rsidR="00DA606D" w:rsidRPr="00F52A92" w:rsidRDefault="00DA606D" w:rsidP="00943296">
            <w:pPr>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 xml:space="preserve">Thông tư số </w:t>
            </w:r>
            <w:r w:rsidRPr="00F52A92">
              <w:rPr>
                <w:rFonts w:ascii="Times New Roman" w:eastAsia="Times New Roman" w:hAnsi="Times New Roman" w:cs="Times New Roman"/>
                <w:color w:val="000000" w:themeColor="text1"/>
                <w:sz w:val="24"/>
                <w:szCs w:val="24"/>
                <w:highlight w:val="white"/>
                <w:lang w:val="vi-VN"/>
              </w:rPr>
              <w:t xml:space="preserve">26/2014/TT-BTTTT ngày 30/12/2014 </w:t>
            </w:r>
            <w:r w:rsidRPr="00F52A92">
              <w:rPr>
                <w:rFonts w:ascii="Times New Roman" w:eastAsia="Times New Roman" w:hAnsi="Times New Roman" w:cs="Times New Roman"/>
                <w:color w:val="000000" w:themeColor="text1"/>
                <w:sz w:val="24"/>
                <w:szCs w:val="24"/>
                <w:lang w:val="vi-VN"/>
              </w:rPr>
              <w:t>về việc quy định chi tiết thi hành Nghị định 187/2013/NĐ-CP ngày 20/11/2013 của Chính phủ đối với việc nhập khẩu tem bưu chính</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tcPr>
          <w:p w:rsidR="00DA606D" w:rsidRPr="00F52A92" w:rsidRDefault="00DA606D" w:rsidP="00943296">
            <w:pPr>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 xml:space="preserve">Thông tư số 17/2013/TT-BTTTT ngày 2/8/2013 </w:t>
            </w:r>
            <w:hyperlink r:id="rId15">
              <w:r w:rsidRPr="00F52A92">
                <w:rPr>
                  <w:rFonts w:ascii="Times New Roman" w:eastAsia="Times New Roman" w:hAnsi="Times New Roman" w:cs="Times New Roman"/>
                  <w:color w:val="000000" w:themeColor="text1"/>
                  <w:sz w:val="24"/>
                  <w:szCs w:val="24"/>
                  <w:lang w:val="vi-VN"/>
                </w:rPr>
                <w:t>quy định về hoạt động của điểm Bưu điện - Văn hóa x</w:t>
              </w:r>
            </w:hyperlink>
            <w:r w:rsidRPr="00F52A92">
              <w:rPr>
                <w:rFonts w:ascii="Times New Roman" w:eastAsia="Times New Roman" w:hAnsi="Times New Roman" w:cs="Times New Roman"/>
                <w:color w:val="000000" w:themeColor="text1"/>
                <w:sz w:val="24"/>
                <w:szCs w:val="24"/>
                <w:lang w:val="vi-VN"/>
              </w:rPr>
              <w:t>ã</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tabs>
                <w:tab w:val="right" w:pos="8640"/>
              </w:tabs>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Thông tư số 22/2012/TT-BTTTT ngày 18/12/2012 quy định về phạm vi dịch vụ bưu chính dành riêng</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tabs>
                <w:tab w:val="right" w:pos="8640"/>
              </w:tabs>
              <w:spacing w:before="96" w:after="96" w:line="240" w:lineRule="auto"/>
              <w:jc w:val="both"/>
              <w:rPr>
                <w:rFonts w:ascii="Times New Roman" w:eastAsia="Times New Roman" w:hAnsi="Times New Roman" w:cs="Times New Roman"/>
                <w:color w:val="000000" w:themeColor="text1"/>
                <w:sz w:val="24"/>
                <w:szCs w:val="24"/>
                <w:lang w:val="vi-VN"/>
              </w:rPr>
            </w:pPr>
            <w:bookmarkStart w:id="55" w:name="_heading=h.2et92p0" w:colFirst="0" w:colLast="0"/>
            <w:bookmarkEnd w:id="55"/>
            <w:r w:rsidRPr="00F52A92">
              <w:rPr>
                <w:rFonts w:ascii="Times New Roman" w:eastAsia="Times New Roman" w:hAnsi="Times New Roman" w:cs="Times New Roman"/>
                <w:color w:val="000000" w:themeColor="text1"/>
                <w:sz w:val="24"/>
                <w:szCs w:val="24"/>
                <w:lang w:val="vi-VN"/>
              </w:rPr>
              <w:t xml:space="preserve">Thông tư số 21/2012/TT-BTTTT ngày 17/12/2012 </w:t>
            </w:r>
            <w:hyperlink r:id="rId16">
              <w:r w:rsidRPr="00F52A92">
                <w:rPr>
                  <w:rFonts w:ascii="Times New Roman" w:eastAsia="Times New Roman" w:hAnsi="Times New Roman" w:cs="Times New Roman"/>
                  <w:color w:val="000000" w:themeColor="text1"/>
                  <w:sz w:val="24"/>
                  <w:szCs w:val="24"/>
                  <w:lang w:val="vi-VN"/>
                </w:rPr>
                <w:t>quy định về hoạt động của Tổng công ty Bưu điện Việt Nam trong các tổ chức quốc tế về bưu chính</w:t>
              </w:r>
            </w:hyperlink>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tabs>
                <w:tab w:val="right" w:pos="8640"/>
              </w:tabs>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Thông tư số 02/2012/TT-BTTTT ngày 15/3/2012 quy định chi tiết về cung ứng và sử dụng dịch vụ bưu chính</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tabs>
                <w:tab w:val="right" w:pos="8640"/>
              </w:tabs>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 xml:space="preserve">Thông tư số 18/2015/TTLT-BTTTT-BTC ngày 17/7/2015 </w:t>
            </w:r>
            <w:hyperlink r:id="rId17">
              <w:r w:rsidRPr="00F52A92">
                <w:rPr>
                  <w:rFonts w:ascii="Times New Roman" w:eastAsia="Times New Roman" w:hAnsi="Times New Roman" w:cs="Times New Roman"/>
                  <w:color w:val="000000" w:themeColor="text1"/>
                  <w:sz w:val="24"/>
                  <w:szCs w:val="24"/>
                  <w:lang w:val="vi-VN"/>
                </w:rPr>
                <w:t>hướng dẫn xử lý bưu gửi không có người nhận</w:t>
              </w:r>
            </w:hyperlink>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tabs>
                <w:tab w:val="right" w:pos="8640"/>
              </w:tabs>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 xml:space="preserve">Thông tư số 25/2021/TT-BTTTT ngày 29/12/2021 quy định về tem bưu chính </w:t>
            </w:r>
            <w:r w:rsidRPr="00F52A92">
              <w:rPr>
                <w:rFonts w:ascii="Times New Roman" w:eastAsia="Times New Roman" w:hAnsi="Times New Roman" w:cs="Times New Roman"/>
                <w:i/>
                <w:color w:val="000000" w:themeColor="text1"/>
                <w:sz w:val="24"/>
                <w:szCs w:val="24"/>
                <w:lang w:val="vi-VN"/>
              </w:rPr>
              <w:t xml:space="preserve">(thay thế </w:t>
            </w:r>
            <w:r w:rsidRPr="00F52A92">
              <w:rPr>
                <w:rFonts w:ascii="Times New Roman" w:eastAsia="Times New Roman" w:hAnsi="Times New Roman" w:cs="Times New Roman"/>
                <w:i/>
                <w:color w:val="000000" w:themeColor="text1"/>
                <w:sz w:val="28"/>
                <w:szCs w:val="28"/>
                <w:lang w:val="vi-VN"/>
              </w:rPr>
              <w:t xml:space="preserve"> </w:t>
            </w:r>
            <w:r w:rsidRPr="00F52A92">
              <w:rPr>
                <w:rFonts w:ascii="Times New Roman" w:eastAsia="Times New Roman" w:hAnsi="Times New Roman" w:cs="Times New Roman"/>
                <w:i/>
                <w:color w:val="000000" w:themeColor="text1"/>
                <w:sz w:val="24"/>
                <w:szCs w:val="24"/>
                <w:lang w:val="vi-VN"/>
              </w:rPr>
              <w:t>Thông tư số 25/2011/TT-BTTTT; Thông tư số 23/2012/TT-BTTTT; Thông tư số 10/2017/TT-BTTTT)</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Thông tin và Truyền thông</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tabs>
                <w:tab w:val="right" w:pos="8640"/>
              </w:tabs>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Thông tư số 25/2020/TT-BTC ngày 14/4/2020 sửa đổi, bổ sung một số điều của Thông tư số 291/2016/TT-BTC ngày 15/11/2016 quy định mức thu, chế độ thu, nộp, quản lý và sử dụng phí thẩm định điều kiện hoạt động bưu chính.</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Tài chính</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tabs>
                <w:tab w:val="right" w:pos="8640"/>
              </w:tabs>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Thông tư số 56/2019/TT-BCT ngày 23/8/2019 sửa đổi, bổ sung một số điều của Thông tư số 49/2015/TT-BTC ngày 14 tháng 4 năm 2015 quy định thủ tục hải quan đối với thư, gói, kiện hàng hóa xuất khẩu, nhập khẩu gửi qua dịch vụ bưu chính của doanh nghiệp được chỉ định và Thông tư số 191/2015/TT-BTC ngày 24 tháng 11 năm 2015 quy định thủ tục hải quan đối với hàng hóa xuất khẩu, nhập khẩu, quá cảnh gửi qua dịch vụ chuyển phát nhanh quốc tế.</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Tài chính</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tabs>
                <w:tab w:val="right" w:pos="8640"/>
              </w:tabs>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Thông tư số 291/2016/TT-BTC ngày 15/11/2016 quy định mức thu, chế độ thu, nộp, quản lý và sử dụng phí thẩm định điều kiện hoạt động bưu chính.</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Tài chính</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tabs>
                <w:tab w:val="right" w:pos="8640"/>
              </w:tabs>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Thông tư 191/2015/TT-BTC ngày 24/11/2015 quy định thủ tục hải quan đối với hàng hóa xuất khẩu, nhập khẩu, quá cảnh gửi qua dịch vụ chuyển phát nhanh quốc tế</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Tài chính</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tcPr>
          <w:p w:rsidR="00DA606D" w:rsidRPr="00F52A92" w:rsidRDefault="00DA606D" w:rsidP="00943296">
            <w:pPr>
              <w:tabs>
                <w:tab w:val="right" w:pos="8640"/>
              </w:tabs>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Thông tư 49/2015/TT-BTC ngày 14/4/2015 quy định thủ tục hải quan đối với thư, gói, kiện hàng hóa xuất khẩu, nhập khẩu gửi qua dịch vụ bưu chính của doanh nghiệp được chỉ định.</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Tài chính</w:t>
            </w:r>
          </w:p>
        </w:tc>
      </w:tr>
      <w:tr w:rsidR="00F52A92"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tabs>
                <w:tab w:val="right" w:pos="8640"/>
              </w:tabs>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Thông tư liên tịch số 06/2008/TTLT-BTTTT-BCA ngày 28/11/2008 về bảo đảm an toàn cơ sở hạ tầng và an ninh thông tin trong hoạt động bưu chính, viễn thông và công nghệ thông tin</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b/>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TT&amp;TT và Bộ Công an</w:t>
            </w:r>
          </w:p>
        </w:tc>
      </w:tr>
      <w:tr w:rsidR="00DA606D" w:rsidRPr="00F52A92" w:rsidTr="00017BF4">
        <w:trPr>
          <w:trHeight w:val="20"/>
        </w:trPr>
        <w:tc>
          <w:tcPr>
            <w:tcW w:w="1135" w:type="dxa"/>
            <w:shd w:val="clear" w:color="auto" w:fill="auto"/>
            <w:tcMar>
              <w:top w:w="0" w:type="dxa"/>
              <w:left w:w="108" w:type="dxa"/>
              <w:bottom w:w="0" w:type="dxa"/>
              <w:right w:w="108" w:type="dxa"/>
            </w:tcMar>
            <w:vAlign w:val="center"/>
          </w:tcPr>
          <w:p w:rsidR="00DA606D" w:rsidRPr="00F52A92" w:rsidRDefault="00DA606D" w:rsidP="00DA606D">
            <w:pPr>
              <w:numPr>
                <w:ilvl w:val="0"/>
                <w:numId w:val="4"/>
              </w:numPr>
              <w:pBdr>
                <w:top w:val="nil"/>
                <w:left w:val="nil"/>
                <w:bottom w:val="nil"/>
                <w:right w:val="nil"/>
                <w:between w:val="nil"/>
              </w:pBdr>
              <w:spacing w:before="96" w:after="96" w:line="240" w:lineRule="auto"/>
              <w:jc w:val="center"/>
              <w:rPr>
                <w:rFonts w:ascii="Times New Roman" w:eastAsia="Times New Roman" w:hAnsi="Times New Roman" w:cs="Times New Roman"/>
                <w:color w:val="000000" w:themeColor="text1"/>
                <w:sz w:val="24"/>
                <w:szCs w:val="24"/>
                <w:lang w:val="vi-VN"/>
              </w:rPr>
            </w:pPr>
          </w:p>
        </w:tc>
        <w:tc>
          <w:tcPr>
            <w:tcW w:w="6662" w:type="dxa"/>
            <w:shd w:val="clear" w:color="auto" w:fill="auto"/>
            <w:tcMar>
              <w:top w:w="0" w:type="dxa"/>
              <w:left w:w="108" w:type="dxa"/>
              <w:bottom w:w="0" w:type="dxa"/>
              <w:right w:w="108" w:type="dxa"/>
            </w:tcMar>
            <w:vAlign w:val="center"/>
          </w:tcPr>
          <w:p w:rsidR="00DA606D" w:rsidRPr="00F52A92" w:rsidRDefault="00DA606D" w:rsidP="00943296">
            <w:pPr>
              <w:tabs>
                <w:tab w:val="right" w:pos="8640"/>
              </w:tabs>
              <w:spacing w:before="96" w:after="96" w:line="240" w:lineRule="auto"/>
              <w:jc w:val="both"/>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Thông tư liên tịch số 01/2006/TTLT-BCA-BBCVT ngày 5/5/2006 về việc mở và kiểm tra thư, bưu phẩm, bưu kiện, kiện, gói hàng hóa gửi qua mạng bưu chính công cộng và mạng chuyển phát nhằm phát hiện tội phạm về ma túy</w:t>
            </w:r>
          </w:p>
        </w:tc>
        <w:tc>
          <w:tcPr>
            <w:tcW w:w="1809" w:type="dxa"/>
            <w:shd w:val="clear" w:color="auto" w:fill="auto"/>
            <w:tcMar>
              <w:top w:w="0" w:type="dxa"/>
              <w:left w:w="108" w:type="dxa"/>
              <w:bottom w:w="0" w:type="dxa"/>
              <w:right w:w="108" w:type="dxa"/>
            </w:tcMar>
            <w:vAlign w:val="center"/>
          </w:tcPr>
          <w:p w:rsidR="00DA606D" w:rsidRPr="00F52A92" w:rsidRDefault="00DA606D" w:rsidP="00943296">
            <w:pPr>
              <w:spacing w:before="96" w:after="96" w:line="240" w:lineRule="auto"/>
              <w:jc w:val="center"/>
              <w:rPr>
                <w:rFonts w:ascii="Times New Roman" w:eastAsia="Times New Roman" w:hAnsi="Times New Roman" w:cs="Times New Roman"/>
                <w:color w:val="000000" w:themeColor="text1"/>
                <w:sz w:val="24"/>
                <w:szCs w:val="24"/>
                <w:lang w:val="vi-VN"/>
              </w:rPr>
            </w:pPr>
            <w:r w:rsidRPr="00F52A92">
              <w:rPr>
                <w:rFonts w:ascii="Times New Roman" w:eastAsia="Times New Roman" w:hAnsi="Times New Roman" w:cs="Times New Roman"/>
                <w:color w:val="000000" w:themeColor="text1"/>
                <w:sz w:val="24"/>
                <w:szCs w:val="24"/>
                <w:lang w:val="vi-VN"/>
              </w:rPr>
              <w:t>Bộ Công an và Bộ BCVT</w:t>
            </w:r>
          </w:p>
        </w:tc>
      </w:tr>
    </w:tbl>
    <w:p w:rsidR="00DA606D" w:rsidRPr="00F52A92" w:rsidRDefault="00DA606D" w:rsidP="00DA606D">
      <w:pPr>
        <w:rPr>
          <w:color w:val="000000" w:themeColor="text1"/>
        </w:rPr>
      </w:pPr>
    </w:p>
    <w:p w:rsidR="00DA606D" w:rsidRPr="00F52A92" w:rsidRDefault="00DA606D" w:rsidP="004710F2">
      <w:pPr>
        <w:spacing w:before="60" w:after="60"/>
        <w:ind w:firstLine="634"/>
        <w:jc w:val="right"/>
        <w:rPr>
          <w:rFonts w:ascii="Times New Roman" w:eastAsia="Times New Roman" w:hAnsi="Times New Roman" w:cs="Times New Roman"/>
          <w:b/>
          <w:color w:val="000000" w:themeColor="text1"/>
          <w:sz w:val="28"/>
          <w:szCs w:val="28"/>
        </w:rPr>
      </w:pPr>
    </w:p>
    <w:p w:rsidR="00DA606D" w:rsidRPr="00F52A92" w:rsidRDefault="00DA606D" w:rsidP="004710F2">
      <w:pPr>
        <w:spacing w:before="60" w:after="60"/>
        <w:ind w:firstLine="634"/>
        <w:jc w:val="right"/>
        <w:rPr>
          <w:rFonts w:ascii="Times New Roman" w:eastAsia="Times New Roman" w:hAnsi="Times New Roman" w:cs="Times New Roman"/>
          <w:b/>
          <w:color w:val="000000" w:themeColor="text1"/>
          <w:sz w:val="24"/>
          <w:szCs w:val="24"/>
        </w:rPr>
      </w:pPr>
    </w:p>
    <w:p w:rsidR="00724218" w:rsidRPr="00F52A92" w:rsidRDefault="00724218" w:rsidP="00724218">
      <w:pPr>
        <w:widowControl w:val="0"/>
        <w:tabs>
          <w:tab w:val="left" w:pos="0"/>
          <w:tab w:val="left" w:pos="720"/>
          <w:tab w:val="left" w:pos="1194"/>
        </w:tabs>
        <w:spacing w:before="120" w:after="0"/>
        <w:jc w:val="both"/>
        <w:outlineLvl w:val="1"/>
        <w:rPr>
          <w:rFonts w:ascii="Times New Roman" w:eastAsia="Times New Roman" w:hAnsi="Times New Roman" w:cs="Times New Roman"/>
          <w:bCs/>
          <w:color w:val="000000" w:themeColor="text1"/>
          <w:sz w:val="28"/>
          <w:szCs w:val="28"/>
        </w:rPr>
      </w:pPr>
    </w:p>
    <w:p w:rsidR="00724218" w:rsidRPr="00F52A92" w:rsidRDefault="00724218" w:rsidP="00724218">
      <w:pPr>
        <w:widowControl w:val="0"/>
        <w:spacing w:after="120"/>
        <w:outlineLvl w:val="0"/>
        <w:rPr>
          <w:rFonts w:ascii="Times New Roman" w:eastAsia="Times New Roman" w:hAnsi="Times New Roman" w:cs="Times New Roman"/>
          <w:bCs/>
          <w:color w:val="000000" w:themeColor="text1"/>
          <w:sz w:val="28"/>
          <w:szCs w:val="28"/>
        </w:rPr>
      </w:pPr>
    </w:p>
    <w:p w:rsidR="00F7694E" w:rsidRPr="00F52A92" w:rsidRDefault="00F7694E" w:rsidP="00724218">
      <w:pPr>
        <w:spacing w:before="120" w:after="120"/>
        <w:ind w:firstLine="630"/>
        <w:jc w:val="both"/>
        <w:rPr>
          <w:rFonts w:ascii="Times New Roman" w:eastAsia="Times New Roman" w:hAnsi="Times New Roman" w:cs="Times New Roman"/>
          <w:color w:val="000000" w:themeColor="text1"/>
          <w:sz w:val="28"/>
          <w:szCs w:val="28"/>
        </w:rPr>
      </w:pPr>
    </w:p>
    <w:sectPr w:rsidR="00F7694E" w:rsidRPr="00F52A92" w:rsidSect="0089322E">
      <w:headerReference w:type="default" r:id="rId18"/>
      <w:pgSz w:w="11907" w:h="16840" w:code="9"/>
      <w:pgMar w:top="1134" w:right="1134" w:bottom="1134" w:left="1701" w:header="624" w:footer="624" w:gutter="0"/>
      <w:pgBorders w:display="firstPage" w:offsetFrom="page">
        <w:top w:val="thinThickSmallGap" w:sz="18" w:space="24" w:color="auto"/>
        <w:left w:val="thinThickSmallGap" w:sz="18" w:space="24" w:color="auto"/>
        <w:bottom w:val="thickThinSmallGap" w:sz="18" w:space="24" w:color="auto"/>
        <w:right w:val="thickThinSmallGap" w:sz="18" w:space="24" w:color="auto"/>
      </w:pgBorders>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3BB" w:rsidRDefault="000B43BB">
      <w:pPr>
        <w:spacing w:after="0" w:line="240" w:lineRule="auto"/>
      </w:pPr>
      <w:r>
        <w:separator/>
      </w:r>
    </w:p>
  </w:endnote>
  <w:endnote w:type="continuationSeparator" w:id="0">
    <w:p w:rsidR="000B43BB" w:rsidRDefault="000B4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lack">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3BB" w:rsidRDefault="000B43BB">
      <w:pPr>
        <w:spacing w:after="0" w:line="240" w:lineRule="auto"/>
      </w:pPr>
      <w:r>
        <w:separator/>
      </w:r>
    </w:p>
  </w:footnote>
  <w:footnote w:type="continuationSeparator" w:id="0">
    <w:p w:rsidR="000B43BB" w:rsidRDefault="000B43BB">
      <w:pPr>
        <w:spacing w:after="0" w:line="240" w:lineRule="auto"/>
      </w:pPr>
      <w:r>
        <w:continuationSeparator/>
      </w:r>
    </w:p>
  </w:footnote>
  <w:footnote w:id="1">
    <w:p w:rsidR="00AA057E" w:rsidRPr="00CC078A" w:rsidRDefault="00AA057E">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rPr>
      </w:pPr>
      <w:r>
        <w:rPr>
          <w:vertAlign w:val="superscript"/>
        </w:rPr>
        <w:footnoteRef/>
      </w:r>
      <w:r>
        <w:rPr>
          <w:rFonts w:ascii="Times New Roman" w:eastAsia="Times New Roman" w:hAnsi="Times New Roman" w:cs="Times New Roman"/>
          <w:i/>
          <w:color w:val="000000"/>
          <w:sz w:val="20"/>
          <w:szCs w:val="20"/>
        </w:rPr>
        <w:t xml:space="preserve"> Danh sách các DN được GPBC/XNTB chi tiết tại địa chỉ: </w:t>
      </w:r>
      <w:r w:rsidRPr="00583F9C">
        <w:rPr>
          <w:rFonts w:ascii="Times New Roman" w:eastAsia="Times New Roman" w:hAnsi="Times New Roman" w:cs="Times New Roman"/>
          <w:i/>
          <w:color w:val="000000"/>
          <w:sz w:val="20"/>
          <w:szCs w:val="20"/>
        </w:rPr>
        <w:t>https://mst.gov.vn/danh-sach-cac-doanh-nghiep-da-duoc-cap-phep-xac-nhan-thong-bao-hoat-dong-buu-chinh-197132368.htm</w:t>
      </w:r>
    </w:p>
    <w:p w:rsidR="00AA057E" w:rsidRDefault="00AA057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AA057E" w:rsidRDefault="00AA057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footnote>
  <w:footnote w:id="2">
    <w:p w:rsidR="00AA057E" w:rsidRDefault="00AA057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1">
        <w:r>
          <w:rPr>
            <w:rFonts w:ascii="Times New Roman" w:eastAsia="Times New Roman" w:hAnsi="Times New Roman" w:cs="Times New Roman"/>
            <w:color w:val="0000FF"/>
            <w:sz w:val="20"/>
            <w:szCs w:val="20"/>
            <w:u w:val="single"/>
          </w:rPr>
          <w:t>https://drive.google.com/file/d/17vAxGS2Yp81efF3lE6jWRn5_4qLQESbL/view</w:t>
        </w:r>
      </w:hyperlink>
      <w:r>
        <w:rPr>
          <w:rFonts w:ascii="Times New Roman" w:eastAsia="Times New Roman" w:hAnsi="Times New Roman" w:cs="Times New Roman"/>
          <w:color w:val="000000"/>
          <w:sz w:val="20"/>
          <w:szCs w:val="20"/>
        </w:rPr>
        <w:t xml:space="preserve"> (trang 10)</w:t>
      </w:r>
    </w:p>
  </w:footnote>
  <w:footnote w:id="3">
    <w:p w:rsidR="00AA057E" w:rsidRDefault="00AA057E">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Pitney Bowes là nhà cung cấp hàng đầu thế giới các hệ thống, dịch vụ và giải pháp xử lý thư (</w:t>
      </w:r>
      <w:hyperlink r:id="rId2">
        <w:r>
          <w:rPr>
            <w:rFonts w:ascii="Times New Roman" w:eastAsia="Times New Roman" w:hAnsi="Times New Roman" w:cs="Times New Roman"/>
            <w:color w:val="0000FF"/>
            <w:sz w:val="20"/>
            <w:szCs w:val="20"/>
            <w:u w:val="single"/>
          </w:rPr>
          <w:t>https://www.pitneybowes.com/content/dam/pitneybowes/us/en/shipping-index/pb-parcel-shipping-infographic-2020-final-hires-rev2.pdf</w:t>
        </w:r>
      </w:hyperlink>
      <w:r>
        <w:rPr>
          <w:rFonts w:ascii="Times New Roman" w:eastAsia="Times New Roman" w:hAnsi="Times New Roman" w:cs="Times New Roman"/>
          <w:color w:val="000000"/>
          <w:sz w:val="20"/>
          <w:szCs w:val="20"/>
        </w:rPr>
        <w:t>)</w:t>
      </w:r>
    </w:p>
  </w:footnote>
  <w:footnote w:id="4">
    <w:p w:rsidR="00AA057E" w:rsidRPr="00C53D91" w:rsidRDefault="00AA057E">
      <w:pPr>
        <w:pStyle w:val="FootnoteText"/>
        <w:rPr>
          <w:rFonts w:ascii="Times New Roman" w:hAnsi="Times New Roman" w:cs="Times New Roman"/>
        </w:rPr>
      </w:pPr>
      <w:r w:rsidRPr="00C53D91">
        <w:rPr>
          <w:rStyle w:val="FootnoteReference"/>
          <w:rFonts w:ascii="Times New Roman" w:hAnsi="Times New Roman" w:cs="Times New Roman"/>
        </w:rPr>
        <w:footnoteRef/>
      </w:r>
      <w:r w:rsidRPr="00C53D91">
        <w:rPr>
          <w:rFonts w:ascii="Times New Roman" w:hAnsi="Times New Roman" w:cs="Times New Roman"/>
        </w:rPr>
        <w:t>Nguồn: Main developments in the postal sector 2017-2021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2872896"/>
      <w:docPartObj>
        <w:docPartGallery w:val="Page Numbers (Top of Page)"/>
        <w:docPartUnique/>
      </w:docPartObj>
    </w:sdtPr>
    <w:sdtEndPr>
      <w:rPr>
        <w:noProof/>
      </w:rPr>
    </w:sdtEndPr>
    <w:sdtContent>
      <w:p w:rsidR="003A5B10" w:rsidRDefault="003A5B10" w:rsidP="003A5B10">
        <w:pPr>
          <w:pStyle w:val="Header"/>
          <w:jc w:val="center"/>
        </w:pPr>
        <w:r w:rsidRPr="003A5B10">
          <w:rPr>
            <w:rFonts w:ascii="Times New Roman" w:hAnsi="Times New Roman" w:cs="Times New Roman"/>
            <w:sz w:val="26"/>
            <w:szCs w:val="26"/>
          </w:rPr>
          <w:fldChar w:fldCharType="begin"/>
        </w:r>
        <w:r w:rsidRPr="003A5B10">
          <w:rPr>
            <w:rFonts w:ascii="Times New Roman" w:hAnsi="Times New Roman" w:cs="Times New Roman"/>
            <w:sz w:val="26"/>
            <w:szCs w:val="26"/>
          </w:rPr>
          <w:instrText xml:space="preserve"> PAGE   \* MERGEFORMAT </w:instrText>
        </w:r>
        <w:r w:rsidRPr="003A5B10">
          <w:rPr>
            <w:rFonts w:ascii="Times New Roman" w:hAnsi="Times New Roman" w:cs="Times New Roman"/>
            <w:sz w:val="26"/>
            <w:szCs w:val="26"/>
          </w:rPr>
          <w:fldChar w:fldCharType="separate"/>
        </w:r>
        <w:r w:rsidR="008901C2">
          <w:rPr>
            <w:rFonts w:ascii="Times New Roman" w:hAnsi="Times New Roman" w:cs="Times New Roman"/>
            <w:noProof/>
            <w:sz w:val="26"/>
            <w:szCs w:val="26"/>
          </w:rPr>
          <w:t>1</w:t>
        </w:r>
        <w:r w:rsidRPr="003A5B10">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61326"/>
    <w:multiLevelType w:val="multilevel"/>
    <w:tmpl w:val="B36A7560"/>
    <w:lvl w:ilvl="0">
      <w:start w:val="1"/>
      <w:numFmt w:val="lowerLetter"/>
      <w:lvlText w:val="%1)"/>
      <w:lvlJc w:val="left"/>
      <w:pPr>
        <w:ind w:left="922" w:hanging="360"/>
      </w:pPr>
      <w:rPr>
        <w:vertAlign w:val="baseline"/>
      </w:rPr>
    </w:lvl>
    <w:lvl w:ilvl="1">
      <w:start w:val="1"/>
      <w:numFmt w:val="lowerLetter"/>
      <w:lvlText w:val="%2."/>
      <w:lvlJc w:val="left"/>
      <w:pPr>
        <w:ind w:left="1642" w:hanging="360"/>
      </w:pPr>
      <w:rPr>
        <w:vertAlign w:val="baseline"/>
      </w:rPr>
    </w:lvl>
    <w:lvl w:ilvl="2">
      <w:start w:val="1"/>
      <w:numFmt w:val="lowerRoman"/>
      <w:lvlText w:val="%3."/>
      <w:lvlJc w:val="right"/>
      <w:pPr>
        <w:ind w:left="2362" w:hanging="180"/>
      </w:pPr>
      <w:rPr>
        <w:vertAlign w:val="baseline"/>
      </w:rPr>
    </w:lvl>
    <w:lvl w:ilvl="3">
      <w:start w:val="1"/>
      <w:numFmt w:val="decimal"/>
      <w:lvlText w:val="%4."/>
      <w:lvlJc w:val="left"/>
      <w:pPr>
        <w:ind w:left="3082" w:hanging="360"/>
      </w:pPr>
      <w:rPr>
        <w:vertAlign w:val="baseline"/>
      </w:rPr>
    </w:lvl>
    <w:lvl w:ilvl="4">
      <w:start w:val="1"/>
      <w:numFmt w:val="lowerLetter"/>
      <w:lvlText w:val="%5."/>
      <w:lvlJc w:val="left"/>
      <w:pPr>
        <w:ind w:left="3802" w:hanging="360"/>
      </w:pPr>
      <w:rPr>
        <w:vertAlign w:val="baseline"/>
      </w:rPr>
    </w:lvl>
    <w:lvl w:ilvl="5">
      <w:start w:val="1"/>
      <w:numFmt w:val="lowerRoman"/>
      <w:lvlText w:val="%6."/>
      <w:lvlJc w:val="right"/>
      <w:pPr>
        <w:ind w:left="4522" w:hanging="180"/>
      </w:pPr>
      <w:rPr>
        <w:vertAlign w:val="baseline"/>
      </w:rPr>
    </w:lvl>
    <w:lvl w:ilvl="6">
      <w:start w:val="1"/>
      <w:numFmt w:val="decimal"/>
      <w:lvlText w:val="%7."/>
      <w:lvlJc w:val="left"/>
      <w:pPr>
        <w:ind w:left="5242" w:hanging="360"/>
      </w:pPr>
      <w:rPr>
        <w:vertAlign w:val="baseline"/>
      </w:rPr>
    </w:lvl>
    <w:lvl w:ilvl="7">
      <w:start w:val="1"/>
      <w:numFmt w:val="lowerLetter"/>
      <w:lvlText w:val="%8."/>
      <w:lvlJc w:val="left"/>
      <w:pPr>
        <w:ind w:left="5962" w:hanging="360"/>
      </w:pPr>
      <w:rPr>
        <w:vertAlign w:val="baseline"/>
      </w:rPr>
    </w:lvl>
    <w:lvl w:ilvl="8">
      <w:start w:val="1"/>
      <w:numFmt w:val="lowerRoman"/>
      <w:lvlText w:val="%9."/>
      <w:lvlJc w:val="right"/>
      <w:pPr>
        <w:ind w:left="6682" w:hanging="180"/>
      </w:pPr>
      <w:rPr>
        <w:vertAlign w:val="baseline"/>
      </w:rPr>
    </w:lvl>
  </w:abstractNum>
  <w:abstractNum w:abstractNumId="1">
    <w:nsid w:val="21A86E8F"/>
    <w:multiLevelType w:val="multilevel"/>
    <w:tmpl w:val="4B24F7A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5E790DC0"/>
    <w:multiLevelType w:val="multilevel"/>
    <w:tmpl w:val="873CB3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5CE6242"/>
    <w:multiLevelType w:val="multilevel"/>
    <w:tmpl w:val="94F066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686"/>
    <w:rsid w:val="00007C09"/>
    <w:rsid w:val="0001140F"/>
    <w:rsid w:val="00011AE5"/>
    <w:rsid w:val="00013F18"/>
    <w:rsid w:val="00017BF4"/>
    <w:rsid w:val="0002789A"/>
    <w:rsid w:val="00027A76"/>
    <w:rsid w:val="00032E2D"/>
    <w:rsid w:val="00057000"/>
    <w:rsid w:val="00065511"/>
    <w:rsid w:val="00066BEE"/>
    <w:rsid w:val="000719A2"/>
    <w:rsid w:val="00071A30"/>
    <w:rsid w:val="000720AB"/>
    <w:rsid w:val="00073A91"/>
    <w:rsid w:val="00097417"/>
    <w:rsid w:val="000B34F5"/>
    <w:rsid w:val="000B43BB"/>
    <w:rsid w:val="000B54CE"/>
    <w:rsid w:val="000C3D34"/>
    <w:rsid w:val="000C4883"/>
    <w:rsid w:val="000D5FCA"/>
    <w:rsid w:val="000D6CC0"/>
    <w:rsid w:val="000D7484"/>
    <w:rsid w:val="000F25BD"/>
    <w:rsid w:val="0010343A"/>
    <w:rsid w:val="00106721"/>
    <w:rsid w:val="00107A30"/>
    <w:rsid w:val="00112E9E"/>
    <w:rsid w:val="00114BE3"/>
    <w:rsid w:val="00116ED2"/>
    <w:rsid w:val="00120602"/>
    <w:rsid w:val="00155C79"/>
    <w:rsid w:val="001638D7"/>
    <w:rsid w:val="00194CB4"/>
    <w:rsid w:val="001B51E2"/>
    <w:rsid w:val="001B52AE"/>
    <w:rsid w:val="001C34B3"/>
    <w:rsid w:val="001C49F5"/>
    <w:rsid w:val="001D30E3"/>
    <w:rsid w:val="001E1BD2"/>
    <w:rsid w:val="0020519F"/>
    <w:rsid w:val="00206948"/>
    <w:rsid w:val="00215AEA"/>
    <w:rsid w:val="002344A2"/>
    <w:rsid w:val="00235A68"/>
    <w:rsid w:val="00244345"/>
    <w:rsid w:val="00244553"/>
    <w:rsid w:val="0024719B"/>
    <w:rsid w:val="00255C41"/>
    <w:rsid w:val="00256FA0"/>
    <w:rsid w:val="00263ADA"/>
    <w:rsid w:val="00264857"/>
    <w:rsid w:val="00272790"/>
    <w:rsid w:val="002804C0"/>
    <w:rsid w:val="00297E4F"/>
    <w:rsid w:val="002A4BFE"/>
    <w:rsid w:val="002D3BBD"/>
    <w:rsid w:val="002D5AA9"/>
    <w:rsid w:val="002E74AD"/>
    <w:rsid w:val="00305363"/>
    <w:rsid w:val="00311855"/>
    <w:rsid w:val="00315C6F"/>
    <w:rsid w:val="00323EA7"/>
    <w:rsid w:val="0032457F"/>
    <w:rsid w:val="00325253"/>
    <w:rsid w:val="00333C2E"/>
    <w:rsid w:val="00335CEC"/>
    <w:rsid w:val="00335EB6"/>
    <w:rsid w:val="003421C6"/>
    <w:rsid w:val="00347C5B"/>
    <w:rsid w:val="00351F89"/>
    <w:rsid w:val="00376DC3"/>
    <w:rsid w:val="00381E93"/>
    <w:rsid w:val="003935CB"/>
    <w:rsid w:val="003A118F"/>
    <w:rsid w:val="003A364E"/>
    <w:rsid w:val="003A4FA7"/>
    <w:rsid w:val="003A5B10"/>
    <w:rsid w:val="003A6192"/>
    <w:rsid w:val="003A7762"/>
    <w:rsid w:val="003B23F7"/>
    <w:rsid w:val="003B3C02"/>
    <w:rsid w:val="003C0408"/>
    <w:rsid w:val="003C1CB2"/>
    <w:rsid w:val="003C5340"/>
    <w:rsid w:val="003E1C37"/>
    <w:rsid w:val="003F2979"/>
    <w:rsid w:val="004100BD"/>
    <w:rsid w:val="00431F1D"/>
    <w:rsid w:val="00433C81"/>
    <w:rsid w:val="00435200"/>
    <w:rsid w:val="004367A1"/>
    <w:rsid w:val="004513FD"/>
    <w:rsid w:val="00453767"/>
    <w:rsid w:val="004603ED"/>
    <w:rsid w:val="00460D0E"/>
    <w:rsid w:val="00462D27"/>
    <w:rsid w:val="004710F2"/>
    <w:rsid w:val="004744A3"/>
    <w:rsid w:val="004747E4"/>
    <w:rsid w:val="0049176D"/>
    <w:rsid w:val="004A4C96"/>
    <w:rsid w:val="004B1D17"/>
    <w:rsid w:val="004B2595"/>
    <w:rsid w:val="004C3320"/>
    <w:rsid w:val="004C42ED"/>
    <w:rsid w:val="004C51C6"/>
    <w:rsid w:val="004C62A5"/>
    <w:rsid w:val="004C6BFA"/>
    <w:rsid w:val="004D48AC"/>
    <w:rsid w:val="004E2390"/>
    <w:rsid w:val="004E5B1D"/>
    <w:rsid w:val="004E6858"/>
    <w:rsid w:val="004F160B"/>
    <w:rsid w:val="004F3890"/>
    <w:rsid w:val="004F46D2"/>
    <w:rsid w:val="004F5413"/>
    <w:rsid w:val="005315CF"/>
    <w:rsid w:val="00533938"/>
    <w:rsid w:val="00533CF8"/>
    <w:rsid w:val="00536BE6"/>
    <w:rsid w:val="00540207"/>
    <w:rsid w:val="00542661"/>
    <w:rsid w:val="00542FD5"/>
    <w:rsid w:val="00547623"/>
    <w:rsid w:val="00557C4C"/>
    <w:rsid w:val="00583F9C"/>
    <w:rsid w:val="00586430"/>
    <w:rsid w:val="0059038B"/>
    <w:rsid w:val="00590C21"/>
    <w:rsid w:val="00594550"/>
    <w:rsid w:val="005B18AF"/>
    <w:rsid w:val="005C3C61"/>
    <w:rsid w:val="005D11AF"/>
    <w:rsid w:val="005E53DA"/>
    <w:rsid w:val="005E68E3"/>
    <w:rsid w:val="00601ACF"/>
    <w:rsid w:val="00602F12"/>
    <w:rsid w:val="00605F10"/>
    <w:rsid w:val="00610E5C"/>
    <w:rsid w:val="006211FB"/>
    <w:rsid w:val="00622B4A"/>
    <w:rsid w:val="006256D7"/>
    <w:rsid w:val="00630869"/>
    <w:rsid w:val="006315CB"/>
    <w:rsid w:val="006547DC"/>
    <w:rsid w:val="0067065C"/>
    <w:rsid w:val="00671B36"/>
    <w:rsid w:val="006812B3"/>
    <w:rsid w:val="00684DBA"/>
    <w:rsid w:val="006A5830"/>
    <w:rsid w:val="006A7793"/>
    <w:rsid w:val="006B37E3"/>
    <w:rsid w:val="006C2A06"/>
    <w:rsid w:val="006C2B11"/>
    <w:rsid w:val="006C554B"/>
    <w:rsid w:val="006D0343"/>
    <w:rsid w:val="006D040D"/>
    <w:rsid w:val="006F3B5A"/>
    <w:rsid w:val="007028E6"/>
    <w:rsid w:val="00703DB2"/>
    <w:rsid w:val="00704942"/>
    <w:rsid w:val="0070543C"/>
    <w:rsid w:val="00724218"/>
    <w:rsid w:val="007324E7"/>
    <w:rsid w:val="007444B1"/>
    <w:rsid w:val="00747EC1"/>
    <w:rsid w:val="00771BFC"/>
    <w:rsid w:val="007972C4"/>
    <w:rsid w:val="007B38FF"/>
    <w:rsid w:val="007B7AFA"/>
    <w:rsid w:val="007C7660"/>
    <w:rsid w:val="007E0426"/>
    <w:rsid w:val="007E7966"/>
    <w:rsid w:val="007F0CD1"/>
    <w:rsid w:val="007F7FC7"/>
    <w:rsid w:val="00807BE6"/>
    <w:rsid w:val="008162C3"/>
    <w:rsid w:val="008228BF"/>
    <w:rsid w:val="008238E1"/>
    <w:rsid w:val="0083353B"/>
    <w:rsid w:val="00840D8B"/>
    <w:rsid w:val="008476EC"/>
    <w:rsid w:val="00864D8A"/>
    <w:rsid w:val="0086761C"/>
    <w:rsid w:val="00872EA9"/>
    <w:rsid w:val="00876887"/>
    <w:rsid w:val="008901C2"/>
    <w:rsid w:val="0089322E"/>
    <w:rsid w:val="0089590A"/>
    <w:rsid w:val="008B1992"/>
    <w:rsid w:val="008B32C9"/>
    <w:rsid w:val="008C3EE0"/>
    <w:rsid w:val="008C4FE0"/>
    <w:rsid w:val="008D0F98"/>
    <w:rsid w:val="008D683B"/>
    <w:rsid w:val="008E0022"/>
    <w:rsid w:val="008E2237"/>
    <w:rsid w:val="008E251E"/>
    <w:rsid w:val="008E423C"/>
    <w:rsid w:val="008E479E"/>
    <w:rsid w:val="008F11B0"/>
    <w:rsid w:val="008F418F"/>
    <w:rsid w:val="008F44DF"/>
    <w:rsid w:val="009122DA"/>
    <w:rsid w:val="009237BF"/>
    <w:rsid w:val="00935FA0"/>
    <w:rsid w:val="00943296"/>
    <w:rsid w:val="00943FA4"/>
    <w:rsid w:val="00962DCB"/>
    <w:rsid w:val="00975010"/>
    <w:rsid w:val="00976A60"/>
    <w:rsid w:val="0099421A"/>
    <w:rsid w:val="009954BE"/>
    <w:rsid w:val="00996D91"/>
    <w:rsid w:val="009A3176"/>
    <w:rsid w:val="009B4A97"/>
    <w:rsid w:val="009C3A2F"/>
    <w:rsid w:val="009D35C0"/>
    <w:rsid w:val="009E1010"/>
    <w:rsid w:val="00A13C96"/>
    <w:rsid w:val="00A26886"/>
    <w:rsid w:val="00A272D7"/>
    <w:rsid w:val="00A423E1"/>
    <w:rsid w:val="00A5634A"/>
    <w:rsid w:val="00A72274"/>
    <w:rsid w:val="00A72C58"/>
    <w:rsid w:val="00A74DC5"/>
    <w:rsid w:val="00A8047E"/>
    <w:rsid w:val="00A8104F"/>
    <w:rsid w:val="00A96E04"/>
    <w:rsid w:val="00A97507"/>
    <w:rsid w:val="00AA01D7"/>
    <w:rsid w:val="00AA057E"/>
    <w:rsid w:val="00AA5BFD"/>
    <w:rsid w:val="00AA6679"/>
    <w:rsid w:val="00AB2C27"/>
    <w:rsid w:val="00AB434F"/>
    <w:rsid w:val="00AB54C2"/>
    <w:rsid w:val="00AC2777"/>
    <w:rsid w:val="00AC6279"/>
    <w:rsid w:val="00AD0049"/>
    <w:rsid w:val="00AD3F58"/>
    <w:rsid w:val="00AF1C60"/>
    <w:rsid w:val="00AF5154"/>
    <w:rsid w:val="00B13779"/>
    <w:rsid w:val="00B30106"/>
    <w:rsid w:val="00B31AFB"/>
    <w:rsid w:val="00B34DAC"/>
    <w:rsid w:val="00B40DD8"/>
    <w:rsid w:val="00B43A06"/>
    <w:rsid w:val="00B43E4A"/>
    <w:rsid w:val="00B458BD"/>
    <w:rsid w:val="00B62B7E"/>
    <w:rsid w:val="00B65C99"/>
    <w:rsid w:val="00B66C6F"/>
    <w:rsid w:val="00B750F5"/>
    <w:rsid w:val="00B7787A"/>
    <w:rsid w:val="00B865EE"/>
    <w:rsid w:val="00B8740C"/>
    <w:rsid w:val="00B8797F"/>
    <w:rsid w:val="00B9022C"/>
    <w:rsid w:val="00B93808"/>
    <w:rsid w:val="00BA2C84"/>
    <w:rsid w:val="00BC63D3"/>
    <w:rsid w:val="00BD43A4"/>
    <w:rsid w:val="00BD4BF1"/>
    <w:rsid w:val="00BD563D"/>
    <w:rsid w:val="00BD64D7"/>
    <w:rsid w:val="00BD6D66"/>
    <w:rsid w:val="00BE1B41"/>
    <w:rsid w:val="00C01775"/>
    <w:rsid w:val="00C037ED"/>
    <w:rsid w:val="00C04D92"/>
    <w:rsid w:val="00C14447"/>
    <w:rsid w:val="00C3645F"/>
    <w:rsid w:val="00C37759"/>
    <w:rsid w:val="00C50686"/>
    <w:rsid w:val="00C53D91"/>
    <w:rsid w:val="00C739EA"/>
    <w:rsid w:val="00C80A89"/>
    <w:rsid w:val="00C83999"/>
    <w:rsid w:val="00C95443"/>
    <w:rsid w:val="00CA120C"/>
    <w:rsid w:val="00CB3588"/>
    <w:rsid w:val="00CB3B94"/>
    <w:rsid w:val="00CC078A"/>
    <w:rsid w:val="00CC09D4"/>
    <w:rsid w:val="00CC1613"/>
    <w:rsid w:val="00CC3008"/>
    <w:rsid w:val="00CD1BFA"/>
    <w:rsid w:val="00CD5546"/>
    <w:rsid w:val="00CD76AB"/>
    <w:rsid w:val="00CF1C27"/>
    <w:rsid w:val="00D1464B"/>
    <w:rsid w:val="00D14AC5"/>
    <w:rsid w:val="00D26A7D"/>
    <w:rsid w:val="00D314F6"/>
    <w:rsid w:val="00D41155"/>
    <w:rsid w:val="00D512AA"/>
    <w:rsid w:val="00D5415F"/>
    <w:rsid w:val="00D705DD"/>
    <w:rsid w:val="00D75252"/>
    <w:rsid w:val="00DA3CC9"/>
    <w:rsid w:val="00DA606D"/>
    <w:rsid w:val="00DB3C76"/>
    <w:rsid w:val="00DB6BDC"/>
    <w:rsid w:val="00DB6C31"/>
    <w:rsid w:val="00DC1308"/>
    <w:rsid w:val="00DC4368"/>
    <w:rsid w:val="00DE1242"/>
    <w:rsid w:val="00DF0E34"/>
    <w:rsid w:val="00DF6564"/>
    <w:rsid w:val="00DF66C5"/>
    <w:rsid w:val="00DF770E"/>
    <w:rsid w:val="00DF7F66"/>
    <w:rsid w:val="00E23F17"/>
    <w:rsid w:val="00E24B67"/>
    <w:rsid w:val="00E2589B"/>
    <w:rsid w:val="00E25AFB"/>
    <w:rsid w:val="00E27EB7"/>
    <w:rsid w:val="00E5080D"/>
    <w:rsid w:val="00E51C8D"/>
    <w:rsid w:val="00E56B01"/>
    <w:rsid w:val="00E57278"/>
    <w:rsid w:val="00E62758"/>
    <w:rsid w:val="00E63FC4"/>
    <w:rsid w:val="00E72D4D"/>
    <w:rsid w:val="00E7609B"/>
    <w:rsid w:val="00E763D3"/>
    <w:rsid w:val="00E80F0E"/>
    <w:rsid w:val="00E85894"/>
    <w:rsid w:val="00E91200"/>
    <w:rsid w:val="00E95B02"/>
    <w:rsid w:val="00EA0EBC"/>
    <w:rsid w:val="00EA47D1"/>
    <w:rsid w:val="00EB04C8"/>
    <w:rsid w:val="00EB334F"/>
    <w:rsid w:val="00EB46EF"/>
    <w:rsid w:val="00EB57D3"/>
    <w:rsid w:val="00ED38EA"/>
    <w:rsid w:val="00F00E6D"/>
    <w:rsid w:val="00F15A9C"/>
    <w:rsid w:val="00F27BAD"/>
    <w:rsid w:val="00F304CE"/>
    <w:rsid w:val="00F52A92"/>
    <w:rsid w:val="00F62530"/>
    <w:rsid w:val="00F7694E"/>
    <w:rsid w:val="00F814D9"/>
    <w:rsid w:val="00F84D01"/>
    <w:rsid w:val="00F92A1C"/>
    <w:rsid w:val="00F94C2B"/>
    <w:rsid w:val="00F96111"/>
    <w:rsid w:val="00FA0AFD"/>
    <w:rsid w:val="00FC4355"/>
    <w:rsid w:val="00FC7192"/>
    <w:rsid w:val="00FD74C5"/>
    <w:rsid w:val="00FE0E90"/>
    <w:rsid w:val="00FE72BE"/>
    <w:rsid w:val="00FE772B"/>
    <w:rsid w:val="00FF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after="60"/>
      <w:jc w:val="center"/>
      <w:outlineLvl w:val="0"/>
    </w:pPr>
    <w:rPr>
      <w:rFonts w:ascii="Times New Roman" w:eastAsia="Times New Roman" w:hAnsi="Times New Roman" w:cs="Times New Roman"/>
      <w:b/>
      <w:sz w:val="32"/>
      <w:szCs w:val="32"/>
    </w:rPr>
  </w:style>
  <w:style w:type="paragraph" w:styleId="Heading2">
    <w:name w:val="heading 2"/>
    <w:basedOn w:val="Normal"/>
    <w:next w:val="Normal"/>
    <w:pPr>
      <w:keepNext/>
      <w:spacing w:before="240" w:after="60"/>
      <w:jc w:val="both"/>
      <w:outlineLvl w:val="1"/>
    </w:pPr>
    <w:rPr>
      <w:rFonts w:ascii="Times New Roman" w:eastAsia="Times New Roman" w:hAnsi="Times New Roman" w:cs="Times New Roman"/>
      <w:b/>
      <w:sz w:val="28"/>
      <w:szCs w:val="28"/>
    </w:rPr>
  </w:style>
  <w:style w:type="paragraph" w:styleId="Heading3">
    <w:name w:val="heading 3"/>
    <w:basedOn w:val="Normal"/>
    <w:next w:val="Normal"/>
    <w:pPr>
      <w:keepNext/>
      <w:spacing w:before="240" w:after="60"/>
      <w:jc w:val="both"/>
      <w:outlineLvl w:val="2"/>
    </w:pPr>
    <w:rPr>
      <w:rFonts w:ascii="Times New Roman" w:eastAsia="Times New Roman" w:hAnsi="Times New Roman" w:cs="Times New Roman"/>
      <w:b/>
      <w:sz w:val="28"/>
      <w:szCs w:val="28"/>
    </w:rPr>
  </w:style>
  <w:style w:type="paragraph" w:styleId="Heading4">
    <w:name w:val="heading 4"/>
    <w:basedOn w:val="Normal"/>
    <w:next w:val="Normal"/>
    <w:pPr>
      <w:keepNext/>
      <w:spacing w:before="240" w:after="60" w:line="240" w:lineRule="auto"/>
      <w:outlineLvl w:val="3"/>
    </w:pPr>
    <w:rPr>
      <w:b/>
      <w:sz w:val="28"/>
      <w:szCs w:val="28"/>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8">
    <w:name w:val="18"/>
    <w:basedOn w:val="TableNormal"/>
    <w:tblPr>
      <w:tblStyleRowBandSize w:val="1"/>
      <w:tblStyleColBandSize w:val="1"/>
      <w:tblInd w:w="0" w:type="dxa"/>
      <w:tblCellMar>
        <w:top w:w="0" w:type="dxa"/>
        <w:left w:w="108" w:type="dxa"/>
        <w:bottom w:w="0" w:type="dxa"/>
        <w:right w:w="108" w:type="dxa"/>
      </w:tblCellMar>
    </w:tblPr>
  </w:style>
  <w:style w:type="table" w:customStyle="1" w:styleId="17">
    <w:name w:val="17"/>
    <w:basedOn w:val="TableNormal"/>
    <w:tblPr>
      <w:tblStyleRowBandSize w:val="1"/>
      <w:tblStyleColBandSize w:val="1"/>
      <w:tblInd w:w="0" w:type="dxa"/>
      <w:tblCellMar>
        <w:top w:w="0" w:type="dxa"/>
        <w:left w:w="108" w:type="dxa"/>
        <w:bottom w:w="0" w:type="dxa"/>
        <w:right w:w="108" w:type="dxa"/>
      </w:tblCellMar>
    </w:tblPr>
  </w:style>
  <w:style w:type="table" w:customStyle="1" w:styleId="16">
    <w:name w:val="16"/>
    <w:basedOn w:val="TableNormal"/>
    <w:tblPr>
      <w:tblStyleRowBandSize w:val="1"/>
      <w:tblStyleColBandSize w:val="1"/>
      <w:tblInd w:w="0" w:type="dxa"/>
      <w:tblCellMar>
        <w:top w:w="15" w:type="dxa"/>
        <w:left w:w="15" w:type="dxa"/>
        <w:bottom w:w="15" w:type="dxa"/>
        <w:right w:w="15" w:type="dxa"/>
      </w:tblCellMar>
    </w:tblPr>
  </w:style>
  <w:style w:type="table" w:customStyle="1" w:styleId="15">
    <w:name w:val="15"/>
    <w:basedOn w:val="TableNormal"/>
    <w:tblPr>
      <w:tblStyleRowBandSize w:val="1"/>
      <w:tblStyleColBandSize w:val="1"/>
      <w:tblInd w:w="0" w:type="dxa"/>
      <w:tblCellMar>
        <w:top w:w="0" w:type="dxa"/>
        <w:left w:w="108" w:type="dxa"/>
        <w:bottom w:w="0" w:type="dxa"/>
        <w:right w:w="108" w:type="dxa"/>
      </w:tblCellMar>
    </w:tblPr>
  </w:style>
  <w:style w:type="table" w:customStyle="1" w:styleId="14">
    <w:name w:val="14"/>
    <w:basedOn w:val="TableNormal"/>
    <w:tblPr>
      <w:tblStyleRowBandSize w:val="1"/>
      <w:tblStyleColBandSize w:val="1"/>
      <w:tblInd w:w="0" w:type="dxa"/>
      <w:tblCellMar>
        <w:top w:w="0" w:type="dxa"/>
        <w:left w:w="108" w:type="dxa"/>
        <w:bottom w:w="0" w:type="dxa"/>
        <w:right w:w="108" w:type="dxa"/>
      </w:tblCellMar>
    </w:tblPr>
  </w:style>
  <w:style w:type="table" w:customStyle="1" w:styleId="13">
    <w:name w:val="13"/>
    <w:basedOn w:val="TableNormal"/>
    <w:tblPr>
      <w:tblStyleRowBandSize w:val="1"/>
      <w:tblStyleColBandSize w:val="1"/>
      <w:tblInd w:w="0" w:type="dxa"/>
      <w:tblCellMar>
        <w:top w:w="0" w:type="dxa"/>
        <w:left w:w="108" w:type="dxa"/>
        <w:bottom w:w="0" w:type="dxa"/>
        <w:right w:w="108" w:type="dxa"/>
      </w:tblCellMar>
    </w:tblPr>
  </w:style>
  <w:style w:type="table" w:customStyle="1" w:styleId="12">
    <w:name w:val="12"/>
    <w:basedOn w:val="TableNormal"/>
    <w:tblPr>
      <w:tblStyleRowBandSize w:val="1"/>
      <w:tblStyleColBandSize w:val="1"/>
      <w:tblInd w:w="0" w:type="dxa"/>
      <w:tblCellMar>
        <w:top w:w="0" w:type="dxa"/>
        <w:left w:w="108" w:type="dxa"/>
        <w:bottom w:w="0" w:type="dxa"/>
        <w:right w:w="108" w:type="dxa"/>
      </w:tblCellMar>
    </w:tblPr>
  </w:style>
  <w:style w:type="table" w:customStyle="1" w:styleId="11">
    <w:name w:val="11"/>
    <w:basedOn w:val="TableNormal"/>
    <w:tblPr>
      <w:tblStyleRowBandSize w:val="1"/>
      <w:tblStyleColBandSize w:val="1"/>
      <w:tblInd w:w="0" w:type="dxa"/>
      <w:tblCellMar>
        <w:top w:w="0" w:type="dxa"/>
        <w:left w:w="0" w:type="dxa"/>
        <w:bottom w:w="0" w:type="dxa"/>
        <w:right w:w="0" w:type="dxa"/>
      </w:tblCellMar>
    </w:tblPr>
  </w:style>
  <w:style w:type="table" w:customStyle="1" w:styleId="10">
    <w:name w:val="10"/>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04D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DE8"/>
    <w:rPr>
      <w:rFonts w:ascii="Segoe UI" w:hAnsi="Segoe UI" w:cs="Segoe UI"/>
      <w:sz w:val="18"/>
      <w:szCs w:val="18"/>
    </w:rPr>
  </w:style>
  <w:style w:type="paragraph" w:styleId="ListParagraph">
    <w:name w:val="List Paragraph"/>
    <w:basedOn w:val="Normal"/>
    <w:uiPriority w:val="34"/>
    <w:qFormat/>
    <w:rsid w:val="00B2703B"/>
    <w:pPr>
      <w:ind w:left="720"/>
      <w:contextualSpacing/>
    </w:pPr>
  </w:style>
  <w:style w:type="paragraph" w:styleId="NormalWeb">
    <w:name w:val="Normal (Web)"/>
    <w:aliases w:val="Обычный (веб)1,Обычный (веб) Знак,Обычный (веб) Знак1,Обычный (веб) Знак Знак,webb"/>
    <w:basedOn w:val="Normal"/>
    <w:link w:val="NormalWebChar"/>
    <w:uiPriority w:val="99"/>
    <w:unhideWhenUsed/>
    <w:qFormat/>
    <w:rsid w:val="00AD65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32F5"/>
    <w:rPr>
      <w:color w:val="0000FF" w:themeColor="hyperlink"/>
      <w:u w:val="single"/>
    </w:rPr>
  </w:style>
  <w:style w:type="paragraph" w:styleId="NoSpacing">
    <w:name w:val="No Spacing"/>
    <w:link w:val="NoSpacingChar"/>
    <w:uiPriority w:val="1"/>
    <w:qFormat/>
    <w:rsid w:val="00130B60"/>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130B60"/>
    <w:rPr>
      <w:rFonts w:asciiTheme="minorHAnsi" w:eastAsiaTheme="minorEastAsia" w:hAnsiTheme="minorHAnsi" w:cstheme="minorBidi"/>
    </w:rPr>
  </w:style>
  <w:style w:type="paragraph" w:styleId="TOC1">
    <w:name w:val="toc 1"/>
    <w:basedOn w:val="Normal"/>
    <w:next w:val="Normal"/>
    <w:autoRedefine/>
    <w:uiPriority w:val="39"/>
    <w:unhideWhenUsed/>
    <w:rsid w:val="00F7694E"/>
    <w:pPr>
      <w:tabs>
        <w:tab w:val="right" w:pos="9523"/>
      </w:tabs>
      <w:spacing w:after="100"/>
    </w:pPr>
    <w:rPr>
      <w:rFonts w:ascii="Times New Roman" w:hAnsi="Times New Roman" w:cs="Times New Roman"/>
      <w:sz w:val="28"/>
      <w:szCs w:val="28"/>
    </w:rPr>
  </w:style>
  <w:style w:type="paragraph" w:styleId="TOC2">
    <w:name w:val="toc 2"/>
    <w:basedOn w:val="Normal"/>
    <w:next w:val="Normal"/>
    <w:autoRedefine/>
    <w:uiPriority w:val="39"/>
    <w:unhideWhenUsed/>
    <w:rsid w:val="00F7694E"/>
    <w:pPr>
      <w:tabs>
        <w:tab w:val="left" w:pos="450"/>
        <w:tab w:val="right" w:pos="9523"/>
      </w:tabs>
      <w:spacing w:after="100"/>
      <w:ind w:left="220"/>
    </w:pPr>
  </w:style>
  <w:style w:type="paragraph" w:styleId="TOC3">
    <w:name w:val="toc 3"/>
    <w:basedOn w:val="Normal"/>
    <w:next w:val="Normal"/>
    <w:autoRedefine/>
    <w:uiPriority w:val="39"/>
    <w:unhideWhenUsed/>
    <w:rsid w:val="00F7694E"/>
    <w:pPr>
      <w:tabs>
        <w:tab w:val="left" w:pos="180"/>
        <w:tab w:val="left" w:pos="270"/>
        <w:tab w:val="right" w:pos="9523"/>
      </w:tabs>
      <w:spacing w:after="100"/>
      <w:ind w:left="180"/>
    </w:pPr>
  </w:style>
  <w:style w:type="paragraph" w:styleId="Header">
    <w:name w:val="header"/>
    <w:basedOn w:val="Normal"/>
    <w:link w:val="HeaderChar"/>
    <w:uiPriority w:val="99"/>
    <w:unhideWhenUsed/>
    <w:rsid w:val="00121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2A8"/>
  </w:style>
  <w:style w:type="paragraph" w:styleId="Footer">
    <w:name w:val="footer"/>
    <w:basedOn w:val="Normal"/>
    <w:link w:val="FooterChar"/>
    <w:uiPriority w:val="99"/>
    <w:unhideWhenUsed/>
    <w:rsid w:val="00121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2A8"/>
  </w:style>
  <w:style w:type="table" w:customStyle="1" w:styleId="9">
    <w:name w:val="9"/>
    <w:basedOn w:val="TableNormal"/>
    <w:tblPr>
      <w:tblStyleRowBandSize w:val="1"/>
      <w:tblStyleColBandSize w:val="1"/>
      <w:tblInd w:w="0" w:type="dxa"/>
      <w:tblCellMar>
        <w:top w:w="100" w:type="dxa"/>
        <w:left w:w="100" w:type="dxa"/>
        <w:bottom w:w="100" w:type="dxa"/>
        <w:right w:w="100" w:type="dxa"/>
      </w:tblCellMar>
    </w:tblPr>
  </w:style>
  <w:style w:type="table" w:customStyle="1" w:styleId="8">
    <w:name w:val="8"/>
    <w:basedOn w:val="TableNormal"/>
    <w:tblPr>
      <w:tblStyleRowBandSize w:val="1"/>
      <w:tblStyleColBandSize w:val="1"/>
      <w:tblInd w:w="0" w:type="dxa"/>
      <w:tblCellMar>
        <w:top w:w="0" w:type="dxa"/>
        <w:left w:w="108" w:type="dxa"/>
        <w:bottom w:w="0" w:type="dxa"/>
        <w:right w:w="108" w:type="dxa"/>
      </w:tblCellMar>
    </w:tblPr>
  </w:style>
  <w:style w:type="table" w:customStyle="1" w:styleId="7">
    <w:name w:val="7"/>
    <w:basedOn w:val="TableNormal"/>
    <w:tblPr>
      <w:tblStyleRowBandSize w:val="1"/>
      <w:tblStyleColBandSize w:val="1"/>
      <w:tblInd w:w="0" w:type="dxa"/>
      <w:tblCellMar>
        <w:top w:w="0" w:type="dxa"/>
        <w:left w:w="108" w:type="dxa"/>
        <w:bottom w:w="0" w:type="dxa"/>
        <w:right w:w="108" w:type="dxa"/>
      </w:tblCellMar>
    </w:tblPr>
  </w:style>
  <w:style w:type="table" w:customStyle="1" w:styleId="6">
    <w:name w:val="6"/>
    <w:basedOn w:val="TableNormal"/>
    <w:tblPr>
      <w:tblStyleRowBandSize w:val="1"/>
      <w:tblStyleColBandSize w:val="1"/>
      <w:tblInd w:w="0" w:type="dxa"/>
      <w:tblCellMar>
        <w:top w:w="0" w:type="dxa"/>
        <w:left w:w="108" w:type="dxa"/>
        <w:bottom w:w="0" w:type="dxa"/>
        <w:right w:w="108" w:type="dxa"/>
      </w:tblCellMar>
    </w:tblPr>
  </w:style>
  <w:style w:type="table" w:customStyle="1" w:styleId="5">
    <w:name w:val="5"/>
    <w:basedOn w:val="TableNormal"/>
    <w:tblPr>
      <w:tblStyleRowBandSize w:val="1"/>
      <w:tblStyleColBandSize w:val="1"/>
      <w:tblInd w:w="0" w:type="dxa"/>
      <w:tblCellMar>
        <w:top w:w="0" w:type="dxa"/>
        <w:left w:w="108" w:type="dxa"/>
        <w:bottom w:w="0" w:type="dxa"/>
        <w:right w:w="108" w:type="dxa"/>
      </w:tblCellMar>
    </w:tblPr>
  </w:style>
  <w:style w:type="table" w:customStyle="1" w:styleId="4">
    <w:name w:val="4"/>
    <w:basedOn w:val="TableNormal"/>
    <w:tblPr>
      <w:tblStyleRowBandSize w:val="1"/>
      <w:tblStyleColBandSize w:val="1"/>
      <w:tblInd w:w="0" w:type="dxa"/>
      <w:tblCellMar>
        <w:top w:w="0" w:type="dxa"/>
        <w:left w:w="108" w:type="dxa"/>
        <w:bottom w:w="0" w:type="dxa"/>
        <w:right w:w="108" w:type="dxa"/>
      </w:tblCellMar>
    </w:tblPr>
  </w:style>
  <w:style w:type="table" w:customStyle="1" w:styleId="3">
    <w:name w:val="3"/>
    <w:basedOn w:val="TableNormal"/>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tblPr>
      <w:tblStyleRowBandSize w:val="1"/>
      <w:tblStyleColBandSize w:val="1"/>
      <w:tblInd w:w="0" w:type="dxa"/>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839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3999"/>
    <w:rPr>
      <w:sz w:val="20"/>
      <w:szCs w:val="20"/>
    </w:rPr>
  </w:style>
  <w:style w:type="character" w:styleId="FootnoteReference">
    <w:name w:val="footnote reference"/>
    <w:aliases w:val=" BVI fnr,(Footnote Reference),Footnote Reference/"/>
    <w:basedOn w:val="DefaultParagraphFont"/>
    <w:unhideWhenUsed/>
    <w:rsid w:val="00C83999"/>
    <w:rPr>
      <w:vertAlign w:val="superscript"/>
    </w:rPr>
  </w:style>
  <w:style w:type="paragraph" w:styleId="TOCHeading">
    <w:name w:val="TOC Heading"/>
    <w:basedOn w:val="Heading1"/>
    <w:next w:val="Normal"/>
    <w:uiPriority w:val="39"/>
    <w:unhideWhenUsed/>
    <w:qFormat/>
    <w:rsid w:val="004513FD"/>
    <w:pPr>
      <w:keepLines/>
      <w:spacing w:after="0" w:line="259" w:lineRule="auto"/>
      <w:jc w:val="left"/>
      <w:outlineLvl w:val="9"/>
    </w:pPr>
    <w:rPr>
      <w:rFonts w:asciiTheme="majorHAnsi" w:eastAsiaTheme="majorEastAsia" w:hAnsiTheme="majorHAnsi" w:cstheme="majorBidi"/>
      <w:b w:val="0"/>
      <w:color w:val="365F91" w:themeColor="accent1" w:themeShade="BF"/>
    </w:rPr>
  </w:style>
  <w:style w:type="character" w:customStyle="1" w:styleId="fontstyle01">
    <w:name w:val="fontstyle01"/>
    <w:basedOn w:val="DefaultParagraphFont"/>
    <w:rsid w:val="00C53D91"/>
    <w:rPr>
      <w:rFonts w:ascii="Arial-Black" w:hAnsi="Arial-Black" w:hint="default"/>
      <w:b w:val="0"/>
      <w:bCs w:val="0"/>
      <w:i w:val="0"/>
      <w:iCs w:val="0"/>
      <w:color w:val="000000"/>
      <w:sz w:val="24"/>
      <w:szCs w:val="24"/>
    </w:rPr>
  </w:style>
  <w:style w:type="character" w:customStyle="1" w:styleId="NormalWebChar">
    <w:name w:val="Normal (Web) Char"/>
    <w:aliases w:val="Обычный (веб)1 Char,Обычный (веб) Знак Char,Обычный (веб) Знак1 Char,Обычный (веб) Знак Знак Char,webb Char"/>
    <w:link w:val="NormalWeb"/>
    <w:uiPriority w:val="99"/>
    <w:rsid w:val="00724218"/>
    <w:rPr>
      <w:rFonts w:ascii="Times New Roman" w:eastAsia="Times New Roman" w:hAnsi="Times New Roman" w:cs="Times New Roman"/>
      <w:sz w:val="24"/>
      <w:szCs w:val="24"/>
    </w:rPr>
  </w:style>
  <w:style w:type="paragraph" w:styleId="Revision">
    <w:name w:val="Revision"/>
    <w:hidden/>
    <w:uiPriority w:val="99"/>
    <w:semiHidden/>
    <w:rsid w:val="00381E93"/>
    <w:pPr>
      <w:spacing w:after="0" w:line="240" w:lineRule="auto"/>
    </w:pPr>
  </w:style>
  <w:style w:type="character" w:customStyle="1" w:styleId="UnresolvedMention">
    <w:name w:val="Unresolved Mention"/>
    <w:basedOn w:val="DefaultParagraphFont"/>
    <w:uiPriority w:val="99"/>
    <w:semiHidden/>
    <w:unhideWhenUsed/>
    <w:rsid w:val="00583F9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after="60"/>
      <w:jc w:val="center"/>
      <w:outlineLvl w:val="0"/>
    </w:pPr>
    <w:rPr>
      <w:rFonts w:ascii="Times New Roman" w:eastAsia="Times New Roman" w:hAnsi="Times New Roman" w:cs="Times New Roman"/>
      <w:b/>
      <w:sz w:val="32"/>
      <w:szCs w:val="32"/>
    </w:rPr>
  </w:style>
  <w:style w:type="paragraph" w:styleId="Heading2">
    <w:name w:val="heading 2"/>
    <w:basedOn w:val="Normal"/>
    <w:next w:val="Normal"/>
    <w:pPr>
      <w:keepNext/>
      <w:spacing w:before="240" w:after="60"/>
      <w:jc w:val="both"/>
      <w:outlineLvl w:val="1"/>
    </w:pPr>
    <w:rPr>
      <w:rFonts w:ascii="Times New Roman" w:eastAsia="Times New Roman" w:hAnsi="Times New Roman" w:cs="Times New Roman"/>
      <w:b/>
      <w:sz w:val="28"/>
      <w:szCs w:val="28"/>
    </w:rPr>
  </w:style>
  <w:style w:type="paragraph" w:styleId="Heading3">
    <w:name w:val="heading 3"/>
    <w:basedOn w:val="Normal"/>
    <w:next w:val="Normal"/>
    <w:pPr>
      <w:keepNext/>
      <w:spacing w:before="240" w:after="60"/>
      <w:jc w:val="both"/>
      <w:outlineLvl w:val="2"/>
    </w:pPr>
    <w:rPr>
      <w:rFonts w:ascii="Times New Roman" w:eastAsia="Times New Roman" w:hAnsi="Times New Roman" w:cs="Times New Roman"/>
      <w:b/>
      <w:sz w:val="28"/>
      <w:szCs w:val="28"/>
    </w:rPr>
  </w:style>
  <w:style w:type="paragraph" w:styleId="Heading4">
    <w:name w:val="heading 4"/>
    <w:basedOn w:val="Normal"/>
    <w:next w:val="Normal"/>
    <w:pPr>
      <w:keepNext/>
      <w:spacing w:before="240" w:after="60" w:line="240" w:lineRule="auto"/>
      <w:outlineLvl w:val="3"/>
    </w:pPr>
    <w:rPr>
      <w:b/>
      <w:sz w:val="28"/>
      <w:szCs w:val="28"/>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8">
    <w:name w:val="18"/>
    <w:basedOn w:val="TableNormal"/>
    <w:tblPr>
      <w:tblStyleRowBandSize w:val="1"/>
      <w:tblStyleColBandSize w:val="1"/>
      <w:tblInd w:w="0" w:type="dxa"/>
      <w:tblCellMar>
        <w:top w:w="0" w:type="dxa"/>
        <w:left w:w="108" w:type="dxa"/>
        <w:bottom w:w="0" w:type="dxa"/>
        <w:right w:w="108" w:type="dxa"/>
      </w:tblCellMar>
    </w:tblPr>
  </w:style>
  <w:style w:type="table" w:customStyle="1" w:styleId="17">
    <w:name w:val="17"/>
    <w:basedOn w:val="TableNormal"/>
    <w:tblPr>
      <w:tblStyleRowBandSize w:val="1"/>
      <w:tblStyleColBandSize w:val="1"/>
      <w:tblInd w:w="0" w:type="dxa"/>
      <w:tblCellMar>
        <w:top w:w="0" w:type="dxa"/>
        <w:left w:w="108" w:type="dxa"/>
        <w:bottom w:w="0" w:type="dxa"/>
        <w:right w:w="108" w:type="dxa"/>
      </w:tblCellMar>
    </w:tblPr>
  </w:style>
  <w:style w:type="table" w:customStyle="1" w:styleId="16">
    <w:name w:val="16"/>
    <w:basedOn w:val="TableNormal"/>
    <w:tblPr>
      <w:tblStyleRowBandSize w:val="1"/>
      <w:tblStyleColBandSize w:val="1"/>
      <w:tblInd w:w="0" w:type="dxa"/>
      <w:tblCellMar>
        <w:top w:w="15" w:type="dxa"/>
        <w:left w:w="15" w:type="dxa"/>
        <w:bottom w:w="15" w:type="dxa"/>
        <w:right w:w="15" w:type="dxa"/>
      </w:tblCellMar>
    </w:tblPr>
  </w:style>
  <w:style w:type="table" w:customStyle="1" w:styleId="15">
    <w:name w:val="15"/>
    <w:basedOn w:val="TableNormal"/>
    <w:tblPr>
      <w:tblStyleRowBandSize w:val="1"/>
      <w:tblStyleColBandSize w:val="1"/>
      <w:tblInd w:w="0" w:type="dxa"/>
      <w:tblCellMar>
        <w:top w:w="0" w:type="dxa"/>
        <w:left w:w="108" w:type="dxa"/>
        <w:bottom w:w="0" w:type="dxa"/>
        <w:right w:w="108" w:type="dxa"/>
      </w:tblCellMar>
    </w:tblPr>
  </w:style>
  <w:style w:type="table" w:customStyle="1" w:styleId="14">
    <w:name w:val="14"/>
    <w:basedOn w:val="TableNormal"/>
    <w:tblPr>
      <w:tblStyleRowBandSize w:val="1"/>
      <w:tblStyleColBandSize w:val="1"/>
      <w:tblInd w:w="0" w:type="dxa"/>
      <w:tblCellMar>
        <w:top w:w="0" w:type="dxa"/>
        <w:left w:w="108" w:type="dxa"/>
        <w:bottom w:w="0" w:type="dxa"/>
        <w:right w:w="108" w:type="dxa"/>
      </w:tblCellMar>
    </w:tblPr>
  </w:style>
  <w:style w:type="table" w:customStyle="1" w:styleId="13">
    <w:name w:val="13"/>
    <w:basedOn w:val="TableNormal"/>
    <w:tblPr>
      <w:tblStyleRowBandSize w:val="1"/>
      <w:tblStyleColBandSize w:val="1"/>
      <w:tblInd w:w="0" w:type="dxa"/>
      <w:tblCellMar>
        <w:top w:w="0" w:type="dxa"/>
        <w:left w:w="108" w:type="dxa"/>
        <w:bottom w:w="0" w:type="dxa"/>
        <w:right w:w="108" w:type="dxa"/>
      </w:tblCellMar>
    </w:tblPr>
  </w:style>
  <w:style w:type="table" w:customStyle="1" w:styleId="12">
    <w:name w:val="12"/>
    <w:basedOn w:val="TableNormal"/>
    <w:tblPr>
      <w:tblStyleRowBandSize w:val="1"/>
      <w:tblStyleColBandSize w:val="1"/>
      <w:tblInd w:w="0" w:type="dxa"/>
      <w:tblCellMar>
        <w:top w:w="0" w:type="dxa"/>
        <w:left w:w="108" w:type="dxa"/>
        <w:bottom w:w="0" w:type="dxa"/>
        <w:right w:w="108" w:type="dxa"/>
      </w:tblCellMar>
    </w:tblPr>
  </w:style>
  <w:style w:type="table" w:customStyle="1" w:styleId="11">
    <w:name w:val="11"/>
    <w:basedOn w:val="TableNormal"/>
    <w:tblPr>
      <w:tblStyleRowBandSize w:val="1"/>
      <w:tblStyleColBandSize w:val="1"/>
      <w:tblInd w:w="0" w:type="dxa"/>
      <w:tblCellMar>
        <w:top w:w="0" w:type="dxa"/>
        <w:left w:w="0" w:type="dxa"/>
        <w:bottom w:w="0" w:type="dxa"/>
        <w:right w:w="0" w:type="dxa"/>
      </w:tblCellMar>
    </w:tblPr>
  </w:style>
  <w:style w:type="table" w:customStyle="1" w:styleId="10">
    <w:name w:val="10"/>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04D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DE8"/>
    <w:rPr>
      <w:rFonts w:ascii="Segoe UI" w:hAnsi="Segoe UI" w:cs="Segoe UI"/>
      <w:sz w:val="18"/>
      <w:szCs w:val="18"/>
    </w:rPr>
  </w:style>
  <w:style w:type="paragraph" w:styleId="ListParagraph">
    <w:name w:val="List Paragraph"/>
    <w:basedOn w:val="Normal"/>
    <w:uiPriority w:val="34"/>
    <w:qFormat/>
    <w:rsid w:val="00B2703B"/>
    <w:pPr>
      <w:ind w:left="720"/>
      <w:contextualSpacing/>
    </w:pPr>
  </w:style>
  <w:style w:type="paragraph" w:styleId="NormalWeb">
    <w:name w:val="Normal (Web)"/>
    <w:aliases w:val="Обычный (веб)1,Обычный (веб) Знак,Обычный (веб) Знак1,Обычный (веб) Знак Знак,webb"/>
    <w:basedOn w:val="Normal"/>
    <w:link w:val="NormalWebChar"/>
    <w:uiPriority w:val="99"/>
    <w:unhideWhenUsed/>
    <w:qFormat/>
    <w:rsid w:val="00AD65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32F5"/>
    <w:rPr>
      <w:color w:val="0000FF" w:themeColor="hyperlink"/>
      <w:u w:val="single"/>
    </w:rPr>
  </w:style>
  <w:style w:type="paragraph" w:styleId="NoSpacing">
    <w:name w:val="No Spacing"/>
    <w:link w:val="NoSpacingChar"/>
    <w:uiPriority w:val="1"/>
    <w:qFormat/>
    <w:rsid w:val="00130B60"/>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130B60"/>
    <w:rPr>
      <w:rFonts w:asciiTheme="minorHAnsi" w:eastAsiaTheme="minorEastAsia" w:hAnsiTheme="minorHAnsi" w:cstheme="minorBidi"/>
    </w:rPr>
  </w:style>
  <w:style w:type="paragraph" w:styleId="TOC1">
    <w:name w:val="toc 1"/>
    <w:basedOn w:val="Normal"/>
    <w:next w:val="Normal"/>
    <w:autoRedefine/>
    <w:uiPriority w:val="39"/>
    <w:unhideWhenUsed/>
    <w:rsid w:val="00F7694E"/>
    <w:pPr>
      <w:tabs>
        <w:tab w:val="right" w:pos="9523"/>
      </w:tabs>
      <w:spacing w:after="100"/>
    </w:pPr>
    <w:rPr>
      <w:rFonts w:ascii="Times New Roman" w:hAnsi="Times New Roman" w:cs="Times New Roman"/>
      <w:sz w:val="28"/>
      <w:szCs w:val="28"/>
    </w:rPr>
  </w:style>
  <w:style w:type="paragraph" w:styleId="TOC2">
    <w:name w:val="toc 2"/>
    <w:basedOn w:val="Normal"/>
    <w:next w:val="Normal"/>
    <w:autoRedefine/>
    <w:uiPriority w:val="39"/>
    <w:unhideWhenUsed/>
    <w:rsid w:val="00F7694E"/>
    <w:pPr>
      <w:tabs>
        <w:tab w:val="left" w:pos="450"/>
        <w:tab w:val="right" w:pos="9523"/>
      </w:tabs>
      <w:spacing w:after="100"/>
      <w:ind w:left="220"/>
    </w:pPr>
  </w:style>
  <w:style w:type="paragraph" w:styleId="TOC3">
    <w:name w:val="toc 3"/>
    <w:basedOn w:val="Normal"/>
    <w:next w:val="Normal"/>
    <w:autoRedefine/>
    <w:uiPriority w:val="39"/>
    <w:unhideWhenUsed/>
    <w:rsid w:val="00F7694E"/>
    <w:pPr>
      <w:tabs>
        <w:tab w:val="left" w:pos="180"/>
        <w:tab w:val="left" w:pos="270"/>
        <w:tab w:val="right" w:pos="9523"/>
      </w:tabs>
      <w:spacing w:after="100"/>
      <w:ind w:left="180"/>
    </w:pPr>
  </w:style>
  <w:style w:type="paragraph" w:styleId="Header">
    <w:name w:val="header"/>
    <w:basedOn w:val="Normal"/>
    <w:link w:val="HeaderChar"/>
    <w:uiPriority w:val="99"/>
    <w:unhideWhenUsed/>
    <w:rsid w:val="00121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2A8"/>
  </w:style>
  <w:style w:type="paragraph" w:styleId="Footer">
    <w:name w:val="footer"/>
    <w:basedOn w:val="Normal"/>
    <w:link w:val="FooterChar"/>
    <w:uiPriority w:val="99"/>
    <w:unhideWhenUsed/>
    <w:rsid w:val="00121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2A8"/>
  </w:style>
  <w:style w:type="table" w:customStyle="1" w:styleId="9">
    <w:name w:val="9"/>
    <w:basedOn w:val="TableNormal"/>
    <w:tblPr>
      <w:tblStyleRowBandSize w:val="1"/>
      <w:tblStyleColBandSize w:val="1"/>
      <w:tblInd w:w="0" w:type="dxa"/>
      <w:tblCellMar>
        <w:top w:w="100" w:type="dxa"/>
        <w:left w:w="100" w:type="dxa"/>
        <w:bottom w:w="100" w:type="dxa"/>
        <w:right w:w="100" w:type="dxa"/>
      </w:tblCellMar>
    </w:tblPr>
  </w:style>
  <w:style w:type="table" w:customStyle="1" w:styleId="8">
    <w:name w:val="8"/>
    <w:basedOn w:val="TableNormal"/>
    <w:tblPr>
      <w:tblStyleRowBandSize w:val="1"/>
      <w:tblStyleColBandSize w:val="1"/>
      <w:tblInd w:w="0" w:type="dxa"/>
      <w:tblCellMar>
        <w:top w:w="0" w:type="dxa"/>
        <w:left w:w="108" w:type="dxa"/>
        <w:bottom w:w="0" w:type="dxa"/>
        <w:right w:w="108" w:type="dxa"/>
      </w:tblCellMar>
    </w:tblPr>
  </w:style>
  <w:style w:type="table" w:customStyle="1" w:styleId="7">
    <w:name w:val="7"/>
    <w:basedOn w:val="TableNormal"/>
    <w:tblPr>
      <w:tblStyleRowBandSize w:val="1"/>
      <w:tblStyleColBandSize w:val="1"/>
      <w:tblInd w:w="0" w:type="dxa"/>
      <w:tblCellMar>
        <w:top w:w="0" w:type="dxa"/>
        <w:left w:w="108" w:type="dxa"/>
        <w:bottom w:w="0" w:type="dxa"/>
        <w:right w:w="108" w:type="dxa"/>
      </w:tblCellMar>
    </w:tblPr>
  </w:style>
  <w:style w:type="table" w:customStyle="1" w:styleId="6">
    <w:name w:val="6"/>
    <w:basedOn w:val="TableNormal"/>
    <w:tblPr>
      <w:tblStyleRowBandSize w:val="1"/>
      <w:tblStyleColBandSize w:val="1"/>
      <w:tblInd w:w="0" w:type="dxa"/>
      <w:tblCellMar>
        <w:top w:w="0" w:type="dxa"/>
        <w:left w:w="108" w:type="dxa"/>
        <w:bottom w:w="0" w:type="dxa"/>
        <w:right w:w="108" w:type="dxa"/>
      </w:tblCellMar>
    </w:tblPr>
  </w:style>
  <w:style w:type="table" w:customStyle="1" w:styleId="5">
    <w:name w:val="5"/>
    <w:basedOn w:val="TableNormal"/>
    <w:tblPr>
      <w:tblStyleRowBandSize w:val="1"/>
      <w:tblStyleColBandSize w:val="1"/>
      <w:tblInd w:w="0" w:type="dxa"/>
      <w:tblCellMar>
        <w:top w:w="0" w:type="dxa"/>
        <w:left w:w="108" w:type="dxa"/>
        <w:bottom w:w="0" w:type="dxa"/>
        <w:right w:w="108" w:type="dxa"/>
      </w:tblCellMar>
    </w:tblPr>
  </w:style>
  <w:style w:type="table" w:customStyle="1" w:styleId="4">
    <w:name w:val="4"/>
    <w:basedOn w:val="TableNormal"/>
    <w:tblPr>
      <w:tblStyleRowBandSize w:val="1"/>
      <w:tblStyleColBandSize w:val="1"/>
      <w:tblInd w:w="0" w:type="dxa"/>
      <w:tblCellMar>
        <w:top w:w="0" w:type="dxa"/>
        <w:left w:w="108" w:type="dxa"/>
        <w:bottom w:w="0" w:type="dxa"/>
        <w:right w:w="108" w:type="dxa"/>
      </w:tblCellMar>
    </w:tblPr>
  </w:style>
  <w:style w:type="table" w:customStyle="1" w:styleId="3">
    <w:name w:val="3"/>
    <w:basedOn w:val="TableNormal"/>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tblPr>
      <w:tblStyleRowBandSize w:val="1"/>
      <w:tblStyleColBandSize w:val="1"/>
      <w:tblInd w:w="0" w:type="dxa"/>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839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3999"/>
    <w:rPr>
      <w:sz w:val="20"/>
      <w:szCs w:val="20"/>
    </w:rPr>
  </w:style>
  <w:style w:type="character" w:styleId="FootnoteReference">
    <w:name w:val="footnote reference"/>
    <w:aliases w:val=" BVI fnr,(Footnote Reference),Footnote Reference/"/>
    <w:basedOn w:val="DefaultParagraphFont"/>
    <w:unhideWhenUsed/>
    <w:rsid w:val="00C83999"/>
    <w:rPr>
      <w:vertAlign w:val="superscript"/>
    </w:rPr>
  </w:style>
  <w:style w:type="paragraph" w:styleId="TOCHeading">
    <w:name w:val="TOC Heading"/>
    <w:basedOn w:val="Heading1"/>
    <w:next w:val="Normal"/>
    <w:uiPriority w:val="39"/>
    <w:unhideWhenUsed/>
    <w:qFormat/>
    <w:rsid w:val="004513FD"/>
    <w:pPr>
      <w:keepLines/>
      <w:spacing w:after="0" w:line="259" w:lineRule="auto"/>
      <w:jc w:val="left"/>
      <w:outlineLvl w:val="9"/>
    </w:pPr>
    <w:rPr>
      <w:rFonts w:asciiTheme="majorHAnsi" w:eastAsiaTheme="majorEastAsia" w:hAnsiTheme="majorHAnsi" w:cstheme="majorBidi"/>
      <w:b w:val="0"/>
      <w:color w:val="365F91" w:themeColor="accent1" w:themeShade="BF"/>
    </w:rPr>
  </w:style>
  <w:style w:type="character" w:customStyle="1" w:styleId="fontstyle01">
    <w:name w:val="fontstyle01"/>
    <w:basedOn w:val="DefaultParagraphFont"/>
    <w:rsid w:val="00C53D91"/>
    <w:rPr>
      <w:rFonts w:ascii="Arial-Black" w:hAnsi="Arial-Black" w:hint="default"/>
      <w:b w:val="0"/>
      <w:bCs w:val="0"/>
      <w:i w:val="0"/>
      <w:iCs w:val="0"/>
      <w:color w:val="000000"/>
      <w:sz w:val="24"/>
      <w:szCs w:val="24"/>
    </w:rPr>
  </w:style>
  <w:style w:type="character" w:customStyle="1" w:styleId="NormalWebChar">
    <w:name w:val="Normal (Web) Char"/>
    <w:aliases w:val="Обычный (веб)1 Char,Обычный (веб) Знак Char,Обычный (веб) Знак1 Char,Обычный (веб) Знак Знак Char,webb Char"/>
    <w:link w:val="NormalWeb"/>
    <w:uiPriority w:val="99"/>
    <w:rsid w:val="00724218"/>
    <w:rPr>
      <w:rFonts w:ascii="Times New Roman" w:eastAsia="Times New Roman" w:hAnsi="Times New Roman" w:cs="Times New Roman"/>
      <w:sz w:val="24"/>
      <w:szCs w:val="24"/>
    </w:rPr>
  </w:style>
  <w:style w:type="paragraph" w:styleId="Revision">
    <w:name w:val="Revision"/>
    <w:hidden/>
    <w:uiPriority w:val="99"/>
    <w:semiHidden/>
    <w:rsid w:val="00381E93"/>
    <w:pPr>
      <w:spacing w:after="0" w:line="240" w:lineRule="auto"/>
    </w:pPr>
  </w:style>
  <w:style w:type="character" w:customStyle="1" w:styleId="UnresolvedMention">
    <w:name w:val="Unresolved Mention"/>
    <w:basedOn w:val="DefaultParagraphFont"/>
    <w:uiPriority w:val="99"/>
    <w:semiHidden/>
    <w:unhideWhenUsed/>
    <w:rsid w:val="00583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584032">
      <w:bodyDiv w:val="1"/>
      <w:marLeft w:val="0"/>
      <w:marRight w:val="0"/>
      <w:marTop w:val="0"/>
      <w:marBottom w:val="0"/>
      <w:divBdr>
        <w:top w:val="none" w:sz="0" w:space="0" w:color="auto"/>
        <w:left w:val="none" w:sz="0" w:space="0" w:color="auto"/>
        <w:bottom w:val="none" w:sz="0" w:space="0" w:color="auto"/>
        <w:right w:val="none" w:sz="0" w:space="0" w:color="auto"/>
      </w:divBdr>
    </w:div>
    <w:div w:id="1698122421">
      <w:bodyDiv w:val="1"/>
      <w:marLeft w:val="0"/>
      <w:marRight w:val="0"/>
      <w:marTop w:val="0"/>
      <w:marBottom w:val="0"/>
      <w:divBdr>
        <w:top w:val="none" w:sz="0" w:space="0" w:color="auto"/>
        <w:left w:val="none" w:sz="0" w:space="0" w:color="auto"/>
        <w:bottom w:val="none" w:sz="0" w:space="0" w:color="auto"/>
        <w:right w:val="none" w:sz="0" w:space="0" w:color="auto"/>
      </w:divBdr>
    </w:div>
    <w:div w:id="1879975670">
      <w:bodyDiv w:val="1"/>
      <w:marLeft w:val="0"/>
      <w:marRight w:val="0"/>
      <w:marTop w:val="0"/>
      <w:marBottom w:val="0"/>
      <w:divBdr>
        <w:top w:val="none" w:sz="0" w:space="0" w:color="auto"/>
        <w:left w:val="none" w:sz="0" w:space="0" w:color="auto"/>
        <w:bottom w:val="none" w:sz="0" w:space="0" w:color="auto"/>
        <w:right w:val="none" w:sz="0" w:space="0" w:color="auto"/>
      </w:divBdr>
    </w:div>
    <w:div w:id="1917670695">
      <w:bodyDiv w:val="1"/>
      <w:marLeft w:val="0"/>
      <w:marRight w:val="0"/>
      <w:marTop w:val="0"/>
      <w:marBottom w:val="0"/>
      <w:divBdr>
        <w:top w:val="none" w:sz="0" w:space="0" w:color="auto"/>
        <w:left w:val="none" w:sz="0" w:space="0" w:color="auto"/>
        <w:bottom w:val="none" w:sz="0" w:space="0" w:color="auto"/>
        <w:right w:val="none" w:sz="0" w:space="0" w:color="auto"/>
      </w:divBdr>
    </w:div>
    <w:div w:id="2038042928">
      <w:bodyDiv w:val="1"/>
      <w:marLeft w:val="0"/>
      <w:marRight w:val="0"/>
      <w:marTop w:val="0"/>
      <w:marBottom w:val="0"/>
      <w:divBdr>
        <w:top w:val="none" w:sz="0" w:space="0" w:color="auto"/>
        <w:left w:val="none" w:sz="0" w:space="0" w:color="auto"/>
        <w:bottom w:val="none" w:sz="0" w:space="0" w:color="auto"/>
        <w:right w:val="none" w:sz="0" w:space="0" w:color="auto"/>
      </w:divBdr>
    </w:div>
    <w:div w:id="2041737916">
      <w:bodyDiv w:val="1"/>
      <w:marLeft w:val="0"/>
      <w:marRight w:val="0"/>
      <w:marTop w:val="0"/>
      <w:marBottom w:val="0"/>
      <w:divBdr>
        <w:top w:val="none" w:sz="0" w:space="0" w:color="auto"/>
        <w:left w:val="none" w:sz="0" w:space="0" w:color="auto"/>
        <w:bottom w:val="none" w:sz="0" w:space="0" w:color="auto"/>
        <w:right w:val="none" w:sz="0" w:space="0" w:color="auto"/>
      </w:divBdr>
      <w:divsChild>
        <w:div w:id="124348484">
          <w:marLeft w:val="-108"/>
          <w:marRight w:val="0"/>
          <w:marTop w:val="0"/>
          <w:marBottom w:val="0"/>
          <w:divBdr>
            <w:top w:val="none" w:sz="0" w:space="0" w:color="auto"/>
            <w:left w:val="none" w:sz="0" w:space="0" w:color="auto"/>
            <w:bottom w:val="none" w:sz="0" w:space="0" w:color="auto"/>
            <w:right w:val="none" w:sz="0" w:space="0" w:color="auto"/>
          </w:divBdr>
        </w:div>
        <w:div w:id="1809400039">
          <w:marLeft w:val="-10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mic.gov.vn/Pages/VanBan/13610/04_2016_TT-BTTTT.html" TargetMode="External"/><Relationship Id="rId18"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luatvietnam.vn/thong-tin/nghi-dinh-47-2011-nd-cp-chinh-phu-62503-d1.html" TargetMode="External"/><Relationship Id="rId17" Type="http://schemas.openxmlformats.org/officeDocument/2006/relationships/hyperlink" Target="http://mic.gov.vn/Pages/VanBan/13555/18_2015_TTLT-BTTTT-BTC.html" TargetMode="External"/><Relationship Id="rId2" Type="http://schemas.openxmlformats.org/officeDocument/2006/relationships/customXml" Target="../customXml/item2.xml"/><Relationship Id="rId16" Type="http://schemas.openxmlformats.org/officeDocument/2006/relationships/hyperlink" Target="http://mic.gov.vn/Pages/VanBan/10050/21_2012_TT-BTTTT.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uvienphapluat.vn/van-ban/cong-nghe-thong-tin/nghi-dinh-47-2011-nd-cp-huong-dan-luat-buu-chinh-125633.aspx" TargetMode="External"/><Relationship Id="rId5" Type="http://schemas.microsoft.com/office/2007/relationships/stylesWithEffects" Target="stylesWithEffects.xml"/><Relationship Id="rId15" Type="http://schemas.openxmlformats.org/officeDocument/2006/relationships/hyperlink" Target="http://mic.gov.vn/Pages/VanBan/10088/17_2013_TT--BTTTT.html" TargetMode="External"/><Relationship Id="rId10" Type="http://schemas.openxmlformats.org/officeDocument/2006/relationships/hyperlink" Target="https://thuvienphapluat.vn/van-ban/cong-nghe-thong-tin/nghi-dinh-47-2011-nd-cp-huong-dan-luat-buu-chinh-125633.aspx"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mic.gov.vn/Pages/VanBan/13608/17_2015_TT-BTTTT.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pitneybowes.com/content/dam/pitneybowes/us/en/shipping-index/pb-parcel-shipping-infographic-2020-final-hires-rev2.pdf" TargetMode="External"/><Relationship Id="rId1" Type="http://schemas.openxmlformats.org/officeDocument/2006/relationships/hyperlink" Target="https://drive.google.com/file/d/17vAxGS2Yp81efF3lE6jWRn5_4qLQESbL/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pIF5lERZsbcFdWKXuwxVt4wDkQ==">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172D7AA-FD26-49EF-B5A3-0FC3284A0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12135</Words>
  <Characters>69171</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BTT&amp;TT</dc:creator>
  <cp:lastModifiedBy>MinhDiem</cp:lastModifiedBy>
  <cp:revision>2</cp:revision>
  <cp:lastPrinted>2024-04-26T06:40:00Z</cp:lastPrinted>
  <dcterms:created xsi:type="dcterms:W3CDTF">2025-12-16T08:35:00Z</dcterms:created>
  <dcterms:modified xsi:type="dcterms:W3CDTF">2025-12-16T08:35:00Z</dcterms:modified>
</cp:coreProperties>
</file>