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3" w:type="dxa"/>
        <w:tblInd w:w="-851" w:type="dxa"/>
        <w:tblLayout w:type="fixed"/>
        <w:tblLook w:val="04A0" w:firstRow="1" w:lastRow="0" w:firstColumn="1" w:lastColumn="0" w:noHBand="0" w:noVBand="1"/>
      </w:tblPr>
      <w:tblGrid>
        <w:gridCol w:w="4181"/>
        <w:gridCol w:w="5812"/>
      </w:tblGrid>
      <w:tr w:rsidR="007D0502" w:rsidRPr="00CD6EA6" w:rsidTr="005E2F7C">
        <w:trPr>
          <w:trHeight w:val="414"/>
        </w:trPr>
        <w:tc>
          <w:tcPr>
            <w:tcW w:w="4181" w:type="dxa"/>
            <w:hideMark/>
          </w:tcPr>
          <w:p w:rsidR="007D0502" w:rsidRPr="00CD6EA6" w:rsidRDefault="007D0502" w:rsidP="005E2F7C">
            <w:pPr>
              <w:jc w:val="center"/>
              <w:rPr>
                <w:b/>
                <w:bCs/>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930275</wp:posOffset>
                      </wp:positionH>
                      <wp:positionV relativeFrom="paragraph">
                        <wp:posOffset>251460</wp:posOffset>
                      </wp:positionV>
                      <wp:extent cx="116205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3161A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5pt,19.8pt" to="164.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" strokecolor="windowText">
                      <o:lock v:ext="edit" shapetype="f"/>
                    </v:line>
                  </w:pict>
                </mc:Fallback>
              </mc:AlternateContent>
            </w:r>
            <w:r>
              <w:rPr>
                <w:b/>
                <w:bCs/>
                <w:noProof/>
              </w:rPr>
              <w:tab/>
            </w:r>
            <w:r w:rsidRPr="00CD6EA6">
              <w:rPr>
                <w:b/>
                <w:bCs/>
                <w:sz w:val="26"/>
                <w:szCs w:val="26"/>
              </w:rPr>
              <w:t xml:space="preserve">BỘ </w:t>
            </w:r>
            <w:r>
              <w:rPr>
                <w:b/>
                <w:bCs/>
                <w:sz w:val="26"/>
                <w:szCs w:val="26"/>
              </w:rPr>
              <w:t>NGOẠI GIAO</w:t>
            </w:r>
          </w:p>
        </w:tc>
        <w:tc>
          <w:tcPr>
            <w:tcW w:w="5812" w:type="dxa"/>
            <w:vAlign w:val="center"/>
            <w:hideMark/>
          </w:tcPr>
          <w:p w:rsidR="007D0502" w:rsidRPr="00CD6EA6" w:rsidRDefault="007D0502" w:rsidP="005E2F7C">
            <w:pPr>
              <w:jc w:val="center"/>
              <w:rPr>
                <w:b/>
                <w:bCs/>
                <w:sz w:val="24"/>
              </w:rPr>
            </w:pPr>
            <w:r w:rsidRPr="00CD6EA6">
              <w:rPr>
                <w:b/>
                <w:bCs/>
                <w:sz w:val="26"/>
                <w:szCs w:val="26"/>
              </w:rPr>
              <w:t>CỘNG HOÀ XÃ HỘI CHỦ NGHĨA VIỆT NAM</w:t>
            </w:r>
          </w:p>
          <w:p w:rsidR="007D0502" w:rsidRPr="00CD6EA6" w:rsidRDefault="007D0502" w:rsidP="005E2F7C">
            <w:pPr>
              <w:jc w:val="center"/>
              <w:rPr>
                <w:b/>
                <w:bCs/>
                <w:szCs w:val="28"/>
              </w:rPr>
            </w:pPr>
            <w:r w:rsidRPr="00CD6EA6">
              <w:rPr>
                <w:b/>
                <w:bCs/>
                <w:szCs w:val="28"/>
              </w:rPr>
              <w:t>Độc lập - Tự do - Hạnh phúc</w:t>
            </w:r>
          </w:p>
          <w:p w:rsidR="007D0502" w:rsidRPr="00CD6EA6" w:rsidRDefault="007D0502" w:rsidP="005E2F7C">
            <w:pPr>
              <w:jc w:val="center"/>
              <w:rPr>
                <w:b/>
                <w:bCs/>
                <w:szCs w:val="2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717550</wp:posOffset>
                      </wp:positionH>
                      <wp:positionV relativeFrom="paragraph">
                        <wp:posOffset>32384</wp:posOffset>
                      </wp:positionV>
                      <wp:extent cx="2151380" cy="0"/>
                      <wp:effectExtent l="0" t="0" r="127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13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3B6A95"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5pt,2.55pt" to="225.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" strokecolor="windowText">
                      <o:lock v:ext="edit" shapetype="f"/>
                    </v:line>
                  </w:pict>
                </mc:Fallback>
              </mc:AlternateContent>
            </w:r>
          </w:p>
        </w:tc>
      </w:tr>
      <w:tr w:rsidR="007D0502" w:rsidRPr="00CD6EA6" w:rsidTr="005E2F7C">
        <w:trPr>
          <w:trHeight w:val="524"/>
        </w:trPr>
        <w:tc>
          <w:tcPr>
            <w:tcW w:w="4181" w:type="dxa"/>
            <w:vAlign w:val="center"/>
          </w:tcPr>
          <w:p w:rsidR="007D0502" w:rsidRPr="00CD6EA6" w:rsidRDefault="007D0502" w:rsidP="005E2F7C">
            <w:pPr>
              <w:rPr>
                <w:b/>
                <w:bCs/>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499745</wp:posOffset>
                      </wp:positionH>
                      <wp:positionV relativeFrom="paragraph">
                        <wp:posOffset>187325</wp:posOffset>
                      </wp:positionV>
                      <wp:extent cx="1047750" cy="337185"/>
                      <wp:effectExtent l="0" t="0" r="0"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7185"/>
                              </a:xfrm>
                              <a:prstGeom prst="rect">
                                <a:avLst/>
                              </a:prstGeom>
                              <a:solidFill>
                                <a:srgbClr val="FFFFFF"/>
                              </a:solidFill>
                              <a:ln w="9525">
                                <a:solidFill>
                                  <a:srgbClr val="000000"/>
                                </a:solidFill>
                                <a:miter lim="800000"/>
                                <a:headEnd/>
                                <a:tailEnd/>
                              </a:ln>
                            </wps:spPr>
                            <wps:txbx>
                              <w:txbxContent>
                                <w:p w:rsidR="007D0502" w:rsidRPr="00747C61" w:rsidRDefault="007D0502" w:rsidP="007D0502">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35pt;margin-top:14.75pt;width:82.5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">
                      <v:textbox>
                        <w:txbxContent>
                          <w:p w:rsidR="007D0502" w:rsidRPr="00747C61" w:rsidRDefault="007D0502" w:rsidP="007D0502">
                            <w:pPr>
                              <w:jc w:val="center"/>
                            </w:pPr>
                            <w:r>
                              <w:t>DỰ THẢO</w:t>
                            </w:r>
                          </w:p>
                        </w:txbxContent>
                      </v:textbox>
                    </v:rect>
                  </w:pict>
                </mc:Fallback>
              </mc:AlternateContent>
            </w:r>
          </w:p>
        </w:tc>
        <w:tc>
          <w:tcPr>
            <w:tcW w:w="5812" w:type="dxa"/>
            <w:vAlign w:val="center"/>
          </w:tcPr>
          <w:p w:rsidR="007D0502" w:rsidRDefault="007D0502" w:rsidP="005E2F7C">
            <w:pPr>
              <w:jc w:val="center"/>
              <w:rPr>
                <w:i/>
                <w:iCs/>
                <w:szCs w:val="28"/>
              </w:rPr>
            </w:pPr>
          </w:p>
          <w:p w:rsidR="007D0502" w:rsidRPr="00CD6EA6" w:rsidRDefault="007D0502" w:rsidP="005E2F7C">
            <w:pPr>
              <w:jc w:val="center"/>
              <w:rPr>
                <w:b/>
                <w:bCs/>
                <w:sz w:val="26"/>
                <w:szCs w:val="26"/>
              </w:rPr>
            </w:pPr>
            <w:r w:rsidRPr="00CD6EA6">
              <w:rPr>
                <w:i/>
                <w:iCs/>
                <w:szCs w:val="28"/>
              </w:rPr>
              <w:t xml:space="preserve">Hà Nội, ngày        tháng </w:t>
            </w:r>
            <w:r>
              <w:rPr>
                <w:i/>
                <w:iCs/>
                <w:szCs w:val="28"/>
              </w:rPr>
              <w:t>11</w:t>
            </w:r>
            <w:r w:rsidRPr="00CD6EA6">
              <w:rPr>
                <w:i/>
                <w:iCs/>
                <w:szCs w:val="28"/>
              </w:rPr>
              <w:t xml:space="preserve"> năm 2025</w:t>
            </w:r>
          </w:p>
        </w:tc>
      </w:tr>
    </w:tbl>
    <w:p w:rsidR="007D0502" w:rsidRDefault="007D0502" w:rsidP="007D0502">
      <w:pPr>
        <w:tabs>
          <w:tab w:val="left" w:pos="2283"/>
          <w:tab w:val="center" w:pos="4536"/>
        </w:tabs>
        <w:rPr>
          <w:b/>
          <w:bCs/>
          <w:noProof/>
        </w:rPr>
      </w:pPr>
      <w:r>
        <w:rPr>
          <w:b/>
          <w:bCs/>
          <w:noProof/>
        </w:rPr>
        <w:tab/>
      </w:r>
    </w:p>
    <w:p w:rsidR="004F7213" w:rsidRPr="007D0502" w:rsidRDefault="004F7213" w:rsidP="007D0502">
      <w:pPr>
        <w:sectPr w:rsidR="004F7213" w:rsidRPr="007D0502" w:rsidSect="001F2894">
          <w:headerReference w:type="even" r:id="rId8"/>
          <w:headerReference w:type="default" r:id="rId9"/>
          <w:pgSz w:w="11907" w:h="16840" w:code="9"/>
          <w:pgMar w:top="1134" w:right="1134" w:bottom="851" w:left="1701" w:header="720" w:footer="391" w:gutter="0"/>
          <w:cols w:space="720"/>
          <w:titlePg/>
          <w:docGrid w:linePitch="381"/>
        </w:sectPr>
      </w:pPr>
    </w:p>
    <w:p w:rsidR="007D0502" w:rsidRDefault="007D0502" w:rsidP="00C97ED7">
      <w:pPr>
        <w:jc w:val="center"/>
        <w:rPr>
          <w:b/>
          <w:bCs/>
          <w:iCs/>
          <w:spacing w:val="-4"/>
        </w:rPr>
      </w:pPr>
    </w:p>
    <w:p w:rsidR="00763174" w:rsidRDefault="00763174" w:rsidP="00C97ED7">
      <w:pPr>
        <w:jc w:val="center"/>
        <w:rPr>
          <w:b/>
          <w:bCs/>
          <w:iCs/>
          <w:spacing w:val="-4"/>
        </w:rPr>
      </w:pPr>
      <w:r w:rsidRPr="00997E69">
        <w:rPr>
          <w:b/>
          <w:bCs/>
          <w:iCs/>
          <w:spacing w:val="-4"/>
        </w:rPr>
        <w:t>BÁO CÁO</w:t>
      </w:r>
      <w:r w:rsidR="00480A3F">
        <w:rPr>
          <w:b/>
          <w:bCs/>
          <w:iCs/>
          <w:spacing w:val="-4"/>
        </w:rPr>
        <w:br/>
      </w:r>
      <w:r w:rsidRPr="00997E69">
        <w:rPr>
          <w:b/>
          <w:bCs/>
          <w:iCs/>
          <w:spacing w:val="-4"/>
          <w:lang w:val="vi-VN"/>
        </w:rPr>
        <w:t>TỔNG KẾT THI HÀNH</w:t>
      </w:r>
      <w:r w:rsidR="00AE5675">
        <w:rPr>
          <w:b/>
          <w:bCs/>
          <w:iCs/>
          <w:spacing w:val="-4"/>
        </w:rPr>
        <w:t xml:space="preserve"> VIỆC THỰC HIỆN</w:t>
      </w:r>
      <w:r w:rsidRPr="00997E69">
        <w:rPr>
          <w:b/>
          <w:bCs/>
          <w:iCs/>
          <w:spacing w:val="-4"/>
          <w:lang w:val="vi-VN"/>
        </w:rPr>
        <w:t xml:space="preserve"> LUẬT CƠ QUAN ĐẠI DIỆN </w:t>
      </w:r>
      <w:r w:rsidRPr="00997E69">
        <w:rPr>
          <w:b/>
          <w:bCs/>
          <w:iCs/>
          <w:spacing w:val="-4"/>
          <w:lang w:val="vi-VN"/>
        </w:rPr>
        <w:br/>
        <w:t>NƯỚC CỘNG HÒA XÃ HỘI CHỦ NGHĨA VIỆT NAM Ở NƯỚC NGOÀI NĂM</w:t>
      </w:r>
      <w:bookmarkStart w:id="0" w:name="_GoBack"/>
      <w:bookmarkEnd w:id="0"/>
      <w:r w:rsidRPr="00997E69">
        <w:rPr>
          <w:b/>
          <w:bCs/>
          <w:iCs/>
          <w:spacing w:val="-4"/>
          <w:lang w:val="vi-VN"/>
        </w:rPr>
        <w:t xml:space="preserve"> 2009 (SỬA ĐỔI, BỔ SUNG NĂM 2017)</w:t>
      </w:r>
    </w:p>
    <w:p w:rsidR="004F7213" w:rsidRPr="004F7213" w:rsidRDefault="004F7213" w:rsidP="00C97ED7">
      <w:pPr>
        <w:jc w:val="center"/>
        <w:rPr>
          <w:i/>
          <w:spacing w:val="-4"/>
        </w:rPr>
      </w:pPr>
    </w:p>
    <w:p w:rsidR="00E76969" w:rsidRPr="008148D8" w:rsidRDefault="00E76969" w:rsidP="003F397E">
      <w:pPr>
        <w:pStyle w:val="Heading1"/>
        <w:spacing w:before="120" w:after="120"/>
        <w:jc w:val="both"/>
      </w:pPr>
      <w:bookmarkStart w:id="1" w:name="_Toc213054708"/>
      <w:r w:rsidRPr="008148D8">
        <w:t xml:space="preserve">I. BỐI CẢNH THỰC HIỆN TỔNG KẾT VIỆC THI HÀNH LUẬT CƠ QUAN ĐẠI DIỆN </w:t>
      </w:r>
      <w:r w:rsidR="00392DFC">
        <w:t>(CQĐD)</w:t>
      </w:r>
      <w:bookmarkEnd w:id="1"/>
    </w:p>
    <w:p w:rsidR="00194F0B" w:rsidRDefault="00E76969" w:rsidP="00CB00E6">
      <w:pPr>
        <w:pStyle w:val="Heading2"/>
        <w:jc w:val="both"/>
      </w:pPr>
      <w:bookmarkStart w:id="2" w:name="_Toc213054709"/>
      <w:r w:rsidRPr="00CB00E6">
        <w:t xml:space="preserve">1. Bối cảnh tình hình </w:t>
      </w:r>
      <w:r w:rsidR="00CB00E6" w:rsidRPr="00CB00E6">
        <w:t>trong nước và quốc tế liên quan đến việc thực hiện Luật CQĐD</w:t>
      </w:r>
      <w:bookmarkEnd w:id="2"/>
    </w:p>
    <w:p w:rsidR="00CB00E6" w:rsidRPr="00CB00E6" w:rsidRDefault="00CB00E6" w:rsidP="00CB00E6">
      <w:pPr>
        <w:pStyle w:val="Heading3"/>
      </w:pPr>
      <w:bookmarkStart w:id="3" w:name="_Toc213054710"/>
      <w:r w:rsidRPr="00CB00E6">
        <w:t>1.1. Bối cảnh quốc tế</w:t>
      </w:r>
      <w:bookmarkEnd w:id="3"/>
    </w:p>
    <w:p w:rsidR="004323A0" w:rsidRDefault="00C8059A" w:rsidP="00C8059A">
      <w:pPr>
        <w:spacing w:before="120" w:after="120"/>
        <w:ind w:firstLine="720"/>
        <w:jc w:val="both"/>
        <w:rPr>
          <w:bCs/>
          <w:szCs w:val="28"/>
        </w:rPr>
      </w:pPr>
      <w:r w:rsidRPr="00FC017D">
        <w:rPr>
          <w:bCs/>
          <w:spacing w:val="-2"/>
          <w:szCs w:val="28"/>
        </w:rPr>
        <w:t>Luật C</w:t>
      </w:r>
      <w:r w:rsidRPr="00FC017D">
        <w:rPr>
          <w:bCs/>
          <w:spacing w:val="-2"/>
          <w:szCs w:val="28"/>
          <w:lang w:val="vi-VN"/>
        </w:rPr>
        <w:t xml:space="preserve">ơ quan đại diện nước Cộng hòa xã hội chủ nghĩa Việt Nam (sau đây </w:t>
      </w:r>
      <w:r w:rsidR="005911EC" w:rsidRPr="00FC017D">
        <w:rPr>
          <w:bCs/>
          <w:spacing w:val="-2"/>
          <w:szCs w:val="28"/>
        </w:rPr>
        <w:t>gọi</w:t>
      </w:r>
      <w:r w:rsidRPr="00FC017D">
        <w:rPr>
          <w:bCs/>
          <w:spacing w:val="-2"/>
          <w:szCs w:val="28"/>
          <w:lang w:val="vi-VN"/>
        </w:rPr>
        <w:t xml:space="preserve"> tắt là Luật CQĐD) </w:t>
      </w:r>
      <w:r w:rsidR="005911EC" w:rsidRPr="00FC017D">
        <w:rPr>
          <w:bCs/>
          <w:spacing w:val="-2"/>
          <w:szCs w:val="28"/>
        </w:rPr>
        <w:t>được Quốc hội khóa XII, kỳ họp thứ 5 thông qua ngày 18/6/</w:t>
      </w:r>
      <w:r w:rsidRPr="00FC017D">
        <w:rPr>
          <w:bCs/>
          <w:spacing w:val="-2"/>
          <w:szCs w:val="28"/>
          <w:lang w:val="vi-VN"/>
        </w:rPr>
        <w:t>2009</w:t>
      </w:r>
      <w:r w:rsidR="005911EC" w:rsidRPr="00FC017D">
        <w:rPr>
          <w:bCs/>
          <w:spacing w:val="-2"/>
          <w:szCs w:val="28"/>
        </w:rPr>
        <w:t>, có hiệu lực từ ngày 02/9/20</w:t>
      </w:r>
      <w:r w:rsidR="00FC017D" w:rsidRPr="00FC017D">
        <w:rPr>
          <w:bCs/>
          <w:spacing w:val="-2"/>
          <w:szCs w:val="28"/>
        </w:rPr>
        <w:t>0</w:t>
      </w:r>
      <w:r w:rsidR="005911EC" w:rsidRPr="00FC017D">
        <w:rPr>
          <w:bCs/>
          <w:spacing w:val="-2"/>
          <w:szCs w:val="28"/>
        </w:rPr>
        <w:t>9</w:t>
      </w:r>
      <w:r w:rsidRPr="00FC017D">
        <w:rPr>
          <w:bCs/>
          <w:spacing w:val="-2"/>
          <w:szCs w:val="28"/>
          <w:lang w:val="vi-VN"/>
        </w:rPr>
        <w:t xml:space="preserve">, </w:t>
      </w:r>
      <w:r w:rsidR="005911EC" w:rsidRPr="00FC017D">
        <w:rPr>
          <w:bCs/>
          <w:spacing w:val="-2"/>
          <w:szCs w:val="28"/>
        </w:rPr>
        <w:t xml:space="preserve">được </w:t>
      </w:r>
      <w:r w:rsidRPr="00FC017D">
        <w:rPr>
          <w:bCs/>
          <w:spacing w:val="-2"/>
          <w:szCs w:val="28"/>
          <w:lang w:val="vi-VN"/>
        </w:rPr>
        <w:t>sửa đổi, bổ sung năm 2017</w:t>
      </w:r>
      <w:r w:rsidR="00FC017D" w:rsidRPr="00FC017D">
        <w:rPr>
          <w:bCs/>
          <w:spacing w:val="-2"/>
          <w:szCs w:val="28"/>
        </w:rPr>
        <w:t>.</w:t>
      </w:r>
      <w:r w:rsidRPr="008148D8">
        <w:rPr>
          <w:bCs/>
          <w:szCs w:val="28"/>
        </w:rPr>
        <w:t xml:space="preserve"> </w:t>
      </w:r>
      <w:r w:rsidR="005911EC">
        <w:rPr>
          <w:bCs/>
          <w:szCs w:val="28"/>
        </w:rPr>
        <w:t>Luật CQĐD ra đời đã tạo khuôn khổ pháp lý thống nhất góp phần tăng cường hiệu quả tổ chức bộ máy và việc thực hiện chức năng, nhiệm vụ, q</w:t>
      </w:r>
      <w:r w:rsidR="00FC017D">
        <w:rPr>
          <w:bCs/>
          <w:szCs w:val="28"/>
        </w:rPr>
        <w:t>uyền hạ</w:t>
      </w:r>
      <w:r w:rsidR="005911EC">
        <w:rPr>
          <w:bCs/>
          <w:szCs w:val="28"/>
        </w:rPr>
        <w:t>n</w:t>
      </w:r>
      <w:r w:rsidR="00FC017D">
        <w:rPr>
          <w:bCs/>
          <w:szCs w:val="28"/>
        </w:rPr>
        <w:t xml:space="preserve"> của</w:t>
      </w:r>
      <w:r w:rsidR="005911EC">
        <w:rPr>
          <w:bCs/>
          <w:szCs w:val="28"/>
        </w:rPr>
        <w:t xml:space="preserve"> CQĐD (bao gồm Đại sứ quán, Tổng Lãnh sự quán, Lãnh sự quán và Phái đoàn Việt Nam tại các tổ chức quốc tế liên chính phủ). Luật là cơ sở để thực hiện thống nhất quản lý đối ngoại, qua đó nâng cao hiệu quả hoạt động đối ngoại của Việt Nam tại quốc gia, tổ chức tiếp nhận, </w:t>
      </w:r>
      <w:r w:rsidR="003F397E">
        <w:rPr>
          <w:bCs/>
          <w:szCs w:val="28"/>
        </w:rPr>
        <w:t>phát huy tối đa nội lực và ngoại lực nhằm đẩy mạnh hội nhập quốc tế.</w:t>
      </w:r>
    </w:p>
    <w:p w:rsidR="004323A0" w:rsidRDefault="003F397E" w:rsidP="00C8059A">
      <w:pPr>
        <w:spacing w:before="120" w:after="120"/>
        <w:ind w:firstLine="720"/>
        <w:jc w:val="both"/>
        <w:rPr>
          <w:bCs/>
          <w:szCs w:val="28"/>
        </w:rPr>
      </w:pPr>
      <w:r>
        <w:rPr>
          <w:bCs/>
          <w:szCs w:val="28"/>
        </w:rPr>
        <w:t xml:space="preserve">Việc triển khai thi hành Luật CQĐD diễn ra trong bối cảnh tình hình thế giới diễn biến nhanh, phức tạp, bất ổn, khó khăn, thách thức nhiều hơn thuận lợi, nhiều vấn đề rất mới, chưa có tiền lệ và những thay đổi mang tính thời đại. </w:t>
      </w:r>
      <w:r w:rsidR="004323A0">
        <w:rPr>
          <w:bCs/>
          <w:szCs w:val="28"/>
        </w:rPr>
        <w:t>Hoà bình, hợp tác và phát triển vẫn là xu thế lớn và là nguyện vọng chung của nhân dân tiến bộ trên toàn thế giới; là cơ sở để các quốc gia mở rộng hợp tác, phát triển. Song, môi trường chính trị, kinh tế, an ninh thế giới liên tục bất ổn, thay đổi theo xu hướng đa cực, đa trung tâm, đa tầng nấc. Các vấn đề về tranh chấp thương mại, xung đột lãnh thổ và khác biệt ý thức hệ tạo nên bối cảnh đ</w:t>
      </w:r>
      <w:r w:rsidR="00A73D0A">
        <w:rPr>
          <w:bCs/>
          <w:szCs w:val="28"/>
        </w:rPr>
        <w:t>ị</w:t>
      </w:r>
      <w:r w:rsidR="004323A0">
        <w:rPr>
          <w:bCs/>
          <w:szCs w:val="28"/>
        </w:rPr>
        <w:t xml:space="preserve">a chính trị toàn cầu phức tạp và thường không ổn định. </w:t>
      </w:r>
      <w:r w:rsidR="00D05612">
        <w:rPr>
          <w:bCs/>
          <w:szCs w:val="28"/>
        </w:rPr>
        <w:t>Xu hướng giải quyết tranh chấp bằng vũ lực hoặc đe doạ sử dụng vũ lực, chính trị cường quyền, phiêu lưu quân sự bất chấp luật pháp quốc tế, chủ nghĩa bảo hộ, chủ nghĩa dân tộc cực đoan gia tăng, gây nhiều nguy cơ đối với hoà bình, hợp tác, an ninh và phát triển</w:t>
      </w:r>
      <w:r w:rsidR="004323A0">
        <w:rPr>
          <w:bCs/>
          <w:szCs w:val="28"/>
        </w:rPr>
        <w:t xml:space="preserve">. </w:t>
      </w:r>
      <w:r w:rsidR="00D173FE">
        <w:rPr>
          <w:bCs/>
          <w:szCs w:val="28"/>
        </w:rPr>
        <w:t>Các cuộc xung đột này đặt ra những tiền lệ đáng lo ngại đối với luật pháp quốc tế, tác động mạnh mẽ đến trật tự quốc tế và hệ thống quản trị toàn cầu.</w:t>
      </w:r>
    </w:p>
    <w:p w:rsidR="00D173FE" w:rsidRDefault="00D05612" w:rsidP="00D173FE">
      <w:pPr>
        <w:spacing w:before="120" w:after="120"/>
        <w:ind w:firstLine="720"/>
        <w:jc w:val="both"/>
        <w:rPr>
          <w:bCs/>
          <w:szCs w:val="28"/>
        </w:rPr>
      </w:pPr>
      <w:r w:rsidRPr="00FC017D">
        <w:rPr>
          <w:bCs/>
          <w:spacing w:val="-2"/>
          <w:szCs w:val="28"/>
        </w:rPr>
        <w:t xml:space="preserve">Phát triển khoa học, công nghệ, đổi mới sáng tạo và chuyển đổi số quốc gia đang là đột phá quan trọng hàng đầu, là động lực chính để phát triển nhanh lực lượng sản xuất hiện đại, hoàn thiện quan hệ sản xuất, đổi mới phương thức quản trị </w:t>
      </w:r>
      <w:r w:rsidRPr="00FC017D">
        <w:rPr>
          <w:bCs/>
          <w:spacing w:val="-2"/>
          <w:szCs w:val="28"/>
        </w:rPr>
        <w:lastRenderedPageBreak/>
        <w:t xml:space="preserve">quốc gia, phát triển kinh tế - xã hội, ngăn chặn nguy cơ tụt hậu, đưa các nước phát triển bứt phá, giàu mạnh trong kỷ nguyên mới. Sự phát triển này </w:t>
      </w:r>
      <w:r w:rsidR="00D173FE" w:rsidRPr="00FC017D">
        <w:rPr>
          <w:bCs/>
          <w:spacing w:val="-2"/>
          <w:szCs w:val="28"/>
        </w:rPr>
        <w:t>đã dẫn đến sự xuất hiện của FTA thế hệ mới với những cam kết sâu rộng, thực chất và toàn diện, bao hàm cả những lĩnh vực được coi là “phi thương mại” như lao động, môi trường, doanh nghiệp nhà nước, cơ chế giải quyết tranh chấp về đầu tư…</w:t>
      </w:r>
      <w:r w:rsidR="00D173FE">
        <w:rPr>
          <w:bCs/>
          <w:szCs w:val="28"/>
        </w:rPr>
        <w:t>Những vấn đề này đang thúc đẩy các quốc gia th</w:t>
      </w:r>
      <w:r w:rsidR="008F07B8">
        <w:rPr>
          <w:bCs/>
          <w:szCs w:val="28"/>
        </w:rPr>
        <w:t>a</w:t>
      </w:r>
      <w:r w:rsidR="00D173FE">
        <w:rPr>
          <w:bCs/>
          <w:szCs w:val="28"/>
        </w:rPr>
        <w:t xml:space="preserve">m gia </w:t>
      </w:r>
      <w:r w:rsidR="008F07B8">
        <w:rPr>
          <w:bCs/>
          <w:szCs w:val="28"/>
        </w:rPr>
        <w:t>vào quá trình hội nhập và hợp tác kinh tế sâu rộng, thực chất hơn.</w:t>
      </w:r>
    </w:p>
    <w:p w:rsidR="00C8059A" w:rsidRDefault="00C8059A" w:rsidP="00D173FE">
      <w:pPr>
        <w:spacing w:before="120" w:after="120"/>
        <w:ind w:firstLine="720"/>
        <w:jc w:val="both"/>
        <w:rPr>
          <w:bCs/>
          <w:szCs w:val="28"/>
        </w:rPr>
      </w:pPr>
      <w:r>
        <w:rPr>
          <w:bCs/>
          <w:szCs w:val="28"/>
        </w:rPr>
        <w:t xml:space="preserve">Khu vực Châu Á - Thái Bình Dương và Ấn Độ Dương, trong đó có Đông Nam Á tiếp tục giữ vị trí chiến lược quan trọng, động lực tăng trưởng của kinh tế thế giới, </w:t>
      </w:r>
      <w:r w:rsidR="008F07B8">
        <w:rPr>
          <w:bCs/>
          <w:szCs w:val="28"/>
        </w:rPr>
        <w:t>tiến bộ xã hội, phát triển văn hoá. T</w:t>
      </w:r>
      <w:r>
        <w:rPr>
          <w:bCs/>
          <w:szCs w:val="28"/>
        </w:rPr>
        <w:t>uy nhiê</w:t>
      </w:r>
      <w:r w:rsidR="008F07B8">
        <w:rPr>
          <w:bCs/>
          <w:szCs w:val="28"/>
        </w:rPr>
        <w:t xml:space="preserve">n, đây vẫn là khu vực </w:t>
      </w:r>
      <w:r>
        <w:rPr>
          <w:bCs/>
          <w:szCs w:val="28"/>
        </w:rPr>
        <w:t>phải đối mặt với nhiều khó khăn, thách thức</w:t>
      </w:r>
      <w:r w:rsidR="008F07B8">
        <w:rPr>
          <w:bCs/>
          <w:szCs w:val="28"/>
        </w:rPr>
        <w:t>; là địa bàn của các nước lớn gia tăng cạnh tranh ảnh hưởng, tập hợp lực lượng, tiềm ẩn nhiều yếu tố bất ổn.</w:t>
      </w:r>
    </w:p>
    <w:p w:rsidR="00C8059A" w:rsidRPr="008148D8" w:rsidRDefault="00C8059A" w:rsidP="00C8059A">
      <w:pPr>
        <w:spacing w:before="120" w:after="120"/>
        <w:ind w:firstLine="720"/>
        <w:jc w:val="both"/>
        <w:rPr>
          <w:bCs/>
          <w:szCs w:val="28"/>
        </w:rPr>
      </w:pPr>
      <w:r w:rsidRPr="008148D8">
        <w:rPr>
          <w:bCs/>
          <w:szCs w:val="28"/>
        </w:rPr>
        <w:t>Bối cảnh đó đặt ra những yêu cầu mới về việc nâng cao khả năng thích ứng với các thách thức toàn cầu và bảo đảm tối đa lợi ích quốc gia-dân tộc, các quốc, nhất là các quốc gia vừa và nhỏ, đề cao vai trò của đối ngoại thông qua đẩy mạnh triển khai các hoạt động ngoại giao, tăng cường hiện diện ngoại giao và trách nhiệm của các CQĐD, đồng thời đẩy mạnh việc hoàn thiện hệ thống pháp luật về ngoại giao.</w:t>
      </w:r>
    </w:p>
    <w:p w:rsidR="00C8059A" w:rsidRPr="008148D8" w:rsidRDefault="00C8059A" w:rsidP="00C8059A">
      <w:pPr>
        <w:spacing w:before="120" w:after="120"/>
        <w:ind w:firstLine="720"/>
        <w:jc w:val="both"/>
        <w:rPr>
          <w:bCs/>
          <w:szCs w:val="28"/>
        </w:rPr>
      </w:pPr>
      <w:r w:rsidRPr="008148D8">
        <w:rPr>
          <w:bCs/>
          <w:szCs w:val="28"/>
        </w:rPr>
        <w:t>Xu hướng hiện đại hoá ngoại giao trên thế giới được đẩy mạnh thông qua sự gia tăng về chủ thể, mở rộng về nhiệm vụ và được triển khai ở các không gian mới, đa dạng và phong phú về hình thức và công cụ, nổi bật là việc ứng dụng sự phát triển của các hình thức ngoại giao số trong các chủ đề chuyên biệt về khoa học</w:t>
      </w:r>
      <w:r w:rsidR="00A73D0A">
        <w:rPr>
          <w:bCs/>
          <w:szCs w:val="28"/>
        </w:rPr>
        <w:t>,</w:t>
      </w:r>
      <w:r w:rsidRPr="008148D8">
        <w:rPr>
          <w:bCs/>
          <w:szCs w:val="28"/>
        </w:rPr>
        <w:t xml:space="preserve"> công nghệ, kinh tế, khí hậu…</w:t>
      </w:r>
    </w:p>
    <w:p w:rsidR="00C8059A" w:rsidRPr="008148D8" w:rsidRDefault="00CB00E6" w:rsidP="00CB00E6">
      <w:pPr>
        <w:pStyle w:val="Heading3"/>
      </w:pPr>
      <w:bookmarkStart w:id="4" w:name="_Toc213054711"/>
      <w:r>
        <w:t>1.</w:t>
      </w:r>
      <w:r w:rsidR="00C8059A" w:rsidRPr="008148D8">
        <w:t>2. Bối cảnh trong nước</w:t>
      </w:r>
      <w:bookmarkEnd w:id="4"/>
    </w:p>
    <w:p w:rsidR="00E01620" w:rsidRDefault="00E01620" w:rsidP="00C8059A">
      <w:pPr>
        <w:spacing w:before="120" w:after="120"/>
        <w:ind w:firstLine="720"/>
        <w:jc w:val="both"/>
        <w:rPr>
          <w:bCs/>
          <w:szCs w:val="28"/>
        </w:rPr>
      </w:pPr>
      <w:r>
        <w:rPr>
          <w:bCs/>
          <w:szCs w:val="28"/>
        </w:rPr>
        <w:t>Nhìn lại gần 40 năm thực hiện công cuộc đổi mới, dưới sự lãnh đạo của Đảng, đất nước ta đã đạt được những thành tựu to lớn có ý nghĩa lịch sử. Kinh tế duy trì tốc độ phát triển tương đối nhanh, trở thành nước đang phát triển thu nhập trung bình. Các lĩnh vực văn hoá, xã hội có nhiều tiến bộ, đời sống nhân dân được cải thiện căn bản và toàn diện. Quốc phòng, an ninh, trật t</w:t>
      </w:r>
      <w:r w:rsidR="00A73D0A">
        <w:rPr>
          <w:bCs/>
          <w:szCs w:val="28"/>
        </w:rPr>
        <w:t>ự</w:t>
      </w:r>
      <w:r>
        <w:rPr>
          <w:bCs/>
          <w:szCs w:val="28"/>
        </w:rPr>
        <w:t xml:space="preserve">, an toàn xã hội được bảo đảm, tiềm lực của nền quốc phòng toàn dân được xây dựng khá toàn diện. Vai trò lãnh đạo, uy tín của Đảng </w:t>
      </w:r>
      <w:r w:rsidR="00F929A9">
        <w:rPr>
          <w:bCs/>
          <w:szCs w:val="28"/>
        </w:rPr>
        <w:t>ngày càng được nâng cao, củng cố niềm tin của nhân dân với Đảng và chế độ xã hội chủ nghĩa. Việt Nam đã chủ động, tích cực đẩy mạnh đối ngoại, hội nhập quốc tế ngày càng sâu, rộng và toàn diện; tích cực th</w:t>
      </w:r>
      <w:r w:rsidR="00A73D0A">
        <w:rPr>
          <w:bCs/>
          <w:szCs w:val="28"/>
        </w:rPr>
        <w:t>a</w:t>
      </w:r>
      <w:r w:rsidR="00F929A9">
        <w:rPr>
          <w:bCs/>
          <w:szCs w:val="28"/>
        </w:rPr>
        <w:t>m gia vào nỗ lực của cộng đồng quốc tế trong giải quyết các vấn đề toàn cầu, là thành viên có uy t</w:t>
      </w:r>
      <w:r w:rsidR="00A73D0A">
        <w:rPr>
          <w:bCs/>
          <w:szCs w:val="28"/>
        </w:rPr>
        <w:t>í</w:t>
      </w:r>
      <w:r w:rsidR="00F929A9">
        <w:rPr>
          <w:bCs/>
          <w:szCs w:val="28"/>
        </w:rPr>
        <w:t>n, trách nhiệm, phát huy vai trò tích cực tại các thể chế khu vực và quốc tế.</w:t>
      </w:r>
    </w:p>
    <w:p w:rsidR="00762AAC" w:rsidRDefault="00F929A9" w:rsidP="00C8059A">
      <w:pPr>
        <w:spacing w:before="120" w:after="120"/>
        <w:ind w:firstLine="720"/>
        <w:jc w:val="both"/>
        <w:rPr>
          <w:bCs/>
          <w:szCs w:val="28"/>
        </w:rPr>
      </w:pPr>
      <w:r w:rsidRPr="00FC017D">
        <w:rPr>
          <w:bCs/>
          <w:spacing w:val="-2"/>
          <w:szCs w:val="28"/>
        </w:rPr>
        <w:t>Tuy nhiên, nước ta vẫn phải đối mặt với nhiều khó khăn, hạn chế, bao gồm cả những vấn đề tồn đọng kéo dài qua nhiều năm và những vấn đề mới phát sinh</w:t>
      </w:r>
      <w:r w:rsidR="00286C4B" w:rsidRPr="00FC017D">
        <w:rPr>
          <w:bCs/>
          <w:spacing w:val="-2"/>
          <w:szCs w:val="28"/>
        </w:rPr>
        <w:t xml:space="preserve">. Nền kinh tế vẫn đứng trước nguy cơ tụt hậu, khả năng rơi vào bẫy thu nhập trung bình còn lớn, tốc độ tăng trưởng bình quân giảm qua các kỳ đại hội, thiếu bền vững; năng suất lao động, chất lượng, hiệu quả, sức cạnh tranh còn thấp, trình độ khoa học và công nghệ, nhân lực chất lượng cao còn nhiều hạn chế. Sức chống chịu và năng lực tự chủ của nền kinh tế còn yếu. Quá trình hội nhập quốc tế sâu </w:t>
      </w:r>
      <w:r w:rsidR="00286C4B" w:rsidRPr="00FC017D">
        <w:rPr>
          <w:bCs/>
          <w:spacing w:val="-2"/>
          <w:szCs w:val="28"/>
        </w:rPr>
        <w:lastRenderedPageBreak/>
        <w:t>rộng đồng nghĩa với nền kinh tế Việt Nam đứng trước thách thức chịu tác động trực tiếp, nhanh chóng từ bên ngoài, biến động của thị trường khu vực, thế giới.</w:t>
      </w:r>
      <w:r w:rsidR="00762AAC" w:rsidRPr="00FC017D">
        <w:rPr>
          <w:bCs/>
          <w:spacing w:val="-2"/>
          <w:szCs w:val="28"/>
        </w:rPr>
        <w:t xml:space="preserve"> Mặc dù h</w:t>
      </w:r>
      <w:r w:rsidR="00286C4B" w:rsidRPr="00FC017D">
        <w:rPr>
          <w:bCs/>
          <w:spacing w:val="-2"/>
          <w:szCs w:val="28"/>
        </w:rPr>
        <w:t xml:space="preserve">òa bình, hợp tác, phát triển, toàn cầu hóa và hội nhập quốc tế vẫn là xu thể lớn, song thế giới đang ngày càng bất ổn, xung đột gia tăng, cạnh tranh chiến lược giữa các nước lớn ngày càng gay gắt và trực diện.., gây ra những ảnh hưởng nghiêm trọng đến tiến trình toàn cầu hóa, giảm tính cạnh tranh lành mạnh trong thương mại toàn cầu, gây thiệt hại đến tăng trưởng kinh </w:t>
      </w:r>
      <w:r w:rsidR="00FC017D" w:rsidRPr="00FC017D">
        <w:rPr>
          <w:bCs/>
          <w:spacing w:val="-2"/>
          <w:szCs w:val="28"/>
        </w:rPr>
        <w:t>tế toàn cầu, vai trò của các thể</w:t>
      </w:r>
      <w:r w:rsidR="00286C4B" w:rsidRPr="00FC017D">
        <w:rPr>
          <w:bCs/>
          <w:spacing w:val="-2"/>
          <w:szCs w:val="28"/>
        </w:rPr>
        <w:t xml:space="preserve"> chế đa phương bị suy giảm, tác động nhiều mặt đến nền kinh tế Việt Nam</w:t>
      </w:r>
      <w:r w:rsidR="00286C4B" w:rsidRPr="00286C4B">
        <w:rPr>
          <w:bCs/>
          <w:szCs w:val="28"/>
        </w:rPr>
        <w:t xml:space="preserve">. Sự phát triển của </w:t>
      </w:r>
      <w:r w:rsidR="00A73D0A">
        <w:rPr>
          <w:bCs/>
          <w:szCs w:val="28"/>
        </w:rPr>
        <w:t>khoa học, công nghệ, trí tuệ nhân tạo và chuyển đổi số</w:t>
      </w:r>
      <w:r w:rsidR="00286C4B" w:rsidRPr="00286C4B">
        <w:rPr>
          <w:bCs/>
          <w:szCs w:val="28"/>
        </w:rPr>
        <w:t xml:space="preserve"> đang đặt ra những vấn đề mới đối với sản xuất, thương mại và an sinh xã hội. Bên cạnh đó, mặt trái của kinh tế số, xã hội số, những thay đổi về cách thức giao tiếp trên internet cũng đặt con người vào nhiều rủi ro về tài chính, sức khoẻ</w:t>
      </w:r>
      <w:r w:rsidR="00933407">
        <w:rPr>
          <w:bCs/>
          <w:szCs w:val="28"/>
        </w:rPr>
        <w:t>, bảo mật dữ liệu cá nhân</w:t>
      </w:r>
      <w:r w:rsidR="00286C4B" w:rsidRPr="00286C4B">
        <w:rPr>
          <w:bCs/>
          <w:szCs w:val="28"/>
        </w:rPr>
        <w:t xml:space="preserve">. Những yếu tố từng được coi là có ưu thế như: Lực lượng lao động thủ công trẻ, chi phí thấp sẽ không còn là lợi thế của Việt Nam. Quốc phòng, an ninh luôn đối mặt với nhiều nguy cơ, thách thức về bảo vệ độc lập, chủ quyền, thống nhất và toàn vẹn lãnh thổ của Tổ quốc; về giữ vững </w:t>
      </w:r>
      <w:r w:rsidR="00933407">
        <w:rPr>
          <w:bCs/>
          <w:szCs w:val="28"/>
        </w:rPr>
        <w:t>ổ</w:t>
      </w:r>
      <w:r w:rsidR="00286C4B" w:rsidRPr="00286C4B">
        <w:rPr>
          <w:bCs/>
          <w:szCs w:val="28"/>
        </w:rPr>
        <w:t xml:space="preserve">n định chính trị, xã hội, bảo vệ Đảng, Nhà nước, </w:t>
      </w:r>
      <w:r w:rsidR="00933407">
        <w:rPr>
          <w:bCs/>
          <w:szCs w:val="28"/>
        </w:rPr>
        <w:t>n</w:t>
      </w:r>
      <w:r w:rsidR="00286C4B" w:rsidRPr="00286C4B">
        <w:rPr>
          <w:bCs/>
          <w:szCs w:val="28"/>
        </w:rPr>
        <w:t>hân dân và chế độ XHCN, phát tri</w:t>
      </w:r>
      <w:r w:rsidR="00933407">
        <w:rPr>
          <w:bCs/>
          <w:szCs w:val="28"/>
        </w:rPr>
        <w:t>ể</w:t>
      </w:r>
      <w:r w:rsidR="00286C4B" w:rsidRPr="00286C4B">
        <w:rPr>
          <w:bCs/>
          <w:szCs w:val="28"/>
        </w:rPr>
        <w:t xml:space="preserve">n kinh tế thị trường định hướng XHCN, văn hóa, con người Việt Nam. Các vấn đề an ninh phi truyền thống như: an ninh con người, khủng bố, tội phạm xuyên quốc gia có tổ chức, tội phạm công nghệ cao, di cư bất hợp pháp, thảm họa môi trường, biến đổi khí hậu, dịch bệnh, thiên tai,... là những thách thức thường xuyên đối với công cuộc xây dựng </w:t>
      </w:r>
      <w:r w:rsidR="00762AAC">
        <w:rPr>
          <w:bCs/>
          <w:szCs w:val="28"/>
        </w:rPr>
        <w:t>chủ nghĩa xã hội</w:t>
      </w:r>
      <w:r w:rsidR="00286C4B" w:rsidRPr="00286C4B">
        <w:rPr>
          <w:bCs/>
          <w:szCs w:val="28"/>
        </w:rPr>
        <w:t xml:space="preserve"> của Việt Nam. </w:t>
      </w:r>
    </w:p>
    <w:p w:rsidR="00762AAC" w:rsidRDefault="00762AAC" w:rsidP="00C8059A">
      <w:pPr>
        <w:spacing w:before="120" w:after="120"/>
        <w:ind w:firstLine="720"/>
        <w:jc w:val="both"/>
        <w:rPr>
          <w:bCs/>
          <w:szCs w:val="28"/>
        </w:rPr>
      </w:pPr>
      <w:r>
        <w:rPr>
          <w:bCs/>
          <w:szCs w:val="28"/>
        </w:rPr>
        <w:t>Trước bối cảnh đó, Đảng ta đã lãnh đạo, chỉ đạo nhiều chủ trương, chính sách, quyết sách chiến lược mang tính lịch sử, thể hiện sự đổi mới, sáng tạo trong phương thức lãnh đạo, cầm quyền của Đảng, đó là việc tổ chức, sắp xếp lại bộ máy của hệ thống chính trị, đơn vị hành chính, thực hiện mô hình chính quyền địa phương 2 cấp. Đồng thời, Đảng đã ban hành các quyết sách lớn, mang tính đột phá, tháo gỡ điểm nghẽn, khó khăn, thúc đẩy tăng trưởng kinh tế gắn với ổn định kinh tế vĩ mô, bảo đảm an sinh xã hội, tiếp tục nâng cao đời sống, phúc lợi của nhân dân. Phương pháp, biện pháp lãnh đạo, chỉ đạo của Đảng đồng bộ, quyết liệt, nhanh chóng, kịp thời, vừa có kế hoạch bảo đảm lộ trình, bước đi được tính toán kỹ, vừa bám sát thực tiễn.</w:t>
      </w:r>
    </w:p>
    <w:p w:rsidR="00762AAC" w:rsidRDefault="00762AAC" w:rsidP="00C8059A">
      <w:pPr>
        <w:spacing w:before="120" w:after="120"/>
        <w:ind w:firstLine="720"/>
        <w:jc w:val="both"/>
        <w:rPr>
          <w:bCs/>
          <w:szCs w:val="28"/>
        </w:rPr>
      </w:pPr>
      <w:r>
        <w:rPr>
          <w:szCs w:val="28"/>
        </w:rPr>
        <w:t>N</w:t>
      </w:r>
      <w:r w:rsidRPr="008148D8">
        <w:rPr>
          <w:szCs w:val="28"/>
        </w:rPr>
        <w:t>hiều nghị quyết quan trọng có tính chiến lược, xác định rõ những trụ cột phát triển của đất nước trong giai đoạn mới</w:t>
      </w:r>
      <w:r>
        <w:rPr>
          <w:szCs w:val="28"/>
        </w:rPr>
        <w:t xml:space="preserve"> đã ra đời</w:t>
      </w:r>
      <w:r w:rsidR="008C60AB">
        <w:rPr>
          <w:rStyle w:val="FootnoteReference"/>
          <w:szCs w:val="28"/>
        </w:rPr>
        <w:footnoteReference w:id="1"/>
      </w:r>
      <w:r w:rsidR="008C60AB">
        <w:rPr>
          <w:szCs w:val="28"/>
        </w:rPr>
        <w:t xml:space="preserve"> </w:t>
      </w:r>
      <w:r>
        <w:rPr>
          <w:szCs w:val="28"/>
        </w:rPr>
        <w:t xml:space="preserve">không chỉ góp phần tháo gỡ những khó khăn, vướng mắc hiện hữu mà còn tạo nền tảng quan trọng thúc đẩy đổi mới sáng tạo, xây dựng mô hình tăng trưởng mới để phát triển kinh tế </w:t>
      </w:r>
      <w:r>
        <w:rPr>
          <w:szCs w:val="28"/>
        </w:rPr>
        <w:lastRenderedPageBreak/>
        <w:t>nhanh và bền vững, tạo sự đồng thuận cao của hệ thống chính trị, được doanh nghiệp và nhân dân hưởng ứng, ủng hộ.</w:t>
      </w:r>
    </w:p>
    <w:p w:rsidR="00797A16" w:rsidRDefault="00C8059A" w:rsidP="00797A16">
      <w:pPr>
        <w:spacing w:before="120" w:after="120"/>
        <w:ind w:firstLine="720"/>
        <w:jc w:val="both"/>
        <w:rPr>
          <w:szCs w:val="28"/>
        </w:rPr>
      </w:pPr>
      <w:r w:rsidRPr="00AD7690">
        <w:rPr>
          <w:bCs/>
          <w:spacing w:val="-2"/>
          <w:szCs w:val="28"/>
        </w:rPr>
        <w:t xml:space="preserve">Nghị quyết Đại hội lần thứ XIII của Đảng xác định tiếp tục thực hiện </w:t>
      </w:r>
      <w:r w:rsidRPr="00AD7690">
        <w:rPr>
          <w:bCs/>
          <w:i/>
          <w:iCs/>
          <w:spacing w:val="-2"/>
          <w:szCs w:val="28"/>
        </w:rPr>
        <w:t>“</w:t>
      </w:r>
      <w:r w:rsidRPr="00AD7690">
        <w:rPr>
          <w:i/>
          <w:iCs/>
          <w:color w:val="000000"/>
          <w:spacing w:val="-2"/>
          <w:szCs w:val="28"/>
          <w:lang w:val="vi-VN"/>
        </w:rPr>
        <w:t>đường lối đối ngoại độc lập, tự chủ, hòa bình, hợp tác và phát triển; đa phương hóa, đa dạng hóa quan hệ đối ngoại; là bạn, là đối tác tin cậy và là thành viên tích cực, có trách nhiệm của cộng đồng quốc tế; chủ động và tích cực hội nhập quốc tế toàn diện, sâu rộng</w:t>
      </w:r>
      <w:r w:rsidRPr="00AD7690">
        <w:rPr>
          <w:i/>
          <w:iCs/>
          <w:color w:val="000000"/>
          <w:spacing w:val="-2"/>
          <w:szCs w:val="28"/>
        </w:rPr>
        <w:t>”</w:t>
      </w:r>
      <w:r w:rsidRPr="00AD7690">
        <w:rPr>
          <w:color w:val="000000"/>
          <w:spacing w:val="-2"/>
          <w:szCs w:val="28"/>
        </w:rPr>
        <w:t>, nhấn mạnh việc xây dựng nền ngoại giao toàn diện, hiện đại trên cả ba trụ cột: đối ngoại Đảng, ngoại giao Nhà nước và đối ngoại nhân dân</w:t>
      </w:r>
      <w:r w:rsidR="00AD7690" w:rsidRPr="00AD7690">
        <w:rPr>
          <w:color w:val="000000"/>
          <w:spacing w:val="-2"/>
          <w:szCs w:val="28"/>
        </w:rPr>
        <w:t xml:space="preserve">, </w:t>
      </w:r>
      <w:r w:rsidR="00AD7690" w:rsidRPr="00AD7690">
        <w:rPr>
          <w:color w:val="000000"/>
          <w:spacing w:val="-2"/>
          <w:szCs w:val="28"/>
          <w:lang w:val="vi-VN"/>
        </w:rPr>
        <w:t>cùng với quốc phòng và an ninh, đối ngoại và hội nhập quốc tế đã được xác định là nhiệm vụ trọng yếu, thường xuyên</w:t>
      </w:r>
      <w:r w:rsidRPr="00AD7690">
        <w:rPr>
          <w:color w:val="000000"/>
          <w:spacing w:val="-2"/>
          <w:szCs w:val="28"/>
        </w:rPr>
        <w:t xml:space="preserve">; với mục tiêu </w:t>
      </w:r>
      <w:r w:rsidRPr="00AD7690">
        <w:rPr>
          <w:spacing w:val="-2"/>
          <w:szCs w:val="28"/>
        </w:rPr>
        <w:t>đưa Việt Nam</w:t>
      </w:r>
      <w:r w:rsidRPr="008148D8">
        <w:rPr>
          <w:szCs w:val="28"/>
        </w:rPr>
        <w:t xml:space="preserve"> trở thành </w:t>
      </w:r>
      <w:r w:rsidRPr="008148D8">
        <w:rPr>
          <w:color w:val="000000"/>
          <w:szCs w:val="28"/>
          <w:lang w:val="vi-VN"/>
        </w:rPr>
        <w:t xml:space="preserve">nước </w:t>
      </w:r>
      <w:r w:rsidRPr="008148D8">
        <w:rPr>
          <w:color w:val="000000"/>
          <w:szCs w:val="28"/>
        </w:rPr>
        <w:t xml:space="preserve">đang phát triển, có </w:t>
      </w:r>
      <w:r w:rsidRPr="008148D8">
        <w:rPr>
          <w:color w:val="000000"/>
          <w:szCs w:val="28"/>
          <w:lang w:val="vi-VN"/>
        </w:rPr>
        <w:t>công nghiệp hiện đại, thu nhập trung bình cao</w:t>
      </w:r>
      <w:r w:rsidRPr="008148D8">
        <w:rPr>
          <w:color w:val="000000"/>
          <w:szCs w:val="28"/>
        </w:rPr>
        <w:t xml:space="preserve"> </w:t>
      </w:r>
      <w:r w:rsidRPr="008148D8">
        <w:rPr>
          <w:szCs w:val="28"/>
        </w:rPr>
        <w:t xml:space="preserve">vào năm 2030 và là </w:t>
      </w:r>
      <w:r w:rsidRPr="008148D8">
        <w:rPr>
          <w:color w:val="000000"/>
          <w:szCs w:val="28"/>
          <w:lang w:val="vi-VN"/>
        </w:rPr>
        <w:t>nước phát triển, thu nhập cao</w:t>
      </w:r>
      <w:r w:rsidRPr="008148D8">
        <w:rPr>
          <w:szCs w:val="28"/>
        </w:rPr>
        <w:t xml:space="preserve"> vào năm 2045.</w:t>
      </w:r>
    </w:p>
    <w:p w:rsidR="00797A16" w:rsidRPr="003F6CCE" w:rsidRDefault="00C8059A" w:rsidP="00797A16">
      <w:pPr>
        <w:spacing w:after="120"/>
        <w:ind w:firstLine="567"/>
        <w:jc w:val="both"/>
        <w:rPr>
          <w:szCs w:val="28"/>
        </w:rPr>
      </w:pPr>
      <w:r w:rsidRPr="008148D8">
        <w:rPr>
          <w:bCs/>
          <w:szCs w:val="28"/>
        </w:rPr>
        <w:t xml:space="preserve">Việt Nam đang bước vào giai đoạn hội nhập quốc tế sâu rộng, toàn diện, quan hệ song phương và đa phương ngày càng được mở rộng, ưu tiên thu hút các nguồn lực phục vụ phát triển và nâng cao vị thế, uy tín quốc tế của đất nước. </w:t>
      </w:r>
      <w:r w:rsidR="008C60AB">
        <w:rPr>
          <w:szCs w:val="28"/>
        </w:rPr>
        <w:t>Đ</w:t>
      </w:r>
      <w:r w:rsidR="00797A16" w:rsidRPr="003F6CCE">
        <w:rPr>
          <w:szCs w:val="28"/>
        </w:rPr>
        <w:t>ể phù hợp với bối cảnh mới</w:t>
      </w:r>
      <w:r w:rsidR="00797A16">
        <w:rPr>
          <w:szCs w:val="28"/>
        </w:rPr>
        <w:t xml:space="preserve"> của quốc tế và trong nước</w:t>
      </w:r>
      <w:r w:rsidR="00797A16" w:rsidRPr="003F6CCE">
        <w:rPr>
          <w:szCs w:val="28"/>
        </w:rPr>
        <w:t xml:space="preserve">, </w:t>
      </w:r>
      <w:r w:rsidR="008C60AB">
        <w:rPr>
          <w:szCs w:val="28"/>
        </w:rPr>
        <w:t xml:space="preserve">Luật CQĐD </w:t>
      </w:r>
      <w:r w:rsidR="00797A16" w:rsidRPr="003F6CCE">
        <w:rPr>
          <w:szCs w:val="28"/>
        </w:rPr>
        <w:t>cần tiếp tục</w:t>
      </w:r>
      <w:r w:rsidR="008C60AB">
        <w:rPr>
          <w:szCs w:val="28"/>
        </w:rPr>
        <w:t xml:space="preserve"> được</w:t>
      </w:r>
      <w:r w:rsidR="00797A16" w:rsidRPr="003F6CCE">
        <w:rPr>
          <w:szCs w:val="28"/>
        </w:rPr>
        <w:t xml:space="preserve"> rà soát, sửa đổi nhằm tăng tính thực tiễn, đẩy mạnh ứng dụng công nghệ số, xây dựng bộ chỉ tiêu đánh giá hiệu quả hoạt động, tăng đầu tư cho nhân lực và cơ sở vật chất, cũng như nâng cao cơ chế phối hợp giữa các bộ, ngành và CQĐD</w:t>
      </w:r>
      <w:r w:rsidR="008C60AB">
        <w:rPr>
          <w:szCs w:val="28"/>
        </w:rPr>
        <w:t xml:space="preserve">, </w:t>
      </w:r>
      <w:r w:rsidR="00797A16" w:rsidRPr="003F6CCE">
        <w:rPr>
          <w:szCs w:val="28"/>
        </w:rPr>
        <w:t xml:space="preserve">góp phần nâng cao vai trò và hiệu quả hoạt động của </w:t>
      </w:r>
      <w:r w:rsidR="00797A16">
        <w:rPr>
          <w:szCs w:val="28"/>
        </w:rPr>
        <w:t>CQĐD</w:t>
      </w:r>
      <w:r w:rsidR="00797A16" w:rsidRPr="003F6CCE">
        <w:rPr>
          <w:szCs w:val="28"/>
        </w:rPr>
        <w:t xml:space="preserve"> trong giai đoạn tới.</w:t>
      </w:r>
    </w:p>
    <w:p w:rsidR="00E76969" w:rsidRPr="005321A1" w:rsidRDefault="00E76969" w:rsidP="00797A16">
      <w:pPr>
        <w:pStyle w:val="Heading2"/>
        <w:jc w:val="both"/>
        <w:rPr>
          <w:spacing w:val="-2"/>
        </w:rPr>
      </w:pPr>
      <w:bookmarkStart w:id="5" w:name="_Toc213054712"/>
      <w:r w:rsidRPr="005321A1">
        <w:rPr>
          <w:spacing w:val="-2"/>
        </w:rPr>
        <w:t xml:space="preserve">2. </w:t>
      </w:r>
      <w:r w:rsidR="005321A1" w:rsidRPr="005321A1">
        <w:rPr>
          <w:spacing w:val="-2"/>
        </w:rPr>
        <w:t>Việc xây dựng văn bản h</w:t>
      </w:r>
      <w:r w:rsidR="00F85C27" w:rsidRPr="005321A1">
        <w:rPr>
          <w:spacing w:val="-2"/>
        </w:rPr>
        <w:t>ướng dẫn</w:t>
      </w:r>
      <w:r w:rsidR="003D35E4" w:rsidRPr="005321A1">
        <w:rPr>
          <w:spacing w:val="-2"/>
        </w:rPr>
        <w:t xml:space="preserve"> triển khai thực hiện</w:t>
      </w:r>
      <w:r w:rsidRPr="005321A1">
        <w:rPr>
          <w:spacing w:val="-2"/>
        </w:rPr>
        <w:t xml:space="preserve"> Luật CQĐD</w:t>
      </w:r>
      <w:bookmarkEnd w:id="5"/>
    </w:p>
    <w:p w:rsidR="00E76969" w:rsidRPr="008148D8" w:rsidRDefault="00E76969" w:rsidP="00C2718D">
      <w:pPr>
        <w:spacing w:before="120" w:after="120"/>
        <w:ind w:firstLine="720"/>
        <w:jc w:val="both"/>
        <w:rPr>
          <w:szCs w:val="28"/>
        </w:rPr>
      </w:pPr>
      <w:r w:rsidRPr="008148D8">
        <w:rPr>
          <w:szCs w:val="28"/>
        </w:rPr>
        <w:t>Sau 1</w:t>
      </w:r>
      <w:r>
        <w:rPr>
          <w:szCs w:val="28"/>
        </w:rPr>
        <w:t>6</w:t>
      </w:r>
      <w:r w:rsidRPr="008148D8">
        <w:rPr>
          <w:szCs w:val="28"/>
        </w:rPr>
        <w:t xml:space="preserve"> năm triển khai Luật CQĐD kể từ khi được Quốc hội khóa XII thông qua ngày 18/6/2009 và 08 năm triển khai Luật sửa đổi, bổ sung một số điều của Luật CQĐD được Quốc hội khóa XIV thông qua ngày 21/11/2017, Luậtđã trở thành khuôn khổ pháp lý thống nhất góp phần tăng cường hiệu quả tổ chức bộ máy và việc thực hiện chức năng, nhiệm vụ, quyền hạn của CQĐD. Luật là cơ sở để thực hiện thống nhất quản lý hoạt động đối ngoại, qua đó nâng cao hiệu quả hoạt động đối ngoại của Việt Nam tại quốc gia, tổ chức quốc tế tiếp nhận, phát huy tối đa nội lực và ngoại lực nhằm đẩy mạnh hội nhập quốc tế.</w:t>
      </w:r>
    </w:p>
    <w:p w:rsidR="008C60AB" w:rsidRDefault="00AD7690" w:rsidP="00C2718D">
      <w:pPr>
        <w:spacing w:before="120" w:after="120"/>
        <w:ind w:firstLine="720"/>
        <w:jc w:val="both"/>
        <w:rPr>
          <w:szCs w:val="28"/>
        </w:rPr>
      </w:pPr>
      <w:r>
        <w:rPr>
          <w:szCs w:val="28"/>
        </w:rPr>
        <w:t>Mặc</w:t>
      </w:r>
      <w:r>
        <w:rPr>
          <w:szCs w:val="28"/>
          <w:lang w:val="vi-VN"/>
        </w:rPr>
        <w:t xml:space="preserve"> dù </w:t>
      </w:r>
      <w:r w:rsidR="00E76969" w:rsidRPr="008148D8">
        <w:rPr>
          <w:szCs w:val="28"/>
        </w:rPr>
        <w:t xml:space="preserve">Luật CQĐD </w:t>
      </w:r>
      <w:r>
        <w:rPr>
          <w:szCs w:val="28"/>
          <w:lang w:val="vi-VN"/>
        </w:rPr>
        <w:t>đã được thiết kế theo hướng quy định chi tiết, để tạo thuận lợi trong quá trình triển khai</w:t>
      </w:r>
      <w:r w:rsidR="00CB00E6">
        <w:rPr>
          <w:szCs w:val="28"/>
        </w:rPr>
        <w:t xml:space="preserve"> Chính phủ, Thủ tướng Chính phủ, Bộ trưởng Bộ Ngoại giao và các bộ, ngành liên quan đã ban hành nhiều văn bản hướng dẫn</w:t>
      </w:r>
      <w:r>
        <w:rPr>
          <w:szCs w:val="28"/>
          <w:lang w:val="vi-VN"/>
        </w:rPr>
        <w:t xml:space="preserve"> </w:t>
      </w:r>
      <w:r w:rsidR="00CB00E6">
        <w:rPr>
          <w:szCs w:val="28"/>
        </w:rPr>
        <w:t xml:space="preserve">thi hành </w:t>
      </w:r>
      <w:r>
        <w:rPr>
          <w:szCs w:val="28"/>
        </w:rPr>
        <w:t>L</w:t>
      </w:r>
      <w:r w:rsidR="00CB00E6">
        <w:rPr>
          <w:szCs w:val="28"/>
        </w:rPr>
        <w:t>uật. Một số nội dung như q</w:t>
      </w:r>
      <w:r w:rsidR="00E76969" w:rsidRPr="008148D8">
        <w:rPr>
          <w:szCs w:val="28"/>
        </w:rPr>
        <w:t>uy định chi tiết về kinh phí đặc thù của các bộ phận chuyên môn, nghiệp vụ tại CQĐD</w:t>
      </w:r>
      <w:r w:rsidR="00CB00E6">
        <w:rPr>
          <w:szCs w:val="28"/>
        </w:rPr>
        <w:t xml:space="preserve"> do Chính phủ hướng dẫn thực hiện;  v</w:t>
      </w:r>
      <w:r w:rsidR="00E76969" w:rsidRPr="008148D8">
        <w:rPr>
          <w:szCs w:val="28"/>
        </w:rPr>
        <w:t xml:space="preserve">iệc quản lý, sử dụng tài sản của CQĐD </w:t>
      </w:r>
      <w:r w:rsidR="00CB00E6">
        <w:rPr>
          <w:szCs w:val="28"/>
        </w:rPr>
        <w:t>hoặc c</w:t>
      </w:r>
      <w:r w:rsidR="00E76969" w:rsidRPr="008148D8">
        <w:rPr>
          <w:szCs w:val="28"/>
        </w:rPr>
        <w:t xml:space="preserve">ác chế độ, chính sách đối với thành viên CQĐD và thành viên gia đình được thực hiện theo các văn bản pháp luật về </w:t>
      </w:r>
      <w:r w:rsidR="00CB00E6" w:rsidRPr="008148D8">
        <w:rPr>
          <w:szCs w:val="28"/>
        </w:rPr>
        <w:t>quản lý tài sản nhà nước đối với CQĐD và cơ quan Việt Nam khác ở nước ngoài</w:t>
      </w:r>
      <w:r w:rsidR="00CB00E6">
        <w:rPr>
          <w:szCs w:val="28"/>
        </w:rPr>
        <w:t xml:space="preserve">, </w:t>
      </w:r>
      <w:r w:rsidR="00E76969" w:rsidRPr="008148D8">
        <w:rPr>
          <w:szCs w:val="28"/>
        </w:rPr>
        <w:t>chế độ, chính sách đối với thành viên CQĐD và cơ quan Việt Nam khác ở nước ngoài</w:t>
      </w:r>
      <w:r w:rsidR="00CB00E6">
        <w:rPr>
          <w:szCs w:val="28"/>
        </w:rPr>
        <w:t>; v</w:t>
      </w:r>
      <w:r w:rsidR="00E76969" w:rsidRPr="008148D8">
        <w:rPr>
          <w:szCs w:val="28"/>
        </w:rPr>
        <w:t>iệc quản lý cán bộ của CQĐD, bao gồm cả cán bộ biệt phái được thực hiện theo quy định của Luật CQĐD và quy định pháp luật về cán bộ, công chức</w:t>
      </w:r>
      <w:r w:rsidR="007642B3">
        <w:rPr>
          <w:szCs w:val="28"/>
        </w:rPr>
        <w:t xml:space="preserve"> </w:t>
      </w:r>
    </w:p>
    <w:p w:rsidR="00E76969" w:rsidRPr="008148D8" w:rsidRDefault="007642B3" w:rsidP="00C2718D">
      <w:pPr>
        <w:spacing w:before="120" w:after="120"/>
        <w:ind w:firstLine="720"/>
        <w:jc w:val="both"/>
        <w:rPr>
          <w:szCs w:val="28"/>
        </w:rPr>
      </w:pPr>
      <w:r>
        <w:rPr>
          <w:i/>
          <w:iCs/>
          <w:szCs w:val="28"/>
        </w:rPr>
        <w:lastRenderedPageBreak/>
        <w:t>(Hệ thống các văn bản hướng dẫn triển khai Luật CQĐD được thống kê tại Phụ lục</w:t>
      </w:r>
      <w:r w:rsidR="008C60AB">
        <w:rPr>
          <w:i/>
          <w:iCs/>
          <w:szCs w:val="28"/>
        </w:rPr>
        <w:t xml:space="preserve"> 1</w:t>
      </w:r>
      <w:r>
        <w:rPr>
          <w:i/>
          <w:iCs/>
          <w:szCs w:val="28"/>
        </w:rPr>
        <w:t>)</w:t>
      </w:r>
      <w:r w:rsidR="00E76969" w:rsidRPr="008148D8">
        <w:rPr>
          <w:szCs w:val="28"/>
        </w:rPr>
        <w:t xml:space="preserve">. </w:t>
      </w:r>
    </w:p>
    <w:p w:rsidR="00E76969" w:rsidRPr="00713E77" w:rsidRDefault="00933407" w:rsidP="00E76969">
      <w:pPr>
        <w:spacing w:before="120" w:after="120"/>
        <w:ind w:firstLine="720"/>
        <w:jc w:val="both"/>
        <w:rPr>
          <w:spacing w:val="-2"/>
          <w:szCs w:val="28"/>
        </w:rPr>
      </w:pPr>
      <w:r w:rsidRPr="00713E77">
        <w:rPr>
          <w:spacing w:val="-2"/>
          <w:szCs w:val="28"/>
        </w:rPr>
        <w:t>Tr</w:t>
      </w:r>
      <w:r w:rsidR="00E76969" w:rsidRPr="00713E77">
        <w:rPr>
          <w:spacing w:val="-2"/>
          <w:szCs w:val="28"/>
        </w:rPr>
        <w:t>ước những yêu cầu của tình hình mới, việc cần thiết phải tiến hành tổng kết và sửa đổi, bổ sung Luật CQĐD nhằm tăng tính thực tiễn, đẩy mạnh ứng dụng công nghệ số, có chỉ tiêu đánh giá hiệu quả hoạt động của các CQĐD, nâng cao cơ chế phối hợp giữa các bộ, ngành và CQĐD cũng như giữa các CQĐD tại cùng một địa bàn; bám sát quan điểm chỉ đạo tại các Nghị quyết 59-NQ/TW ngày 24/01/2025 của Bộ Chính trị về "Hội nhập quốc tế trong tình hình mới" và Nghị quyết số 292/NQ-CP ngày 23/9/2025 của Chính phủ về Kế hoạch xây dựng và phát triển Ngành Ngoại giao đến năm 2030, tầm nhìn đến năm 2045.</w:t>
      </w:r>
    </w:p>
    <w:p w:rsidR="00C23718" w:rsidRPr="00713E77" w:rsidRDefault="00BA79B4" w:rsidP="00763174">
      <w:pPr>
        <w:pStyle w:val="Heading1"/>
        <w:spacing w:before="120" w:after="120"/>
        <w:rPr>
          <w:szCs w:val="28"/>
        </w:rPr>
      </w:pPr>
      <w:bookmarkStart w:id="6" w:name="_Toc213054713"/>
      <w:r w:rsidRPr="00713E77">
        <w:rPr>
          <w:iCs/>
          <w:szCs w:val="28"/>
        </w:rPr>
        <w:t xml:space="preserve">II. </w:t>
      </w:r>
      <w:r w:rsidRPr="00713E77">
        <w:rPr>
          <w:szCs w:val="28"/>
        </w:rPr>
        <w:t>KẾT QUẢ THỰC HIỆN</w:t>
      </w:r>
      <w:r w:rsidRPr="00713E77">
        <w:rPr>
          <w:i/>
          <w:iCs/>
          <w:szCs w:val="28"/>
        </w:rPr>
        <w:t xml:space="preserve"> </w:t>
      </w:r>
      <w:r w:rsidRPr="00713E77">
        <w:rPr>
          <w:szCs w:val="28"/>
        </w:rPr>
        <w:t>VIỆC THI HÀNH LUẬT</w:t>
      </w:r>
      <w:bookmarkEnd w:id="6"/>
    </w:p>
    <w:p w:rsidR="008815AF" w:rsidRPr="00713E77" w:rsidRDefault="008815AF" w:rsidP="00763174">
      <w:pPr>
        <w:pStyle w:val="Heading2"/>
        <w:spacing w:before="120" w:after="120"/>
        <w:rPr>
          <w:szCs w:val="28"/>
        </w:rPr>
      </w:pPr>
      <w:bookmarkStart w:id="7" w:name="_Toc213054714"/>
      <w:r w:rsidRPr="00713E77">
        <w:rPr>
          <w:szCs w:val="28"/>
        </w:rPr>
        <w:t>1. Kết quả thực hiện các nhiệm vụ, quyền hạn của CQĐD</w:t>
      </w:r>
      <w:bookmarkEnd w:id="7"/>
    </w:p>
    <w:p w:rsidR="008815AF" w:rsidRPr="00713E77" w:rsidRDefault="008815AF" w:rsidP="00763174">
      <w:pPr>
        <w:pStyle w:val="Heading3"/>
        <w:spacing w:before="120" w:after="120"/>
        <w:rPr>
          <w:szCs w:val="28"/>
        </w:rPr>
      </w:pPr>
      <w:bookmarkStart w:id="8" w:name="_Toc213054715"/>
      <w:r w:rsidRPr="00713E77">
        <w:rPr>
          <w:szCs w:val="28"/>
        </w:rPr>
        <w:t>1.1. Thúc đẩy quan hệ chính trị-xã hội, quốc phòng-an ninh</w:t>
      </w:r>
      <w:bookmarkEnd w:id="8"/>
    </w:p>
    <w:p w:rsidR="008815AF" w:rsidRPr="00713E77" w:rsidRDefault="008815AF" w:rsidP="00435D8C">
      <w:pPr>
        <w:spacing w:before="120" w:after="120"/>
        <w:ind w:firstLine="720"/>
        <w:jc w:val="both"/>
        <w:rPr>
          <w:szCs w:val="28"/>
        </w:rPr>
      </w:pPr>
      <w:r w:rsidRPr="00713E77">
        <w:rPr>
          <w:szCs w:val="28"/>
        </w:rPr>
        <w:t xml:space="preserve">CQĐD bám sát đường lối, chủ trương, các văn bản định hướng chiến lược quan trọng của Đảng, </w:t>
      </w:r>
      <w:r w:rsidR="00EF0C24" w:rsidRPr="00713E77">
        <w:rPr>
          <w:szCs w:val="28"/>
        </w:rPr>
        <w:t xml:space="preserve">chính sách của Nhà nước, </w:t>
      </w:r>
      <w:r w:rsidRPr="00713E77">
        <w:rPr>
          <w:szCs w:val="28"/>
        </w:rPr>
        <w:t xml:space="preserve">phát huy tinh thần “bảo vệ đất nước từ sớm, từ xa”, nắm bắt nhanh, </w:t>
      </w:r>
      <w:r w:rsidR="00EF0C24" w:rsidRPr="00713E77">
        <w:rPr>
          <w:szCs w:val="28"/>
        </w:rPr>
        <w:t xml:space="preserve">cơ bản </w:t>
      </w:r>
      <w:r w:rsidRPr="00713E77">
        <w:rPr>
          <w:szCs w:val="28"/>
        </w:rPr>
        <w:t xml:space="preserve">đánh giá đúng, báo cáo kịp thời những diễn biến mới </w:t>
      </w:r>
      <w:r w:rsidR="00EF0C24" w:rsidRPr="00713E77">
        <w:rPr>
          <w:szCs w:val="28"/>
        </w:rPr>
        <w:t xml:space="preserve">của </w:t>
      </w:r>
      <w:r w:rsidRPr="00713E77">
        <w:rPr>
          <w:szCs w:val="28"/>
        </w:rPr>
        <w:t>tình hình quốc tế; tham mưu và trực tiếp triển khai các biện pháp để tháo gỡ khó khăn, tạo bước chuyển tích cực trong quan hệ với nhiều đối tác, nhất là các đối tác chủ chốt; góp phần tích cực</w:t>
      </w:r>
      <w:r w:rsidR="002046D9" w:rsidRPr="00713E77">
        <w:rPr>
          <w:szCs w:val="28"/>
        </w:rPr>
        <w:t xml:space="preserve"> vào việc</w:t>
      </w:r>
      <w:r w:rsidRPr="00713E77">
        <w:rPr>
          <w:szCs w:val="28"/>
        </w:rPr>
        <w:t xml:space="preserve"> </w:t>
      </w:r>
      <w:r w:rsidR="00EF0C24" w:rsidRPr="00713E77">
        <w:rPr>
          <w:szCs w:val="28"/>
        </w:rPr>
        <w:t>g</w:t>
      </w:r>
      <w:r w:rsidRPr="00713E77">
        <w:rPr>
          <w:szCs w:val="28"/>
        </w:rPr>
        <w:t xml:space="preserve">iải quyết các vấn đề </w:t>
      </w:r>
      <w:r w:rsidR="002046D9" w:rsidRPr="00713E77">
        <w:rPr>
          <w:szCs w:val="28"/>
        </w:rPr>
        <w:t>liên quan đến</w:t>
      </w:r>
      <w:r w:rsidRPr="00713E77">
        <w:rPr>
          <w:szCs w:val="28"/>
        </w:rPr>
        <w:t xml:space="preserve"> biên giới</w:t>
      </w:r>
      <w:r w:rsidR="002046D9" w:rsidRPr="00713E77">
        <w:rPr>
          <w:szCs w:val="28"/>
        </w:rPr>
        <w:t>,</w:t>
      </w:r>
      <w:r w:rsidRPr="00713E77">
        <w:rPr>
          <w:szCs w:val="28"/>
        </w:rPr>
        <w:t xml:space="preserve"> lãnh thổ; qua đó góp phần tích cực trong việc tạo dựng và duy trì cục diện đối ngoại rộng mở, thuận lợi cho công cuộc bảo vệ Tổ quốc, phát triển và hội nhập quốc tế của đất nước. Cụ thể:  </w:t>
      </w:r>
    </w:p>
    <w:p w:rsidR="008815AF" w:rsidRPr="00713E77" w:rsidRDefault="008815AF" w:rsidP="00435D8C">
      <w:pPr>
        <w:spacing w:before="120" w:after="120"/>
        <w:ind w:firstLine="720"/>
        <w:jc w:val="both"/>
        <w:rPr>
          <w:szCs w:val="28"/>
        </w:rPr>
      </w:pPr>
      <w:r w:rsidRPr="00713E77">
        <w:rPr>
          <w:szCs w:val="28"/>
        </w:rPr>
        <w:t xml:space="preserve">- </w:t>
      </w:r>
      <w:r w:rsidRPr="00713E77">
        <w:rPr>
          <w:i/>
          <w:szCs w:val="28"/>
        </w:rPr>
        <w:t>Chủ động tìm hiểu, đánh giá thông tin và báo cáo kịp thời cho cơ quan có thẩm quyền về về tình hình chính trị - xã hội, quốc phòng - an ninh của quốc gia, tổ chức quốc tế; từ đó tham mưu cho Đảng và Nhà nước nhằm tận dụng cơ hội bảo vệ và phát huy tốt nhất lợi ích quốc gia - dân tộc</w:t>
      </w:r>
      <w:r w:rsidRPr="00713E77">
        <w:rPr>
          <w:szCs w:val="28"/>
        </w:rPr>
        <w:t xml:space="preserve">: CQĐD duy trì chế độ thông tin, báo cáo định kỳ; báo cáo nhanh, đột xuất về các vấn đề quốc tế và đối ngoại cần đặc biệt quan tâm (cạnh tranh chiến lược giữa nước lớn, suy thoái kinh tế toàn cầu…); trực tiếp triển khai các mặt công tác để phục vụ các hoạt động đối ngoại, nhất là các chuyến thăm cấp cao của Lãnh </w:t>
      </w:r>
      <w:r w:rsidR="00EF0C24" w:rsidRPr="00713E77">
        <w:rPr>
          <w:szCs w:val="28"/>
        </w:rPr>
        <w:t>đ</w:t>
      </w:r>
      <w:r w:rsidRPr="00713E77">
        <w:rPr>
          <w:szCs w:val="28"/>
        </w:rPr>
        <w:t>ạo Đảng và Nhà nước</w:t>
      </w:r>
      <w:r w:rsidR="00EF0C24" w:rsidRPr="00713E77">
        <w:rPr>
          <w:szCs w:val="28"/>
        </w:rPr>
        <w:t>,</w:t>
      </w:r>
      <w:r w:rsidRPr="00713E77">
        <w:rPr>
          <w:szCs w:val="28"/>
        </w:rPr>
        <w:t xml:space="preserve"> Quốc hội. </w:t>
      </w:r>
    </w:p>
    <w:p w:rsidR="008815AF" w:rsidRPr="00713E77" w:rsidRDefault="008815AF" w:rsidP="00435D8C">
      <w:pPr>
        <w:spacing w:before="120" w:after="120"/>
        <w:ind w:firstLine="720"/>
        <w:jc w:val="both"/>
        <w:rPr>
          <w:szCs w:val="28"/>
        </w:rPr>
      </w:pPr>
      <w:r w:rsidRPr="00713E77">
        <w:rPr>
          <w:szCs w:val="28"/>
        </w:rPr>
        <w:t xml:space="preserve">- </w:t>
      </w:r>
      <w:r w:rsidRPr="00713E77">
        <w:rPr>
          <w:i/>
          <w:szCs w:val="28"/>
        </w:rPr>
        <w:t>Kiến nghị và triển khai các biện pháp cần thiết để thúc đẩy sự phát triển quan hệ giữa Việt Nam và quốc gia, tổ chức quốc tế</w:t>
      </w:r>
      <w:r w:rsidRPr="00713E77">
        <w:rPr>
          <w:szCs w:val="28"/>
        </w:rPr>
        <w:t xml:space="preserve">: CQĐD đóng góp tích cực trong tham mưu chủ trương triển khai mạng lưới đối tác chiến lược và đối tác toàn diện. </w:t>
      </w:r>
      <w:r w:rsidRPr="001D4169">
        <w:rPr>
          <w:szCs w:val="28"/>
        </w:rPr>
        <w:t>Từ năm 2009</w:t>
      </w:r>
      <w:r w:rsidR="00EF0C24" w:rsidRPr="001D4169">
        <w:rPr>
          <w:szCs w:val="28"/>
        </w:rPr>
        <w:t>-</w:t>
      </w:r>
      <w:r w:rsidRPr="001D4169">
        <w:rPr>
          <w:szCs w:val="28"/>
        </w:rPr>
        <w:t xml:space="preserve">nay, Việt Nam đã </w:t>
      </w:r>
      <w:r w:rsidR="00EF0C24" w:rsidRPr="001D4169">
        <w:rPr>
          <w:szCs w:val="28"/>
        </w:rPr>
        <w:t xml:space="preserve">thiết </w:t>
      </w:r>
      <w:r w:rsidRPr="001D4169">
        <w:rPr>
          <w:szCs w:val="28"/>
        </w:rPr>
        <w:t xml:space="preserve">lập quan hệ Đối tác chiến lược với </w:t>
      </w:r>
      <w:r w:rsidR="00D037D3" w:rsidRPr="001D4169">
        <w:rPr>
          <w:szCs w:val="28"/>
        </w:rPr>
        <w:t>10</w:t>
      </w:r>
      <w:r w:rsidR="00D037D3" w:rsidRPr="001D4169">
        <w:rPr>
          <w:szCs w:val="28"/>
          <w:lang w:val="vi-VN"/>
        </w:rPr>
        <w:t xml:space="preserve"> </w:t>
      </w:r>
      <w:r w:rsidRPr="001D4169">
        <w:rPr>
          <w:szCs w:val="28"/>
        </w:rPr>
        <w:t>nước</w:t>
      </w:r>
      <w:r w:rsidRPr="001D4169">
        <w:rPr>
          <w:szCs w:val="28"/>
          <w:vertAlign w:val="superscript"/>
        </w:rPr>
        <w:footnoteReference w:id="2"/>
      </w:r>
      <w:r w:rsidR="00D037D3" w:rsidRPr="001D4169">
        <w:rPr>
          <w:szCs w:val="28"/>
          <w:lang w:val="vi-VN"/>
        </w:rPr>
        <w:t xml:space="preserve"> </w:t>
      </w:r>
      <w:r w:rsidR="00D037D3" w:rsidRPr="001D4169">
        <w:rPr>
          <w:i/>
          <w:iCs/>
          <w:szCs w:val="28"/>
          <w:lang w:val="vi-VN"/>
        </w:rPr>
        <w:t>(không bao gồm các nước đã nâng cấp lên Đối tác Chiến lược toàn diện)</w:t>
      </w:r>
      <w:r w:rsidRPr="001D4169">
        <w:rPr>
          <w:szCs w:val="28"/>
        </w:rPr>
        <w:t xml:space="preserve">, </w:t>
      </w:r>
      <w:r w:rsidR="00EF0C24" w:rsidRPr="001D4169">
        <w:rPr>
          <w:szCs w:val="28"/>
        </w:rPr>
        <w:t>Đ</w:t>
      </w:r>
      <w:r w:rsidRPr="001D4169">
        <w:rPr>
          <w:szCs w:val="28"/>
        </w:rPr>
        <w:t xml:space="preserve">ối tác toàn diện với </w:t>
      </w:r>
      <w:r w:rsidR="00D037D3" w:rsidRPr="001D4169">
        <w:rPr>
          <w:szCs w:val="28"/>
        </w:rPr>
        <w:t>12</w:t>
      </w:r>
      <w:r w:rsidR="00D037D3" w:rsidRPr="001D4169">
        <w:rPr>
          <w:szCs w:val="28"/>
          <w:lang w:val="vi-VN"/>
        </w:rPr>
        <w:t xml:space="preserve"> </w:t>
      </w:r>
      <w:r w:rsidRPr="001D4169">
        <w:rPr>
          <w:szCs w:val="28"/>
        </w:rPr>
        <w:t>nước</w:t>
      </w:r>
      <w:r w:rsidRPr="001D4169">
        <w:rPr>
          <w:szCs w:val="28"/>
          <w:vertAlign w:val="superscript"/>
        </w:rPr>
        <w:footnoteReference w:id="3"/>
      </w:r>
      <w:r w:rsidRPr="001D4169">
        <w:rPr>
          <w:szCs w:val="28"/>
        </w:rPr>
        <w:t xml:space="preserve">, nâng cấp từ Đối tác chiến lược lên Đối tác Chiến lược toàn diện với </w:t>
      </w:r>
      <w:r w:rsidR="001D4169" w:rsidRPr="001D4169">
        <w:rPr>
          <w:szCs w:val="28"/>
        </w:rPr>
        <w:t>14</w:t>
      </w:r>
      <w:r w:rsidRPr="001D4169">
        <w:rPr>
          <w:szCs w:val="28"/>
        </w:rPr>
        <w:t xml:space="preserve"> nước</w:t>
      </w:r>
      <w:r w:rsidRPr="001D4169">
        <w:rPr>
          <w:szCs w:val="28"/>
          <w:vertAlign w:val="superscript"/>
        </w:rPr>
        <w:footnoteReference w:id="4"/>
      </w:r>
      <w:r w:rsidRPr="001D4169">
        <w:rPr>
          <w:szCs w:val="28"/>
        </w:rPr>
        <w:t>;</w:t>
      </w:r>
      <w:r w:rsidRPr="00713E77">
        <w:rPr>
          <w:szCs w:val="28"/>
        </w:rPr>
        <w:t xml:space="preserve"> qua đó đem lại nhiều lợi ích cho Việt </w:t>
      </w:r>
      <w:r w:rsidRPr="00713E77">
        <w:rPr>
          <w:szCs w:val="28"/>
        </w:rPr>
        <w:lastRenderedPageBreak/>
        <w:t xml:space="preserve">Nam về kinh tế, thương mại, đầu tư, ngoại giao, quốc phòng, an ninh. CQĐD cũng </w:t>
      </w:r>
      <w:r w:rsidR="00EF0C24" w:rsidRPr="00713E77">
        <w:rPr>
          <w:szCs w:val="28"/>
        </w:rPr>
        <w:t xml:space="preserve">có </w:t>
      </w:r>
      <w:r w:rsidRPr="00713E77">
        <w:rPr>
          <w:szCs w:val="28"/>
        </w:rPr>
        <w:t>vai trò quan trọng trong đề xuất biện pháp và trực tiếp xử lý các vấn đề tồn tại</w:t>
      </w:r>
      <w:r w:rsidR="00EF0C24" w:rsidRPr="00713E77">
        <w:rPr>
          <w:szCs w:val="28"/>
        </w:rPr>
        <w:t>,</w:t>
      </w:r>
      <w:r w:rsidRPr="00713E77">
        <w:rPr>
          <w:szCs w:val="28"/>
        </w:rPr>
        <w:t xml:space="preserve"> phát sinh, không để ảnh hưởng đến các lợi ích an ninh, phát triển cũng như cục diện quan hệ đối ngoại của ta</w:t>
      </w:r>
      <w:r w:rsidR="00EF0C24" w:rsidRPr="00713E77">
        <w:rPr>
          <w:szCs w:val="28"/>
        </w:rPr>
        <w:t xml:space="preserve"> với các đối tác</w:t>
      </w:r>
      <w:r w:rsidRPr="00713E77">
        <w:rPr>
          <w:szCs w:val="28"/>
        </w:rPr>
        <w:t xml:space="preserve">. </w:t>
      </w:r>
    </w:p>
    <w:p w:rsidR="008815AF" w:rsidRPr="00713E77" w:rsidRDefault="00EF0C24" w:rsidP="00435D8C">
      <w:pPr>
        <w:spacing w:before="120" w:after="120"/>
        <w:ind w:firstLine="720"/>
        <w:jc w:val="both"/>
        <w:rPr>
          <w:szCs w:val="28"/>
        </w:rPr>
      </w:pPr>
      <w:r w:rsidRPr="00713E77">
        <w:rPr>
          <w:szCs w:val="28"/>
        </w:rPr>
        <w:t>- Tại</w:t>
      </w:r>
      <w:r w:rsidR="008815AF" w:rsidRPr="00713E77">
        <w:rPr>
          <w:szCs w:val="28"/>
        </w:rPr>
        <w:t xml:space="preserve"> các diễn đàn đa phương, CQĐD làm tốt </w:t>
      </w:r>
      <w:r w:rsidR="008815AF" w:rsidRPr="00713E77">
        <w:rPr>
          <w:i/>
          <w:iCs/>
          <w:szCs w:val="28"/>
        </w:rPr>
        <w:t>vai trò đại diện, bảo vệ lợi ích và phát huy vị thế của đất nước, đặc biệt đã hỗ trợ tổ chức, tham gia, chủ trì thành công các hoạt động</w:t>
      </w:r>
      <w:r w:rsidR="008815AF" w:rsidRPr="00713E77">
        <w:rPr>
          <w:szCs w:val="28"/>
        </w:rPr>
        <w:t xml:space="preserve">, từng bước tạo được dấu ấn của Việt Nam theo tinh thần Chỉ thị </w:t>
      </w:r>
      <w:r w:rsidRPr="00713E77">
        <w:rPr>
          <w:szCs w:val="28"/>
        </w:rPr>
        <w:t xml:space="preserve">số </w:t>
      </w:r>
      <w:r w:rsidR="008815AF" w:rsidRPr="00713E77">
        <w:rPr>
          <w:szCs w:val="28"/>
        </w:rPr>
        <w:t>25</w:t>
      </w:r>
      <w:r w:rsidRPr="00713E77">
        <w:rPr>
          <w:szCs w:val="28"/>
        </w:rPr>
        <w:t>-CT/TW</w:t>
      </w:r>
      <w:r w:rsidR="008815AF" w:rsidRPr="00713E77">
        <w:rPr>
          <w:szCs w:val="28"/>
        </w:rPr>
        <w:t xml:space="preserve"> của Ban Bí thư về đẩy mạnh và nâng tầm đối ngoại đa phương. Từ năm 2009</w:t>
      </w:r>
      <w:r w:rsidRPr="00713E77">
        <w:rPr>
          <w:szCs w:val="28"/>
        </w:rPr>
        <w:t>-</w:t>
      </w:r>
      <w:r w:rsidR="008815AF" w:rsidRPr="00713E77">
        <w:rPr>
          <w:szCs w:val="28"/>
        </w:rPr>
        <w:t xml:space="preserve">nay, CQĐD có </w:t>
      </w:r>
      <w:r w:rsidR="00781B6F" w:rsidRPr="00713E77">
        <w:rPr>
          <w:szCs w:val="28"/>
        </w:rPr>
        <w:t xml:space="preserve">vai trò quan trọng, thiết yếu trong việc </w:t>
      </w:r>
      <w:r w:rsidR="008815AF" w:rsidRPr="00713E77">
        <w:rPr>
          <w:szCs w:val="28"/>
        </w:rPr>
        <w:t>Việt Nam đảm nhiệm thành công nhiều trọng trách quốc tế</w:t>
      </w:r>
      <w:r w:rsidR="00781B6F" w:rsidRPr="00713E77">
        <w:rPr>
          <w:rStyle w:val="FootnoteReference"/>
          <w:szCs w:val="28"/>
        </w:rPr>
        <w:footnoteReference w:id="5"/>
      </w:r>
      <w:r w:rsidR="00781B6F" w:rsidRPr="00713E77">
        <w:rPr>
          <w:szCs w:val="28"/>
        </w:rPr>
        <w:t xml:space="preserve">. </w:t>
      </w:r>
      <w:r w:rsidR="008815AF" w:rsidRPr="00713E77">
        <w:rPr>
          <w:szCs w:val="28"/>
        </w:rPr>
        <w:t xml:space="preserve"> </w:t>
      </w:r>
    </w:p>
    <w:p w:rsidR="008815AF" w:rsidRPr="00713E77" w:rsidRDefault="00781B6F" w:rsidP="00435D8C">
      <w:pPr>
        <w:spacing w:before="120" w:after="120"/>
        <w:ind w:firstLine="720"/>
        <w:jc w:val="both"/>
        <w:rPr>
          <w:szCs w:val="28"/>
        </w:rPr>
      </w:pPr>
      <w:r w:rsidRPr="00713E77">
        <w:rPr>
          <w:szCs w:val="28"/>
        </w:rPr>
        <w:t xml:space="preserve">- </w:t>
      </w:r>
      <w:r w:rsidR="008815AF" w:rsidRPr="00713E77">
        <w:rPr>
          <w:szCs w:val="28"/>
        </w:rPr>
        <w:t xml:space="preserve">Trong </w:t>
      </w:r>
      <w:r w:rsidR="003F658A" w:rsidRPr="00713E77">
        <w:rPr>
          <w:szCs w:val="28"/>
        </w:rPr>
        <w:t>thời gian</w:t>
      </w:r>
      <w:r w:rsidR="008815AF" w:rsidRPr="00713E77">
        <w:rPr>
          <w:szCs w:val="28"/>
        </w:rPr>
        <w:t xml:space="preserve"> đại dịch Covid-19, CQĐD </w:t>
      </w:r>
      <w:r w:rsidR="006E060F" w:rsidRPr="00713E77">
        <w:rPr>
          <w:szCs w:val="28"/>
        </w:rPr>
        <w:t xml:space="preserve">có </w:t>
      </w:r>
      <w:r w:rsidR="008815AF" w:rsidRPr="00713E77">
        <w:rPr>
          <w:szCs w:val="28"/>
        </w:rPr>
        <w:t xml:space="preserve">vai trò nòng cốt </w:t>
      </w:r>
      <w:r w:rsidR="008815AF" w:rsidRPr="00713E77">
        <w:rPr>
          <w:i/>
          <w:iCs/>
          <w:szCs w:val="28"/>
        </w:rPr>
        <w:t>triển khai hiệu quả “ngoại giao y tế”, “ngoại giao vắc-xin”</w:t>
      </w:r>
      <w:r w:rsidR="006E060F" w:rsidRPr="00713E77">
        <w:rPr>
          <w:i/>
          <w:iCs/>
          <w:szCs w:val="28"/>
        </w:rPr>
        <w:t>;</w:t>
      </w:r>
      <w:r w:rsidR="008815AF" w:rsidRPr="00713E77">
        <w:rPr>
          <w:i/>
          <w:iCs/>
          <w:szCs w:val="28"/>
        </w:rPr>
        <w:t xml:space="preserve"> tranh thủ kịp thời sự hợp tác, hỗ trợ của quốc tế</w:t>
      </w:r>
      <w:r w:rsidR="008815AF" w:rsidRPr="00713E77">
        <w:rPr>
          <w:szCs w:val="28"/>
        </w:rPr>
        <w:t xml:space="preserve"> về vắc-xin, trang thiết bị, vật phẩm y tế và thuốc điều trị</w:t>
      </w:r>
      <w:r w:rsidR="003F658A" w:rsidRPr="00713E77">
        <w:rPr>
          <w:szCs w:val="28"/>
        </w:rPr>
        <w:t>;</w:t>
      </w:r>
      <w:r w:rsidR="008815AF" w:rsidRPr="00713E77">
        <w:rPr>
          <w:szCs w:val="28"/>
        </w:rPr>
        <w:t xml:space="preserve"> đóng góp trực tiếp vào </w:t>
      </w:r>
      <w:r w:rsidR="003F658A" w:rsidRPr="00713E77">
        <w:rPr>
          <w:szCs w:val="28"/>
        </w:rPr>
        <w:t xml:space="preserve">công cuộc </w:t>
      </w:r>
      <w:r w:rsidR="008815AF" w:rsidRPr="00713E77">
        <w:rPr>
          <w:szCs w:val="28"/>
        </w:rPr>
        <w:t xml:space="preserve">phòng, chống và thích ứng an toàn với </w:t>
      </w:r>
      <w:r w:rsidR="003F658A" w:rsidRPr="00713E77">
        <w:rPr>
          <w:szCs w:val="28"/>
        </w:rPr>
        <w:t xml:space="preserve">đại </w:t>
      </w:r>
      <w:r w:rsidR="008815AF" w:rsidRPr="00713E77">
        <w:rPr>
          <w:szCs w:val="28"/>
        </w:rPr>
        <w:t>dịch</w:t>
      </w:r>
      <w:r w:rsidR="003F658A" w:rsidRPr="00713E77">
        <w:rPr>
          <w:szCs w:val="28"/>
        </w:rPr>
        <w:t>; góp phần</w:t>
      </w:r>
      <w:r w:rsidR="008815AF" w:rsidRPr="00713E77">
        <w:rPr>
          <w:szCs w:val="28"/>
        </w:rPr>
        <w:t xml:space="preserve">, từng bước khôi phục các hoạt động của đất nước, phục hồi phát triển kinh tế, giữ vững ổn định chính trị - </w:t>
      </w:r>
      <w:r w:rsidRPr="00713E77">
        <w:rPr>
          <w:szCs w:val="28"/>
        </w:rPr>
        <w:t>x</w:t>
      </w:r>
      <w:r w:rsidR="008815AF" w:rsidRPr="00713E77">
        <w:rPr>
          <w:szCs w:val="28"/>
        </w:rPr>
        <w:t xml:space="preserve">ã hội. </w:t>
      </w:r>
    </w:p>
    <w:p w:rsidR="008815AF" w:rsidRPr="008C6FF5" w:rsidRDefault="008815AF" w:rsidP="00435D8C">
      <w:pPr>
        <w:spacing w:before="120" w:after="120"/>
        <w:ind w:firstLine="720"/>
        <w:jc w:val="both"/>
        <w:rPr>
          <w:spacing w:val="2"/>
          <w:szCs w:val="28"/>
        </w:rPr>
      </w:pPr>
      <w:r w:rsidRPr="008C6FF5">
        <w:rPr>
          <w:spacing w:val="2"/>
          <w:szCs w:val="28"/>
        </w:rPr>
        <w:t xml:space="preserve">- </w:t>
      </w:r>
      <w:r w:rsidR="004F0C8B" w:rsidRPr="008C6FF5">
        <w:rPr>
          <w:i/>
          <w:iCs/>
          <w:spacing w:val="2"/>
          <w:szCs w:val="28"/>
        </w:rPr>
        <w:t>C</w:t>
      </w:r>
      <w:r w:rsidRPr="008C6FF5">
        <w:rPr>
          <w:i/>
          <w:iCs/>
          <w:spacing w:val="2"/>
          <w:szCs w:val="28"/>
        </w:rPr>
        <w:t xml:space="preserve">ủng cố và tăng cường quan hệ với </w:t>
      </w:r>
      <w:r w:rsidR="006A41FD" w:rsidRPr="008C6FF5">
        <w:rPr>
          <w:i/>
          <w:iCs/>
          <w:spacing w:val="2"/>
          <w:szCs w:val="28"/>
        </w:rPr>
        <w:t xml:space="preserve">các </w:t>
      </w:r>
      <w:r w:rsidRPr="008C6FF5">
        <w:rPr>
          <w:i/>
          <w:iCs/>
          <w:spacing w:val="2"/>
          <w:szCs w:val="28"/>
        </w:rPr>
        <w:t xml:space="preserve">cơ quan, tổ chức và cá nhân tại </w:t>
      </w:r>
      <w:r w:rsidR="006A41FD" w:rsidRPr="008C6FF5">
        <w:rPr>
          <w:i/>
          <w:iCs/>
          <w:spacing w:val="2"/>
          <w:szCs w:val="28"/>
        </w:rPr>
        <w:t>sở tại</w:t>
      </w:r>
      <w:r w:rsidRPr="008C6FF5">
        <w:rPr>
          <w:i/>
          <w:iCs/>
          <w:spacing w:val="2"/>
          <w:szCs w:val="28"/>
        </w:rPr>
        <w:t>; tạo điều kiện thuận lợi thực hiện chính sách đối ngoại trong quan hệ với quốc gia, tổ chức quốc tế:</w:t>
      </w:r>
      <w:r w:rsidRPr="008C6FF5">
        <w:rPr>
          <w:spacing w:val="2"/>
          <w:szCs w:val="28"/>
        </w:rPr>
        <w:t xml:space="preserve"> CQĐD từng bước thiết lập và xây dựng mạng lưới quan hệ với các cơ quan</w:t>
      </w:r>
      <w:r w:rsidR="006A41FD" w:rsidRPr="008C6FF5">
        <w:rPr>
          <w:spacing w:val="2"/>
          <w:szCs w:val="28"/>
        </w:rPr>
        <w:t xml:space="preserve">, </w:t>
      </w:r>
      <w:r w:rsidRPr="008C6FF5">
        <w:rPr>
          <w:spacing w:val="2"/>
          <w:szCs w:val="28"/>
        </w:rPr>
        <w:t xml:space="preserve">cá nhân </w:t>
      </w:r>
      <w:r w:rsidR="006A41FD" w:rsidRPr="008C6FF5">
        <w:rPr>
          <w:spacing w:val="2"/>
          <w:szCs w:val="28"/>
        </w:rPr>
        <w:t xml:space="preserve">có </w:t>
      </w:r>
      <w:r w:rsidRPr="008C6FF5">
        <w:rPr>
          <w:spacing w:val="2"/>
          <w:szCs w:val="28"/>
        </w:rPr>
        <w:t>vị trí</w:t>
      </w:r>
      <w:r w:rsidR="006A41FD" w:rsidRPr="008C6FF5">
        <w:rPr>
          <w:spacing w:val="2"/>
          <w:szCs w:val="28"/>
        </w:rPr>
        <w:t>, vai trò</w:t>
      </w:r>
      <w:r w:rsidRPr="008C6FF5">
        <w:rPr>
          <w:spacing w:val="2"/>
          <w:szCs w:val="28"/>
        </w:rPr>
        <w:t xml:space="preserve"> chủ chốt </w:t>
      </w:r>
      <w:r w:rsidR="00135D48" w:rsidRPr="008C6FF5">
        <w:rPr>
          <w:spacing w:val="2"/>
          <w:szCs w:val="28"/>
        </w:rPr>
        <w:t>tại</w:t>
      </w:r>
      <w:r w:rsidRPr="008C6FF5">
        <w:rPr>
          <w:spacing w:val="2"/>
          <w:szCs w:val="28"/>
        </w:rPr>
        <w:t xml:space="preserve"> sở tại; là cầu nối trực tiếp</w:t>
      </w:r>
      <w:r w:rsidR="00135D48" w:rsidRPr="008C6FF5">
        <w:rPr>
          <w:spacing w:val="2"/>
          <w:szCs w:val="28"/>
        </w:rPr>
        <w:t xml:space="preserve"> </w:t>
      </w:r>
      <w:r w:rsidRPr="008C6FF5">
        <w:rPr>
          <w:spacing w:val="2"/>
          <w:szCs w:val="28"/>
        </w:rPr>
        <w:t xml:space="preserve">với các đối tác, tạo cơ sở để </w:t>
      </w:r>
      <w:r w:rsidR="006A41FD" w:rsidRPr="008C6FF5">
        <w:rPr>
          <w:spacing w:val="2"/>
          <w:szCs w:val="28"/>
        </w:rPr>
        <w:t xml:space="preserve">Việt Nam </w:t>
      </w:r>
      <w:r w:rsidRPr="008C6FF5">
        <w:rPr>
          <w:spacing w:val="2"/>
          <w:szCs w:val="28"/>
        </w:rPr>
        <w:t>từng bước xử lý ổn thỏa các vấn đề tồn tại, phát</w:t>
      </w:r>
      <w:r w:rsidR="006A41FD" w:rsidRPr="008C6FF5">
        <w:rPr>
          <w:spacing w:val="2"/>
          <w:szCs w:val="28"/>
        </w:rPr>
        <w:t xml:space="preserve"> </w:t>
      </w:r>
      <w:r w:rsidRPr="008C6FF5">
        <w:rPr>
          <w:spacing w:val="2"/>
          <w:szCs w:val="28"/>
        </w:rPr>
        <w:t xml:space="preserve">sinh trong quan hệ. </w:t>
      </w:r>
      <w:r w:rsidR="006A41FD" w:rsidRPr="008C6FF5">
        <w:rPr>
          <w:spacing w:val="2"/>
          <w:szCs w:val="28"/>
        </w:rPr>
        <w:t>T</w:t>
      </w:r>
      <w:r w:rsidRPr="008C6FF5">
        <w:rPr>
          <w:spacing w:val="2"/>
          <w:szCs w:val="28"/>
        </w:rPr>
        <w:t xml:space="preserve">rên cơ sở </w:t>
      </w:r>
      <w:r w:rsidR="00435D8C" w:rsidRPr="008C6FF5">
        <w:rPr>
          <w:spacing w:val="2"/>
          <w:szCs w:val="28"/>
        </w:rPr>
        <w:t>đó</w:t>
      </w:r>
      <w:r w:rsidRPr="008C6FF5">
        <w:rPr>
          <w:spacing w:val="2"/>
          <w:szCs w:val="28"/>
        </w:rPr>
        <w:t xml:space="preserve">, CQĐD </w:t>
      </w:r>
      <w:r w:rsidR="006A41FD" w:rsidRPr="008C6FF5">
        <w:rPr>
          <w:spacing w:val="2"/>
          <w:szCs w:val="28"/>
        </w:rPr>
        <w:t xml:space="preserve">góp phần quan trọng </w:t>
      </w:r>
      <w:r w:rsidRPr="008C6FF5">
        <w:rPr>
          <w:spacing w:val="2"/>
          <w:szCs w:val="28"/>
        </w:rPr>
        <w:t>phục vụ các hoạt động đối ngoại của Lãnh đạo Đảng và Nhà nước</w:t>
      </w:r>
      <w:r w:rsidR="006A41FD" w:rsidRPr="008C6FF5">
        <w:rPr>
          <w:rStyle w:val="FootnoteReference"/>
          <w:spacing w:val="2"/>
          <w:szCs w:val="28"/>
        </w:rPr>
        <w:footnoteReference w:id="6"/>
      </w:r>
      <w:r w:rsidR="00435D8C" w:rsidRPr="008C6FF5">
        <w:rPr>
          <w:spacing w:val="2"/>
          <w:szCs w:val="28"/>
        </w:rPr>
        <w:t xml:space="preserve"> tại các địa bàn</w:t>
      </w:r>
      <w:r w:rsidRPr="008C6FF5">
        <w:rPr>
          <w:spacing w:val="2"/>
          <w:szCs w:val="28"/>
        </w:rPr>
        <w:t xml:space="preserve">. </w:t>
      </w:r>
    </w:p>
    <w:p w:rsidR="002046D9" w:rsidRPr="00713E77" w:rsidRDefault="008815AF" w:rsidP="002046D9">
      <w:pPr>
        <w:spacing w:before="120" w:after="120"/>
        <w:ind w:firstLine="720"/>
        <w:jc w:val="both"/>
        <w:rPr>
          <w:szCs w:val="28"/>
        </w:rPr>
      </w:pPr>
      <w:r w:rsidRPr="00713E77">
        <w:rPr>
          <w:szCs w:val="28"/>
        </w:rPr>
        <w:t xml:space="preserve">- </w:t>
      </w:r>
      <w:r w:rsidRPr="00713E77">
        <w:rPr>
          <w:i/>
          <w:szCs w:val="28"/>
        </w:rPr>
        <w:t>Góp phần tích cực vào công cuộc bảo vệ chủ quyền, toàn vẹn lãnh thổ, lợi ích quốc gia - dân tộc, ổn định chính trị - xã hội</w:t>
      </w:r>
      <w:r w:rsidRPr="00713E77">
        <w:rPr>
          <w:szCs w:val="28"/>
        </w:rPr>
        <w:t xml:space="preserve">: CQĐD </w:t>
      </w:r>
      <w:r w:rsidR="002046D9" w:rsidRPr="00713E77">
        <w:rPr>
          <w:szCs w:val="28"/>
        </w:rPr>
        <w:t>trực tiếp tham gia vào công tác theo dõi, nắm tình hình về biên giới, lãnh thổ, kịp thời cung cấp thông tin về nước, qua đó góp phần nâng cao công tác nghiên cứu, dự báo, tham mưu, kiến nghị các biện pháp đấu tranh, phòng ngừa từ sớm, từ xa các nguy cơ có thể ảnh hưởng đến công tác biên giới, lãnh thổ; đóng vai trò quan trọng trong thúc đẩy công tác đàm phán phân định biển với các nước trong khu vực</w:t>
      </w:r>
      <w:r w:rsidR="008C6FF5">
        <w:rPr>
          <w:szCs w:val="28"/>
        </w:rPr>
        <w:t>,</w:t>
      </w:r>
      <w:r w:rsidR="002046D9" w:rsidRPr="00713E77">
        <w:rPr>
          <w:szCs w:val="28"/>
        </w:rPr>
        <w:t xml:space="preserve"> đẩy mạnh đối thoại, hợp tác biển với các quốc gia trong khu vực</w:t>
      </w:r>
      <w:r w:rsidR="008C6FF5">
        <w:rPr>
          <w:szCs w:val="28"/>
        </w:rPr>
        <w:t>,</w:t>
      </w:r>
      <w:r w:rsidR="002046D9" w:rsidRPr="00713E77">
        <w:rPr>
          <w:szCs w:val="28"/>
        </w:rPr>
        <w:t xml:space="preserve"> tích cực tuyên truyền, vận động, tranh thủ sự ủng hộ mạnh mẽ của cộng đồng quốc tế</w:t>
      </w:r>
      <w:r w:rsidR="008C6FF5">
        <w:rPr>
          <w:szCs w:val="28"/>
        </w:rPr>
        <w:t>,</w:t>
      </w:r>
      <w:r w:rsidR="002046D9" w:rsidRPr="00713E77">
        <w:rPr>
          <w:szCs w:val="28"/>
        </w:rPr>
        <w:t xml:space="preserve"> góp phần bảo vệ chủ quyền, quyền và lợi ích hợp pháp, chính đáng của ta trên Biển Đông, giữ vững môi trường hòa bình, ổn định và hợp tác trên biển</w:t>
      </w:r>
      <w:r w:rsidR="008C6FF5">
        <w:rPr>
          <w:szCs w:val="28"/>
        </w:rPr>
        <w:t>.</w:t>
      </w:r>
    </w:p>
    <w:p w:rsidR="008815AF" w:rsidRPr="00713E77" w:rsidRDefault="008815AF" w:rsidP="00016CEE">
      <w:pPr>
        <w:pStyle w:val="Heading3"/>
      </w:pPr>
      <w:bookmarkStart w:id="9" w:name="_Toc213054716"/>
      <w:r w:rsidRPr="00713E77">
        <w:lastRenderedPageBreak/>
        <w:t>1.2. Thúc</w:t>
      </w:r>
      <w:r w:rsidRPr="00713E77">
        <w:rPr>
          <w:lang w:val="vi-VN"/>
        </w:rPr>
        <w:t xml:space="preserve"> đẩy</w:t>
      </w:r>
      <w:r w:rsidRPr="00713E77">
        <w:t xml:space="preserve"> phát triển kinh tế đất nước</w:t>
      </w:r>
      <w:bookmarkEnd w:id="9"/>
    </w:p>
    <w:p w:rsidR="00146D40" w:rsidRDefault="008815AF" w:rsidP="00435D8C">
      <w:pPr>
        <w:spacing w:before="120" w:after="120"/>
        <w:ind w:firstLine="720"/>
        <w:jc w:val="both"/>
        <w:rPr>
          <w:szCs w:val="28"/>
        </w:rPr>
      </w:pPr>
      <w:r w:rsidRPr="00713E77">
        <w:rPr>
          <w:szCs w:val="28"/>
        </w:rPr>
        <w:t>CQĐD đã bám sát, thực hiện tốt đường lối, chính sách và các văn bản chỉ đạo của Đảng và Nhà nước về ngoại giao kinh tế và hội nhập kinh tế quốc tế</w:t>
      </w:r>
      <w:r w:rsidR="00135D48" w:rsidRPr="00713E77">
        <w:rPr>
          <w:rStyle w:val="FootnoteReference"/>
          <w:szCs w:val="28"/>
        </w:rPr>
        <w:footnoteReference w:id="7"/>
      </w:r>
      <w:r w:rsidR="00135D48" w:rsidRPr="00713E77">
        <w:rPr>
          <w:szCs w:val="28"/>
        </w:rPr>
        <w:t>.</w:t>
      </w:r>
      <w:r w:rsidRPr="00713E77">
        <w:rPr>
          <w:szCs w:val="28"/>
        </w:rPr>
        <w:t xml:space="preserve"> </w:t>
      </w:r>
      <w:r w:rsidR="00146D40">
        <w:rPr>
          <w:szCs w:val="28"/>
        </w:rPr>
        <w:br/>
      </w:r>
    </w:p>
    <w:p w:rsidR="008815AF" w:rsidRPr="00713E77" w:rsidRDefault="008815AF" w:rsidP="00435D8C">
      <w:pPr>
        <w:spacing w:before="120" w:after="120"/>
        <w:ind w:firstLine="720"/>
        <w:jc w:val="both"/>
        <w:rPr>
          <w:szCs w:val="28"/>
        </w:rPr>
      </w:pPr>
      <w:r w:rsidRPr="00713E77">
        <w:rPr>
          <w:szCs w:val="28"/>
        </w:rPr>
        <w:t>Hoạt động của CQĐD góp phần tích cực thúc đẩy</w:t>
      </w:r>
      <w:r w:rsidR="00135D48" w:rsidRPr="00713E77">
        <w:rPr>
          <w:szCs w:val="28"/>
        </w:rPr>
        <w:t xml:space="preserve">, </w:t>
      </w:r>
      <w:r w:rsidRPr="00713E77">
        <w:rPr>
          <w:szCs w:val="28"/>
        </w:rPr>
        <w:t>làm sâu sắc hợp tác kinh tế</w:t>
      </w:r>
      <w:r w:rsidR="00146D40">
        <w:rPr>
          <w:szCs w:val="28"/>
        </w:rPr>
        <w:t xml:space="preserve"> </w:t>
      </w:r>
      <w:r w:rsidRPr="00713E77">
        <w:rPr>
          <w:szCs w:val="28"/>
        </w:rPr>
        <w:t>-</w:t>
      </w:r>
      <w:r w:rsidR="00146D40">
        <w:rPr>
          <w:szCs w:val="28"/>
        </w:rPr>
        <w:t xml:space="preserve"> </w:t>
      </w:r>
      <w:r w:rsidRPr="00713E77">
        <w:rPr>
          <w:szCs w:val="28"/>
        </w:rPr>
        <w:t>thương mại</w:t>
      </w:r>
      <w:r w:rsidR="008C6FF5">
        <w:rPr>
          <w:szCs w:val="28"/>
        </w:rPr>
        <w:t xml:space="preserve"> </w:t>
      </w:r>
      <w:r w:rsidRPr="00713E77">
        <w:rPr>
          <w:szCs w:val="28"/>
        </w:rPr>
        <w:t>-</w:t>
      </w:r>
      <w:r w:rsidR="008C6FF5">
        <w:rPr>
          <w:szCs w:val="28"/>
        </w:rPr>
        <w:t xml:space="preserve"> </w:t>
      </w:r>
      <w:r w:rsidRPr="00713E77">
        <w:rPr>
          <w:szCs w:val="28"/>
        </w:rPr>
        <w:t>đầu tư với các đối tác, thu hút hiệu quả các nguồn lực phục vụ phát tri</w:t>
      </w:r>
      <w:r w:rsidR="0034504C" w:rsidRPr="00713E77">
        <w:rPr>
          <w:szCs w:val="28"/>
        </w:rPr>
        <w:t>ể</w:t>
      </w:r>
      <w:r w:rsidRPr="00713E77">
        <w:rPr>
          <w:szCs w:val="28"/>
        </w:rPr>
        <w:t xml:space="preserve">n đất nước, đóng góp vào các thành tựu phát triển kinh tế - xã hội ấn tượng và duy trì đà tăng trưởng của nền kinh tế Việt Nam ngay cả trong những thời điểm kinh tế thế giới gặp nhiều khó khăn. </w:t>
      </w:r>
      <w:r w:rsidR="0034504C" w:rsidRPr="00713E77">
        <w:rPr>
          <w:szCs w:val="28"/>
        </w:rPr>
        <w:t>Cụ thể:</w:t>
      </w:r>
    </w:p>
    <w:p w:rsidR="008815AF" w:rsidRPr="00713E77" w:rsidRDefault="008815AF" w:rsidP="00435D8C">
      <w:pPr>
        <w:spacing w:before="120" w:after="120"/>
        <w:ind w:firstLine="720"/>
        <w:jc w:val="both"/>
        <w:rPr>
          <w:szCs w:val="28"/>
        </w:rPr>
      </w:pPr>
      <w:r w:rsidRPr="00713E77">
        <w:rPr>
          <w:szCs w:val="28"/>
        </w:rPr>
        <w:t xml:space="preserve">- </w:t>
      </w:r>
      <w:r w:rsidRPr="00713E77">
        <w:rPr>
          <w:i/>
          <w:szCs w:val="28"/>
        </w:rPr>
        <w:t>Phát huy thế mạnh về thông tin tại các địa bàn, tích cực triển khai công tác nghiên cứu, tham mưu chiến lược về kinh tế</w:t>
      </w:r>
      <w:r w:rsidRPr="00713E77">
        <w:rPr>
          <w:szCs w:val="28"/>
        </w:rPr>
        <w:t xml:space="preserve">: </w:t>
      </w:r>
      <w:r w:rsidR="0034504C" w:rsidRPr="00713E77">
        <w:rPr>
          <w:szCs w:val="28"/>
        </w:rPr>
        <w:t>K</w:t>
      </w:r>
      <w:r w:rsidRPr="00713E77">
        <w:rPr>
          <w:szCs w:val="28"/>
        </w:rPr>
        <w:t>ịp thời phản ánh diễn biến kinh tế thế giới và khu vực, các vấn đề lớn, xu thế liên kết kinh tế, xu hướng phát triển mới, các động thái điều chỉnh chính sách, pháp luật và kinh tế của các nước có tác động đến Việt Nam</w:t>
      </w:r>
      <w:r w:rsidR="00CD7431" w:rsidRPr="00713E77">
        <w:rPr>
          <w:szCs w:val="28"/>
        </w:rPr>
        <w:t>,</w:t>
      </w:r>
      <w:r w:rsidRPr="00713E77">
        <w:rPr>
          <w:szCs w:val="28"/>
        </w:rPr>
        <w:t xml:space="preserve"> tổng hợp kinh nghiệm quốc tế</w:t>
      </w:r>
      <w:r w:rsidR="0034504C" w:rsidRPr="00713E77">
        <w:rPr>
          <w:szCs w:val="28"/>
        </w:rPr>
        <w:t xml:space="preserve"> để tham mưu, </w:t>
      </w:r>
      <w:r w:rsidRPr="00713E77">
        <w:rPr>
          <w:szCs w:val="28"/>
        </w:rPr>
        <w:t>phục vụ xây dựng chủ trương, chính sách phát triển kinh tế - xã hội, hoàn thiện các quy định pháp luật.</w:t>
      </w:r>
      <w:r w:rsidRPr="00713E77" w:rsidDel="003E4010">
        <w:rPr>
          <w:szCs w:val="28"/>
        </w:rPr>
        <w:t xml:space="preserve"> </w:t>
      </w:r>
      <w:r w:rsidRPr="00713E77">
        <w:rPr>
          <w:szCs w:val="28"/>
        </w:rPr>
        <w:t>CQĐD tích cực kết nối các tổ chức quốc tế, cơ quan nghiên cứu quốc t</w:t>
      </w:r>
      <w:r w:rsidR="0034504C" w:rsidRPr="00713E77">
        <w:rPr>
          <w:szCs w:val="28"/>
        </w:rPr>
        <w:t>ế</w:t>
      </w:r>
      <w:r w:rsidRPr="00713E77">
        <w:rPr>
          <w:szCs w:val="28"/>
        </w:rPr>
        <w:t xml:space="preserve"> có uy tín (như WB, IMF, WEF, OECD, các trường đại học, trung tâm nghiên cứu lớn, các chuyên gia hàng đầu…) với các cơ quan, bộ, ngành</w:t>
      </w:r>
      <w:r w:rsidR="0034504C" w:rsidRPr="00713E77">
        <w:rPr>
          <w:szCs w:val="28"/>
        </w:rPr>
        <w:t>, địa phương</w:t>
      </w:r>
      <w:r w:rsidRPr="00713E77">
        <w:rPr>
          <w:szCs w:val="28"/>
        </w:rPr>
        <w:t xml:space="preserve"> để tranh thủ hỗ trợ kỹ thuật, đối thoại và tư vấn chính sách với các chương trình hợp tác và sản phẩm cụ thể, đóng góp thiết thực vào công tác tham mưu cho Đảng và Chính phủ trong hoạch định chính sách và điều hành kinh tế - xã hội.  </w:t>
      </w:r>
    </w:p>
    <w:p w:rsidR="008815AF" w:rsidRPr="00713E77" w:rsidRDefault="008815AF" w:rsidP="00CD7431">
      <w:pPr>
        <w:spacing w:before="120" w:after="120"/>
        <w:ind w:firstLine="720"/>
        <w:jc w:val="both"/>
        <w:rPr>
          <w:szCs w:val="28"/>
        </w:rPr>
      </w:pPr>
      <w:r w:rsidRPr="00713E77">
        <w:rPr>
          <w:szCs w:val="28"/>
        </w:rPr>
        <w:t xml:space="preserve">- </w:t>
      </w:r>
      <w:r w:rsidRPr="00713E77">
        <w:rPr>
          <w:i/>
          <w:szCs w:val="28"/>
        </w:rPr>
        <w:t>Phát huy vai trò tiên phong của đối ngoại trong huy động nguồn lực bên ngoài phục vụ phát triển kinh tế đất nước</w:t>
      </w:r>
      <w:r w:rsidR="0034504C" w:rsidRPr="00713E77">
        <w:rPr>
          <w:szCs w:val="28"/>
        </w:rPr>
        <w:t>:</w:t>
      </w:r>
      <w:r w:rsidRPr="00713E77">
        <w:rPr>
          <w:szCs w:val="28"/>
        </w:rPr>
        <w:t xml:space="preserve"> </w:t>
      </w:r>
      <w:r w:rsidR="00CD7431" w:rsidRPr="00713E77">
        <w:rPr>
          <w:szCs w:val="28"/>
        </w:rPr>
        <w:t>CQĐD k</w:t>
      </w:r>
      <w:r w:rsidRPr="00713E77">
        <w:rPr>
          <w:szCs w:val="28"/>
        </w:rPr>
        <w:t>iên trì vận động chính trị - ngoại giao, góp phần thúc đẩy nhiều thị trường lớn từng bước dỡ bỏ các rào cản (Mỹ, EU, Nhật Bản…)</w:t>
      </w:r>
      <w:r w:rsidR="00CD7431" w:rsidRPr="00713E77">
        <w:rPr>
          <w:szCs w:val="28"/>
        </w:rPr>
        <w:t xml:space="preserve"> cho</w:t>
      </w:r>
      <w:r w:rsidRPr="00713E77">
        <w:rPr>
          <w:szCs w:val="28"/>
        </w:rPr>
        <w:t xml:space="preserve"> xuất khẩu của Việt Nam; thúc đẩy, khơi thông thị trường các nước bạn bè truyền thống và tiềm năng (Mỹ La</w:t>
      </w:r>
      <w:r w:rsidR="008C6FF5">
        <w:rPr>
          <w:szCs w:val="28"/>
        </w:rPr>
        <w:t xml:space="preserve"> </w:t>
      </w:r>
      <w:r w:rsidRPr="00713E77">
        <w:rPr>
          <w:szCs w:val="28"/>
        </w:rPr>
        <w:t>tinh, Trung Đông-</w:t>
      </w:r>
      <w:r w:rsidR="0021165D" w:rsidRPr="00713E77">
        <w:rPr>
          <w:szCs w:val="28"/>
        </w:rPr>
        <w:t>C</w:t>
      </w:r>
      <w:r w:rsidRPr="00713E77">
        <w:rPr>
          <w:szCs w:val="28"/>
        </w:rPr>
        <w:t>hâu Phi…)</w:t>
      </w:r>
      <w:r w:rsidR="00CD7431" w:rsidRPr="00713E77">
        <w:rPr>
          <w:szCs w:val="28"/>
        </w:rPr>
        <w:t xml:space="preserve">, hỗ trợ xử lý các tranh chấp, vướng mắc thương mại; tạo thuận lợi cho hàng hóa Việt Nam tiếp cận thị trường thế giới. </w:t>
      </w:r>
      <w:r w:rsidRPr="00713E77">
        <w:rPr>
          <w:szCs w:val="28"/>
        </w:rPr>
        <w:t xml:space="preserve">CQĐD </w:t>
      </w:r>
      <w:r w:rsidR="00CD7431" w:rsidRPr="00713E77">
        <w:rPr>
          <w:szCs w:val="28"/>
        </w:rPr>
        <w:t xml:space="preserve">cũng </w:t>
      </w:r>
      <w:r w:rsidRPr="00713E77">
        <w:rPr>
          <w:szCs w:val="28"/>
        </w:rPr>
        <w:t>cung cấp thông tin, phối hợp trong công tác vận động chính trị, ngoại giao để các nước công nhận quy chế kinh tế thị trường của Việt Nam</w:t>
      </w:r>
      <w:r w:rsidR="00CD7431" w:rsidRPr="00713E77">
        <w:rPr>
          <w:rStyle w:val="FootnoteReference"/>
          <w:szCs w:val="28"/>
        </w:rPr>
        <w:footnoteReference w:id="8"/>
      </w:r>
      <w:r w:rsidR="00CD7431" w:rsidRPr="00713E77">
        <w:rPr>
          <w:szCs w:val="28"/>
        </w:rPr>
        <w:t xml:space="preserve">; </w:t>
      </w:r>
      <w:r w:rsidRPr="00713E77">
        <w:rPr>
          <w:szCs w:val="28"/>
        </w:rPr>
        <w:t>hỗ trợ vận động, thu hút đầu tư, nguồn vốn ODA, vay ưu đãi và viện trợ nước ngoài phục vụ thúc đẩy cơ cấu lại nền kinh tế theo hướng công nghiệp hóa, hiện đại hóa; bảo vệ lợi ích chính đáng của doanh nghiệp, người dân</w:t>
      </w:r>
      <w:r w:rsidR="00CD7431" w:rsidRPr="00713E77">
        <w:rPr>
          <w:szCs w:val="28"/>
        </w:rPr>
        <w:t xml:space="preserve">, </w:t>
      </w:r>
      <w:r w:rsidRPr="00713E77">
        <w:rPr>
          <w:szCs w:val="28"/>
        </w:rPr>
        <w:t>kiều bào tại các địa bàn</w:t>
      </w:r>
      <w:r w:rsidR="00CD7431" w:rsidRPr="00713E77">
        <w:rPr>
          <w:szCs w:val="28"/>
        </w:rPr>
        <w:t>.</w:t>
      </w:r>
      <w:r w:rsidRPr="00713E77">
        <w:rPr>
          <w:szCs w:val="28"/>
        </w:rPr>
        <w:t xml:space="preserve"> </w:t>
      </w:r>
    </w:p>
    <w:p w:rsidR="008815AF" w:rsidRPr="00016CEE" w:rsidRDefault="008815AF" w:rsidP="00435D8C">
      <w:pPr>
        <w:spacing w:before="120" w:after="120"/>
        <w:ind w:firstLine="720"/>
        <w:jc w:val="both"/>
        <w:rPr>
          <w:spacing w:val="-2"/>
          <w:szCs w:val="28"/>
        </w:rPr>
      </w:pPr>
      <w:r w:rsidRPr="00016CEE">
        <w:rPr>
          <w:spacing w:val="-2"/>
          <w:szCs w:val="28"/>
        </w:rPr>
        <w:t xml:space="preserve">Với chủ trương “hội nhập kinh tế quốc tế là trọng tâm”, CQĐD phối hợp với các </w:t>
      </w:r>
      <w:r w:rsidR="00AF6CE5" w:rsidRPr="00016CEE">
        <w:rPr>
          <w:spacing w:val="-2"/>
          <w:szCs w:val="28"/>
        </w:rPr>
        <w:t>b</w:t>
      </w:r>
      <w:r w:rsidRPr="00016CEE">
        <w:rPr>
          <w:spacing w:val="-2"/>
          <w:szCs w:val="28"/>
        </w:rPr>
        <w:t xml:space="preserve">ộ, ngành tham mưu chiến lược, tham gia đàm phán, hỗ trợ ký kết và thúc đẩy triển khai hiệu quả các Hiệp định thương mại tự do (FTA), trong đó có các </w:t>
      </w:r>
      <w:r w:rsidRPr="00016CEE">
        <w:rPr>
          <w:spacing w:val="-2"/>
          <w:szCs w:val="28"/>
        </w:rPr>
        <w:lastRenderedPageBreak/>
        <w:t>FTA thế hệ mới</w:t>
      </w:r>
      <w:r w:rsidR="00CD7431" w:rsidRPr="00016CEE">
        <w:rPr>
          <w:rStyle w:val="FootnoteReference"/>
          <w:spacing w:val="-2"/>
          <w:szCs w:val="28"/>
        </w:rPr>
        <w:footnoteReference w:id="9"/>
      </w:r>
      <w:r w:rsidRPr="00016CEE">
        <w:rPr>
          <w:spacing w:val="-2"/>
          <w:szCs w:val="28"/>
        </w:rPr>
        <w:t>, góp phần đưa Việt Nam trở thành mắt xích quan t</w:t>
      </w:r>
      <w:r w:rsidR="00CD7431" w:rsidRPr="00016CEE">
        <w:rPr>
          <w:spacing w:val="-2"/>
          <w:szCs w:val="28"/>
        </w:rPr>
        <w:t>r</w:t>
      </w:r>
      <w:r w:rsidRPr="00016CEE">
        <w:rPr>
          <w:spacing w:val="-2"/>
          <w:szCs w:val="28"/>
        </w:rPr>
        <w:t>ọng trong</w:t>
      </w:r>
      <w:r w:rsidR="00CD7431" w:rsidRPr="00016CEE">
        <w:rPr>
          <w:spacing w:val="-2"/>
          <w:szCs w:val="28"/>
        </w:rPr>
        <w:t xml:space="preserve"> chuỗi cung ứng toàn cầu và</w:t>
      </w:r>
      <w:r w:rsidRPr="00016CEE">
        <w:rPr>
          <w:spacing w:val="-2"/>
          <w:szCs w:val="28"/>
        </w:rPr>
        <w:t xml:space="preserve"> mạng lưới liên kết kinh tế</w:t>
      </w:r>
      <w:r w:rsidR="00CD7431" w:rsidRPr="00016CEE">
        <w:rPr>
          <w:spacing w:val="-2"/>
          <w:szCs w:val="28"/>
        </w:rPr>
        <w:t xml:space="preserve"> của khu vực và thế giới. </w:t>
      </w:r>
      <w:r w:rsidRPr="00016CEE">
        <w:rPr>
          <w:spacing w:val="-2"/>
          <w:szCs w:val="28"/>
        </w:rPr>
        <w:t xml:space="preserve"> </w:t>
      </w:r>
    </w:p>
    <w:p w:rsidR="007C5A29" w:rsidRPr="00713E77" w:rsidRDefault="008815AF" w:rsidP="007C5A29">
      <w:pPr>
        <w:spacing w:before="120" w:after="120"/>
        <w:ind w:firstLine="720"/>
        <w:jc w:val="both"/>
        <w:rPr>
          <w:szCs w:val="28"/>
        </w:rPr>
      </w:pPr>
      <w:r w:rsidRPr="00713E77">
        <w:rPr>
          <w:szCs w:val="28"/>
        </w:rPr>
        <w:t xml:space="preserve">- </w:t>
      </w:r>
      <w:r w:rsidRPr="00713E77">
        <w:rPr>
          <w:i/>
          <w:szCs w:val="28"/>
        </w:rPr>
        <w:t>Hỗ trợ các ngành, địa phương và doanh nghiệp trong kinh tế đối ngoại và hội nhập kinh tế quốc tế đạt nhiều kết quả quan trọng và thiết thực</w:t>
      </w:r>
      <w:r w:rsidR="008C6FF5">
        <w:rPr>
          <w:szCs w:val="28"/>
        </w:rPr>
        <w:t>:</w:t>
      </w:r>
      <w:r w:rsidRPr="00713E77">
        <w:rPr>
          <w:szCs w:val="28"/>
        </w:rPr>
        <w:t xml:space="preserve"> CQĐD đẩy mạnh “ngoại giao nông sản”; đồng hành cùng ngành du lịch</w:t>
      </w:r>
      <w:r w:rsidR="007C5A29" w:rsidRPr="00713E77">
        <w:rPr>
          <w:szCs w:val="28"/>
        </w:rPr>
        <w:t xml:space="preserve">, </w:t>
      </w:r>
      <w:r w:rsidRPr="00713E77">
        <w:rPr>
          <w:szCs w:val="28"/>
        </w:rPr>
        <w:t>xúc tiến, quảng bá du lịch Việt Nam; thúc đẩy khơi thông</w:t>
      </w:r>
      <w:r w:rsidR="007C5A29" w:rsidRPr="00713E77">
        <w:rPr>
          <w:szCs w:val="28"/>
        </w:rPr>
        <w:t>, tháo gỡ vướng mắc tại</w:t>
      </w:r>
      <w:r w:rsidRPr="00713E77">
        <w:rPr>
          <w:szCs w:val="28"/>
        </w:rPr>
        <w:t xml:space="preserve"> nhiều thị trường </w:t>
      </w:r>
      <w:r w:rsidR="007C5A29" w:rsidRPr="00713E77">
        <w:rPr>
          <w:szCs w:val="28"/>
        </w:rPr>
        <w:t xml:space="preserve">xuất khẩu </w:t>
      </w:r>
      <w:r w:rsidRPr="00713E77">
        <w:rPr>
          <w:szCs w:val="28"/>
        </w:rPr>
        <w:t xml:space="preserve">lao động </w:t>
      </w:r>
      <w:r w:rsidR="007C5A29" w:rsidRPr="00713E77">
        <w:rPr>
          <w:szCs w:val="28"/>
        </w:rPr>
        <w:t xml:space="preserve">của Việt Nam; </w:t>
      </w:r>
      <w:r w:rsidRPr="00713E77">
        <w:rPr>
          <w:szCs w:val="28"/>
        </w:rPr>
        <w:t>tăng cường kết nối địa phương, doanh nghiệp với các đối tác</w:t>
      </w:r>
      <w:r w:rsidR="007C5A29" w:rsidRPr="00713E77">
        <w:rPr>
          <w:szCs w:val="28"/>
        </w:rPr>
        <w:t>.</w:t>
      </w:r>
      <w:r w:rsidRPr="00713E77">
        <w:rPr>
          <w:szCs w:val="28"/>
        </w:rPr>
        <w:t xml:space="preserve"> </w:t>
      </w:r>
      <w:r w:rsidR="007C5A29" w:rsidRPr="00713E77">
        <w:rPr>
          <w:szCs w:val="28"/>
        </w:rPr>
        <w:t>Các CQĐD thông qua các bộ phận cá</w:t>
      </w:r>
      <w:r w:rsidR="00FC017D">
        <w:rPr>
          <w:szCs w:val="28"/>
        </w:rPr>
        <w:t>n bộ biệt phái (Công T</w:t>
      </w:r>
      <w:r w:rsidR="007C5A29" w:rsidRPr="00713E77">
        <w:rPr>
          <w:szCs w:val="28"/>
        </w:rPr>
        <w:t xml:space="preserve">hương, </w:t>
      </w:r>
      <w:r w:rsidR="008C6FF5">
        <w:rPr>
          <w:szCs w:val="28"/>
        </w:rPr>
        <w:t>Nội vụ,</w:t>
      </w:r>
      <w:r w:rsidR="007C5A29" w:rsidRPr="00713E77">
        <w:rPr>
          <w:szCs w:val="28"/>
        </w:rPr>
        <w:t xml:space="preserve"> Khoa học và Công nghệ…) chủ động, tích cực cập nhật thông tin chính sách thương mại, đầu tư, tập quán kinh doanh quốc tế, cảnh báo nguy cơ phòng vệ thương mại, kết nối giao thương cho các cơ quan, bộ, ngành, địa phương, doanh nghiệp, người dân trong nước.</w:t>
      </w:r>
    </w:p>
    <w:p w:rsidR="008815AF" w:rsidRPr="00713E77" w:rsidRDefault="008815AF" w:rsidP="00763174">
      <w:pPr>
        <w:pStyle w:val="Heading3"/>
      </w:pPr>
      <w:bookmarkStart w:id="10" w:name="dieu_8"/>
      <w:bookmarkStart w:id="11" w:name="_Toc213054717"/>
      <w:r w:rsidRPr="00713E77">
        <w:t>1.3. Đẩy</w:t>
      </w:r>
      <w:r w:rsidRPr="00713E77">
        <w:rPr>
          <w:lang w:val="vi-VN"/>
        </w:rPr>
        <w:t xml:space="preserve"> mạnh </w:t>
      </w:r>
      <w:r w:rsidRPr="00713E77">
        <w:t>quan hệ văn hóa</w:t>
      </w:r>
      <w:bookmarkEnd w:id="11"/>
    </w:p>
    <w:p w:rsidR="008815AF" w:rsidRPr="00713E77" w:rsidRDefault="008815AF" w:rsidP="00435D8C">
      <w:pPr>
        <w:spacing w:before="120" w:after="120"/>
        <w:ind w:firstLine="720"/>
        <w:jc w:val="both"/>
        <w:rPr>
          <w:szCs w:val="28"/>
        </w:rPr>
      </w:pPr>
      <w:r w:rsidRPr="00713E77">
        <w:rPr>
          <w:szCs w:val="28"/>
        </w:rPr>
        <w:t>CQĐD phối hợp với các bộ, ngành, địa phương triển khai thực hiện tốt các đề án lớn, chiến lược quốc gia trong lĩnh v</w:t>
      </w:r>
      <w:r w:rsidR="008C6FF5">
        <w:rPr>
          <w:szCs w:val="28"/>
        </w:rPr>
        <w:t>ự</w:t>
      </w:r>
      <w:r w:rsidRPr="00713E77">
        <w:rPr>
          <w:szCs w:val="28"/>
        </w:rPr>
        <w:t>c văn hóa</w:t>
      </w:r>
      <w:r w:rsidR="007C5A29" w:rsidRPr="00713E77">
        <w:rPr>
          <w:rStyle w:val="FootnoteReference"/>
          <w:szCs w:val="28"/>
        </w:rPr>
        <w:footnoteReference w:id="10"/>
      </w:r>
      <w:r w:rsidRPr="00713E77">
        <w:rPr>
          <w:szCs w:val="28"/>
        </w:rPr>
        <w:t xml:space="preserve"> qua đó thúc đẩy quan hệ hợp tác, giao lưu văn hóa giữa Việt</w:t>
      </w:r>
      <w:r w:rsidR="007C5A29" w:rsidRPr="00713E77">
        <w:rPr>
          <w:szCs w:val="28"/>
        </w:rPr>
        <w:t xml:space="preserve"> </w:t>
      </w:r>
      <w:r w:rsidRPr="00713E77">
        <w:rPr>
          <w:szCs w:val="28"/>
        </w:rPr>
        <w:t xml:space="preserve">Nam và đối tác; tăng cường sự hiểu biết lẫn nhau, quan hệ hữu nghị giữa Việt Nam và các quốc gia và nâng cao vị thế Việt Nam trên trường quốc tế. Cụ thể: </w:t>
      </w:r>
    </w:p>
    <w:p w:rsidR="008815AF" w:rsidRPr="00713E77" w:rsidRDefault="008815AF" w:rsidP="00435D8C">
      <w:pPr>
        <w:spacing w:before="120" w:after="120"/>
        <w:ind w:firstLine="720"/>
        <w:jc w:val="both"/>
        <w:rPr>
          <w:szCs w:val="28"/>
        </w:rPr>
      </w:pPr>
      <w:r w:rsidRPr="00713E77">
        <w:rPr>
          <w:szCs w:val="28"/>
        </w:rPr>
        <w:t xml:space="preserve">- </w:t>
      </w:r>
      <w:r w:rsidRPr="00713E77">
        <w:rPr>
          <w:i/>
          <w:iCs/>
          <w:szCs w:val="28"/>
        </w:rPr>
        <w:t>Tích cực, chủ động thúc đẩy công tác nghiên cứu về kinh nghiệm xây dựng, phát triển văn hóa và triển khai ngoại giao văn hóa (NGVH)</w:t>
      </w:r>
      <w:r w:rsidRPr="00713E77">
        <w:rPr>
          <w:szCs w:val="28"/>
        </w:rPr>
        <w:t xml:space="preserve"> của các quốc gia, tổ chức quốc tế </w:t>
      </w:r>
      <w:r w:rsidR="007C5A29" w:rsidRPr="00713E77">
        <w:rPr>
          <w:szCs w:val="28"/>
        </w:rPr>
        <w:t>để</w:t>
      </w:r>
      <w:r w:rsidRPr="00713E77">
        <w:rPr>
          <w:szCs w:val="28"/>
        </w:rPr>
        <w:t xml:space="preserve"> tham mưu hiệu quả cho Đảng, Nhà nước </w:t>
      </w:r>
      <w:r w:rsidR="007C5A29" w:rsidRPr="00713E77">
        <w:rPr>
          <w:szCs w:val="28"/>
        </w:rPr>
        <w:t>trong xây dựng chủ trương</w:t>
      </w:r>
      <w:r w:rsidR="007C5A29" w:rsidRPr="00713E77">
        <w:rPr>
          <w:szCs w:val="28"/>
          <w:vertAlign w:val="superscript"/>
        </w:rPr>
        <w:footnoteReference w:id="11"/>
      </w:r>
      <w:r w:rsidR="007C5A29" w:rsidRPr="00713E77">
        <w:rPr>
          <w:szCs w:val="28"/>
        </w:rPr>
        <w:t>, chính sách</w:t>
      </w:r>
      <w:r w:rsidR="007C5A29" w:rsidRPr="00713E77">
        <w:rPr>
          <w:szCs w:val="28"/>
          <w:vertAlign w:val="superscript"/>
        </w:rPr>
        <w:footnoteReference w:id="12"/>
      </w:r>
      <w:r w:rsidR="00AF6CE5" w:rsidRPr="00713E77">
        <w:rPr>
          <w:szCs w:val="28"/>
        </w:rPr>
        <w:t xml:space="preserve"> </w:t>
      </w:r>
      <w:r w:rsidRPr="00713E77">
        <w:rPr>
          <w:szCs w:val="28"/>
        </w:rPr>
        <w:t xml:space="preserve">về văn hóa và NGVH. CQĐD kiến nghị, đề xuất nhiều biện pháp cụ thể nhằm thúc đẩy hội nhập quốc tế của Việt Nam tại các diễn đàn, tổ chức quốc tế về văn hóa và tăng cường quan hệ hợp tác văn hóa giữa Việt Nam với các nước, cả ở trung ương và địa phương. </w:t>
      </w:r>
    </w:p>
    <w:p w:rsidR="008815AF" w:rsidRPr="00713E77" w:rsidRDefault="008815AF" w:rsidP="00435D8C">
      <w:pPr>
        <w:spacing w:before="120" w:after="120"/>
        <w:ind w:firstLine="720"/>
        <w:jc w:val="both"/>
        <w:rPr>
          <w:szCs w:val="28"/>
        </w:rPr>
      </w:pPr>
      <w:r w:rsidRPr="00713E77">
        <w:rPr>
          <w:szCs w:val="28"/>
        </w:rPr>
        <w:t xml:space="preserve">- </w:t>
      </w:r>
      <w:r w:rsidRPr="00713E77">
        <w:rPr>
          <w:i/>
          <w:iCs/>
          <w:szCs w:val="28"/>
        </w:rPr>
        <w:t>Công tác tuyên truyền, quảng bá về lịch sử, văn hóa, hình ảnh đất nước, con người Việt Nam được triển khai đồng bộ, thường xuyên và hiệu quả trên khắp thế giới:</w:t>
      </w:r>
      <w:r w:rsidRPr="00713E77">
        <w:rPr>
          <w:szCs w:val="28"/>
        </w:rPr>
        <w:t xml:space="preserve"> CQĐD phối hợp với các cơ quan liên quan tích cực triển khai thực hiện Đề án “</w:t>
      </w:r>
      <w:r w:rsidR="008C6FF5">
        <w:rPr>
          <w:szCs w:val="28"/>
        </w:rPr>
        <w:t>T</w:t>
      </w:r>
      <w:r w:rsidRPr="00713E77">
        <w:rPr>
          <w:szCs w:val="28"/>
        </w:rPr>
        <w:t xml:space="preserve">ôn vinh Chủ tịch Hồ Chí Minh, Anh hùng giải phóng dân tộc Việt Nam, Nhà văn hóa kiệt xuất, ở nước ngoài” tại hơn 100 quốc gia và vùng </w:t>
      </w:r>
      <w:r w:rsidRPr="00713E77">
        <w:rPr>
          <w:szCs w:val="28"/>
        </w:rPr>
        <w:lastRenderedPageBreak/>
        <w:t>lãnh thổ với nhiều hình thức, quy mô đa dạng, phong phú</w:t>
      </w:r>
      <w:r w:rsidR="00B90ABC" w:rsidRPr="00713E77">
        <w:rPr>
          <w:rStyle w:val="FootnoteReference"/>
          <w:szCs w:val="28"/>
        </w:rPr>
        <w:footnoteReference w:id="13"/>
      </w:r>
      <w:r w:rsidR="009E5E6F" w:rsidRPr="00713E77">
        <w:rPr>
          <w:szCs w:val="28"/>
        </w:rPr>
        <w:t xml:space="preserve">; thúc đẩy UNESCO công nhận nhiều danh hiệu di sản văn hóa và thiên nhiên thế giới của Việt Nam; </w:t>
      </w:r>
      <w:r w:rsidR="009E5E6F" w:rsidRPr="008C6FF5">
        <w:rPr>
          <w:spacing w:val="-2"/>
          <w:szCs w:val="28"/>
        </w:rPr>
        <w:t>vinh danh và thông qua Nghị quyết cùng tham gia kỷ niệm năm sinh/năm mất của một số Danh nhân như Nguyễn Trãi, Chu Văn An, Nguyễn Du, Hồ Xuân Hương,</w:t>
      </w:r>
      <w:r w:rsidR="009E5E6F" w:rsidRPr="00713E77">
        <w:rPr>
          <w:szCs w:val="28"/>
        </w:rPr>
        <w:t xml:space="preserve"> </w:t>
      </w:r>
      <w:r w:rsidR="009E5E6F" w:rsidRPr="008C6FF5">
        <w:rPr>
          <w:spacing w:val="2"/>
          <w:szCs w:val="28"/>
        </w:rPr>
        <w:t>Nguyễn Đình Chiểu...</w:t>
      </w:r>
      <w:r w:rsidR="00146D40">
        <w:rPr>
          <w:spacing w:val="2"/>
          <w:szCs w:val="28"/>
        </w:rPr>
        <w:t xml:space="preserve">tạo </w:t>
      </w:r>
      <w:r w:rsidR="009E5E6F" w:rsidRPr="008C6FF5">
        <w:rPr>
          <w:spacing w:val="2"/>
          <w:szCs w:val="28"/>
        </w:rPr>
        <w:t xml:space="preserve">cơ sở </w:t>
      </w:r>
      <w:r w:rsidRPr="008C6FF5">
        <w:rPr>
          <w:spacing w:val="2"/>
          <w:szCs w:val="28"/>
        </w:rPr>
        <w:t xml:space="preserve">để bạn bè quốc tế hiểu </w:t>
      </w:r>
      <w:r w:rsidR="009E5E6F" w:rsidRPr="008C6FF5">
        <w:rPr>
          <w:spacing w:val="2"/>
          <w:szCs w:val="28"/>
        </w:rPr>
        <w:t xml:space="preserve">biết thêm </w:t>
      </w:r>
      <w:r w:rsidRPr="008C6FF5">
        <w:rPr>
          <w:spacing w:val="2"/>
          <w:szCs w:val="28"/>
        </w:rPr>
        <w:t>về lịch sử, văn hóa, truyền thống tốt đẹp, những tư tưởng tiến bộ, nhân văn của Việt Nam.</w:t>
      </w:r>
    </w:p>
    <w:p w:rsidR="008815AF" w:rsidRPr="00713E77" w:rsidRDefault="008815AF" w:rsidP="00435D8C">
      <w:pPr>
        <w:spacing w:before="120" w:after="120"/>
        <w:ind w:firstLine="720"/>
        <w:jc w:val="both"/>
        <w:rPr>
          <w:szCs w:val="28"/>
        </w:rPr>
      </w:pPr>
      <w:r w:rsidRPr="00713E77">
        <w:rPr>
          <w:szCs w:val="28"/>
        </w:rPr>
        <w:t>Các CQĐD đã chủ trì, phối hợp với các bộ, ngành</w:t>
      </w:r>
      <w:r w:rsidR="009E5E6F" w:rsidRPr="00713E77">
        <w:rPr>
          <w:szCs w:val="28"/>
        </w:rPr>
        <w:t>,</w:t>
      </w:r>
      <w:r w:rsidRPr="00713E77">
        <w:rPr>
          <w:szCs w:val="28"/>
        </w:rPr>
        <w:t xml:space="preserve"> địa phương tổ chức thành công </w:t>
      </w:r>
      <w:r w:rsidR="009E5E6F" w:rsidRPr="00713E77">
        <w:rPr>
          <w:szCs w:val="28"/>
        </w:rPr>
        <w:t xml:space="preserve">các </w:t>
      </w:r>
      <w:r w:rsidRPr="00713E77">
        <w:rPr>
          <w:szCs w:val="28"/>
        </w:rPr>
        <w:t>Chương trình Tuần/Ngày Việt Nam</w:t>
      </w:r>
      <w:r w:rsidR="009E5E6F" w:rsidRPr="00713E77">
        <w:rPr>
          <w:szCs w:val="28"/>
        </w:rPr>
        <w:t xml:space="preserve"> tại nhiều quốc gia</w:t>
      </w:r>
      <w:r w:rsidRPr="00713E77">
        <w:rPr>
          <w:szCs w:val="28"/>
        </w:rPr>
        <w:t xml:space="preserve">. Các hoạt động văn hóa đa dạng hướng tới đông đảo công chúng và cộng đồng người Việt Nam ở sở tại như: triển lãm tranh/ảnh, giới thiệu tinh hoa ẩm thực Việt, không gian Việt Nam, biểu diễn văn hóa nghệ thuật, chiếu phim Việt Nam...góp phần giới thiệu về đất nước, con người và nền văn hóa đậm đà bản sắc dân tộc; truyền tải thông điệp về các định hướng phát triển và hội nhập quốc tế của Việt Nam. </w:t>
      </w:r>
    </w:p>
    <w:p w:rsidR="004C6AB5" w:rsidRPr="00713E77" w:rsidRDefault="008815AF" w:rsidP="00435D8C">
      <w:pPr>
        <w:spacing w:before="120" w:after="120"/>
        <w:ind w:firstLine="720"/>
        <w:jc w:val="both"/>
        <w:rPr>
          <w:szCs w:val="28"/>
        </w:rPr>
      </w:pPr>
      <w:r w:rsidRPr="00713E77">
        <w:rPr>
          <w:szCs w:val="28"/>
        </w:rPr>
        <w:t xml:space="preserve">- </w:t>
      </w:r>
      <w:r w:rsidRPr="00713E77">
        <w:rPr>
          <w:i/>
          <w:iCs/>
          <w:szCs w:val="28"/>
        </w:rPr>
        <w:t>Giới thiệu với cơ quan, tổ chức và nhân dân Việt Nam về lịch sử, văn hóa, hình ảnh đất nước, con người của quốc gia tiếp nhận</w:t>
      </w:r>
      <w:r w:rsidRPr="00713E77">
        <w:rPr>
          <w:szCs w:val="28"/>
        </w:rPr>
        <w:t>: CQĐD đóng vai trò quan trọng trong việc việc tiếp thu, tiếp biến, học hỏi có chọn lọc các giá trị văn hóa đặc sắc của nhân loại, trong đó có văn hóa kinh doanh, tri thức khoa học tự nhiên và xã hội... H</w:t>
      </w:r>
      <w:r w:rsidR="009E5E6F" w:rsidRPr="00713E77">
        <w:rPr>
          <w:szCs w:val="28"/>
        </w:rPr>
        <w:t>ằ</w:t>
      </w:r>
      <w:r w:rsidRPr="00713E77">
        <w:rPr>
          <w:szCs w:val="28"/>
        </w:rPr>
        <w:t xml:space="preserve">ng năm, CQĐD </w:t>
      </w:r>
      <w:r w:rsidR="009E5E6F" w:rsidRPr="00713E77">
        <w:rPr>
          <w:szCs w:val="28"/>
        </w:rPr>
        <w:t xml:space="preserve">đã </w:t>
      </w:r>
      <w:r w:rsidRPr="00713E77">
        <w:rPr>
          <w:szCs w:val="28"/>
        </w:rPr>
        <w:t>giới thiệu, hỗ trợ tổ chức các hoạt động văn hóa, nghệ thuật nước ngoài tại Việt Nam</w:t>
      </w:r>
      <w:r w:rsidR="009E5E6F" w:rsidRPr="00713E77">
        <w:rPr>
          <w:szCs w:val="28"/>
        </w:rPr>
        <w:t>, t</w:t>
      </w:r>
      <w:r w:rsidRPr="00713E77">
        <w:rPr>
          <w:szCs w:val="28"/>
        </w:rPr>
        <w:t xml:space="preserve">rong đó, nhiều hoạt động lớn, quy mô đã trở thành sự kiện thường niên được công chúng </w:t>
      </w:r>
      <w:r w:rsidR="009E5E6F" w:rsidRPr="00713E77">
        <w:rPr>
          <w:szCs w:val="28"/>
        </w:rPr>
        <w:t xml:space="preserve">Việt Nam </w:t>
      </w:r>
      <w:r w:rsidRPr="00713E77">
        <w:rPr>
          <w:szCs w:val="28"/>
        </w:rPr>
        <w:t>mong đợi</w:t>
      </w:r>
      <w:r w:rsidRPr="00713E77">
        <w:rPr>
          <w:szCs w:val="28"/>
          <w:vertAlign w:val="superscript"/>
        </w:rPr>
        <w:footnoteReference w:id="14"/>
      </w:r>
      <w:r w:rsidRPr="00713E77">
        <w:rPr>
          <w:szCs w:val="28"/>
        </w:rPr>
        <w:t xml:space="preserve">. </w:t>
      </w:r>
    </w:p>
    <w:p w:rsidR="008815AF" w:rsidRPr="00713E77" w:rsidRDefault="008815AF" w:rsidP="00763174">
      <w:pPr>
        <w:pStyle w:val="Heading3"/>
      </w:pPr>
      <w:bookmarkStart w:id="12" w:name="_Toc213054718"/>
      <w:r w:rsidRPr="00713E77">
        <w:t>1.4. Thống nhất quản lý đối ngoại</w:t>
      </w:r>
      <w:bookmarkEnd w:id="12"/>
    </w:p>
    <w:p w:rsidR="008815AF" w:rsidRPr="00713E77" w:rsidRDefault="008815AF" w:rsidP="00435D8C">
      <w:pPr>
        <w:spacing w:before="120" w:after="120"/>
        <w:ind w:firstLine="720"/>
        <w:jc w:val="both"/>
        <w:rPr>
          <w:szCs w:val="28"/>
        </w:rPr>
      </w:pPr>
      <w:r w:rsidRPr="00713E77">
        <w:rPr>
          <w:szCs w:val="28"/>
        </w:rPr>
        <w:t>CQĐD bảo</w:t>
      </w:r>
      <w:r w:rsidR="005C0AEB" w:rsidRPr="00713E77">
        <w:rPr>
          <w:szCs w:val="28"/>
        </w:rPr>
        <w:t xml:space="preserve"> đảm</w:t>
      </w:r>
      <w:r w:rsidRPr="00713E77">
        <w:rPr>
          <w:szCs w:val="28"/>
        </w:rPr>
        <w:t xml:space="preserve"> thực hiện thống nhất chính sách đối ngoại đối với đại diện cơ quan, tổ chức Việt Nam tại các quốc gia, tổ chức quốc tế tiếp nhận; thống nhất quản lý hoạt động thông tin đối ngoại; tổng kết, đánh giá hoạt động đối ngoại tại quốc gia, tổ chức quốc tế tiếp nhận; kiến nghị biện pháp cần thiết nhằm bảo đảm chính sách đối ngoại của Nhà nước Việt Nam được thực hiện thống nhất ở nước ngoài. Bên cạnh đó, công tác chỉ đạo, phối hợp của CQĐD với các cơ quan Việt Nam khác trên cùng địa bàn (</w:t>
      </w:r>
      <w:r w:rsidR="001D4169">
        <w:rPr>
          <w:szCs w:val="28"/>
        </w:rPr>
        <w:t>Thông</w:t>
      </w:r>
      <w:r w:rsidR="001D4169">
        <w:rPr>
          <w:szCs w:val="28"/>
          <w:lang w:val="vi-VN"/>
        </w:rPr>
        <w:t xml:space="preserve"> tấn xã Việt Nam, </w:t>
      </w:r>
      <w:r w:rsidRPr="00713E77">
        <w:rPr>
          <w:szCs w:val="28"/>
        </w:rPr>
        <w:t>Đài Tiếng nói Việt Nam, Đài Truyền hình Việt Nam, Báo Nhân dân, Trung tâm văn hóa Việt Nam ở nước ngoài, Trung tâm xúc tiến thương mại…) cũng được thực hiện nghiêm túc theo tinh thần của Luật CQĐD</w:t>
      </w:r>
      <w:r w:rsidR="00146D40">
        <w:rPr>
          <w:rStyle w:val="FootnoteReference"/>
          <w:szCs w:val="28"/>
        </w:rPr>
        <w:footnoteReference w:id="15"/>
      </w:r>
      <w:r w:rsidRPr="00713E77">
        <w:rPr>
          <w:szCs w:val="28"/>
        </w:rPr>
        <w:t>.</w:t>
      </w:r>
    </w:p>
    <w:p w:rsidR="008815AF" w:rsidRPr="00713E77" w:rsidRDefault="008815AF" w:rsidP="00763174">
      <w:pPr>
        <w:pStyle w:val="Heading3"/>
        <w:ind w:firstLine="709"/>
      </w:pPr>
      <w:bookmarkStart w:id="13" w:name="_Toc213054719"/>
      <w:r w:rsidRPr="00713E77">
        <w:t>1.5. Thực hiện nhiệm vụ lãnh sự</w:t>
      </w:r>
      <w:bookmarkEnd w:id="10"/>
      <w:bookmarkEnd w:id="13"/>
    </w:p>
    <w:p w:rsidR="008815AF" w:rsidRPr="00713E77" w:rsidRDefault="008815AF" w:rsidP="00763174">
      <w:pPr>
        <w:spacing w:before="120" w:after="120"/>
        <w:ind w:firstLine="709"/>
        <w:jc w:val="both"/>
        <w:rPr>
          <w:szCs w:val="28"/>
        </w:rPr>
      </w:pPr>
      <w:r w:rsidRPr="00713E77">
        <w:rPr>
          <w:szCs w:val="28"/>
          <w:lang w:val="vi-VN"/>
        </w:rPr>
        <w:t>Luật CQĐD đã kế thừa những nội dung và giá trị cốt lõi của Pháp lệnh lãnh sự ngày 13/11/1990</w:t>
      </w:r>
      <w:r w:rsidR="005C0AEB" w:rsidRPr="00713E77">
        <w:rPr>
          <w:szCs w:val="28"/>
        </w:rPr>
        <w:t xml:space="preserve">, </w:t>
      </w:r>
      <w:r w:rsidRPr="00713E77">
        <w:rPr>
          <w:szCs w:val="28"/>
          <w:lang w:val="vi-VN"/>
        </w:rPr>
        <w:t>nội luật hóa các quy định của Công ước Viên năm 196l về quan hệ ngoại gi</w:t>
      </w:r>
      <w:r w:rsidR="005C0AEB" w:rsidRPr="00713E77">
        <w:rPr>
          <w:szCs w:val="28"/>
        </w:rPr>
        <w:t>a</w:t>
      </w:r>
      <w:r w:rsidRPr="00713E77">
        <w:rPr>
          <w:szCs w:val="28"/>
          <w:lang w:val="vi-VN"/>
        </w:rPr>
        <w:t>o và Công ước Viên năm 1963 v</w:t>
      </w:r>
      <w:r w:rsidR="005C0AEB" w:rsidRPr="00713E77">
        <w:rPr>
          <w:szCs w:val="28"/>
        </w:rPr>
        <w:t>ề</w:t>
      </w:r>
      <w:r w:rsidRPr="00713E77">
        <w:rPr>
          <w:szCs w:val="28"/>
          <w:lang w:val="vi-VN"/>
        </w:rPr>
        <w:t xml:space="preserve"> quan hệ lãnh sự</w:t>
      </w:r>
      <w:r w:rsidR="005C0AEB" w:rsidRPr="00713E77">
        <w:rPr>
          <w:rStyle w:val="FootnoteReference"/>
          <w:szCs w:val="28"/>
          <w:lang w:val="vi-VN"/>
        </w:rPr>
        <w:footnoteReference w:id="16"/>
      </w:r>
      <w:r w:rsidR="005C0AEB" w:rsidRPr="00713E77">
        <w:rPr>
          <w:szCs w:val="28"/>
        </w:rPr>
        <w:t xml:space="preserve">. </w:t>
      </w:r>
      <w:r w:rsidR="005C0AEB" w:rsidRPr="00713E77">
        <w:rPr>
          <w:szCs w:val="28"/>
        </w:rPr>
        <w:lastRenderedPageBreak/>
        <w:t xml:space="preserve">Trong quá trình triển khai Luật, các CQĐD thực </w:t>
      </w:r>
      <w:r w:rsidRPr="00713E77">
        <w:rPr>
          <w:szCs w:val="28"/>
        </w:rPr>
        <w:t>hiện</w:t>
      </w:r>
      <w:r w:rsidR="005C0AEB" w:rsidRPr="00713E77">
        <w:rPr>
          <w:szCs w:val="28"/>
        </w:rPr>
        <w:t xml:space="preserve"> đầy đủ,</w:t>
      </w:r>
      <w:r w:rsidRPr="00713E77">
        <w:rPr>
          <w:szCs w:val="28"/>
        </w:rPr>
        <w:t xml:space="preserve"> </w:t>
      </w:r>
      <w:r w:rsidR="005C0AEB" w:rsidRPr="00713E77">
        <w:rPr>
          <w:szCs w:val="28"/>
        </w:rPr>
        <w:t>hiệu quả</w:t>
      </w:r>
      <w:r w:rsidRPr="00713E77">
        <w:rPr>
          <w:szCs w:val="28"/>
        </w:rPr>
        <w:t xml:space="preserve"> các nhiệm vụ lãnh sự. Cụ thể:</w:t>
      </w:r>
    </w:p>
    <w:p w:rsidR="008815AF" w:rsidRDefault="008815AF" w:rsidP="00435D8C">
      <w:pPr>
        <w:spacing w:before="120" w:after="120"/>
        <w:ind w:firstLine="720"/>
        <w:jc w:val="both"/>
        <w:rPr>
          <w:szCs w:val="28"/>
        </w:rPr>
      </w:pPr>
      <w:r w:rsidRPr="00713E77">
        <w:rPr>
          <w:szCs w:val="28"/>
        </w:rPr>
        <w:t xml:space="preserve">- </w:t>
      </w:r>
      <w:r w:rsidRPr="00713E77">
        <w:rPr>
          <w:i/>
          <w:iCs/>
          <w:szCs w:val="28"/>
        </w:rPr>
        <w:t>Bảo hộ công dân, bảo vệ tính mạng, quyền và lợi ích chính đáng của công dân và pháp nhân Việt Nam ở nước ngoài</w:t>
      </w:r>
      <w:r w:rsidRPr="00713E77">
        <w:rPr>
          <w:szCs w:val="28"/>
        </w:rPr>
        <w:t xml:space="preserve">: </w:t>
      </w:r>
      <w:r w:rsidR="00016CEE">
        <w:t xml:space="preserve">Từ năm 2009 </w:t>
      </w:r>
      <w:r w:rsidR="00016CEE" w:rsidRPr="00016CEE">
        <w:t>đến nay, Bộ Ngoại giao và các CQĐD đã phối hợp với các cơ quan liên quan thực hiện công tác bảo hộ đối với hơn 150.000 công dân gặp khó khăn, cần sự trợ giúp tại nước ngoài; số lượng bảo hộ tàu cá, ngư dân ta vi phạm vùng biển bị bắt giữ là hơn 1.900 tàu/16.000 ngư dân; ngoài ra còn phối hợp ứng phó với hơn 100 cơn bão, xin phép tránh trú cho hàng chục ngàn lượt tàu thuyền và hàng trăn ngàn ngư dân, thuyền viên. CQĐD đã phát huy vai trò tuyến đầu, triển khai các đợt công tác lớn, đột xuất, giải cứu, hỗ trợ công dân trong các tình huống khủng hoảng về an ninh, an toàn hay thiên tai, dịch bệnh</w:t>
      </w:r>
      <w:r w:rsidR="00EA2A23">
        <w:rPr>
          <w:rStyle w:val="FootnoteReference"/>
        </w:rPr>
        <w:footnoteReference w:id="17"/>
      </w:r>
      <w:r w:rsidR="00EA2A23">
        <w:t>.</w:t>
      </w:r>
      <w:r w:rsidR="00016CEE" w:rsidRPr="00016CEE">
        <w:t xml:space="preserve"> CQĐD cũng đã tham gia xử lý kịp thời nhiều vụ việc phức tạp, chưa từng có tiền lệ, trong đó có n</w:t>
      </w:r>
      <w:r w:rsidR="00016CEE">
        <w:t>hững vụ việc liên quan đến công dân ta vi phạm pháp luật ở nước ngoài; bảo đảm công dân và pháp nhân Việt Nam được hưởng đầy đủ quyền và lợi ích tại quốc gia tiếp nhận, phù hợp với pháp luật sở tại và thông lệ quốc tế.</w:t>
      </w:r>
      <w:r w:rsidR="001D4169">
        <w:rPr>
          <w:lang w:val="vi-VN"/>
        </w:rPr>
        <w:t xml:space="preserve"> </w:t>
      </w:r>
      <w:r w:rsidRPr="00713E77">
        <w:rPr>
          <w:szCs w:val="28"/>
        </w:rPr>
        <w:t>Trong thời kỳ dịch Covid-19, CQĐD đã tích cực hỗ trợ công dân đi lại khi các nước đóng cửa biên giới</w:t>
      </w:r>
      <w:r w:rsidR="005C0AEB" w:rsidRPr="00713E77">
        <w:rPr>
          <w:szCs w:val="28"/>
        </w:rPr>
        <w:t>;</w:t>
      </w:r>
      <w:r w:rsidRPr="00713E77">
        <w:rPr>
          <w:szCs w:val="28"/>
        </w:rPr>
        <w:t xml:space="preserve"> đề nghị các nước gia hạn lưu trú phù hợp và </w:t>
      </w:r>
      <w:r w:rsidR="00D40B0D" w:rsidRPr="00713E77">
        <w:rPr>
          <w:szCs w:val="28"/>
        </w:rPr>
        <w:t xml:space="preserve">bảo đảm </w:t>
      </w:r>
      <w:r w:rsidRPr="00713E77">
        <w:rPr>
          <w:szCs w:val="28"/>
        </w:rPr>
        <w:t>sức khỏ</w:t>
      </w:r>
      <w:r w:rsidR="00016CEE">
        <w:rPr>
          <w:szCs w:val="28"/>
        </w:rPr>
        <w:t>e của công dân ta ở nước ngoài.</w:t>
      </w:r>
    </w:p>
    <w:p w:rsidR="008815AF" w:rsidRDefault="008815AF" w:rsidP="00435D8C">
      <w:pPr>
        <w:spacing w:before="120" w:after="120"/>
        <w:ind w:firstLine="720"/>
        <w:jc w:val="both"/>
        <w:rPr>
          <w:szCs w:val="28"/>
        </w:rPr>
      </w:pPr>
      <w:r w:rsidRPr="00713E77">
        <w:rPr>
          <w:szCs w:val="28"/>
        </w:rPr>
        <w:t xml:space="preserve">- </w:t>
      </w:r>
      <w:r w:rsidRPr="00713E77">
        <w:rPr>
          <w:i/>
          <w:iCs/>
          <w:szCs w:val="28"/>
        </w:rPr>
        <w:t>Thực hiện các nhiệm vụ lãnh sự khác:</w:t>
      </w:r>
      <w:r w:rsidRPr="00713E77">
        <w:rPr>
          <w:szCs w:val="28"/>
        </w:rPr>
        <w:t xml:space="preserve"> Các CQĐD đã thực hiện cấp, gia hạn, sửa đổi, bổ sung, thu hồi, hủy bỏ hộ chiếu, thị thực, giấy thông hành và giấy tờ khác có giá trị xuất cảnh, nhập cảnh Việt Nam phù hợp với quy định của pháp luật; các nhiệm vụ liên quan đến quốc tịch, hộ tịch, con nuôi; công chứng, chứng thực; ủy thác tư pháp; hợp pháp hóa lãnh sự giấy tờ, tài liệu của nước ngoài và Việt Nam; phối hợp thực hiện nhiệm vụ liên quan đến phòng dịch, kiểm dịch động vật, thực vật; và các nhiệm vụ lãnh sự </w:t>
      </w:r>
      <w:r w:rsidR="005C0AEB" w:rsidRPr="00713E77">
        <w:rPr>
          <w:szCs w:val="28"/>
        </w:rPr>
        <w:t>k</w:t>
      </w:r>
      <w:r w:rsidRPr="00713E77">
        <w:rPr>
          <w:szCs w:val="28"/>
        </w:rPr>
        <w:t>hác theo quy định của pháp luật Việt Nam và không trái với pháp luật của quốc gia tiếp nhận hoặc theo điều ước quốc tế mà Việt Nam và quốc gia tiếp nhận là thành viên.</w:t>
      </w:r>
    </w:p>
    <w:p w:rsidR="00016CEE" w:rsidRPr="00016CEE" w:rsidRDefault="00016CEE" w:rsidP="00016CEE">
      <w:pPr>
        <w:spacing w:before="120" w:after="120"/>
        <w:ind w:firstLine="720"/>
        <w:jc w:val="both"/>
        <w:rPr>
          <w:szCs w:val="28"/>
          <w:lang w:val="vi-VN"/>
        </w:rPr>
      </w:pPr>
      <w:r w:rsidRPr="00016CEE">
        <w:t>Công tác lãnh sự tại các CQĐD thời gian qua đã đạt được những kết quả quan trọng thể hiện tinh thần và nỗ lực đổi mới, cải thiện chất lượng công tác lãnh sự của các CQĐD, trong đó có việc kiện toàn tổ chức, nhân sự liên quan đến công tác lãnh sự, đề cao tinh thần phục vụ người dân, nâng cao chất lượng phục vụ.</w:t>
      </w:r>
      <w:r w:rsidRPr="00016CEE">
        <w:rPr>
          <w:b/>
        </w:rPr>
        <w:t xml:space="preserve"> </w:t>
      </w:r>
      <w:r w:rsidRPr="00016CEE">
        <w:t>Các CQĐD đã thực hiện chủ động hiệu quả công tác cấp, gia hạn, sửa đổi, bổ sung, thu hồi, hủy bỏ hộ chiếu, thị thực…</w:t>
      </w:r>
    </w:p>
    <w:p w:rsidR="008815AF" w:rsidRPr="00CC1B2C" w:rsidRDefault="008815AF" w:rsidP="00CC1B2C">
      <w:pPr>
        <w:pStyle w:val="Heading3"/>
        <w:jc w:val="both"/>
      </w:pPr>
      <w:bookmarkStart w:id="14" w:name="_Toc213054720"/>
      <w:r w:rsidRPr="00CC1B2C">
        <w:t xml:space="preserve">1.6. </w:t>
      </w:r>
      <w:bookmarkStart w:id="15" w:name="dieu_9"/>
      <w:r w:rsidRPr="00CC1B2C">
        <w:t>Hỗ trợ, bảo vệ cộng đồng người Việt Nam ở nước ngoài</w:t>
      </w:r>
      <w:bookmarkEnd w:id="15"/>
      <w:r w:rsidR="00CC1B2C" w:rsidRPr="00CC1B2C">
        <w:t xml:space="preserve"> (NVNONN)</w:t>
      </w:r>
      <w:bookmarkEnd w:id="14"/>
    </w:p>
    <w:p w:rsidR="008815AF" w:rsidRPr="00713E77" w:rsidRDefault="008815AF" w:rsidP="00435D8C">
      <w:pPr>
        <w:spacing w:before="120" w:after="120"/>
        <w:ind w:firstLine="720"/>
        <w:jc w:val="both"/>
        <w:rPr>
          <w:szCs w:val="28"/>
        </w:rPr>
      </w:pPr>
      <w:r w:rsidRPr="00713E77">
        <w:rPr>
          <w:szCs w:val="28"/>
        </w:rPr>
        <w:t xml:space="preserve">Công tác về </w:t>
      </w:r>
      <w:r w:rsidR="00CC1B2C">
        <w:rPr>
          <w:szCs w:val="28"/>
        </w:rPr>
        <w:t>NVNONN</w:t>
      </w:r>
      <w:r w:rsidRPr="00713E77">
        <w:rPr>
          <w:szCs w:val="28"/>
        </w:rPr>
        <w:t xml:space="preserve"> được các CQĐD triển khai toàn diện, hiệu quả tạo nhiều chuyển biến tích cực, mẽ trên mọi mặt theo tinh thần </w:t>
      </w:r>
      <w:r w:rsidR="004335D7" w:rsidRPr="004335D7">
        <w:rPr>
          <w:szCs w:val="28"/>
        </w:rPr>
        <w:t xml:space="preserve">Kết luận số 12-KL/TW ngày 12/8/2021 của Bộ Chính trị về công tác người Việt Nam ở nước </w:t>
      </w:r>
      <w:r w:rsidR="004335D7" w:rsidRPr="004335D7">
        <w:rPr>
          <w:szCs w:val="28"/>
        </w:rPr>
        <w:lastRenderedPageBreak/>
        <w:t>ngoài trong tình hình mới</w:t>
      </w:r>
      <w:r w:rsidR="004335D7">
        <w:rPr>
          <w:b/>
          <w:bCs/>
          <w:szCs w:val="28"/>
          <w:lang w:val="vi-VN"/>
        </w:rPr>
        <w:t xml:space="preserve"> </w:t>
      </w:r>
      <w:r w:rsidRPr="00713E77">
        <w:rPr>
          <w:szCs w:val="28"/>
        </w:rPr>
        <w:t xml:space="preserve">và đạt được nhiều kết quả, góp phần xây dựng cộng đồng </w:t>
      </w:r>
      <w:r w:rsidR="00EA2A23">
        <w:rPr>
          <w:szCs w:val="28"/>
        </w:rPr>
        <w:t>NVNONN</w:t>
      </w:r>
      <w:r w:rsidR="004335D7">
        <w:rPr>
          <w:szCs w:val="28"/>
          <w:lang w:val="vi-VN"/>
        </w:rPr>
        <w:t xml:space="preserve"> </w:t>
      </w:r>
      <w:r w:rsidRPr="00713E77">
        <w:rPr>
          <w:szCs w:val="28"/>
        </w:rPr>
        <w:t>đoàn kết, vững mạnh, hội nhập vào xã hội sở tại, đồng thời tăng cường sự gắn kết giữa NVNONN với quê hương, đất nước, phát huy sức mạ</w:t>
      </w:r>
      <w:r w:rsidR="001975BD" w:rsidRPr="00713E77">
        <w:rPr>
          <w:szCs w:val="28"/>
        </w:rPr>
        <w:t>n</w:t>
      </w:r>
      <w:r w:rsidRPr="00713E77">
        <w:rPr>
          <w:szCs w:val="28"/>
        </w:rPr>
        <w:t xml:space="preserve">h đại đoàn kết toàn dân tộc. Một số kết quả nổi bật là: </w:t>
      </w:r>
    </w:p>
    <w:p w:rsidR="008815AF" w:rsidRPr="00713E77" w:rsidRDefault="001975BD" w:rsidP="001975BD">
      <w:pPr>
        <w:spacing w:before="120" w:after="120"/>
        <w:ind w:firstLine="720"/>
        <w:jc w:val="both"/>
        <w:rPr>
          <w:szCs w:val="28"/>
        </w:rPr>
      </w:pPr>
      <w:r w:rsidRPr="00713E77">
        <w:rPr>
          <w:szCs w:val="28"/>
        </w:rPr>
        <w:t xml:space="preserve">- </w:t>
      </w:r>
      <w:r w:rsidR="008815AF" w:rsidRPr="00713E77">
        <w:rPr>
          <w:i/>
          <w:iCs/>
          <w:szCs w:val="28"/>
        </w:rPr>
        <w:t>Phổ biến, rà soát chính sách, pháp luật liên quan đến NVNONN và kiến nghị sửa đổi, bổ sung các quy định pháp luật</w:t>
      </w:r>
      <w:r w:rsidR="008815AF" w:rsidRPr="00713E77">
        <w:rPr>
          <w:szCs w:val="28"/>
        </w:rPr>
        <w:t xml:space="preserve"> liên quan đến người Việt Nam ở nước ngoài theo hướng tạo điều kiện thuận lợi hơn cho NVNONN khi trở về Việt Nam sinh sống, học tập, đầu tư, kinh doanh.</w:t>
      </w:r>
      <w:r w:rsidRPr="00713E77">
        <w:rPr>
          <w:szCs w:val="28"/>
        </w:rPr>
        <w:t xml:space="preserve"> </w:t>
      </w:r>
      <w:r w:rsidR="008815AF" w:rsidRPr="00713E77">
        <w:rPr>
          <w:szCs w:val="28"/>
        </w:rPr>
        <w:t xml:space="preserve"> </w:t>
      </w:r>
    </w:p>
    <w:p w:rsidR="00EA2A23" w:rsidRDefault="00516118" w:rsidP="00435D8C">
      <w:pPr>
        <w:spacing w:before="120" w:after="120"/>
        <w:ind w:firstLine="720"/>
        <w:jc w:val="both"/>
        <w:rPr>
          <w:szCs w:val="28"/>
        </w:rPr>
      </w:pPr>
      <w:r w:rsidRPr="00713E77">
        <w:rPr>
          <w:szCs w:val="28"/>
        </w:rPr>
        <w:t xml:space="preserve">- </w:t>
      </w:r>
      <w:r w:rsidR="008815AF" w:rsidRPr="00713E77">
        <w:rPr>
          <w:i/>
          <w:iCs/>
          <w:szCs w:val="28"/>
        </w:rPr>
        <w:t>Tạo điều kiện và hỗ trợ cho NVNONN ổn định cuộc sống, hội nhập với xã hội tại sở tại</w:t>
      </w:r>
      <w:r w:rsidRPr="00713E77">
        <w:rPr>
          <w:szCs w:val="28"/>
        </w:rPr>
        <w:t>.</w:t>
      </w:r>
      <w:r w:rsidR="008815AF" w:rsidRPr="00713E77">
        <w:rPr>
          <w:szCs w:val="28"/>
        </w:rPr>
        <w:t xml:space="preserve"> CQĐD đã thu xếp các buổi Lãnh đạo Đảng, Nhà nước gặp mặt NVNONN trong khuôn khổ các chuyến thăm cấp cao, thể hiện sự quan tâm của Lãnh đạo Đảng, Nhà nước đối với NVNONN</w:t>
      </w:r>
      <w:r w:rsidR="00EA2A23">
        <w:rPr>
          <w:szCs w:val="28"/>
        </w:rPr>
        <w:t xml:space="preserve">; </w:t>
      </w:r>
      <w:r w:rsidR="008815AF" w:rsidRPr="00713E77">
        <w:rPr>
          <w:szCs w:val="28"/>
        </w:rPr>
        <w:t>lắng nghe những ý kiến đóng góp và giải đáp những phản ánh của NVNONN. Các CQĐD đã kiến nghị và trực tiếp triển khai những biện pháp cần thiết để bảo vệ quyền và lợi ích hợp pháp của người Việt Nam, ngăn ngừa hành động phân biệt đối xử đối với cộng đồng</w:t>
      </w:r>
      <w:r w:rsidRPr="00713E77">
        <w:rPr>
          <w:szCs w:val="28"/>
        </w:rPr>
        <w:t xml:space="preserve"> </w:t>
      </w:r>
      <w:r w:rsidR="008815AF" w:rsidRPr="00713E77">
        <w:rPr>
          <w:szCs w:val="28"/>
        </w:rPr>
        <w:t>người Việt Nam ở quốc gia tiếp nhận.</w:t>
      </w:r>
    </w:p>
    <w:p w:rsidR="008815AF" w:rsidRPr="00713E77" w:rsidRDefault="00516118" w:rsidP="00435D8C">
      <w:pPr>
        <w:spacing w:before="120" w:after="120"/>
        <w:ind w:firstLine="720"/>
        <w:jc w:val="both"/>
        <w:rPr>
          <w:szCs w:val="28"/>
        </w:rPr>
      </w:pPr>
      <w:r w:rsidRPr="00713E77">
        <w:rPr>
          <w:szCs w:val="28"/>
        </w:rPr>
        <w:t xml:space="preserve">- </w:t>
      </w:r>
      <w:r w:rsidR="008815AF" w:rsidRPr="00713E77">
        <w:rPr>
          <w:i/>
          <w:iCs/>
          <w:szCs w:val="28"/>
        </w:rPr>
        <w:t xml:space="preserve">Khuyến khích </w:t>
      </w:r>
      <w:r w:rsidR="00AF6CE5" w:rsidRPr="00713E77">
        <w:rPr>
          <w:i/>
          <w:iCs/>
          <w:szCs w:val="28"/>
        </w:rPr>
        <w:t>NVNONN</w:t>
      </w:r>
      <w:r w:rsidR="008815AF" w:rsidRPr="00713E77">
        <w:rPr>
          <w:i/>
          <w:iCs/>
          <w:szCs w:val="28"/>
        </w:rPr>
        <w:t xml:space="preserve"> giữ gìn bản sắc dân tộc, hướng về Tổ quốc</w:t>
      </w:r>
      <w:r w:rsidR="008815AF" w:rsidRPr="00713E77">
        <w:rPr>
          <w:szCs w:val="28"/>
        </w:rPr>
        <w:t>: Các CQĐD đã tổ chức nhiều hoạt động văn hóa để gắn kết cộng đồng người Việt Nam ở nước ngoài với quê hương đất nước</w:t>
      </w:r>
      <w:r w:rsidR="00146D40">
        <w:rPr>
          <w:szCs w:val="28"/>
        </w:rPr>
        <w:t>.</w:t>
      </w:r>
      <w:r w:rsidR="008815AF" w:rsidRPr="00713E77">
        <w:rPr>
          <w:szCs w:val="28"/>
        </w:rPr>
        <w:t xml:space="preserve"> CQĐD chủ động cung cấp thông tin về tình hình kinh tế xã hội trong nước, thông tin về chủ trương đường lối, chính sách của Đảng và Nhà nước</w:t>
      </w:r>
      <w:r w:rsidR="00146D40">
        <w:rPr>
          <w:szCs w:val="28"/>
        </w:rPr>
        <w:t>;</w:t>
      </w:r>
      <w:r w:rsidR="008815AF" w:rsidRPr="00713E77">
        <w:rPr>
          <w:szCs w:val="28"/>
        </w:rPr>
        <w:t xml:space="preserve"> chủ động tiếp xúc, vận động đấu tranh với một số cá nhân còn định kiến, hiểu chưa đ</w:t>
      </w:r>
      <w:r w:rsidRPr="00713E77">
        <w:rPr>
          <w:szCs w:val="28"/>
        </w:rPr>
        <w:t>ú</w:t>
      </w:r>
      <w:r w:rsidR="008815AF" w:rsidRPr="00713E77">
        <w:rPr>
          <w:szCs w:val="28"/>
        </w:rPr>
        <w:t>ng về chủ trương, đường lối của Đảng và Nhà nước Việt Nam</w:t>
      </w:r>
      <w:r w:rsidR="00146D40">
        <w:rPr>
          <w:szCs w:val="28"/>
        </w:rPr>
        <w:t>;</w:t>
      </w:r>
      <w:r w:rsidR="008815AF" w:rsidRPr="00713E77">
        <w:rPr>
          <w:szCs w:val="28"/>
        </w:rPr>
        <w:t xml:space="preserve"> vận động NVNONN tích cực tham gia các hoạt động kinh tế, xã hội trong nước như đầu tư kinh doanh phục vụ phát triển đất nước, các hoạt động thiện nguyện, đóng góp vật chất cho công tác bảo vệ chủ quyền biển đảo của Tổ quốc.</w:t>
      </w:r>
    </w:p>
    <w:p w:rsidR="00165D51" w:rsidRPr="00713E77" w:rsidRDefault="008815AF" w:rsidP="005F177A">
      <w:pPr>
        <w:pStyle w:val="Heading3"/>
        <w:jc w:val="both"/>
        <w:rPr>
          <w:b/>
          <w:szCs w:val="28"/>
          <w:u w:val="single"/>
        </w:rPr>
      </w:pPr>
      <w:bookmarkStart w:id="16" w:name="_Toc213054721"/>
      <w:r w:rsidRPr="00A25020">
        <w:t>1.7. Quản lý cơ sở vật chất của CQĐD</w:t>
      </w:r>
      <w:bookmarkEnd w:id="16"/>
      <w:r w:rsidR="00165D51" w:rsidRPr="00713E77">
        <w:t xml:space="preserve"> </w:t>
      </w:r>
    </w:p>
    <w:p w:rsidR="003D31E4" w:rsidRDefault="00A25020" w:rsidP="00EA2A23">
      <w:pPr>
        <w:spacing w:before="100" w:after="100"/>
        <w:ind w:firstLine="720"/>
        <w:jc w:val="both"/>
        <w:rPr>
          <w:bCs/>
          <w:noProof/>
          <w:szCs w:val="28"/>
        </w:rPr>
      </w:pPr>
      <w:r w:rsidRPr="003D31E4">
        <w:rPr>
          <w:bCs/>
          <w:noProof/>
          <w:szCs w:val="28"/>
          <w:lang w:val="vi-VN"/>
        </w:rPr>
        <w:t xml:space="preserve">Bộ Ngoại giao và các CQĐD tổ chức, thực hiện việc quản lý, sử dụng các cơ sở nhà đất, cơ sở vật chất theo đúng quy định tại Luật Quản lý và sử dụng tài sản công, Nghị định số 166/2017/NĐ-CP ngày 27/12/2017 của Chính phủ quy định tiêu chuẩn, định mức và chế độ quản lý, sử dụng tài sản công của Cơ quan Việt Nam ở nước ngoài và Nghị định số 171/2024/NĐ-CP ngày 27/12/2024 của Chính phủ sửa đổi, bổ sung một số điều của Nghị định số 166/2017/NĐ-CP. </w:t>
      </w:r>
    </w:p>
    <w:p w:rsidR="00A25020" w:rsidRDefault="00A25020" w:rsidP="00EA2A23">
      <w:pPr>
        <w:spacing w:before="100" w:after="100"/>
        <w:ind w:firstLine="720"/>
        <w:jc w:val="both"/>
        <w:rPr>
          <w:bCs/>
          <w:noProof/>
          <w:szCs w:val="28"/>
        </w:rPr>
      </w:pPr>
      <w:r w:rsidRPr="003D31E4">
        <w:rPr>
          <w:bCs/>
          <w:noProof/>
          <w:szCs w:val="28"/>
          <w:lang w:val="vi-VN"/>
        </w:rPr>
        <w:t>Việc sắp xếp, mua sắm, sửa chữa, cải tạo, nâng cấp và đầu tư xây dựng mới trụ sở, nhà ở của CQĐD tuân thủ các quy định pháp luật về đầu tư xây dựng, đấu thầu có liên quan tại từng kỳ, thực hiện theo thứ tự ưu tiên áp dụng Điều ước quốc tế, pháp luật quốc gia tiếp nhận rồi đến pháp luật Việt Nam.</w:t>
      </w:r>
    </w:p>
    <w:p w:rsidR="003D31E4" w:rsidRPr="00EA2A23" w:rsidRDefault="003D31E4" w:rsidP="003D31E4">
      <w:pPr>
        <w:spacing w:before="100" w:after="100"/>
        <w:ind w:firstLine="720"/>
        <w:jc w:val="both"/>
        <w:rPr>
          <w:i/>
          <w:iCs/>
          <w:noProof/>
          <w:spacing w:val="-4"/>
          <w:szCs w:val="28"/>
        </w:rPr>
      </w:pPr>
      <w:r>
        <w:rPr>
          <w:i/>
          <w:iCs/>
          <w:noProof/>
          <w:spacing w:val="-4"/>
          <w:szCs w:val="28"/>
        </w:rPr>
        <w:t>(</w:t>
      </w:r>
      <w:r w:rsidRPr="00EA2A23">
        <w:rPr>
          <w:i/>
          <w:iCs/>
          <w:noProof/>
          <w:spacing w:val="-4"/>
          <w:szCs w:val="28"/>
        </w:rPr>
        <w:t>Về tình hình</w:t>
      </w:r>
      <w:r w:rsidRPr="00EA2A23">
        <w:rPr>
          <w:i/>
          <w:iCs/>
          <w:noProof/>
          <w:spacing w:val="-4"/>
          <w:szCs w:val="28"/>
          <w:lang w:val="vi-VN"/>
        </w:rPr>
        <w:t xml:space="preserve"> hiện trạng trụ sở, cơ sở vật chất</w:t>
      </w:r>
      <w:r w:rsidRPr="00EA2A23">
        <w:rPr>
          <w:i/>
          <w:iCs/>
          <w:noProof/>
          <w:spacing w:val="-4"/>
          <w:szCs w:val="28"/>
        </w:rPr>
        <w:t xml:space="preserve"> của các CQĐD xin thông tin tại Phụ lục 2 kèm theo</w:t>
      </w:r>
      <w:r>
        <w:rPr>
          <w:i/>
          <w:iCs/>
          <w:noProof/>
          <w:spacing w:val="-4"/>
          <w:szCs w:val="28"/>
        </w:rPr>
        <w:t>)</w:t>
      </w:r>
      <w:r w:rsidRPr="00EA2A23">
        <w:rPr>
          <w:i/>
          <w:iCs/>
          <w:noProof/>
          <w:spacing w:val="-4"/>
          <w:szCs w:val="28"/>
        </w:rPr>
        <w:t>.</w:t>
      </w:r>
    </w:p>
    <w:p w:rsidR="008815AF" w:rsidRPr="00713E77" w:rsidRDefault="008815AF" w:rsidP="00A31990">
      <w:pPr>
        <w:pStyle w:val="Heading3"/>
      </w:pPr>
      <w:bookmarkStart w:id="17" w:name="_Toc213054722"/>
      <w:r w:rsidRPr="00713E77">
        <w:t>1.8. Phân công thực hiện chức năng, nhiệm vụ giữa các CQĐD</w:t>
      </w:r>
      <w:bookmarkEnd w:id="17"/>
    </w:p>
    <w:p w:rsidR="008815AF" w:rsidRPr="00713E77" w:rsidRDefault="008815AF" w:rsidP="00435D8C">
      <w:pPr>
        <w:spacing w:before="120" w:after="120"/>
        <w:ind w:firstLine="720"/>
        <w:jc w:val="both"/>
        <w:rPr>
          <w:szCs w:val="28"/>
        </w:rPr>
      </w:pPr>
      <w:r w:rsidRPr="00713E77">
        <w:rPr>
          <w:szCs w:val="28"/>
        </w:rPr>
        <w:t>CQĐD cơ bản đã thực hiện tốt chức năng, nhiệm vụ quy định tại Luật CQĐD trên các lĩnh vực chính trị, quốc phòng, an ninh, kinh tế</w:t>
      </w:r>
      <w:r w:rsidR="003D31E4">
        <w:rPr>
          <w:szCs w:val="28"/>
        </w:rPr>
        <w:t xml:space="preserve"> -</w:t>
      </w:r>
      <w:r w:rsidRPr="00713E77">
        <w:rPr>
          <w:szCs w:val="28"/>
        </w:rPr>
        <w:t xml:space="preserve"> thương mại</w:t>
      </w:r>
      <w:r w:rsidR="003D31E4">
        <w:rPr>
          <w:szCs w:val="28"/>
        </w:rPr>
        <w:t xml:space="preserve">, </w:t>
      </w:r>
      <w:r w:rsidRPr="00713E77">
        <w:rPr>
          <w:szCs w:val="28"/>
        </w:rPr>
        <w:lastRenderedPageBreak/>
        <w:t>đầu tư, văn hóa</w:t>
      </w:r>
      <w:r w:rsidR="003D31E4">
        <w:rPr>
          <w:szCs w:val="28"/>
        </w:rPr>
        <w:t>,</w:t>
      </w:r>
      <w:r w:rsidRPr="00713E77">
        <w:rPr>
          <w:szCs w:val="28"/>
        </w:rPr>
        <w:t xml:space="preserve"> giáo dục; lãnh sự, công tác bảo hộ công dân, công </w:t>
      </w:r>
      <w:r w:rsidR="003D31E4">
        <w:rPr>
          <w:szCs w:val="28"/>
        </w:rPr>
        <w:t>NVNONN</w:t>
      </w:r>
      <w:r w:rsidRPr="00713E77">
        <w:rPr>
          <w:szCs w:val="28"/>
        </w:rPr>
        <w:t>, thô</w:t>
      </w:r>
      <w:r w:rsidR="00516118" w:rsidRPr="00713E77">
        <w:rPr>
          <w:szCs w:val="28"/>
        </w:rPr>
        <w:t>n</w:t>
      </w:r>
      <w:r w:rsidRPr="00713E77">
        <w:rPr>
          <w:szCs w:val="28"/>
        </w:rPr>
        <w:t>g tin tuyên truyền đối ngoại…, cụ thể:</w:t>
      </w:r>
    </w:p>
    <w:p w:rsidR="008815AF" w:rsidRPr="00713E77" w:rsidRDefault="00516118" w:rsidP="00435D8C">
      <w:pPr>
        <w:spacing w:before="120" w:after="120"/>
        <w:ind w:firstLine="720"/>
        <w:jc w:val="both"/>
        <w:rPr>
          <w:szCs w:val="28"/>
        </w:rPr>
      </w:pPr>
      <w:r w:rsidRPr="00713E77">
        <w:rPr>
          <w:szCs w:val="28"/>
        </w:rPr>
        <w:t>-</w:t>
      </w:r>
      <w:r w:rsidR="008815AF" w:rsidRPr="00713E77">
        <w:rPr>
          <w:szCs w:val="28"/>
        </w:rPr>
        <w:t xml:space="preserve"> </w:t>
      </w:r>
      <w:r w:rsidR="008815AF" w:rsidRPr="00146D40">
        <w:rPr>
          <w:i/>
          <w:iCs/>
          <w:szCs w:val="28"/>
        </w:rPr>
        <w:t>Mở rộng và củng cố mạng lưới quan hệ đối tác chiến lược và đối tác toàn diện</w:t>
      </w:r>
      <w:r w:rsidR="008815AF" w:rsidRPr="00713E77">
        <w:rPr>
          <w:szCs w:val="28"/>
        </w:rPr>
        <w:t>, quan hệ với các đối tác quan trọng và bạn bè truyền thống; tham gia tích cực tại nhiều cơ chế, diễn đàn, hội nghị đa phương quan trọng</w:t>
      </w:r>
      <w:r w:rsidR="008815AF" w:rsidRPr="00713E77">
        <w:rPr>
          <w:szCs w:val="28"/>
          <w:vertAlign w:val="superscript"/>
        </w:rPr>
        <w:footnoteReference w:id="18"/>
      </w:r>
      <w:r w:rsidR="008815AF" w:rsidRPr="00713E77">
        <w:rPr>
          <w:szCs w:val="28"/>
        </w:rPr>
        <w:t>; đóng góp tích cực và thực chất, truyền tải thông điệp mạnh mẽ về một Việt Nam độc lập, tự chủ, đổi mới, yêu chuộng hòa bình, tôn trọng luật pháp quốc tế, đóng góp tích cực và có trách nhiệm cho hòa bình, hợp tác, phát triển và tiến bộ trên thế giới.</w:t>
      </w:r>
    </w:p>
    <w:p w:rsidR="008815AF" w:rsidRPr="00713E77" w:rsidRDefault="00D96F0C" w:rsidP="00435D8C">
      <w:pPr>
        <w:spacing w:before="120" w:after="120"/>
        <w:ind w:firstLine="720"/>
        <w:jc w:val="both"/>
        <w:rPr>
          <w:szCs w:val="28"/>
        </w:rPr>
      </w:pPr>
      <w:r w:rsidRPr="000D561A">
        <w:rPr>
          <w:spacing w:val="-2"/>
          <w:szCs w:val="28"/>
        </w:rPr>
        <w:t xml:space="preserve">- </w:t>
      </w:r>
      <w:r w:rsidRPr="00146D40">
        <w:rPr>
          <w:i/>
          <w:iCs/>
          <w:spacing w:val="-2"/>
          <w:szCs w:val="28"/>
        </w:rPr>
        <w:t>Chủ động tham mưu, đề xuất và thúc đẩy các sáng kiến tạo đột phá trong quá trình hội nhập kinh tế quốc tế</w:t>
      </w:r>
      <w:r w:rsidRPr="000D561A">
        <w:rPr>
          <w:spacing w:val="-2"/>
          <w:szCs w:val="28"/>
        </w:rPr>
        <w:t>, mở rộng mạng lưới các Hiệp định thương mại tự do (đến nay Việt Nam đã ký kết 17 FTA, trong đó 16 FTA đã có hiệu lực), và tăng cường tham gia các khuôn khổ hợp tác kinh tế - thương mại với hầu hết các đối tác, trung tâm kinh tế lớn. Q</w:t>
      </w:r>
      <w:r w:rsidR="00516118" w:rsidRPr="000D561A">
        <w:rPr>
          <w:spacing w:val="-2"/>
          <w:szCs w:val="28"/>
        </w:rPr>
        <w:t>u</w:t>
      </w:r>
      <w:r w:rsidR="008815AF" w:rsidRPr="000D561A">
        <w:rPr>
          <w:spacing w:val="-2"/>
          <w:szCs w:val="28"/>
        </w:rPr>
        <w:t xml:space="preserve">a đó đưa hội nhập kinh tế quốc tế của Việt Nam </w:t>
      </w:r>
      <w:r w:rsidR="008815AF" w:rsidRPr="00713E77">
        <w:rPr>
          <w:szCs w:val="28"/>
        </w:rPr>
        <w:t>sang giai đoạn toàn diện, sâu rộng; đóng góp tích cực vào phát triển kinh tế - xã hội và hội nhập quốc tế của các địa phương.</w:t>
      </w:r>
    </w:p>
    <w:p w:rsidR="008815AF" w:rsidRPr="00713E77" w:rsidRDefault="00516118" w:rsidP="00435D8C">
      <w:pPr>
        <w:spacing w:before="120" w:after="120"/>
        <w:ind w:firstLine="720"/>
        <w:jc w:val="both"/>
        <w:rPr>
          <w:spacing w:val="-2"/>
          <w:szCs w:val="28"/>
        </w:rPr>
      </w:pPr>
      <w:r w:rsidRPr="00713E77">
        <w:rPr>
          <w:spacing w:val="-2"/>
          <w:szCs w:val="28"/>
        </w:rPr>
        <w:t>-</w:t>
      </w:r>
      <w:r w:rsidR="008815AF" w:rsidRPr="00713E77">
        <w:rPr>
          <w:spacing w:val="-2"/>
          <w:szCs w:val="28"/>
        </w:rPr>
        <w:t xml:space="preserve"> </w:t>
      </w:r>
      <w:r w:rsidR="008815AF" w:rsidRPr="00146D40">
        <w:rPr>
          <w:i/>
          <w:iCs/>
          <w:spacing w:val="-2"/>
          <w:szCs w:val="28"/>
        </w:rPr>
        <w:t>Công tác lãnh sự được thực hiện ngày càng bài bản và chuẩn hóa</w:t>
      </w:r>
      <w:r w:rsidR="008815AF" w:rsidRPr="00713E77">
        <w:rPr>
          <w:spacing w:val="-2"/>
          <w:szCs w:val="28"/>
        </w:rPr>
        <w:t xml:space="preserve"> trong bối cảnh công tác bảo hộ lãnh sự, bảo hộ công dân đặc biệt tăng về khối lượng và mức độ phức tạp như bảo vệ quyền lợi hợp pháp công dân của ta cư trú bất hợp pháp tại các nước khi bị bắt giữ, bảo vệ quyền và lợi ích hợp pháp của người lao động, đấu tranh bảo vệ t</w:t>
      </w:r>
      <w:r w:rsidRPr="00713E77">
        <w:rPr>
          <w:spacing w:val="-2"/>
          <w:szCs w:val="28"/>
        </w:rPr>
        <w:t>à</w:t>
      </w:r>
      <w:r w:rsidR="008815AF" w:rsidRPr="00713E77">
        <w:rPr>
          <w:spacing w:val="-2"/>
          <w:szCs w:val="28"/>
        </w:rPr>
        <w:t>u cá và ngư dân Việt Nam trên các vùng biển.</w:t>
      </w:r>
    </w:p>
    <w:p w:rsidR="008815AF" w:rsidRPr="00713E77" w:rsidRDefault="00516118" w:rsidP="00435D8C">
      <w:pPr>
        <w:spacing w:before="120" w:after="120"/>
        <w:ind w:firstLine="720"/>
        <w:jc w:val="both"/>
        <w:rPr>
          <w:szCs w:val="28"/>
        </w:rPr>
      </w:pPr>
      <w:r w:rsidRPr="00713E77">
        <w:rPr>
          <w:szCs w:val="28"/>
        </w:rPr>
        <w:t>-</w:t>
      </w:r>
      <w:r w:rsidR="008815AF" w:rsidRPr="00713E77">
        <w:rPr>
          <w:szCs w:val="28"/>
        </w:rPr>
        <w:t xml:space="preserve"> </w:t>
      </w:r>
      <w:r w:rsidR="00146D40" w:rsidRPr="00146D40">
        <w:rPr>
          <w:i/>
          <w:iCs/>
          <w:szCs w:val="28"/>
        </w:rPr>
        <w:t>C</w:t>
      </w:r>
      <w:r w:rsidR="008815AF" w:rsidRPr="00146D40">
        <w:rPr>
          <w:i/>
          <w:iCs/>
          <w:szCs w:val="28"/>
        </w:rPr>
        <w:t>oi trọng công tác thông tin, tuyên truyền cho kiều bào</w:t>
      </w:r>
      <w:r w:rsidR="008815AF" w:rsidRPr="00713E77">
        <w:rPr>
          <w:szCs w:val="28"/>
        </w:rPr>
        <w:t xml:space="preserve">, giúp kiều bào hiểu hơn về chủ trương, chính sách, đường lối đối ngoại của Đảng và Nhà nước. Tại nước sở tại, CQĐD phối hợp triển khai nhiều biện pháp vận động chính quyền địa phương tạo thuận lợi cho kiều bào làm ăn, sinh sống ổn định, phối hợp với các cơ quan trong nước lồng ghép vấn đề hỗ trợ kiều bào vào các chuyến thăm cấp cao và tiếp xúc với chính quyền sở tại. </w:t>
      </w:r>
    </w:p>
    <w:p w:rsidR="00C656A7" w:rsidRDefault="008815AF" w:rsidP="00C656A7">
      <w:pPr>
        <w:pStyle w:val="Heading2"/>
        <w:spacing w:before="120" w:after="120"/>
        <w:rPr>
          <w:szCs w:val="28"/>
        </w:rPr>
      </w:pPr>
      <w:bookmarkStart w:id="18" w:name="_Toc213054723"/>
      <w:r w:rsidRPr="00713E77">
        <w:rPr>
          <w:szCs w:val="28"/>
        </w:rPr>
        <w:t>2. Tổ chức bộ máy, biên chế, kinh phí và trụ</w:t>
      </w:r>
      <w:r w:rsidR="00516118" w:rsidRPr="00713E77">
        <w:rPr>
          <w:szCs w:val="28"/>
        </w:rPr>
        <w:t xml:space="preserve"> </w:t>
      </w:r>
      <w:r w:rsidRPr="00713E77">
        <w:rPr>
          <w:szCs w:val="28"/>
        </w:rPr>
        <w:t>sở của CQĐ</w:t>
      </w:r>
      <w:r w:rsidR="00C656A7">
        <w:rPr>
          <w:szCs w:val="28"/>
        </w:rPr>
        <w:t>D</w:t>
      </w:r>
      <w:bookmarkEnd w:id="18"/>
    </w:p>
    <w:p w:rsidR="00C97DFE" w:rsidRDefault="00C656A7" w:rsidP="00932D03">
      <w:pPr>
        <w:ind w:firstLine="720"/>
        <w:jc w:val="both"/>
        <w:rPr>
          <w:i/>
          <w:iCs/>
        </w:rPr>
      </w:pPr>
      <w:r>
        <w:t xml:space="preserve">Trên cơ sở các quy định khung tại các Điều 14, 15 và 16 của Luật CQĐD, Bộ Ngoại giao đã tham mưu Chính phủ, Thủ tướng Chính phủ ban hành </w:t>
      </w:r>
      <w:r w:rsidR="00146D40">
        <w:t>nhiều</w:t>
      </w:r>
      <w:r>
        <w:t xml:space="preserve"> văn bản hướng dẫn trong việc triển khai tổ chức bộ máy, biên chế</w:t>
      </w:r>
      <w:r w:rsidR="0086244B">
        <w:t xml:space="preserve"> và kinh phí, trụ sở của CQĐD</w:t>
      </w:r>
      <w:r w:rsidR="00146D40">
        <w:rPr>
          <w:rStyle w:val="FootnoteReference"/>
          <w:b/>
          <w:bCs/>
        </w:rPr>
        <w:footnoteReference w:id="19"/>
      </w:r>
      <w:r w:rsidR="003261FF">
        <w:rPr>
          <w:noProof/>
          <w:szCs w:val="28"/>
        </w:rPr>
        <w:t xml:space="preserve">. </w:t>
      </w:r>
    </w:p>
    <w:p w:rsidR="00CD58D4" w:rsidRDefault="00CD58D4" w:rsidP="00CD58D4">
      <w:pPr>
        <w:spacing w:before="120" w:after="120"/>
        <w:ind w:firstLine="720"/>
        <w:jc w:val="both"/>
        <w:rPr>
          <w:szCs w:val="28"/>
        </w:rPr>
      </w:pPr>
      <w:r w:rsidRPr="00B35029">
        <w:rPr>
          <w:szCs w:val="28"/>
        </w:rPr>
        <w:t xml:space="preserve">Trong những năm qua, cùng với việc phát triển quan hệ về chính trị, kinh tế, thương mại, đầu tư giữa Việt Nam và các nước, nhiệm vụ của CQĐD trên tất cả các lĩnh vực vì thế ngày càng tăng về số lượng và đòi hỏi hoàn thành với chất lượng cao. Trong bối cảnh Đảng và Chính phủ chủ trương tinh giản biên chế và Thủ tướng Chính phủ có chỉ đạo về tạm thời không tăng biên chế tại các CQĐD, thành viên CQĐD, trong đó có cả cán bộ biệt phái, càng cần phải chuyên </w:t>
      </w:r>
      <w:r w:rsidRPr="00B35029">
        <w:rPr>
          <w:szCs w:val="28"/>
        </w:rPr>
        <w:lastRenderedPageBreak/>
        <w:t xml:space="preserve">nghiệp, năng động, hiệu quả và kiêm nhiệm nhiều mảng công tác hơn. </w:t>
      </w:r>
      <w:r>
        <w:rPr>
          <w:szCs w:val="28"/>
        </w:rPr>
        <w:t>Th</w:t>
      </w:r>
      <w:r w:rsidRPr="00B35029">
        <w:rPr>
          <w:szCs w:val="28"/>
        </w:rPr>
        <w:t>ời gian qua, các CQĐD đều thực hiện cơ chế phân công cán bộ kiêm nhiệm nhiều mảng công tác khác nhau. Tại nhiều địa bàn, Bộ Ngoại giao chủ động tạm thời không bố trí hết biên chế được giao của Bộ Ngoại giao và dành một số chỉ tiêu biên chế cho các cơ quan có cán bộ biệt phái khác để bảo đảm tiết kiệm ngân sách và hiệu quả hoạt động.</w:t>
      </w:r>
    </w:p>
    <w:p w:rsidR="00CD58D4" w:rsidRPr="00CD58D4" w:rsidRDefault="00CD58D4" w:rsidP="00CD58D4">
      <w:pPr>
        <w:spacing w:before="120" w:after="120"/>
        <w:ind w:firstLine="720"/>
        <w:jc w:val="both"/>
        <w:rPr>
          <w:szCs w:val="28"/>
        </w:rPr>
      </w:pPr>
      <w:r w:rsidRPr="00CD58D4">
        <w:rPr>
          <w:noProof/>
          <w:szCs w:val="28"/>
        </w:rPr>
        <w:t xml:space="preserve">Những kết quả đạt được về </w:t>
      </w:r>
      <w:r w:rsidRPr="00CD58D4">
        <w:t xml:space="preserve">việc thực hiện quy định về thẩm quyền, trình tự, thủ tục thành lập, tạm đình chỉ, chấm dứt hoạt động của CQĐD; thực hiện các quy định về bộ máy, tổ chức và biên chế của CQĐD; kinh phí, trụ sở, cơ sở vật chất của CQĐD trong thời gian qua đã góp phần nâng cao hình ảnh, vị thế của các CQĐD, </w:t>
      </w:r>
      <w:r>
        <w:t>phản ánh năng lực của</w:t>
      </w:r>
      <w:r w:rsidRPr="00CD58D4">
        <w:t xml:space="preserve"> </w:t>
      </w:r>
      <w:r w:rsidRPr="00CD58D4">
        <w:rPr>
          <w:szCs w:val="28"/>
        </w:rPr>
        <w:t>cán bộ ngoại giao có thể kiêm nhiệm nhiều mảng công tác khác nhau</w:t>
      </w:r>
      <w:r w:rsidRPr="00CD58D4">
        <w:t xml:space="preserve"> </w:t>
      </w:r>
      <w:r>
        <w:t xml:space="preserve">tại CQĐD </w:t>
      </w:r>
      <w:r w:rsidRPr="00CD58D4">
        <w:t xml:space="preserve">và sự nỗ lực, phối hợp chặt chẽ giữa các CQĐD với các bộ, ngành trong nước </w:t>
      </w:r>
      <w:r w:rsidRPr="00CD58D4">
        <w:rPr>
          <w:i/>
          <w:iCs/>
        </w:rPr>
        <w:t>(Kết quả cụ thể được nêu tại Phụ lục 3 kèm theo).</w:t>
      </w:r>
    </w:p>
    <w:p w:rsidR="00146D40" w:rsidRDefault="008815AF" w:rsidP="00146D40">
      <w:pPr>
        <w:pStyle w:val="Heading2"/>
      </w:pPr>
      <w:bookmarkStart w:id="19" w:name="_Toc213054724"/>
      <w:r w:rsidRPr="00713E77">
        <w:t>3. Kết quả thực hiện các quy định về thành viên CQĐD</w:t>
      </w:r>
      <w:bookmarkEnd w:id="19"/>
    </w:p>
    <w:p w:rsidR="004335D7" w:rsidRPr="00EA66EB" w:rsidRDefault="008815AF" w:rsidP="00EA66EB">
      <w:pPr>
        <w:pStyle w:val="Heading3"/>
        <w:spacing w:before="120" w:after="120"/>
      </w:pPr>
      <w:bookmarkStart w:id="20" w:name="_Toc213054725"/>
      <w:r w:rsidRPr="00EA66EB">
        <w:t>3.1</w:t>
      </w:r>
      <w:r w:rsidR="00DC1A49" w:rsidRPr="00EA66EB">
        <w:t>.</w:t>
      </w:r>
      <w:r w:rsidRPr="00EA66EB">
        <w:t xml:space="preserve"> </w:t>
      </w:r>
      <w:r w:rsidR="004335D7" w:rsidRPr="00EA66EB">
        <w:t>Việc thực hiện tiêu chuẩn thành viên CQĐD tại Điều 17</w:t>
      </w:r>
      <w:bookmarkEnd w:id="20"/>
      <w:r w:rsidR="004335D7" w:rsidRPr="00EA66EB">
        <w:t xml:space="preserve"> </w:t>
      </w:r>
    </w:p>
    <w:p w:rsidR="00EA66EB" w:rsidRDefault="004335D7" w:rsidP="001D7DEB">
      <w:pPr>
        <w:spacing w:before="120" w:after="120"/>
        <w:jc w:val="both"/>
        <w:rPr>
          <w:lang w:val="vi-VN"/>
        </w:rPr>
      </w:pPr>
      <w:r>
        <w:rPr>
          <w:lang w:val="vi-VN"/>
        </w:rPr>
        <w:tab/>
      </w:r>
      <w:r w:rsidR="001D7DEB">
        <w:rPr>
          <w:lang w:val="vi-VN"/>
        </w:rPr>
        <w:t xml:space="preserve">Nội dung quy định về tiêu chuẩn thành viên CQĐD được quy định tại Điều 17 Luật CQĐD năm 2009 và Khoản 5 Điều 1 Luật sửa đổi, bổ sung năm 2017. </w:t>
      </w:r>
      <w:r w:rsidR="00EA66EB">
        <w:rPr>
          <w:lang w:val="vi-VN"/>
        </w:rPr>
        <w:t>C</w:t>
      </w:r>
      <w:r w:rsidR="00EA66EB" w:rsidRPr="00EA66EB">
        <w:t>án bộ, nhân viên</w:t>
      </w:r>
      <w:r w:rsidR="00EA66EB">
        <w:rPr>
          <w:lang w:val="vi-VN"/>
        </w:rPr>
        <w:t xml:space="preserve"> CQĐD</w:t>
      </w:r>
      <w:r w:rsidR="00EA66EB" w:rsidRPr="00EA66EB">
        <w:t xml:space="preserve"> là nòng cốt cho triển khai nhiệm vụ chuyên môn;</w:t>
      </w:r>
      <w:r w:rsidR="00EA66EB">
        <w:rPr>
          <w:lang w:val="vi-VN"/>
        </w:rPr>
        <w:t xml:space="preserve"> cùng với sự tham gia của </w:t>
      </w:r>
      <w:r w:rsidR="00EA66EB" w:rsidRPr="00EA66EB">
        <w:t>lực lượng phu nhân, phu quân</w:t>
      </w:r>
      <w:r w:rsidR="00EA66EB">
        <w:rPr>
          <w:lang w:val="vi-VN"/>
        </w:rPr>
        <w:t xml:space="preserve"> thành viên CQĐD</w:t>
      </w:r>
      <w:r w:rsidR="00EA66EB" w:rsidRPr="00EA66EB">
        <w:t xml:space="preserve"> đã góp phần hỗ trợ công tác đối ngoại và </w:t>
      </w:r>
      <w:r w:rsidR="00EA66EB">
        <w:t>tham</w:t>
      </w:r>
      <w:r w:rsidR="00EA66EB">
        <w:rPr>
          <w:lang w:val="vi-VN"/>
        </w:rPr>
        <w:t xml:space="preserve"> gia thúc đẩy công tác </w:t>
      </w:r>
      <w:r w:rsidR="00EA66EB" w:rsidRPr="00EA66EB">
        <w:t xml:space="preserve">cộng </w:t>
      </w:r>
      <w:r w:rsidR="00EA66EB">
        <w:t>đồng</w:t>
      </w:r>
      <w:r w:rsidR="00EA66EB">
        <w:rPr>
          <w:lang w:val="vi-VN"/>
        </w:rPr>
        <w:t xml:space="preserve"> (nhất là các </w:t>
      </w:r>
      <w:r w:rsidR="00EA66EB" w:rsidRPr="00EA66EB">
        <w:t xml:space="preserve">nhiệm vụ chính trị </w:t>
      </w:r>
      <w:r w:rsidR="00EA66EB">
        <w:rPr>
          <w:lang w:val="vi-VN"/>
        </w:rPr>
        <w:t xml:space="preserve">- </w:t>
      </w:r>
      <w:r w:rsidR="00EA66EB" w:rsidRPr="00EA66EB">
        <w:t xml:space="preserve">đa </w:t>
      </w:r>
      <w:r w:rsidR="00EA66EB">
        <w:t>phương</w:t>
      </w:r>
      <w:r w:rsidR="00EA66EB">
        <w:rPr>
          <w:lang w:val="vi-VN"/>
        </w:rPr>
        <w:t xml:space="preserve">, </w:t>
      </w:r>
      <w:r w:rsidR="00EA66EB" w:rsidRPr="00EA66EB">
        <w:t xml:space="preserve">song </w:t>
      </w:r>
      <w:r w:rsidR="00EA66EB">
        <w:t>phương</w:t>
      </w:r>
      <w:r w:rsidR="00EA66EB">
        <w:rPr>
          <w:lang w:val="vi-VN"/>
        </w:rPr>
        <w:t xml:space="preserve">, công tác </w:t>
      </w:r>
      <w:r w:rsidR="00EA66EB" w:rsidRPr="00EA66EB">
        <w:t xml:space="preserve">lãnh sự - bảo hộ công </w:t>
      </w:r>
      <w:r w:rsidR="00EA66EB">
        <w:t>dân</w:t>
      </w:r>
      <w:r w:rsidR="00EA66EB">
        <w:rPr>
          <w:lang w:val="vi-VN"/>
        </w:rPr>
        <w:t>...)</w:t>
      </w:r>
    </w:p>
    <w:p w:rsidR="004335D7" w:rsidRPr="00EA66EB" w:rsidRDefault="00EA66EB" w:rsidP="001D7DEB">
      <w:pPr>
        <w:spacing w:before="120" w:after="120"/>
        <w:ind w:firstLine="720"/>
        <w:jc w:val="both"/>
        <w:rPr>
          <w:lang w:val="vi-VN"/>
        </w:rPr>
      </w:pPr>
      <w:r w:rsidRPr="00EA66EB">
        <w:t xml:space="preserve">Đội ngũ </w:t>
      </w:r>
      <w:r>
        <w:t>thành</w:t>
      </w:r>
      <w:r>
        <w:rPr>
          <w:lang w:val="vi-VN"/>
        </w:rPr>
        <w:t xml:space="preserve"> viên CQĐD </w:t>
      </w:r>
      <w:r w:rsidRPr="00EA66EB">
        <w:t xml:space="preserve">đều đáp ứng tiêu chuẩn về trình độ chính trị, được đào tạo bài bản về chuyên môn, nghiệp vụ, </w:t>
      </w:r>
      <w:r>
        <w:rPr>
          <w:lang w:val="vi-VN"/>
        </w:rPr>
        <w:t xml:space="preserve">đáp ứng yêu cầu </w:t>
      </w:r>
      <w:r w:rsidRPr="00EA66EB">
        <w:t xml:space="preserve">ngoại ngữ phục vụ yêu cầu công tác, có kinh nghiệm phù hợp với yêu cầu thực hiện nhiệm vụ tại địa </w:t>
      </w:r>
      <w:r>
        <w:t>bàn</w:t>
      </w:r>
      <w:r>
        <w:rPr>
          <w:lang w:val="vi-VN"/>
        </w:rPr>
        <w:t xml:space="preserve">, luôn </w:t>
      </w:r>
      <w:r w:rsidRPr="00EA66EB">
        <w:t xml:space="preserve">nghiêm túc chấp hành pháp luật Việt </w:t>
      </w:r>
      <w:r>
        <w:t>Nam</w:t>
      </w:r>
      <w:r>
        <w:rPr>
          <w:lang w:val="vi-VN"/>
        </w:rPr>
        <w:t>, quy định tại từng CQĐD</w:t>
      </w:r>
      <w:r w:rsidRPr="00EA66EB">
        <w:t>; có ý thức</w:t>
      </w:r>
      <w:r>
        <w:rPr>
          <w:lang w:val="vi-VN"/>
        </w:rPr>
        <w:t xml:space="preserve"> bảo vệ bí mật nhà nước và công tác bảo vệ chính trị nội bộ,</w:t>
      </w:r>
      <w:r w:rsidRPr="00EA66EB">
        <w:t xml:space="preserve"> bảo vệ và giữ gìn hình ảnh, uy tín, danh dự và lợi ích của đất nước, không lạm dụng quyền ưu đãi, miễn trừ được hưởng vì lợi ích cá nhân; tôn trọng pháp luật và tập quán của nước sở tại, đóng góp tích cực vào việc duy trì và củng cố quan hệ hữu nghị hợp tác giữa Việt Nam </w:t>
      </w:r>
      <w:r>
        <w:t>v</w:t>
      </w:r>
      <w:r>
        <w:rPr>
          <w:lang w:val="vi-VN"/>
        </w:rPr>
        <w:t xml:space="preserve">ới các nước, chấp hành </w:t>
      </w:r>
      <w:r w:rsidRPr="00EA66EB">
        <w:t xml:space="preserve">nghiêm sự chỉ đạo và điều hành của </w:t>
      </w:r>
      <w:r>
        <w:t>Ngư</w:t>
      </w:r>
      <w:r>
        <w:rPr>
          <w:lang w:val="vi-VN"/>
        </w:rPr>
        <w:t>ời đứng đầu</w:t>
      </w:r>
      <w:r w:rsidRPr="00EA66EB">
        <w:t xml:space="preserve">; duy trì chế độ báo cáo và chịu trách nhiệm về việc thực hiện nhiệm vụ được </w:t>
      </w:r>
      <w:r>
        <w:t>giao</w:t>
      </w:r>
      <w:r>
        <w:rPr>
          <w:lang w:val="vi-VN"/>
        </w:rPr>
        <w:t>.</w:t>
      </w:r>
    </w:p>
    <w:p w:rsidR="008815AF" w:rsidRPr="00713E77" w:rsidRDefault="004335D7" w:rsidP="00146D40">
      <w:pPr>
        <w:pStyle w:val="Heading3"/>
        <w:spacing w:before="120" w:after="120"/>
        <w:jc w:val="both"/>
      </w:pPr>
      <w:bookmarkStart w:id="21" w:name="_Toc213054726"/>
      <w:r>
        <w:rPr>
          <w:lang w:val="vi-VN"/>
        </w:rPr>
        <w:t xml:space="preserve">3.2. </w:t>
      </w:r>
      <w:r w:rsidR="008815AF" w:rsidRPr="00713E77">
        <w:t xml:space="preserve">Việc thực hiện nhiệm vụ của </w:t>
      </w:r>
      <w:r w:rsidR="0086244B">
        <w:t>N</w:t>
      </w:r>
      <w:r w:rsidR="00DC1A49" w:rsidRPr="00713E77">
        <w:t>g</w:t>
      </w:r>
      <w:r w:rsidR="008815AF" w:rsidRPr="00713E77">
        <w:t xml:space="preserve">ười đứng đầu CQĐD </w:t>
      </w:r>
      <w:r w:rsidR="00A72B37">
        <w:t>tại Điều 21</w:t>
      </w:r>
      <w:bookmarkEnd w:id="21"/>
    </w:p>
    <w:p w:rsidR="008815AF" w:rsidRPr="00713E77" w:rsidRDefault="008815AF" w:rsidP="00435D8C">
      <w:pPr>
        <w:spacing w:before="120" w:after="120"/>
        <w:ind w:firstLine="720"/>
        <w:jc w:val="both"/>
        <w:rPr>
          <w:szCs w:val="28"/>
        </w:rPr>
      </w:pPr>
      <w:r w:rsidRPr="00713E77">
        <w:rPr>
          <w:szCs w:val="28"/>
        </w:rPr>
        <w:t xml:space="preserve">Luật CQĐD quy định CQĐD được tổ chức và hoạt động theo chế độ thủ trưởng. Theo đó, </w:t>
      </w:r>
      <w:r w:rsidR="0086244B">
        <w:rPr>
          <w:szCs w:val="28"/>
        </w:rPr>
        <w:t>N</w:t>
      </w:r>
      <w:r w:rsidRPr="00713E77">
        <w:rPr>
          <w:szCs w:val="28"/>
        </w:rPr>
        <w:t xml:space="preserve">gười đứng đầu CQĐD có quyền quyết định các vấn đề chỉ đạo, điều hành và quản lý toàn diện hoạt động của CQĐD, chịu trách nhiệm trước Chủ tịch nước, Chính phủ, Thủ tướng Chính phủ và Bộ trưởng Bộ Ngoại giao về việc thực hiện chức năng, nhiệm vụ của CQĐD. Căn cứ </w:t>
      </w:r>
      <w:r w:rsidR="0086244B" w:rsidRPr="00713E77">
        <w:rPr>
          <w:szCs w:val="28"/>
        </w:rPr>
        <w:t>Quyết định số 1029/QĐ-TTg</w:t>
      </w:r>
      <w:r w:rsidR="0086244B" w:rsidRPr="00713E77">
        <w:rPr>
          <w:szCs w:val="28"/>
          <w:vertAlign w:val="superscript"/>
        </w:rPr>
        <w:footnoteReference w:id="20"/>
      </w:r>
      <w:r w:rsidR="0086244B" w:rsidRPr="00713E77">
        <w:rPr>
          <w:szCs w:val="28"/>
        </w:rPr>
        <w:t xml:space="preserve"> ngày 07/8/2012 phê duyệt Đề án về tổ chức bộ máy và chỉ tiêu </w:t>
      </w:r>
      <w:r w:rsidR="0086244B" w:rsidRPr="00713E77">
        <w:rPr>
          <w:szCs w:val="28"/>
        </w:rPr>
        <w:lastRenderedPageBreak/>
        <w:t xml:space="preserve">biên chế của các CQĐD Việt Nam ở nước ngoài </w:t>
      </w:r>
      <w:r w:rsidR="0086244B">
        <w:rPr>
          <w:szCs w:val="28"/>
        </w:rPr>
        <w:t>(</w:t>
      </w:r>
      <w:r w:rsidRPr="00713E77">
        <w:rPr>
          <w:szCs w:val="28"/>
        </w:rPr>
        <w:t>Quyết định số 1029</w:t>
      </w:r>
      <w:r w:rsidR="0086244B">
        <w:rPr>
          <w:szCs w:val="28"/>
        </w:rPr>
        <w:t>)</w:t>
      </w:r>
      <w:r w:rsidRPr="00713E77">
        <w:rPr>
          <w:szCs w:val="28"/>
        </w:rPr>
        <w:t xml:space="preserve">, </w:t>
      </w:r>
      <w:r w:rsidR="0086244B">
        <w:rPr>
          <w:szCs w:val="28"/>
        </w:rPr>
        <w:t>N</w:t>
      </w:r>
      <w:r w:rsidRPr="00713E77">
        <w:rPr>
          <w:szCs w:val="28"/>
        </w:rPr>
        <w:t xml:space="preserve">gười đứng đầu CQĐD được Bộ trưởng </w:t>
      </w:r>
      <w:r w:rsidR="00DC1A49" w:rsidRPr="00713E77">
        <w:rPr>
          <w:szCs w:val="28"/>
        </w:rPr>
        <w:t xml:space="preserve">Bộ </w:t>
      </w:r>
      <w:r w:rsidRPr="00713E77">
        <w:rPr>
          <w:szCs w:val="28"/>
        </w:rPr>
        <w:t xml:space="preserve">Ngoại giao phân cấp để quyết định về tổ chức các bộ phận và nhân sự cụ thể của CQĐD để phụ trách các mảng công tác phù hợp với ưu tiên công việc, số lượng nhân sự và khối lượng công việc cụ thể của CQĐD. Cũng theo Quyết định 1029, Người thứ Hai của CQĐD là cán bộ thuộc biên chế của Bộ Ngoại giao, có chức vụ phù hợp, được bổ nhiệm theo Quyết định của Bộ trưởng Bộ Ngoại giao. Khi </w:t>
      </w:r>
      <w:r w:rsidR="0086244B">
        <w:rPr>
          <w:szCs w:val="28"/>
        </w:rPr>
        <w:t>N</w:t>
      </w:r>
      <w:r w:rsidRPr="00713E77">
        <w:rPr>
          <w:szCs w:val="28"/>
        </w:rPr>
        <w:t>gười đứng đầu CQĐD tạm thời vắng mặt, người thứ Hai được chỉ định là người tạm thời đứng đầu CQĐD theo quy định tại Điều 12 của Luật CQĐD. Nhiều CQĐD đã tích cực phát huy vai trò thủ trưởng đơn vị, chỉ đạo, quản lý sát sao công việc của cơ q</w:t>
      </w:r>
      <w:r w:rsidR="003242F5" w:rsidRPr="00713E77">
        <w:rPr>
          <w:szCs w:val="28"/>
        </w:rPr>
        <w:t>u</w:t>
      </w:r>
      <w:r w:rsidRPr="00713E77">
        <w:rPr>
          <w:szCs w:val="28"/>
        </w:rPr>
        <w:t>an và của thành viên CQĐD, đóng góp vào thành tích chung về đối ngoại, phát triển và làm sâu sắc hơn quan hệ giữa Việt Nam và nước sở tại, các tổ chức quốc t</w:t>
      </w:r>
      <w:r w:rsidR="0086244B">
        <w:rPr>
          <w:szCs w:val="28"/>
        </w:rPr>
        <w:t>ế.</w:t>
      </w:r>
    </w:p>
    <w:p w:rsidR="008815AF" w:rsidRPr="00713E77" w:rsidRDefault="008815AF" w:rsidP="00763174">
      <w:pPr>
        <w:pStyle w:val="Heading3"/>
        <w:jc w:val="both"/>
      </w:pPr>
      <w:bookmarkStart w:id="22" w:name="_Toc213054727"/>
      <w:r w:rsidRPr="00713E77">
        <w:t>3.</w:t>
      </w:r>
      <w:r w:rsidR="001D7DEB">
        <w:t>3</w:t>
      </w:r>
      <w:r w:rsidRPr="00713E77">
        <w:t xml:space="preserve">. Việc bổ nhiệm, miễn nhiệm, cử, triệu hồi </w:t>
      </w:r>
      <w:r w:rsidR="0086244B">
        <w:t>N</w:t>
      </w:r>
      <w:r w:rsidRPr="00713E77">
        <w:t xml:space="preserve">gười đứng đầu CQĐD </w:t>
      </w:r>
      <w:r w:rsidR="0086244B">
        <w:t xml:space="preserve">tại </w:t>
      </w:r>
      <w:r w:rsidR="00A72B37">
        <w:t>Điều 20</w:t>
      </w:r>
      <w:bookmarkEnd w:id="22"/>
    </w:p>
    <w:p w:rsidR="008815AF" w:rsidRPr="00713E77" w:rsidRDefault="001D7DEB" w:rsidP="00763174">
      <w:pPr>
        <w:spacing w:before="120" w:after="120"/>
        <w:ind w:firstLine="709"/>
        <w:jc w:val="both"/>
        <w:rPr>
          <w:szCs w:val="28"/>
        </w:rPr>
      </w:pPr>
      <w:r>
        <w:rPr>
          <w:szCs w:val="28"/>
          <w:lang w:val="vi-VN"/>
        </w:rPr>
        <w:t xml:space="preserve">- </w:t>
      </w:r>
      <w:r w:rsidR="008815AF" w:rsidRPr="00713E77">
        <w:rPr>
          <w:szCs w:val="28"/>
        </w:rPr>
        <w:t xml:space="preserve">Việc bổ nhiệm, miễn nhiệm, cử, triệu hồi </w:t>
      </w:r>
      <w:r w:rsidR="0086244B">
        <w:rPr>
          <w:szCs w:val="28"/>
        </w:rPr>
        <w:t>N</w:t>
      </w:r>
      <w:r w:rsidR="008815AF" w:rsidRPr="00713E77">
        <w:rPr>
          <w:szCs w:val="28"/>
        </w:rPr>
        <w:t>gười đứng đầu CQĐD, thành viên khác của CQĐD được thực hiện nghiêm túc, bài bản, kịp thời đáp ứng nhu cầu nhân sự tại CQĐD ở nước ngoài, yêu cầu công việc tại địa bàn, cũng như các quy định về thẩm quyền, tiêu chuẩn, quy trình…của Luật CQĐD theo từng thời kỳ; hỗ trợ và đóng góp hiệu quả, thiết thực vào thành tích công tác đối ngoại chung của Việt Nam.</w:t>
      </w:r>
    </w:p>
    <w:p w:rsidR="008815AF" w:rsidRPr="001D7DEB" w:rsidRDefault="003242F5" w:rsidP="00435D8C">
      <w:pPr>
        <w:spacing w:before="120" w:after="120"/>
        <w:ind w:firstLine="720"/>
        <w:jc w:val="both"/>
        <w:rPr>
          <w:szCs w:val="28"/>
          <w:lang w:val="vi-VN"/>
        </w:rPr>
      </w:pPr>
      <w:r w:rsidRPr="00713E77">
        <w:rPr>
          <w:szCs w:val="28"/>
        </w:rPr>
        <w:t xml:space="preserve">- </w:t>
      </w:r>
      <w:r w:rsidR="008815AF" w:rsidRPr="00713E77">
        <w:rPr>
          <w:szCs w:val="28"/>
        </w:rPr>
        <w:t xml:space="preserve">Theo quy định tại Điều 20, Luật sửa đổi, bổ sung một số điều của Luật CQĐD </w:t>
      </w:r>
      <w:r w:rsidR="00DC1A49" w:rsidRPr="00713E77">
        <w:rPr>
          <w:szCs w:val="28"/>
        </w:rPr>
        <w:t xml:space="preserve">năm </w:t>
      </w:r>
      <w:r w:rsidR="008815AF" w:rsidRPr="00713E77">
        <w:rPr>
          <w:szCs w:val="28"/>
        </w:rPr>
        <w:t>2017, thẩm quyền phê chuẩn đề nghị của Thủ tướng Chính phủ về việc bổ nhiệm, miễn nhiệm Người đứng đầu CQĐD là Đại sứ đặc mệnh toàn quyền (ĐMTQ) được giao cho Ủy ban Thường vụ Quốc hội, và căn cứ nghị quyết của Ủy ban Thường vụ Quốc hội, Chủ tịch nước bổ nhiệm, miễn nhiệm; quyết định cử, triệu hồi Đại sứ ĐMTQ.</w:t>
      </w:r>
    </w:p>
    <w:p w:rsidR="008815AF" w:rsidRPr="001D7DEB" w:rsidRDefault="001D7DEB" w:rsidP="00435D8C">
      <w:pPr>
        <w:spacing w:before="120" w:after="120"/>
        <w:ind w:firstLine="720"/>
        <w:jc w:val="both"/>
        <w:rPr>
          <w:spacing w:val="-2"/>
          <w:szCs w:val="28"/>
          <w:lang w:val="vi-VN"/>
        </w:rPr>
      </w:pPr>
      <w:r>
        <w:rPr>
          <w:spacing w:val="-2"/>
          <w:szCs w:val="28"/>
          <w:lang w:val="vi-VN"/>
        </w:rPr>
        <w:t xml:space="preserve">- Tiêu chuẩn tiến cử, bổ nhiệm Đại sứ ĐMTQ được thực hiện theo quy định tại Điều 20 </w:t>
      </w:r>
      <w:r>
        <w:rPr>
          <w:lang w:val="vi-VN"/>
        </w:rPr>
        <w:t xml:space="preserve">Luật CQĐD năm 2009 và Khoản 7 Điều 1 Luật sửa đổi, bổ sung năm </w:t>
      </w:r>
      <w:r w:rsidR="00E96A12">
        <w:rPr>
          <w:lang w:val="vi-VN"/>
        </w:rPr>
        <w:t>2017. Trên cơ sở thẩm quyền theo quy định của Đảng, Bộ Ngoại giao xây dựng quy trình và thực hiện việc giới thiệu, tiến cử Người đứng đầu CQĐD bảo đảm đúng quy định của pháp luật.</w:t>
      </w:r>
    </w:p>
    <w:p w:rsidR="008815AF" w:rsidRPr="00713E77" w:rsidRDefault="008815AF" w:rsidP="00763174">
      <w:pPr>
        <w:pStyle w:val="Heading3"/>
        <w:jc w:val="both"/>
      </w:pPr>
      <w:bookmarkStart w:id="23" w:name="_Toc213054728"/>
      <w:r w:rsidRPr="00713E77">
        <w:t>3.</w:t>
      </w:r>
      <w:r w:rsidR="00E96A12">
        <w:t>4</w:t>
      </w:r>
      <w:r w:rsidRPr="00713E77">
        <w:t>. Việc thực hiện trách nhiệm của thành viên CQĐD và gia đình thành viên CQĐD</w:t>
      </w:r>
      <w:r w:rsidR="0086244B">
        <w:t xml:space="preserve"> tại các Điều 24, 25</w:t>
      </w:r>
      <w:bookmarkEnd w:id="23"/>
    </w:p>
    <w:p w:rsidR="008815AF" w:rsidRPr="00713E77" w:rsidRDefault="008815AF" w:rsidP="00763174">
      <w:pPr>
        <w:spacing w:before="120" w:after="120"/>
        <w:ind w:firstLine="720"/>
        <w:jc w:val="both"/>
        <w:rPr>
          <w:szCs w:val="28"/>
        </w:rPr>
      </w:pPr>
      <w:r w:rsidRPr="00713E77">
        <w:rPr>
          <w:szCs w:val="28"/>
        </w:rPr>
        <w:t>Thành viên của CQĐ</w:t>
      </w:r>
      <w:r w:rsidR="00E96A12">
        <w:rPr>
          <w:szCs w:val="28"/>
          <w:lang w:val="vi-VN"/>
        </w:rPr>
        <w:t xml:space="preserve"> </w:t>
      </w:r>
      <w:r w:rsidRPr="00713E77">
        <w:rPr>
          <w:szCs w:val="28"/>
        </w:rPr>
        <w:t xml:space="preserve">và thành viên gia đình, có trách nhiệm tuân thủ pháp luật Việt Nam, pháp luật và phong tục tập quán nước sở tại và luật pháp quốc tế; tích cực góp phần tăng cường quan hệ hợp tác, hữu nghị giữa Việt Nam và nước sở tại. </w:t>
      </w:r>
    </w:p>
    <w:p w:rsidR="008815AF" w:rsidRPr="00713E77" w:rsidRDefault="008815AF" w:rsidP="00E96A12">
      <w:pPr>
        <w:spacing w:before="120" w:after="120"/>
        <w:ind w:firstLine="720"/>
        <w:jc w:val="both"/>
        <w:rPr>
          <w:szCs w:val="28"/>
        </w:rPr>
      </w:pPr>
      <w:r w:rsidRPr="00713E77">
        <w:rPr>
          <w:szCs w:val="28"/>
        </w:rPr>
        <w:t xml:space="preserve">Cán bộ, nhân viên CQĐD nghiêm túc chấp hành sự chỉ đạo và điều hành của người đứng đầu CQĐD, báo cáo và chịu trách nhiệm trước người đứng đầu CQĐD về kết quả thực hiện nhiệm vụ được giao. Trong thời gian qua, các thành viên CQĐD đã thực hiện nghiêm túc các quy định nêu trên của Luật CQĐD, tuân thủ pháp luật Việt Nam, pháp luật và phong tục tập quán của nước sở tại, </w:t>
      </w:r>
      <w:r w:rsidRPr="00713E77">
        <w:rPr>
          <w:szCs w:val="28"/>
        </w:rPr>
        <w:lastRenderedPageBreak/>
        <w:t xml:space="preserve">một số ít trường hợp vi phạm quy định pháp luật sở tại phải xử lý kỷ luật đưa về nước trước hạn. </w:t>
      </w:r>
    </w:p>
    <w:p w:rsidR="008815AF" w:rsidRPr="00713E77" w:rsidRDefault="008815AF" w:rsidP="00763174">
      <w:pPr>
        <w:pStyle w:val="Heading3"/>
        <w:jc w:val="both"/>
      </w:pPr>
      <w:bookmarkStart w:id="24" w:name="_Toc213054729"/>
      <w:r w:rsidRPr="00713E77">
        <w:t>3.</w:t>
      </w:r>
      <w:r w:rsidR="00E96A12">
        <w:t>5</w:t>
      </w:r>
      <w:r w:rsidRPr="00713E77">
        <w:t>. Việc thực hiện chế độ, chính sách cho thành viên CQĐD và gia đình của thành viên CQĐD</w:t>
      </w:r>
      <w:r w:rsidR="0086244B">
        <w:t xml:space="preserve"> tại Điều 26</w:t>
      </w:r>
      <w:bookmarkEnd w:id="24"/>
    </w:p>
    <w:p w:rsidR="008815AF" w:rsidRPr="00713E77" w:rsidRDefault="008815AF" w:rsidP="00435D8C">
      <w:pPr>
        <w:spacing w:before="120" w:after="120"/>
        <w:ind w:firstLine="720"/>
        <w:jc w:val="both"/>
        <w:rPr>
          <w:szCs w:val="28"/>
        </w:rPr>
      </w:pPr>
      <w:r w:rsidRPr="00713E77">
        <w:rPr>
          <w:szCs w:val="28"/>
        </w:rPr>
        <w:t xml:space="preserve">Trước khi có quy định của Luật, các chế độ, chính sách đối với thành viên CQĐD chỉ được quy định trong các văn bản dưới luật (Nghị định 157/2005/NĐ-CP và Nghị định 131/2007/NĐ-CP). Luật CQĐD </w:t>
      </w:r>
      <w:r w:rsidR="00E96A12">
        <w:rPr>
          <w:szCs w:val="28"/>
          <w:lang w:val="vi-VN"/>
        </w:rPr>
        <w:t xml:space="preserve">đã bổ sung </w:t>
      </w:r>
      <w:r w:rsidRPr="00713E77">
        <w:rPr>
          <w:szCs w:val="28"/>
        </w:rPr>
        <w:t>các quy định</w:t>
      </w:r>
      <w:r w:rsidR="00E96A12">
        <w:rPr>
          <w:szCs w:val="28"/>
          <w:lang w:val="vi-VN"/>
        </w:rPr>
        <w:t xml:space="preserve"> có tính </w:t>
      </w:r>
      <w:r w:rsidRPr="00713E77">
        <w:rPr>
          <w:szCs w:val="28"/>
        </w:rPr>
        <w:t xml:space="preserve">nguyên tắc về chế độ chính sách như chế độ sinh hoạt </w:t>
      </w:r>
      <w:r w:rsidR="007815BB">
        <w:rPr>
          <w:szCs w:val="28"/>
        </w:rPr>
        <w:t>phí</w:t>
      </w:r>
      <w:r w:rsidRPr="00713E77">
        <w:rPr>
          <w:szCs w:val="28"/>
        </w:rPr>
        <w:t>, phụ cấp, trợ cấp; chế độ nhà ở; bảo hiểm xã hội; bảo hiểm y tế; chế độ nghỉ hàng năm; trợ cấp trong trường hợp bị thương hoặc bị chết; trợ cấp và chế độ ưu đãi trong trường hợp chiến tranh, thiên tai, dịch bệnh, thảm họa… Việc “</w:t>
      </w:r>
      <w:r w:rsidR="003242F5" w:rsidRPr="00713E77">
        <w:rPr>
          <w:szCs w:val="28"/>
        </w:rPr>
        <w:t>l</w:t>
      </w:r>
      <w:r w:rsidRPr="00713E77">
        <w:rPr>
          <w:szCs w:val="28"/>
        </w:rPr>
        <w:t>uật hoá” các chế độ, chính sách đối với cán bộ, công chức công tác tại CQĐD thể hiện sự quan tâm của Đảng, Nhà nước đối với đời sống của cán bộ, tạo cơ sở pháp lý để thống nhất thực hiện chế độ, chính sách cho thành viên CQĐD, đáp ứng nhu cầu đời sống vật chất cơ bản của thành viên CQĐD.</w:t>
      </w:r>
    </w:p>
    <w:p w:rsidR="008815AF" w:rsidRPr="00713E77" w:rsidRDefault="008815AF" w:rsidP="00435D8C">
      <w:pPr>
        <w:spacing w:before="120" w:after="120"/>
        <w:ind w:firstLine="720"/>
        <w:jc w:val="both"/>
        <w:rPr>
          <w:szCs w:val="28"/>
        </w:rPr>
      </w:pPr>
      <w:r w:rsidRPr="00713E77">
        <w:rPr>
          <w:szCs w:val="28"/>
        </w:rPr>
        <w:t xml:space="preserve">Việc Bộ Ngoại giao xây dựng và trình Chính phủ ban hành Nghị định số 08/2019/NĐ-CP </w:t>
      </w:r>
      <w:r w:rsidR="00E96A12">
        <w:rPr>
          <w:szCs w:val="28"/>
        </w:rPr>
        <w:t>và</w:t>
      </w:r>
      <w:r w:rsidR="00E96A12">
        <w:rPr>
          <w:szCs w:val="28"/>
          <w:lang w:val="vi-VN"/>
        </w:rPr>
        <w:t xml:space="preserve"> Nghị định số 51/2024/NĐ-CP sửa đổi, bổ sung Nghị định 08/2019/NĐ-CP</w:t>
      </w:r>
      <w:r w:rsidRPr="00713E77">
        <w:rPr>
          <w:szCs w:val="28"/>
        </w:rPr>
        <w:t xml:space="preserve"> nhằm cụ thể hoá và cải thiện chế độ chính sách cho thành viên và gia đình thành viên CQĐD.</w:t>
      </w:r>
      <w:r w:rsidR="00E96A12">
        <w:rPr>
          <w:szCs w:val="28"/>
          <w:lang w:val="vi-VN"/>
        </w:rPr>
        <w:t xml:space="preserve"> Trên cơ sở các Nghị định của Chính phủ và văn bản hướng dẫn của Bộ Tài chính</w:t>
      </w:r>
      <w:r w:rsidRPr="00713E77">
        <w:rPr>
          <w:szCs w:val="28"/>
        </w:rPr>
        <w:t xml:space="preserve">, Bộ Ngoại giao đã </w:t>
      </w:r>
      <w:r w:rsidR="00E96A12">
        <w:rPr>
          <w:szCs w:val="28"/>
        </w:rPr>
        <w:t>ch</w:t>
      </w:r>
      <w:r w:rsidR="00E96A12">
        <w:rPr>
          <w:szCs w:val="28"/>
          <w:lang w:val="vi-VN"/>
        </w:rPr>
        <w:t xml:space="preserve">ỉ đạo </w:t>
      </w:r>
      <w:r w:rsidRPr="00713E77">
        <w:rPr>
          <w:szCs w:val="28"/>
        </w:rPr>
        <w:t>các CQĐD thực hiện đầy đủ cá</w:t>
      </w:r>
      <w:r w:rsidR="003242F5" w:rsidRPr="00713E77">
        <w:rPr>
          <w:szCs w:val="28"/>
        </w:rPr>
        <w:t>c</w:t>
      </w:r>
      <w:r w:rsidRPr="00713E77">
        <w:rPr>
          <w:szCs w:val="28"/>
        </w:rPr>
        <w:t xml:space="preserve"> chế độ, chính sách đối với thành viên CQĐD và gia đình thành viên CQĐD trong quá trình công tác nhiệm kỳ.</w:t>
      </w:r>
    </w:p>
    <w:p w:rsidR="008815AF" w:rsidRPr="00713E77" w:rsidRDefault="008815AF" w:rsidP="00435D8C">
      <w:pPr>
        <w:spacing w:before="120" w:after="120"/>
        <w:ind w:firstLine="720"/>
        <w:jc w:val="both"/>
        <w:rPr>
          <w:szCs w:val="28"/>
        </w:rPr>
      </w:pPr>
      <w:r w:rsidRPr="00713E77">
        <w:rPr>
          <w:szCs w:val="28"/>
        </w:rPr>
        <w:t xml:space="preserve">Có thể nói Nghị định </w:t>
      </w:r>
      <w:r w:rsidR="00E96A12">
        <w:rPr>
          <w:szCs w:val="28"/>
        </w:rPr>
        <w:t>51</w:t>
      </w:r>
      <w:r w:rsidR="00E96A12">
        <w:rPr>
          <w:szCs w:val="28"/>
          <w:lang w:val="vi-VN"/>
        </w:rPr>
        <w:t xml:space="preserve">/2024/NĐ-CP </w:t>
      </w:r>
      <w:r w:rsidRPr="00713E77">
        <w:rPr>
          <w:szCs w:val="28"/>
        </w:rPr>
        <w:t>là một bước chuyển tích cực trong việc cải thiện cơ bản đời sống của cán bộ, nhân viên ngoại giao công tác nhiệm kỳ tại CQĐD thông qua các quy định áp dụng mức sinh hoạt phí cho thành viên CQĐD theo phân loại địa bàn, chế độ thai sản cho thành viên nữ, bảo hiểm và hỗ trợ học phí cho con dưới 18 tuổi đi theo thành viên CQĐD, chế độ 50% sinh hoạt phí cho phu nhân/phu quân không đi theo thành viên CQĐD, hỗ trợ vé máy bay khứ hồi hoặc vé khứ hồi của các phương tiện khác về Việt Nam h</w:t>
      </w:r>
      <w:r w:rsidR="003242F5" w:rsidRPr="00713E77">
        <w:rPr>
          <w:szCs w:val="28"/>
        </w:rPr>
        <w:t>o</w:t>
      </w:r>
      <w:r w:rsidRPr="00713E77">
        <w:rPr>
          <w:szCs w:val="28"/>
        </w:rPr>
        <w:t>ặc nước thứ ba trong nhiệm kỳ công tác nếu tứ thân phụ mẫu hoặc con đẻ, con nuôi qua đời ở Việt Nam hoặc nước thứ ba…</w:t>
      </w:r>
    </w:p>
    <w:p w:rsidR="008815AF" w:rsidRPr="00713E77" w:rsidRDefault="008815AF" w:rsidP="000D561A">
      <w:pPr>
        <w:pStyle w:val="Heading3"/>
        <w:spacing w:before="120" w:after="120"/>
        <w:jc w:val="both"/>
      </w:pPr>
      <w:bookmarkStart w:id="25" w:name="_Toc213054730"/>
      <w:r w:rsidRPr="00713E77">
        <w:t>3.</w:t>
      </w:r>
      <w:r w:rsidR="00E96A12">
        <w:t>6</w:t>
      </w:r>
      <w:r w:rsidRPr="00713E77">
        <w:t>. Việc thực hiện quy định về lãnh sự danh dự</w:t>
      </w:r>
      <w:r w:rsidR="00165D51" w:rsidRPr="00713E77">
        <w:t xml:space="preserve"> </w:t>
      </w:r>
      <w:r w:rsidR="0086244B">
        <w:t>tại các Điều 28, 32</w:t>
      </w:r>
      <w:bookmarkEnd w:id="25"/>
    </w:p>
    <w:p w:rsidR="00016CEE" w:rsidRDefault="00016CEE" w:rsidP="000D561A">
      <w:pPr>
        <w:spacing w:before="120" w:after="120"/>
        <w:jc w:val="both"/>
      </w:pPr>
      <w:r>
        <w:rPr>
          <w:color w:val="000000"/>
          <w:lang w:val="nl-NL"/>
        </w:rPr>
        <w:tab/>
      </w:r>
      <w:r w:rsidRPr="003A2BA8">
        <w:rPr>
          <w:color w:val="000000"/>
          <w:lang w:val="nl-NL"/>
        </w:rPr>
        <w:t>Chế định Lãnh sự danh dự</w:t>
      </w:r>
      <w:r w:rsidR="00A72B37">
        <w:rPr>
          <w:color w:val="000000"/>
          <w:lang w:val="nl-NL"/>
        </w:rPr>
        <w:t xml:space="preserve"> (LSDD)</w:t>
      </w:r>
      <w:r w:rsidRPr="003A2BA8">
        <w:rPr>
          <w:color w:val="000000"/>
          <w:lang w:val="nl-NL"/>
        </w:rPr>
        <w:t xml:space="preserve"> được áp dụng rộng rãi trong quan hệ lãnh sự giữa các nước từ nhiều thế kỷ nay và đã được ghi nhận trong Công ước Viên năm 1963 về Quan hệ lãnh sự mà Việt Nam là thành viên. </w:t>
      </w:r>
      <w:r>
        <w:t xml:space="preserve">Qua thực tiễn hoạt động gần 25 năm qua của </w:t>
      </w:r>
      <w:r w:rsidR="00A72B37">
        <w:rPr>
          <w:color w:val="000000"/>
          <w:lang w:val="nl-NL"/>
        </w:rPr>
        <w:t xml:space="preserve">LSDD </w:t>
      </w:r>
      <w:r>
        <w:t xml:space="preserve">Việt Nam ở nước ngoài, có thể thấy rõ ràng hiệu quả của loại hình cơ quan lãnh sự này trong việc phát triển quan hệ song phương và hỗ trợ hoạt động bảo hộ công dân trong khi Nhà nước không phải chi trả cho hoạt động của các </w:t>
      </w:r>
      <w:r w:rsidR="00A72B37">
        <w:rPr>
          <w:color w:val="000000"/>
          <w:lang w:val="nl-NL"/>
        </w:rPr>
        <w:t xml:space="preserve">LSDD </w:t>
      </w:r>
      <w:r>
        <w:t xml:space="preserve">này. </w:t>
      </w:r>
    </w:p>
    <w:p w:rsidR="00016CEE" w:rsidRPr="003A2BA8" w:rsidRDefault="00A72B37" w:rsidP="000D561A">
      <w:pPr>
        <w:spacing w:before="120" w:after="120"/>
        <w:ind w:firstLine="709"/>
        <w:jc w:val="both"/>
        <w:rPr>
          <w:color w:val="000000"/>
          <w:lang w:val="nl-NL"/>
        </w:rPr>
      </w:pPr>
      <w:r w:rsidRPr="00A72B37">
        <w:rPr>
          <w:color w:val="000000"/>
          <w:spacing w:val="-2"/>
          <w:lang w:val="nl-NL"/>
        </w:rPr>
        <w:t xml:space="preserve">LSDD </w:t>
      </w:r>
      <w:r w:rsidR="00016CEE" w:rsidRPr="00A72B37">
        <w:rPr>
          <w:color w:val="000000"/>
          <w:spacing w:val="-2"/>
          <w:lang w:val="nl-NL"/>
        </w:rPr>
        <w:t xml:space="preserve">thường được bổ nhiệm ở các quốc gia, vùng lãnh thổ ta chưa có điều kiện lập </w:t>
      </w:r>
      <w:r w:rsidRPr="00A72B37">
        <w:rPr>
          <w:color w:val="000000"/>
          <w:spacing w:val="-2"/>
          <w:lang w:val="nl-NL"/>
        </w:rPr>
        <w:t>CQĐD</w:t>
      </w:r>
      <w:r w:rsidR="00016CEE" w:rsidRPr="00A72B37">
        <w:rPr>
          <w:color w:val="000000"/>
          <w:spacing w:val="-2"/>
          <w:lang w:val="nl-NL"/>
        </w:rPr>
        <w:t xml:space="preserve"> ngoại giao hoặc </w:t>
      </w:r>
      <w:r w:rsidRPr="00A72B37">
        <w:rPr>
          <w:color w:val="000000"/>
          <w:spacing w:val="-2"/>
          <w:lang w:val="nl-NL"/>
        </w:rPr>
        <w:t>CQĐD</w:t>
      </w:r>
      <w:r w:rsidR="00016CEE" w:rsidRPr="00A72B37">
        <w:rPr>
          <w:color w:val="000000"/>
          <w:spacing w:val="-2"/>
          <w:lang w:val="nl-NL"/>
        </w:rPr>
        <w:t xml:space="preserve"> lãnh sự nhưng có công dân Việt Nam </w:t>
      </w:r>
      <w:r w:rsidR="00016CEE" w:rsidRPr="003A2BA8">
        <w:rPr>
          <w:color w:val="000000"/>
          <w:lang w:val="nl-NL"/>
        </w:rPr>
        <w:t xml:space="preserve">cư trú, lao động, học tập hoặc là nơi ta quan tâm phát triển quan hệ song phương trong một số lĩnh vực. Ở một số nước mặc dù ta đã có </w:t>
      </w:r>
      <w:r>
        <w:rPr>
          <w:color w:val="000000"/>
          <w:lang w:val="nl-NL"/>
        </w:rPr>
        <w:t>CQĐD</w:t>
      </w:r>
      <w:r w:rsidR="00016CEE" w:rsidRPr="003A2BA8">
        <w:rPr>
          <w:color w:val="000000"/>
          <w:lang w:val="nl-NL"/>
        </w:rPr>
        <w:t xml:space="preserve"> (như Nhật Bản, </w:t>
      </w:r>
      <w:r w:rsidR="00016CEE" w:rsidRPr="003A2BA8">
        <w:rPr>
          <w:color w:val="000000"/>
          <w:lang w:val="nl-NL"/>
        </w:rPr>
        <w:lastRenderedPageBreak/>
        <w:t>một số nước châu Â</w:t>
      </w:r>
      <w:r w:rsidR="00016CEE">
        <w:rPr>
          <w:color w:val="000000"/>
          <w:lang w:val="nl-NL"/>
        </w:rPr>
        <w:t>u..</w:t>
      </w:r>
      <w:r w:rsidR="00016CEE" w:rsidRPr="003A2BA8">
        <w:rPr>
          <w:color w:val="000000"/>
          <w:lang w:val="nl-NL"/>
        </w:rPr>
        <w:t xml:space="preserve">.) nhưng vẫn có nhu cầu bổ nhiệm </w:t>
      </w:r>
      <w:r>
        <w:rPr>
          <w:color w:val="000000"/>
          <w:lang w:val="nl-NL"/>
        </w:rPr>
        <w:t xml:space="preserve">LSDD </w:t>
      </w:r>
      <w:r w:rsidR="00016CEE" w:rsidRPr="003A2BA8">
        <w:rPr>
          <w:color w:val="000000"/>
          <w:lang w:val="nl-NL"/>
        </w:rPr>
        <w:t xml:space="preserve">tại một số thành phố/vùng, miền của nước đó để hỗ trợ công tác bảo hộ công dân do địa bàn lãnh thổ rộng lớn hoặc là </w:t>
      </w:r>
      <w:r w:rsidR="00016CEE">
        <w:rPr>
          <w:color w:val="000000"/>
          <w:lang w:val="nl-NL"/>
        </w:rPr>
        <w:t xml:space="preserve">nơi có đông người Việt Nam </w:t>
      </w:r>
      <w:r w:rsidR="00016CEE" w:rsidRPr="003A2BA8">
        <w:rPr>
          <w:color w:val="000000"/>
          <w:lang w:val="nl-NL"/>
        </w:rPr>
        <w:t>cư</w:t>
      </w:r>
      <w:r w:rsidR="00016CEE">
        <w:rPr>
          <w:color w:val="000000"/>
          <w:lang w:val="nl-NL"/>
        </w:rPr>
        <w:t xml:space="preserve"> trú</w:t>
      </w:r>
      <w:r w:rsidR="00016CEE" w:rsidRPr="003A2BA8">
        <w:rPr>
          <w:color w:val="000000"/>
          <w:lang w:val="nl-NL"/>
        </w:rPr>
        <w:t>, nhiều lao động xuất khẩu, phụ nữ Việt Nam lấy chồng nước ngoài.</w:t>
      </w:r>
    </w:p>
    <w:p w:rsidR="00016CEE" w:rsidRPr="00E22400" w:rsidRDefault="00016CEE" w:rsidP="000D561A">
      <w:pPr>
        <w:spacing w:before="120" w:after="120"/>
        <w:ind w:firstLine="709"/>
        <w:jc w:val="both"/>
        <w:rPr>
          <w:bCs/>
          <w:color w:val="000000"/>
          <w:lang w:val="nl-NL"/>
        </w:rPr>
      </w:pPr>
      <w:r>
        <w:t xml:space="preserve">Trên cơ sở đó, </w:t>
      </w:r>
      <w:r w:rsidRPr="003A2BA8">
        <w:rPr>
          <w:color w:val="000000"/>
        </w:rPr>
        <w:t xml:space="preserve">Thông tư số 01/2020/TT-BNG về </w:t>
      </w:r>
      <w:r w:rsidR="00A72B37">
        <w:rPr>
          <w:color w:val="000000"/>
          <w:lang w:val="nl-NL"/>
        </w:rPr>
        <w:t>LSDD</w:t>
      </w:r>
      <w:r w:rsidRPr="003A2BA8">
        <w:rPr>
          <w:color w:val="000000"/>
        </w:rPr>
        <w:t xml:space="preserve"> nước </w:t>
      </w:r>
      <w:r w:rsidR="00A72B37">
        <w:rPr>
          <w:color w:val="000000"/>
        </w:rPr>
        <w:t>CHXHCN</w:t>
      </w:r>
      <w:r w:rsidRPr="003A2BA8">
        <w:rPr>
          <w:color w:val="000000"/>
        </w:rPr>
        <w:t xml:space="preserve"> Việt Nam (Thông tư 01)</w:t>
      </w:r>
      <w:r w:rsidR="00E96A12">
        <w:rPr>
          <w:color w:val="000000"/>
          <w:lang w:val="vi-VN"/>
        </w:rPr>
        <w:t xml:space="preserve"> </w:t>
      </w:r>
      <w:r>
        <w:rPr>
          <w:color w:val="000000"/>
        </w:rPr>
        <w:t xml:space="preserve">được </w:t>
      </w:r>
      <w:r w:rsidRPr="00E22400">
        <w:rPr>
          <w:bCs/>
          <w:color w:val="000000"/>
          <w:lang w:val="nl-NL"/>
        </w:rPr>
        <w:t xml:space="preserve">ban hành </w:t>
      </w:r>
      <w:r>
        <w:rPr>
          <w:bCs/>
          <w:color w:val="000000"/>
          <w:lang w:val="nl-NL"/>
        </w:rPr>
        <w:t>trên cơ sở Luật CQĐD</w:t>
      </w:r>
      <w:r w:rsidRPr="00E22400">
        <w:rPr>
          <w:bCs/>
          <w:color w:val="000000"/>
          <w:lang w:val="nl-NL"/>
        </w:rPr>
        <w:t xml:space="preserve"> đã tạo ra một</w:t>
      </w:r>
      <w:r w:rsidRPr="003A2BA8">
        <w:rPr>
          <w:bCs/>
          <w:color w:val="000000"/>
          <w:lang w:val="vi-VN"/>
        </w:rPr>
        <w:t xml:space="preserve"> khung pháp lý quy định cụ thể về </w:t>
      </w:r>
      <w:r w:rsidRPr="00E22400">
        <w:rPr>
          <w:bCs/>
          <w:color w:val="000000"/>
          <w:lang w:val="nl-NL"/>
        </w:rPr>
        <w:t xml:space="preserve">thủ tục bổ nhiệm LSDD VN ở nước ngoài và </w:t>
      </w:r>
      <w:r w:rsidRPr="003A2BA8">
        <w:rPr>
          <w:bCs/>
          <w:color w:val="000000"/>
          <w:lang w:val="vi-VN"/>
        </w:rPr>
        <w:t>các nội dung liên quan</w:t>
      </w:r>
      <w:r w:rsidRPr="00E22400">
        <w:rPr>
          <w:bCs/>
          <w:color w:val="000000"/>
          <w:lang w:val="nl-NL"/>
        </w:rPr>
        <w:t>,</w:t>
      </w:r>
      <w:r w:rsidRPr="003A2BA8">
        <w:rPr>
          <w:bCs/>
          <w:color w:val="000000"/>
          <w:lang w:val="vi-VN"/>
        </w:rPr>
        <w:t xml:space="preserve"> </w:t>
      </w:r>
      <w:r w:rsidRPr="00E22400">
        <w:rPr>
          <w:color w:val="000000"/>
          <w:lang w:val="nl-NL"/>
        </w:rPr>
        <w:t>qua đó giúp cho công tác LSDD ngày càng chuyên nghiệp và hiệu quả hơn.</w:t>
      </w:r>
      <w:r w:rsidRPr="00E22400">
        <w:rPr>
          <w:bCs/>
          <w:color w:val="000000"/>
          <w:lang w:val="nl-NL"/>
        </w:rPr>
        <w:t xml:space="preserve"> </w:t>
      </w:r>
    </w:p>
    <w:p w:rsidR="00016CEE" w:rsidRPr="00016CEE" w:rsidRDefault="00016CEE" w:rsidP="00932D03">
      <w:pPr>
        <w:spacing w:before="120" w:after="120"/>
        <w:ind w:firstLine="709"/>
        <w:jc w:val="both"/>
        <w:rPr>
          <w:lang w:val="nl-NL"/>
        </w:rPr>
      </w:pPr>
      <w:bookmarkStart w:id="26" w:name="_Toc199060585"/>
      <w:r w:rsidRPr="00016CEE">
        <w:rPr>
          <w:lang w:val="nl-NL"/>
        </w:rPr>
        <w:t>Đến nay</w:t>
      </w:r>
      <w:r w:rsidRPr="00016CEE">
        <w:rPr>
          <w:lang w:val="vi-VN"/>
        </w:rPr>
        <w:t xml:space="preserve">, có </w:t>
      </w:r>
      <w:r w:rsidRPr="00016CEE">
        <w:rPr>
          <w:lang w:val="nl-NL"/>
        </w:rPr>
        <w:t>46</w:t>
      </w:r>
      <w:r w:rsidRPr="00016CEE">
        <w:rPr>
          <w:lang w:val="vi-VN"/>
        </w:rPr>
        <w:t xml:space="preserve"> LSDD đang hoạt động</w:t>
      </w:r>
      <w:r w:rsidRPr="00E96A12">
        <w:rPr>
          <w:rStyle w:val="FootnoteReference"/>
          <w:iCs/>
          <w:color w:val="000000"/>
          <w:lang w:val="vi-VN"/>
        </w:rPr>
        <w:footnoteReference w:id="21"/>
      </w:r>
      <w:r w:rsidRPr="00016CEE">
        <w:t xml:space="preserve">, </w:t>
      </w:r>
      <w:r w:rsidRPr="00016CEE">
        <w:rPr>
          <w:lang w:val="nl-NL"/>
        </w:rPr>
        <w:t>góp phần mở rộng hệ thống LSDD của ta hiện diện ở khắp các châu lục, nhằm triển khai hiệu quả công tác lãnh sự và thú</w:t>
      </w:r>
      <w:r>
        <w:rPr>
          <w:lang w:val="nl-NL"/>
        </w:rPr>
        <w:t>c đẩy quan hệ giữa Việt Nam và n</w:t>
      </w:r>
      <w:r w:rsidRPr="00016CEE">
        <w:rPr>
          <w:lang w:val="nl-NL"/>
        </w:rPr>
        <w:t>ước tiếp nhận</w:t>
      </w:r>
      <w:r>
        <w:rPr>
          <w:lang w:val="nl-NL"/>
        </w:rPr>
        <w:t>.</w:t>
      </w:r>
      <w:bookmarkEnd w:id="26"/>
    </w:p>
    <w:p w:rsidR="008815AF" w:rsidRPr="00713E77" w:rsidRDefault="008815AF" w:rsidP="000D561A">
      <w:pPr>
        <w:pStyle w:val="Heading3"/>
        <w:spacing w:before="120" w:after="120"/>
        <w:jc w:val="both"/>
      </w:pPr>
      <w:bookmarkStart w:id="27" w:name="_Toc213054731"/>
      <w:r w:rsidRPr="00713E77">
        <w:t>3.</w:t>
      </w:r>
      <w:r w:rsidR="00E96A12">
        <w:t>7</w:t>
      </w:r>
      <w:r w:rsidRPr="00713E77">
        <w:t>. Việc thực hiện quy định về nhân viên hợp đồng</w:t>
      </w:r>
      <w:r w:rsidR="0086244B">
        <w:t xml:space="preserve"> tại Điều 29</w:t>
      </w:r>
      <w:bookmarkEnd w:id="27"/>
    </w:p>
    <w:p w:rsidR="008815AF" w:rsidRPr="00E96A12" w:rsidRDefault="008815AF" w:rsidP="00E96A12">
      <w:pPr>
        <w:spacing w:before="120" w:after="120"/>
        <w:ind w:firstLine="720"/>
        <w:jc w:val="both"/>
      </w:pPr>
      <w:r w:rsidRPr="00713E77">
        <w:t xml:space="preserve">Về nhu cầu </w:t>
      </w:r>
      <w:r w:rsidR="00E96A12">
        <w:rPr>
          <w:lang w:val="vi-VN"/>
        </w:rPr>
        <w:t xml:space="preserve">sử dụng </w:t>
      </w:r>
      <w:r w:rsidRPr="00713E77">
        <w:t xml:space="preserve">lao động địa </w:t>
      </w:r>
      <w:r w:rsidR="00E96A12">
        <w:t>phương</w:t>
      </w:r>
      <w:r w:rsidR="00E96A12">
        <w:rPr>
          <w:lang w:val="vi-VN"/>
        </w:rPr>
        <w:t xml:space="preserve">: </w:t>
      </w:r>
      <w:r w:rsidRPr="00713E77">
        <w:rPr>
          <w:szCs w:val="28"/>
        </w:rPr>
        <w:t>Việc thuê lao động địa phương được Bộ Ngoại giao thực hiện nghiêm túc, quy trình chặt chẽ, cụ thể từng trường hợp trên cơ sở kiến nghị, đề xuất của mỗi CQĐD dựa trên việc xem xét, cân đối các yếu tố, điều kiện về: Nhu cầu công việc, quy định pháp luật của nước sở tại, tương quan chung với ngoại giao đoàn các nước cùng địa bàn (nhất là các nước trong khối ASEAN), lý lịch tư pháp của ứng viên, đồng thời bảo đảm không làm phát sinh thêm kinh phí trong dự toán ngân sách tự chủ CQĐD được giao. Bên cạnh đó, thỏa thuận giữa người lao động địa phương và CQĐD được nêu rõ trong hợp đồng lao động, được các đơn vị chức năng của Bộ Ngoại giao thẩm định trước khi cho phép CQĐD ký kết chính thức với yêu cầu chung về yêu cầu/cam kết hoàn thành công việc, chế độ đối với người lao động và khả năng đơn phương chấm dứt hợp đồng khi người lao động vi phạm hoặc CQĐD không có nhu cầu tiếp tục sử dụng; không để xảy ra tranh chấp, mâu thuẫn phức tạp. Về mặt nội bộ, việc sử dụng lao động địa phương không ảnh hưởng đến tình hình biê</w:t>
      </w:r>
      <w:r w:rsidR="003242F5" w:rsidRPr="00713E77">
        <w:rPr>
          <w:szCs w:val="28"/>
        </w:rPr>
        <w:t>n</w:t>
      </w:r>
      <w:r w:rsidRPr="00713E77">
        <w:rPr>
          <w:szCs w:val="28"/>
        </w:rPr>
        <w:t xml:space="preserve"> chế, cơ cấu tổ chức của CQĐD.</w:t>
      </w:r>
    </w:p>
    <w:p w:rsidR="008815AF" w:rsidRPr="00713E77" w:rsidRDefault="008815AF" w:rsidP="00E96A12">
      <w:pPr>
        <w:pStyle w:val="Heading2"/>
        <w:spacing w:before="120" w:after="120"/>
      </w:pPr>
      <w:bookmarkStart w:id="28" w:name="_Toc213054732"/>
      <w:r w:rsidRPr="00713E77">
        <w:t>4. Công tác chỉ đạo, quản lý, phối hợp công tác đối với CQĐD</w:t>
      </w:r>
      <w:bookmarkEnd w:id="28"/>
    </w:p>
    <w:p w:rsidR="008815AF" w:rsidRPr="00713E77" w:rsidRDefault="008815AF" w:rsidP="00DC1A49">
      <w:pPr>
        <w:pStyle w:val="Heading3"/>
        <w:spacing w:before="120" w:after="120"/>
        <w:jc w:val="both"/>
      </w:pPr>
      <w:bookmarkStart w:id="29" w:name="_Toc213054733"/>
      <w:r w:rsidRPr="00713E77">
        <w:t>4.1. Việc chỉ đạo và quản lý CQĐD</w:t>
      </w:r>
      <w:bookmarkEnd w:id="29"/>
    </w:p>
    <w:p w:rsidR="008815AF" w:rsidRPr="00713E77" w:rsidRDefault="008815AF" w:rsidP="00DC1A49">
      <w:pPr>
        <w:pStyle w:val="Heading4"/>
        <w:spacing w:before="120" w:after="120"/>
        <w:ind w:firstLine="709"/>
        <w:jc w:val="both"/>
        <w:rPr>
          <w:b w:val="0"/>
          <w:bCs/>
          <w:szCs w:val="28"/>
        </w:rPr>
      </w:pPr>
      <w:r w:rsidRPr="00713E77">
        <w:rPr>
          <w:b w:val="0"/>
          <w:bCs/>
          <w:szCs w:val="28"/>
        </w:rPr>
        <w:t>4.1.1. Về chỉ đạo CQĐD:</w:t>
      </w:r>
    </w:p>
    <w:p w:rsidR="008815AF" w:rsidRPr="00713E77" w:rsidRDefault="008815AF" w:rsidP="00435D8C">
      <w:pPr>
        <w:tabs>
          <w:tab w:val="left" w:pos="709"/>
        </w:tabs>
        <w:spacing w:before="120" w:after="120"/>
        <w:ind w:firstLine="720"/>
        <w:jc w:val="both"/>
        <w:rPr>
          <w:szCs w:val="28"/>
        </w:rPr>
      </w:pPr>
      <w:r w:rsidRPr="00713E77">
        <w:rPr>
          <w:szCs w:val="28"/>
        </w:rPr>
        <w:t>Được Chính phủ giao trách nhiệm trực tiếp quản lý, chỉ đạo và điều hành về tổ chức và hoạt động của CQĐD, Bộ Ngoại giao thường xuyên chỉ đạo sâu sát các CQĐD bằng nhiều hình thức khác nhau:</w:t>
      </w:r>
    </w:p>
    <w:p w:rsidR="008815AF" w:rsidRPr="00713E77" w:rsidRDefault="008815AF" w:rsidP="00435D8C">
      <w:pPr>
        <w:tabs>
          <w:tab w:val="left" w:pos="709"/>
        </w:tabs>
        <w:spacing w:before="120" w:after="120"/>
        <w:ind w:firstLine="720"/>
        <w:jc w:val="both"/>
        <w:rPr>
          <w:szCs w:val="28"/>
        </w:rPr>
      </w:pPr>
      <w:r w:rsidRPr="00713E77">
        <w:rPr>
          <w:szCs w:val="28"/>
        </w:rPr>
        <w:t xml:space="preserve">- Hằng năm, Bộ Ngoại giao xây dựng chương trình hoạt động đối ngoại của Lãnh đạo cấp cao và Chương trình hoạt động đối ngoại của các bộ, ngành, địa phương trình cấp có thẩm quyền phê duyệt, gửi các CQĐD để quán triệt triển khai các hoạt động đối ngoại trong năm. </w:t>
      </w:r>
    </w:p>
    <w:p w:rsidR="008815AF" w:rsidRPr="00713E77" w:rsidRDefault="008815AF" w:rsidP="00435D8C">
      <w:pPr>
        <w:tabs>
          <w:tab w:val="left" w:pos="709"/>
        </w:tabs>
        <w:spacing w:before="120" w:after="120"/>
        <w:ind w:firstLine="720"/>
        <w:jc w:val="both"/>
        <w:rPr>
          <w:szCs w:val="28"/>
        </w:rPr>
      </w:pPr>
      <w:r w:rsidRPr="00713E77">
        <w:rPr>
          <w:szCs w:val="28"/>
        </w:rPr>
        <w:t xml:space="preserve">- </w:t>
      </w:r>
      <w:r w:rsidR="00DC1A49" w:rsidRPr="00713E77">
        <w:rPr>
          <w:szCs w:val="28"/>
        </w:rPr>
        <w:t>Đảng uỷ Bộ</w:t>
      </w:r>
      <w:r w:rsidRPr="00713E77">
        <w:rPr>
          <w:szCs w:val="28"/>
        </w:rPr>
        <w:t xml:space="preserve"> </w:t>
      </w:r>
      <w:r w:rsidR="00DC1A49" w:rsidRPr="00713E77">
        <w:rPr>
          <w:szCs w:val="28"/>
        </w:rPr>
        <w:t xml:space="preserve">(Ban cán sự đảng Bộ trước đây) </w:t>
      </w:r>
      <w:r w:rsidRPr="00713E77">
        <w:rPr>
          <w:szCs w:val="28"/>
        </w:rPr>
        <w:t xml:space="preserve">và Lãnh đạo Bộ Ngoại giao thường xuyên chỉ đạo các CQĐD bằng văn bản (điện mật và công điện) đối với </w:t>
      </w:r>
      <w:r w:rsidRPr="00713E77">
        <w:rPr>
          <w:szCs w:val="28"/>
        </w:rPr>
        <w:lastRenderedPageBreak/>
        <w:t xml:space="preserve">các vấn đề cụ thể liên quan đến tổ chức và hoạt động của CQĐD. </w:t>
      </w:r>
      <w:r w:rsidR="00DC1A49" w:rsidRPr="00713E77">
        <w:rPr>
          <w:szCs w:val="28"/>
        </w:rPr>
        <w:t xml:space="preserve">Đảng uỷ Bộ </w:t>
      </w:r>
      <w:r w:rsidRPr="00713E77">
        <w:rPr>
          <w:szCs w:val="28"/>
        </w:rPr>
        <w:t xml:space="preserve">cũng ban hành Chương trình hành động đề ra </w:t>
      </w:r>
      <w:r w:rsidR="003242F5" w:rsidRPr="00713E77">
        <w:rPr>
          <w:szCs w:val="28"/>
        </w:rPr>
        <w:t>n</w:t>
      </w:r>
      <w:r w:rsidRPr="00713E77">
        <w:rPr>
          <w:szCs w:val="28"/>
        </w:rPr>
        <w:t>hững mục tiêu và nhiệm vụ trọng tâm, gửi cho các CQĐD để triển khai thực hiện.</w:t>
      </w:r>
    </w:p>
    <w:p w:rsidR="008815AF" w:rsidRPr="00713E77" w:rsidRDefault="008815AF" w:rsidP="00435D8C">
      <w:pPr>
        <w:tabs>
          <w:tab w:val="left" w:pos="709"/>
        </w:tabs>
        <w:spacing w:before="120" w:after="120"/>
        <w:ind w:firstLine="720"/>
        <w:jc w:val="both"/>
        <w:rPr>
          <w:szCs w:val="28"/>
        </w:rPr>
      </w:pPr>
      <w:r w:rsidRPr="00713E77">
        <w:rPr>
          <w:szCs w:val="28"/>
        </w:rPr>
        <w:t>- Được sự đồng ý của Thủ tướng Chính phủ, Bộ Ngoại giao định kỳ 02-03 năm/lần tổ chức Hội nghị Ngoại giao</w:t>
      </w:r>
      <w:r w:rsidRPr="00713E77">
        <w:rPr>
          <w:rStyle w:val="FootnoteReference"/>
          <w:szCs w:val="28"/>
        </w:rPr>
        <w:footnoteReference w:id="22"/>
      </w:r>
      <w:r w:rsidRPr="00713E77">
        <w:rPr>
          <w:szCs w:val="28"/>
        </w:rPr>
        <w:t xml:space="preserve"> tại Hà Nội với sự tham dự trực tiếp của tất cả các </w:t>
      </w:r>
      <w:r w:rsidR="00DC1A49" w:rsidRPr="00713E77">
        <w:rPr>
          <w:szCs w:val="28"/>
        </w:rPr>
        <w:t xml:space="preserve">đồng chí đứng đầu </w:t>
      </w:r>
      <w:r w:rsidRPr="00713E77">
        <w:rPr>
          <w:szCs w:val="28"/>
        </w:rPr>
        <w:t xml:space="preserve">CQĐD. Bên cạnh nhiệm vụ tập trung phân tích, đánh giá diễn biến và xu hướng tình hình thế giới, khu vực, quan hệ các nước lớn cũng như quan hệ giữa Việt Nam và các nước để từ đó tham mưu, đề xuất chủ trương, chính sách đối ngoại của đất nước trong giai đoạn tiếp theo, Hội nghị còn là dịp để </w:t>
      </w:r>
      <w:r w:rsidR="009C23F0">
        <w:rPr>
          <w:szCs w:val="28"/>
        </w:rPr>
        <w:t>N</w:t>
      </w:r>
      <w:r w:rsidR="00713E77" w:rsidRPr="00713E77">
        <w:rPr>
          <w:szCs w:val="28"/>
        </w:rPr>
        <w:t xml:space="preserve">gười đứng đầu </w:t>
      </w:r>
      <w:r w:rsidRPr="00713E77">
        <w:rPr>
          <w:szCs w:val="28"/>
        </w:rPr>
        <w:t>CQĐD được trực tiếp nghe chỉ đạo của các đồng chí Lãnh đạo Đảng, Nhà nước và Lãnh đạo Bộ Ngoại giao về các định hư</w:t>
      </w:r>
      <w:r w:rsidR="003242F5" w:rsidRPr="00713E77">
        <w:rPr>
          <w:szCs w:val="28"/>
        </w:rPr>
        <w:t>ớ</w:t>
      </w:r>
      <w:r w:rsidRPr="00713E77">
        <w:rPr>
          <w:szCs w:val="28"/>
        </w:rPr>
        <w:t>ng lớn trong công tác đối ngoại, các nhiệm vụ quan trọng cần triển khai trong thời gian tới. Sau mỗi Hội nghị Ngoại giao,</w:t>
      </w:r>
      <w:r w:rsidR="003242F5" w:rsidRPr="00713E77">
        <w:rPr>
          <w:szCs w:val="28"/>
        </w:rPr>
        <w:t xml:space="preserve"> </w:t>
      </w:r>
      <w:r w:rsidRPr="00713E77">
        <w:rPr>
          <w:szCs w:val="28"/>
        </w:rPr>
        <w:t>Chương trình hành động của Hội nghị Ngoại giao đề ra các định hướng lớn về công tác đối ngoại</w:t>
      </w:r>
      <w:r w:rsidR="00713E77" w:rsidRPr="00713E77">
        <w:rPr>
          <w:szCs w:val="28"/>
        </w:rPr>
        <w:t xml:space="preserve"> sẽ được</w:t>
      </w:r>
      <w:r w:rsidRPr="00713E77">
        <w:rPr>
          <w:szCs w:val="28"/>
        </w:rPr>
        <w:t xml:space="preserve"> gửi</w:t>
      </w:r>
      <w:r w:rsidR="00713E77" w:rsidRPr="00713E77">
        <w:rPr>
          <w:szCs w:val="28"/>
        </w:rPr>
        <w:t xml:space="preserve"> đến</w:t>
      </w:r>
      <w:r w:rsidRPr="00713E77">
        <w:rPr>
          <w:szCs w:val="28"/>
        </w:rPr>
        <w:t xml:space="preserve"> các CQĐD và các đơn vị trong Bộ để thống nhất triển khai thực hiện.</w:t>
      </w:r>
    </w:p>
    <w:p w:rsidR="008815AF" w:rsidRPr="009C23F0" w:rsidRDefault="008815AF" w:rsidP="00435D8C">
      <w:pPr>
        <w:spacing w:before="120" w:after="120"/>
        <w:ind w:firstLine="720"/>
        <w:jc w:val="both"/>
        <w:rPr>
          <w:spacing w:val="-4"/>
          <w:szCs w:val="28"/>
          <w:shd w:val="clear" w:color="auto" w:fill="FFFFFF"/>
        </w:rPr>
      </w:pPr>
      <w:r w:rsidRPr="00713E77">
        <w:rPr>
          <w:szCs w:val="28"/>
        </w:rPr>
        <w:t xml:space="preserve">- Các chỉ đạo đối với CQĐD tập trung vào một số nội dung sau: </w:t>
      </w:r>
      <w:r w:rsidRPr="00713E77">
        <w:rPr>
          <w:b/>
          <w:bCs/>
          <w:i/>
          <w:iCs/>
          <w:szCs w:val="28"/>
        </w:rPr>
        <w:t>(i)</w:t>
      </w:r>
      <w:r w:rsidRPr="00713E77">
        <w:rPr>
          <w:szCs w:val="28"/>
        </w:rPr>
        <w:t xml:space="preserve"> Q</w:t>
      </w:r>
      <w:r w:rsidRPr="00713E77">
        <w:rPr>
          <w:szCs w:val="28"/>
          <w:lang w:val="vi-VN"/>
        </w:rPr>
        <w:t>uán triệt sâu sắc và bám sát các chỉ đạo của Bộ Chính trị, Ban Bí thư, phối hợp chặt chẽ với</w:t>
      </w:r>
      <w:r w:rsidRPr="00713E77">
        <w:rPr>
          <w:szCs w:val="28"/>
        </w:rPr>
        <w:t xml:space="preserve"> các bộ phận của</w:t>
      </w:r>
      <w:r w:rsidRPr="00713E77">
        <w:rPr>
          <w:szCs w:val="28"/>
          <w:lang w:val="vi-VN"/>
        </w:rPr>
        <w:t xml:space="preserve"> </w:t>
      </w:r>
      <w:r w:rsidR="00E769D4">
        <w:rPr>
          <w:szCs w:val="28"/>
        </w:rPr>
        <w:t>CQĐD</w:t>
      </w:r>
      <w:r w:rsidR="009C23F0">
        <w:rPr>
          <w:szCs w:val="28"/>
        </w:rPr>
        <w:t xml:space="preserve"> </w:t>
      </w:r>
      <w:r w:rsidRPr="00713E77">
        <w:rPr>
          <w:szCs w:val="28"/>
        </w:rPr>
        <w:t xml:space="preserve">và các cơ quan của các bộ, ngành, </w:t>
      </w:r>
      <w:r w:rsidRPr="00713E77">
        <w:rPr>
          <w:szCs w:val="28"/>
          <w:lang w:val="vi-VN"/>
        </w:rPr>
        <w:t xml:space="preserve">địa phương </w:t>
      </w:r>
      <w:r w:rsidRPr="00713E77">
        <w:rPr>
          <w:szCs w:val="28"/>
        </w:rPr>
        <w:t xml:space="preserve">trong nước </w:t>
      </w:r>
      <w:r w:rsidRPr="00713E77">
        <w:rPr>
          <w:szCs w:val="28"/>
          <w:lang w:val="vi-VN"/>
        </w:rPr>
        <w:t xml:space="preserve">triển khai các biện pháp xử lý </w:t>
      </w:r>
      <w:r w:rsidRPr="00713E77">
        <w:rPr>
          <w:szCs w:val="28"/>
        </w:rPr>
        <w:t xml:space="preserve">các vấn đề </w:t>
      </w:r>
      <w:r w:rsidRPr="00713E77">
        <w:rPr>
          <w:szCs w:val="28"/>
          <w:lang w:val="vi-VN"/>
        </w:rPr>
        <w:t>kịp thời, đúng đắn</w:t>
      </w:r>
      <w:r w:rsidRPr="00713E77">
        <w:rPr>
          <w:szCs w:val="28"/>
        </w:rPr>
        <w:t>, đồng thời vẫn giữ</w:t>
      </w:r>
      <w:r w:rsidRPr="00713E77">
        <w:rPr>
          <w:szCs w:val="28"/>
          <w:lang w:val="vi-VN"/>
        </w:rPr>
        <w:t xml:space="preserve"> hợp tác và hữu nghị với các nước liên quan</w:t>
      </w:r>
      <w:r w:rsidR="009C23F0">
        <w:rPr>
          <w:szCs w:val="28"/>
        </w:rPr>
        <w:t xml:space="preserve">; </w:t>
      </w:r>
      <w:r w:rsidR="009C23F0">
        <w:rPr>
          <w:b/>
          <w:bCs/>
          <w:i/>
          <w:iCs/>
          <w:szCs w:val="28"/>
        </w:rPr>
        <w:t>(i</w:t>
      </w:r>
      <w:r w:rsidRPr="00713E77">
        <w:rPr>
          <w:b/>
          <w:bCs/>
          <w:i/>
          <w:iCs/>
          <w:szCs w:val="28"/>
        </w:rPr>
        <w:t>i)</w:t>
      </w:r>
      <w:r w:rsidRPr="00713E77">
        <w:rPr>
          <w:szCs w:val="28"/>
        </w:rPr>
        <w:t xml:space="preserve"> </w:t>
      </w:r>
      <w:r w:rsidR="009C23F0">
        <w:rPr>
          <w:szCs w:val="28"/>
        </w:rPr>
        <w:t>đ</w:t>
      </w:r>
      <w:r w:rsidRPr="00713E77">
        <w:rPr>
          <w:szCs w:val="28"/>
        </w:rPr>
        <w:t>ảm nhận các trọng trách quốc tế và đăng cai các hoạt động song phương/đa phương quan trọng theo các mục tiêu, yêu cầu mà Bộ Chính trị và Thủ tướng Chính phủ đã chỉ đạo</w:t>
      </w:r>
      <w:r w:rsidR="009C23F0">
        <w:rPr>
          <w:szCs w:val="28"/>
        </w:rPr>
        <w:t xml:space="preserve">; </w:t>
      </w:r>
      <w:r w:rsidRPr="00713E77">
        <w:rPr>
          <w:b/>
          <w:bCs/>
          <w:i/>
          <w:iCs/>
          <w:szCs w:val="28"/>
          <w:shd w:val="clear" w:color="auto" w:fill="FFFFFF"/>
        </w:rPr>
        <w:t>(iii)</w:t>
      </w:r>
      <w:r w:rsidRPr="00713E77">
        <w:rPr>
          <w:szCs w:val="28"/>
          <w:shd w:val="clear" w:color="auto" w:fill="FFFFFF"/>
        </w:rPr>
        <w:t xml:space="preserve"> </w:t>
      </w:r>
      <w:r w:rsidR="009C23F0">
        <w:rPr>
          <w:szCs w:val="28"/>
          <w:shd w:val="clear" w:color="auto" w:fill="FFFFFF"/>
        </w:rPr>
        <w:t>đ</w:t>
      </w:r>
      <w:r w:rsidRPr="00713E77">
        <w:rPr>
          <w:szCs w:val="28"/>
          <w:shd w:val="clear" w:color="auto" w:fill="FFFFFF"/>
          <w:lang w:val="vi-VN"/>
        </w:rPr>
        <w:t>ẩy mạnh ngoại giao kinh tế phục vụ phát triển theo Nghị quyết của Đại hội Đảng XIII</w:t>
      </w:r>
      <w:r w:rsidR="009C23F0">
        <w:rPr>
          <w:szCs w:val="28"/>
          <w:shd w:val="clear" w:color="auto" w:fill="FFFFFF"/>
        </w:rPr>
        <w:t>,</w:t>
      </w:r>
      <w:r w:rsidRPr="00713E77">
        <w:rPr>
          <w:szCs w:val="28"/>
          <w:shd w:val="clear" w:color="auto" w:fill="FFFFFF"/>
          <w:lang w:val="vi-VN"/>
        </w:rPr>
        <w:t xml:space="preserve"> triển khai hiệu quả hội nhập kinh tế quốc tế</w:t>
      </w:r>
      <w:r w:rsidR="009C23F0">
        <w:rPr>
          <w:szCs w:val="28"/>
          <w:shd w:val="clear" w:color="auto" w:fill="FFFFFF"/>
        </w:rPr>
        <w:t xml:space="preserve">; </w:t>
      </w:r>
      <w:r w:rsidRPr="00713E77">
        <w:rPr>
          <w:szCs w:val="28"/>
          <w:shd w:val="clear" w:color="auto" w:fill="FFFFFF"/>
        </w:rPr>
        <w:t xml:space="preserve">Bộ Ngoại giao </w:t>
      </w:r>
      <w:r w:rsidR="00E96A12">
        <w:rPr>
          <w:szCs w:val="28"/>
          <w:shd w:val="clear" w:color="auto" w:fill="FFFFFF"/>
        </w:rPr>
        <w:t>thường</w:t>
      </w:r>
      <w:r w:rsidR="00E96A12">
        <w:rPr>
          <w:szCs w:val="28"/>
          <w:shd w:val="clear" w:color="auto" w:fill="FFFFFF"/>
          <w:lang w:val="vi-VN"/>
        </w:rPr>
        <w:t xml:space="preserve"> xuyên</w:t>
      </w:r>
      <w:r w:rsidRPr="00713E77">
        <w:rPr>
          <w:szCs w:val="28"/>
          <w:shd w:val="clear" w:color="auto" w:fill="FFFFFF"/>
        </w:rPr>
        <w:t xml:space="preserve"> tổ chức Hội nghị trực tuyến do Thủ tướng Chính phủ chủ trì với 94 CQĐD ta ở nước ngoài về công tác ngoại giao kinh tế</w:t>
      </w:r>
      <w:r w:rsidR="009C23F0">
        <w:rPr>
          <w:szCs w:val="28"/>
          <w:shd w:val="clear" w:color="auto" w:fill="FFFFFF"/>
        </w:rPr>
        <w:t xml:space="preserve">; </w:t>
      </w:r>
      <w:r w:rsidRPr="00FD3E82">
        <w:rPr>
          <w:b/>
          <w:bCs/>
          <w:i/>
          <w:iCs/>
          <w:spacing w:val="-4"/>
          <w:szCs w:val="28"/>
          <w:shd w:val="clear" w:color="auto" w:fill="FFFFFF"/>
        </w:rPr>
        <w:t>(</w:t>
      </w:r>
      <w:r w:rsidR="009C23F0">
        <w:rPr>
          <w:b/>
          <w:bCs/>
          <w:i/>
          <w:iCs/>
          <w:spacing w:val="-4"/>
          <w:szCs w:val="28"/>
          <w:shd w:val="clear" w:color="auto" w:fill="FFFFFF"/>
        </w:rPr>
        <w:t>i</w:t>
      </w:r>
      <w:r w:rsidRPr="00FD3E82">
        <w:rPr>
          <w:b/>
          <w:bCs/>
          <w:i/>
          <w:iCs/>
          <w:spacing w:val="-4"/>
          <w:szCs w:val="28"/>
          <w:shd w:val="clear" w:color="auto" w:fill="FFFFFF"/>
        </w:rPr>
        <w:t>v)</w:t>
      </w:r>
      <w:r w:rsidR="009C23F0">
        <w:rPr>
          <w:b/>
          <w:bCs/>
          <w:i/>
          <w:iCs/>
          <w:spacing w:val="-4"/>
          <w:szCs w:val="28"/>
          <w:shd w:val="clear" w:color="auto" w:fill="FFFFFF"/>
        </w:rPr>
        <w:t xml:space="preserve"> </w:t>
      </w:r>
      <w:r w:rsidR="009C23F0">
        <w:rPr>
          <w:spacing w:val="-4"/>
          <w:szCs w:val="28"/>
          <w:shd w:val="clear" w:color="auto" w:fill="FFFFFF"/>
        </w:rPr>
        <w:t>đ</w:t>
      </w:r>
      <w:r w:rsidRPr="00763174">
        <w:rPr>
          <w:spacing w:val="-4"/>
          <w:szCs w:val="28"/>
          <w:shd w:val="clear" w:color="auto" w:fill="FFFFFF"/>
          <w:lang w:val="vi-VN"/>
        </w:rPr>
        <w:t xml:space="preserve">ổi mới mạnh mẽ công tác </w:t>
      </w:r>
      <w:r w:rsidR="00FD3E82">
        <w:rPr>
          <w:spacing w:val="-4"/>
          <w:szCs w:val="28"/>
          <w:shd w:val="clear" w:color="auto" w:fill="FFFFFF"/>
        </w:rPr>
        <w:t>NVNONN</w:t>
      </w:r>
      <w:r w:rsidRPr="00763174">
        <w:rPr>
          <w:spacing w:val="-4"/>
          <w:szCs w:val="28"/>
          <w:shd w:val="clear" w:color="auto" w:fill="FFFFFF"/>
          <w:lang w:val="vi-VN"/>
        </w:rPr>
        <w:t xml:space="preserve"> nhằm tranh thủ nguồn lực đóng góp cho phát triển đất nước, tăng cường quan hệ đối ngoại và củng cố khối đại đoàn kết dân tộc; triển khai hiệu quả, sáng tạo công tác ngoại giao văn hóa và thông tin đối ngoại nhằm quảng bá mạnh mẽ đất nước ra thế giới</w:t>
      </w:r>
      <w:r w:rsidR="009C23F0">
        <w:rPr>
          <w:spacing w:val="-4"/>
          <w:szCs w:val="28"/>
          <w:shd w:val="clear" w:color="auto" w:fill="FFFFFF"/>
        </w:rPr>
        <w:t>; đặc biệt coi trọng công tác bảo hộ công dân và chú trọng xử lý dứt điểm, kịp thời các vấn đề về công dân.</w:t>
      </w:r>
    </w:p>
    <w:p w:rsidR="008815AF" w:rsidRPr="00763174" w:rsidRDefault="008815AF" w:rsidP="00763174">
      <w:pPr>
        <w:pStyle w:val="Heading4"/>
        <w:ind w:firstLine="720"/>
        <w:jc w:val="left"/>
        <w:rPr>
          <w:b w:val="0"/>
          <w:bCs/>
          <w:shd w:val="clear" w:color="auto" w:fill="FFFFFF"/>
        </w:rPr>
      </w:pPr>
      <w:r w:rsidRPr="00763174">
        <w:rPr>
          <w:b w:val="0"/>
          <w:bCs/>
          <w:shd w:val="clear" w:color="auto" w:fill="FFFFFF"/>
        </w:rPr>
        <w:t>4.1.2. Về quản lý CQĐD</w:t>
      </w:r>
    </w:p>
    <w:p w:rsidR="008815AF" w:rsidRPr="00133DD3" w:rsidRDefault="008815AF" w:rsidP="00435D8C">
      <w:pPr>
        <w:widowControl w:val="0"/>
        <w:spacing w:before="120" w:after="120"/>
        <w:ind w:firstLine="720"/>
        <w:jc w:val="both"/>
        <w:rPr>
          <w:i/>
          <w:iCs/>
          <w:spacing w:val="-4"/>
          <w:szCs w:val="28"/>
        </w:rPr>
      </w:pPr>
      <w:r w:rsidRPr="00763174">
        <w:rPr>
          <w:spacing w:val="-4"/>
          <w:szCs w:val="28"/>
        </w:rPr>
        <w:t xml:space="preserve">Việc quản lý các CQĐD được thực hiện qua một số phương thức như </w:t>
      </w:r>
      <w:r w:rsidR="00E769D4">
        <w:rPr>
          <w:spacing w:val="-4"/>
          <w:szCs w:val="28"/>
        </w:rPr>
        <w:t>cập nhật chương trình công tác tuần, tháng, năm; xây dựng các báo cáo liên quan đến công tác chuyên môn theo định kỳ (</w:t>
      </w:r>
      <w:r w:rsidR="00365BD0">
        <w:rPr>
          <w:spacing w:val="-4"/>
          <w:szCs w:val="28"/>
        </w:rPr>
        <w:t>0</w:t>
      </w:r>
      <w:r w:rsidR="00E769D4">
        <w:rPr>
          <w:spacing w:val="-4"/>
          <w:szCs w:val="28"/>
        </w:rPr>
        <w:t xml:space="preserve">6 tháng và 01 năm); cung cấp các thông tin tình hình khu vực </w:t>
      </w:r>
      <w:r w:rsidR="00365BD0">
        <w:rPr>
          <w:spacing w:val="-4"/>
          <w:szCs w:val="28"/>
        </w:rPr>
        <w:t xml:space="preserve">phục vụ xây dựng bản tin A của Bộ Ngoại giao và kiểm tra việc thực hiện thủ tục hành chính tại các CQĐD. Công tác quản lý CQĐD được thực hiện </w:t>
      </w:r>
      <w:r w:rsidR="00133DD3">
        <w:rPr>
          <w:spacing w:val="-4"/>
          <w:szCs w:val="28"/>
        </w:rPr>
        <w:t xml:space="preserve">thường xuyên, </w:t>
      </w:r>
      <w:r w:rsidR="00365BD0">
        <w:rPr>
          <w:spacing w:val="-4"/>
          <w:szCs w:val="28"/>
        </w:rPr>
        <w:t xml:space="preserve">nghiêm túc, đúng quy định, trên cơ sở bám sát ý kiến chỉ đạo </w:t>
      </w:r>
      <w:r w:rsidR="00133DD3">
        <w:rPr>
          <w:spacing w:val="-4"/>
          <w:szCs w:val="28"/>
        </w:rPr>
        <w:t xml:space="preserve">của Chính phủ, Thủ tướng Chính phủ, Lãnh đạo Bộ trong triển khai công tác CQĐD </w:t>
      </w:r>
      <w:r w:rsidR="00133DD3">
        <w:rPr>
          <w:i/>
          <w:iCs/>
          <w:spacing w:val="-4"/>
          <w:szCs w:val="28"/>
        </w:rPr>
        <w:t>(Kết quả công tác quản lý CQĐD xin gửi kèm theo tại Phụ lục 4).</w:t>
      </w:r>
    </w:p>
    <w:p w:rsidR="008815AF" w:rsidRPr="00FD3E82" w:rsidRDefault="008815AF" w:rsidP="00763174">
      <w:pPr>
        <w:pStyle w:val="Heading3"/>
        <w:jc w:val="both"/>
      </w:pPr>
      <w:bookmarkStart w:id="30" w:name="_Toc213054734"/>
      <w:r w:rsidRPr="00FD3E82">
        <w:lastRenderedPageBreak/>
        <w:t>4.2. Việc thực hiện trách nhiệm của Bộ trưởng Bộ Ngoại giao</w:t>
      </w:r>
      <w:bookmarkEnd w:id="30"/>
      <w:r w:rsidRPr="00FD3E82">
        <w:t xml:space="preserve"> </w:t>
      </w:r>
    </w:p>
    <w:p w:rsidR="009C23F0" w:rsidRPr="00E96A12" w:rsidRDefault="008815AF" w:rsidP="009C23F0">
      <w:pPr>
        <w:spacing w:before="120" w:after="120"/>
        <w:ind w:firstLine="720"/>
        <w:jc w:val="both"/>
        <w:rPr>
          <w:spacing w:val="2"/>
          <w:szCs w:val="28"/>
        </w:rPr>
      </w:pPr>
      <w:r w:rsidRPr="00E96A12">
        <w:rPr>
          <w:spacing w:val="2"/>
          <w:szCs w:val="28"/>
        </w:rPr>
        <w:t>Bộ trưởng Bộ Ngoại giao đã thực hiện nghiêm túc, đầy đủ trách nhiệm quy định tại Luật CQĐD. Triển khai Chỉ thị</w:t>
      </w:r>
      <w:r w:rsidR="00E96A12" w:rsidRPr="00E96A12">
        <w:rPr>
          <w:spacing w:val="2"/>
          <w:szCs w:val="28"/>
          <w:lang w:val="vi-VN"/>
        </w:rPr>
        <w:t xml:space="preserve"> </w:t>
      </w:r>
      <w:r w:rsidRPr="00E96A12">
        <w:rPr>
          <w:spacing w:val="2"/>
          <w:szCs w:val="28"/>
        </w:rPr>
        <w:t>của Thủ tướng Chính phủ về việc triển khai thực hiện Luật CQĐD, Bộ trưởng Bộ Ngoại giao đã chỉ đạo tổ chức việc phổ biến, tuyên truyền, giáo dục pháp luật tới toàn thể công chức, viên chức Bộ Ngoại giao, các thành viên CQĐD nhằm tạo sự đồng thuận cao trong nhận thức và hành động, bảo đảm thực hiện hiệu quả các quy định của Luật. Việc quán triệt đầy đủ nội dung của Luật CQĐD đã tạo điều kiện cho việc triển khai Luật một các hiệu quả và nhất quán, đặc biệt tại một số địa bàn có nhiều cơ quan của Việt Nam phải triển khai ngay việc sắp xếp lại tổ chức bộ máy và thống nhất quản lý CQĐD. Người đứng đầu CQĐD căn cứ quy định của Luật CQĐD và các văn bản quy phạm pháp luật dưới luật, đồng thời xuất phát từ đặc thù địa bàn, theo phân công, ủy quyền của Bộ trưởng Bộ Ngoại giao, đã ban hành một số văn bản quy chế, quy định nội bộ của CQĐD như Quy chế làm việc của CQĐD, Quy chế chi t</w:t>
      </w:r>
      <w:r w:rsidR="003242F5" w:rsidRPr="00E96A12">
        <w:rPr>
          <w:spacing w:val="2"/>
          <w:szCs w:val="28"/>
        </w:rPr>
        <w:t>i</w:t>
      </w:r>
      <w:r w:rsidRPr="00E96A12">
        <w:rPr>
          <w:spacing w:val="2"/>
          <w:szCs w:val="28"/>
        </w:rPr>
        <w:t>êu nội bộ và quản lý tài sản của CQĐD, Quy chế phối hợp giữa Đại sứ quán và các Tổng lãnh sự quán tại cùng địa bàn, Quy chế chi tiêu nội bộ và quản lý tài sản của CQĐD, hoặc quy chế riêng về quản lý cán bộ biệt phái.</w:t>
      </w:r>
    </w:p>
    <w:p w:rsidR="009C23F0" w:rsidRDefault="008815AF" w:rsidP="009C23F0">
      <w:pPr>
        <w:pStyle w:val="Heading3"/>
        <w:spacing w:before="120" w:after="120"/>
        <w:jc w:val="both"/>
        <w:rPr>
          <w:szCs w:val="28"/>
        </w:rPr>
      </w:pPr>
      <w:bookmarkStart w:id="31" w:name="_Toc213054735"/>
      <w:r w:rsidRPr="00763174">
        <w:t xml:space="preserve">4.3. Việc </w:t>
      </w:r>
      <w:r w:rsidR="009C23F0">
        <w:t xml:space="preserve">cơ chế </w:t>
      </w:r>
      <w:r w:rsidRPr="00763174">
        <w:t>phối hợp công tác</w:t>
      </w:r>
      <w:bookmarkEnd w:id="31"/>
      <w:r w:rsidRPr="00763174">
        <w:t xml:space="preserve"> </w:t>
      </w:r>
    </w:p>
    <w:p w:rsidR="008815AF" w:rsidRDefault="009C23F0" w:rsidP="009C23F0">
      <w:pPr>
        <w:spacing w:before="120" w:after="120"/>
        <w:ind w:firstLine="720"/>
        <w:jc w:val="both"/>
        <w:rPr>
          <w:spacing w:val="2"/>
        </w:rPr>
      </w:pPr>
      <w:r w:rsidRPr="009C23F0">
        <w:rPr>
          <w:spacing w:val="2"/>
        </w:rPr>
        <w:t xml:space="preserve">- </w:t>
      </w:r>
      <w:r w:rsidRPr="009C23F0">
        <w:rPr>
          <w:i/>
          <w:iCs/>
          <w:spacing w:val="2"/>
        </w:rPr>
        <w:t>Phối hợp g</w:t>
      </w:r>
      <w:r w:rsidR="008815AF" w:rsidRPr="009C23F0">
        <w:rPr>
          <w:i/>
          <w:iCs/>
          <w:spacing w:val="2"/>
        </w:rPr>
        <w:t>iữa cơ quan, tổ chức Việt Nam và CQĐD</w:t>
      </w:r>
      <w:r w:rsidRPr="009C23F0">
        <w:rPr>
          <w:spacing w:val="2"/>
        </w:rPr>
        <w:t xml:space="preserve">: </w:t>
      </w:r>
      <w:r w:rsidR="008815AF" w:rsidRPr="009C23F0">
        <w:rPr>
          <w:spacing w:val="2"/>
        </w:rPr>
        <w:t xml:space="preserve">Các cơ quan, tổ chức Việt Nam đã phối hợp tốt với các CQĐD, giúp các CQĐD chủ động hỗ trợ các hoạt động đối ngoại từ trong nước. Các CQĐD đã thực hiện tốt vai trò cầu nối giữa các </w:t>
      </w:r>
      <w:r w:rsidR="00FD3E82" w:rsidRPr="009C23F0">
        <w:rPr>
          <w:spacing w:val="2"/>
        </w:rPr>
        <w:t>b</w:t>
      </w:r>
      <w:r w:rsidR="008815AF" w:rsidRPr="009C23F0">
        <w:rPr>
          <w:spacing w:val="2"/>
        </w:rPr>
        <w:t>ộ, ngành, địa phương trong nước với các cơ quan, địa phương ở nước sở tại; chủ động cung cấp thông tin, giới thiệu tình hình, khả năng và nhu cầu hợp tác giữa các doanh nghiệp, địa phương của Việt Nam với sở tại và ngược lại; phối hợp tốt trong việc tổ chức các sự kiện xúc tiến thương mại, du lịch, đầu tư… hoặc hỗ trợ các chuyến</w:t>
      </w:r>
      <w:r w:rsidR="003242F5" w:rsidRPr="009C23F0">
        <w:rPr>
          <w:spacing w:val="2"/>
        </w:rPr>
        <w:t xml:space="preserve"> </w:t>
      </w:r>
      <w:r w:rsidR="008815AF" w:rsidRPr="009C23F0">
        <w:rPr>
          <w:spacing w:val="2"/>
        </w:rPr>
        <w:t>thăm, làm việc tại nước ngoài của các đoàn trong nước, góp phần thúc đẩy quan hệ song phương không ngừng phát triển.</w:t>
      </w:r>
    </w:p>
    <w:p w:rsidR="009C23F0" w:rsidRDefault="009C23F0" w:rsidP="009C23F0">
      <w:pPr>
        <w:spacing w:before="120" w:after="120"/>
        <w:ind w:firstLine="720"/>
        <w:jc w:val="both"/>
        <w:rPr>
          <w:spacing w:val="-4"/>
          <w:szCs w:val="28"/>
        </w:rPr>
      </w:pPr>
      <w:r>
        <w:t xml:space="preserve">- </w:t>
      </w:r>
      <w:r w:rsidRPr="009C23F0">
        <w:rPr>
          <w:i/>
          <w:iCs/>
        </w:rPr>
        <w:t>P</w:t>
      </w:r>
      <w:r w:rsidR="008815AF" w:rsidRPr="009C23F0">
        <w:rPr>
          <w:i/>
          <w:iCs/>
        </w:rPr>
        <w:t>hối hợp giữa đoàn được cử đi công tác nước ngoài và CQĐD</w:t>
      </w:r>
      <w:r>
        <w:t>: Đ</w:t>
      </w:r>
      <w:r w:rsidR="008815AF" w:rsidRPr="00763174">
        <w:rPr>
          <w:spacing w:val="-4"/>
          <w:szCs w:val="28"/>
        </w:rPr>
        <w:t>iều 34 Luật CQĐD quy định đoàn của các cơ quan, tổ chức của Việt Nam được cử đi công tác nước ngoài có trách nhiệm thông báo kịp thời cho CQĐD về nội dung, chương trình hoạt động tại quốc gia, tổ chức quốc tế tiếp nhận để CQĐD phối hợp công tác, hỗ trợ thu xếp chương trình làm việc nếu đoàn có nhu cầu; khi kết thúc hoạt động thì có hình thức thông báo kết quả hoạt động cho CQĐD. Do Luật không quy định cụ thể nên việc thông báo có thể được thực hiện linh hoạt theo nhiều hình thức khác nhau (liên hệ qua điệ</w:t>
      </w:r>
      <w:r w:rsidR="003242F5">
        <w:rPr>
          <w:spacing w:val="-4"/>
          <w:szCs w:val="28"/>
        </w:rPr>
        <w:t>n</w:t>
      </w:r>
      <w:r w:rsidR="008815AF" w:rsidRPr="00763174">
        <w:rPr>
          <w:spacing w:val="-4"/>
          <w:szCs w:val="28"/>
        </w:rPr>
        <w:t xml:space="preserve"> thoại, email hoặc văn bản). Yêu cầu phối hợp công tác giữa đoàn đi công tác nước ngoài và CQĐD phát huy kết quả tích cực trong thúc đẩy hợp tác trong lĩnh vực của đoàn, đồng thời tăng cường vai trò, trách nhiệm của CQĐD.</w:t>
      </w:r>
    </w:p>
    <w:p w:rsidR="009C23F0" w:rsidRDefault="009C23F0" w:rsidP="009C23F0">
      <w:pPr>
        <w:spacing w:before="120" w:after="120"/>
        <w:ind w:firstLine="720"/>
        <w:jc w:val="both"/>
        <w:rPr>
          <w:spacing w:val="-4"/>
          <w:szCs w:val="28"/>
        </w:rPr>
      </w:pPr>
      <w:r>
        <w:t xml:space="preserve">- </w:t>
      </w:r>
      <w:r w:rsidRPr="009C23F0">
        <w:rPr>
          <w:i/>
          <w:iCs/>
        </w:rPr>
        <w:t>P</w:t>
      </w:r>
      <w:r w:rsidR="008815AF" w:rsidRPr="009C23F0">
        <w:rPr>
          <w:i/>
          <w:iCs/>
        </w:rPr>
        <w:t>hối hợp giữa cơ quan có cán bộ biệt phái và CQĐD</w:t>
      </w:r>
      <w:r>
        <w:t xml:space="preserve">: </w:t>
      </w:r>
      <w:r w:rsidR="008815AF" w:rsidRPr="00763174">
        <w:rPr>
          <w:spacing w:val="-4"/>
          <w:szCs w:val="28"/>
        </w:rPr>
        <w:t>Điều 33, 34 và 35 của Luật CQĐD</w:t>
      </w:r>
      <w:r w:rsidR="00FD3E82">
        <w:rPr>
          <w:spacing w:val="-4"/>
          <w:szCs w:val="28"/>
        </w:rPr>
        <w:t xml:space="preserve"> năm 2009</w:t>
      </w:r>
      <w:r w:rsidR="008815AF" w:rsidRPr="00763174">
        <w:rPr>
          <w:spacing w:val="-4"/>
          <w:szCs w:val="28"/>
        </w:rPr>
        <w:t xml:space="preserve"> đã quy định cụ thể và chi tiết trách nhiệm phối hợp công tác giữa các cơ quan, tổ chức trong nước với các CQĐD. Ngoài ra, Thông tư liên tịch số 03/2012/TTLT-BNG-BNV ngày 15/8/2012 và Quyết định số 965/QĐ-</w:t>
      </w:r>
      <w:r w:rsidR="008815AF" w:rsidRPr="00763174">
        <w:rPr>
          <w:spacing w:val="-4"/>
          <w:szCs w:val="28"/>
        </w:rPr>
        <w:lastRenderedPageBreak/>
        <w:t>BNG ngày 08/4/2011 đã quy định chi tiết việc phối hợp giữa các cơ quan có cán bộ biệt phái công tác tại CQĐD với Bộ Ngoại giao trong tuyển chọn, cử cán bộ, quản lý và thực hiện các chế độ chính</w:t>
      </w:r>
      <w:r w:rsidR="003242F5">
        <w:rPr>
          <w:spacing w:val="-4"/>
          <w:szCs w:val="28"/>
        </w:rPr>
        <w:t xml:space="preserve"> </w:t>
      </w:r>
      <w:r w:rsidR="008815AF" w:rsidRPr="00763174">
        <w:rPr>
          <w:spacing w:val="-4"/>
          <w:szCs w:val="28"/>
        </w:rPr>
        <w:t>sách liên quan.</w:t>
      </w:r>
    </w:p>
    <w:p w:rsidR="003C7E7E" w:rsidRDefault="008815AF" w:rsidP="003C7E7E">
      <w:pPr>
        <w:ind w:firstLine="720"/>
        <w:jc w:val="both"/>
        <w:rPr>
          <w:spacing w:val="-4"/>
          <w:szCs w:val="28"/>
          <w:lang w:val="vi-VN"/>
        </w:rPr>
      </w:pPr>
      <w:r w:rsidRPr="00763174">
        <w:rPr>
          <w:spacing w:val="-4"/>
          <w:szCs w:val="28"/>
        </w:rPr>
        <w:t xml:space="preserve"> Luật và Thông tư liên tịch không quy định về cách thức báo cáo công tác nhằm linh hoạt và thuận lợi cho công tác chuyên môn, nghiệp vụ. Kết quả tổng kết tại một số cơ quan có cán bộ biệt phái như Bộ Công Thương, Bộ Quốc phòng, Bộ Công </w:t>
      </w:r>
      <w:r w:rsidR="00E96A12">
        <w:rPr>
          <w:spacing w:val="-4"/>
          <w:szCs w:val="28"/>
        </w:rPr>
        <w:t>an</w:t>
      </w:r>
      <w:r w:rsidR="00E96A12">
        <w:rPr>
          <w:spacing w:val="-4"/>
          <w:szCs w:val="28"/>
          <w:lang w:val="vi-VN"/>
        </w:rPr>
        <w:t>, Bộ Khoa học và Công nghệ</w:t>
      </w:r>
      <w:r w:rsidRPr="00763174">
        <w:rPr>
          <w:spacing w:val="-4"/>
          <w:szCs w:val="28"/>
        </w:rPr>
        <w:t xml:space="preserve">… đều khẳng định </w:t>
      </w:r>
      <w:r w:rsidR="00E96A12">
        <w:rPr>
          <w:spacing w:val="-4"/>
          <w:szCs w:val="28"/>
        </w:rPr>
        <w:t>v</w:t>
      </w:r>
      <w:r w:rsidR="00E96A12">
        <w:rPr>
          <w:spacing w:val="-4"/>
          <w:szCs w:val="28"/>
          <w:lang w:val="vi-VN"/>
        </w:rPr>
        <w:t xml:space="preserve">ề cơ bản </w:t>
      </w:r>
      <w:r w:rsidRPr="00763174">
        <w:rPr>
          <w:spacing w:val="-4"/>
          <w:szCs w:val="28"/>
        </w:rPr>
        <w:t>cán bộ biệt phái quán triệt và tuân thủ thực hiện quy định này.</w:t>
      </w:r>
    </w:p>
    <w:p w:rsidR="00763174" w:rsidRPr="00CC1B2C" w:rsidRDefault="00763174" w:rsidP="003C7E7E">
      <w:pPr>
        <w:pStyle w:val="Heading2"/>
        <w:spacing w:before="120" w:after="120"/>
        <w:jc w:val="both"/>
      </w:pPr>
      <w:bookmarkStart w:id="32" w:name="_Toc213054736"/>
      <w:r w:rsidRPr="00CC1B2C">
        <w:t xml:space="preserve">5. Vướng mắc, hạn chế </w:t>
      </w:r>
      <w:r w:rsidR="00133DD3" w:rsidRPr="00CC1B2C">
        <w:t>trong quá trình triển khai thi hành</w:t>
      </w:r>
      <w:r w:rsidRPr="00CC1B2C">
        <w:t xml:space="preserve"> quy định của Luật CQĐD</w:t>
      </w:r>
      <w:bookmarkEnd w:id="32"/>
    </w:p>
    <w:p w:rsidR="001376FD" w:rsidRDefault="009C23F0" w:rsidP="001376FD">
      <w:pPr>
        <w:spacing w:before="120" w:after="120"/>
        <w:ind w:firstLine="720"/>
        <w:jc w:val="both"/>
        <w:rPr>
          <w:szCs w:val="28"/>
        </w:rPr>
      </w:pPr>
      <w:r>
        <w:rPr>
          <w:szCs w:val="28"/>
        </w:rPr>
        <w:t>Dù đạt những kết quả tích cực nhưng quá trình</w:t>
      </w:r>
      <w:r w:rsidR="00763174" w:rsidRPr="00B35029">
        <w:rPr>
          <w:szCs w:val="28"/>
        </w:rPr>
        <w:t xml:space="preserve"> thi hành Luật CQĐD cũng gặp phải một số khó khăn vướng mắc</w:t>
      </w:r>
      <w:r>
        <w:rPr>
          <w:szCs w:val="28"/>
        </w:rPr>
        <w:t xml:space="preserve"> như:</w:t>
      </w:r>
      <w:r w:rsidR="00763174" w:rsidRPr="00B35029">
        <w:rPr>
          <w:szCs w:val="28"/>
        </w:rPr>
        <w:t xml:space="preserve"> chưa đáp ứng được yêu cầu thi hành quy định mới của Hiến pháp năm 2013, bảo đảm sự thống nhất của hệ thống văn bản quy phạm pháp luật và nâng cao hơn nữa hiệu quả hoạt động của CQĐD trong thực hiện chủ trương mở rộng và làm sâu sắc hơn quan hệ đối ngoại, đặc biệt là những đối tác chiến lược, tổ chức quốc tế quan trọng. Mặt khác, do tình hình thế giới không ngừng biến động, với sự phát triển mạnh mẽ, nhanh chóng của khoa học</w:t>
      </w:r>
      <w:r w:rsidR="00FD3E82">
        <w:rPr>
          <w:szCs w:val="28"/>
        </w:rPr>
        <w:t>,</w:t>
      </w:r>
      <w:r w:rsidR="00763174" w:rsidRPr="00B35029">
        <w:rPr>
          <w:szCs w:val="28"/>
        </w:rPr>
        <w:t xml:space="preserve"> công nghệ đã làm thay đổi nhiều phương thức triển khai công tác đối ngoại và đặt ra những thách thức mới cho CQĐD. </w:t>
      </w:r>
    </w:p>
    <w:p w:rsidR="00763174" w:rsidRPr="00B35029" w:rsidRDefault="00763174" w:rsidP="001376FD">
      <w:pPr>
        <w:pStyle w:val="Heading3"/>
        <w:jc w:val="both"/>
      </w:pPr>
      <w:bookmarkStart w:id="33" w:name="_Toc213054737"/>
      <w:r w:rsidRPr="00B35029">
        <w:t>5.1. Về công tác quản lý biên chế</w:t>
      </w:r>
      <w:bookmarkEnd w:id="33"/>
    </w:p>
    <w:p w:rsidR="00CD58D4" w:rsidRDefault="00CD58D4" w:rsidP="00CD58D4">
      <w:pPr>
        <w:spacing w:before="120" w:after="120"/>
        <w:ind w:firstLine="720"/>
        <w:jc w:val="both"/>
      </w:pPr>
      <w:r>
        <w:t>Xuất phát từ những quy định tương đối chặt chẽ về biên chế, việc phân công một cán bộ kiêm nhiệm nhiều công việc tại CQĐD, nhất là các CQĐD có chỉ tiêu biên chế ít (3-5 người) và kiêm nhiệm nhiều địa bàn dẫn đến tình trạng quá tải</w:t>
      </w:r>
      <w:r w:rsidR="00150036">
        <w:t xml:space="preserve"> hoặc kết quả công tác chưa đáp ứng yêu cầu. Cán bộ kiêm nhiệm gặp khó khăn trong việc thu xếp công việc và cuộc sống cá nhân, chất lượng kết quả công việc chưa sâu, CQĐD gặp</w:t>
      </w:r>
      <w:r w:rsidR="00637107">
        <w:t xml:space="preserve"> hạn chế trong bố trí lực lượng, thu xếp cán bộ tham gia các hoạt động đối ngoại.</w:t>
      </w:r>
      <w:r w:rsidR="00150036">
        <w:t xml:space="preserve"> </w:t>
      </w:r>
      <w:r>
        <w:t xml:space="preserve"> </w:t>
      </w:r>
    </w:p>
    <w:p w:rsidR="001376FD" w:rsidRPr="00CD58D4" w:rsidRDefault="001376FD" w:rsidP="00CD58D4">
      <w:pPr>
        <w:spacing w:before="120" w:after="120"/>
        <w:ind w:firstLine="720"/>
        <w:jc w:val="both"/>
      </w:pPr>
      <w:r>
        <w:rPr>
          <w:spacing w:val="-4"/>
          <w:szCs w:val="28"/>
        </w:rPr>
        <w:t>Quá trình hội nhập quốc tế sâu rộng của đất nước đã mở ra nhiều lĩnh vực hợp tác mới khiến cho nhu cầu bổ sung biên chế và tăng cường sự tham gia của các bộ, ngành tại các CQĐD ngày càng gia tăng, trong khi quy trình để bổ sung biên chế hiện nay khá phức tạp, qua nhiều cấp xét, duyệt khác nhau, trong nhiều trường hợp chưa đáp ứng được yêu cầu nhiệm vụ.</w:t>
      </w:r>
    </w:p>
    <w:p w:rsidR="00763174" w:rsidRPr="00CC1B2C" w:rsidRDefault="00763174" w:rsidP="00CC1B2C">
      <w:pPr>
        <w:pStyle w:val="Heading3"/>
      </w:pPr>
      <w:bookmarkStart w:id="34" w:name="_Toc213054738"/>
      <w:r w:rsidRPr="00CC1B2C">
        <w:t>5.2. Về công tác tài chính, tài sản</w:t>
      </w:r>
      <w:bookmarkEnd w:id="34"/>
    </w:p>
    <w:p w:rsidR="00763174" w:rsidRPr="00B35029" w:rsidRDefault="00763174" w:rsidP="00763174">
      <w:pPr>
        <w:spacing w:before="120" w:after="120"/>
        <w:ind w:firstLine="720"/>
        <w:jc w:val="both"/>
        <w:rPr>
          <w:szCs w:val="28"/>
          <w:lang w:val="vi-VN"/>
        </w:rPr>
      </w:pPr>
      <w:r w:rsidRPr="00B35029">
        <w:rPr>
          <w:i/>
          <w:iCs/>
          <w:szCs w:val="28"/>
          <w:lang w:val="vi-VN"/>
        </w:rPr>
        <w:t>Hiện</w:t>
      </w:r>
      <w:r w:rsidRPr="00B35029">
        <w:rPr>
          <w:i/>
          <w:iCs/>
          <w:szCs w:val="28"/>
        </w:rPr>
        <w:t xml:space="preserve"> chưa có cơ chế tài chính đặc thù cho phép thực hiện chi khẩn cấp</w:t>
      </w:r>
      <w:r w:rsidRPr="00B35029">
        <w:rPr>
          <w:szCs w:val="28"/>
        </w:rPr>
        <w:t>. Bên cạnh các hoạt động thường xuyên, các CQĐD thường xuyên phải đối mặt với những tình huống đột xuất, khẩn cấp như dịch bệnh, thiên tai, khủng hoảng chính trị, xung đột vũ trang hoặc biến động an ninh tại nước sở tại. Tuy nhiên, hiện nay chưa có cơ chế tài chính đặc thù cho phép thực hiện chi khẩn cấp trong các trường hợp này. Mọi khoản chi phát sinh, dù cấp bách, vẫn phải tuân thủ đầy đủ quy trình lập dự toán, xin bổ sung dự toán, cấp phát và quyết toán như các khoản chi thông thường trong nước. Quy trình này mất nhiều thời gian, qua nhiều cấp phê duyệt, không phù hợp với yêu cầu xử lý nhanh của các tình huống khẩn cấp</w:t>
      </w:r>
      <w:r w:rsidR="00D40B0D">
        <w:rPr>
          <w:szCs w:val="28"/>
        </w:rPr>
        <w:t>.</w:t>
      </w:r>
    </w:p>
    <w:p w:rsidR="00763174" w:rsidRPr="00CC1B2C" w:rsidRDefault="00763174" w:rsidP="00CC1B2C">
      <w:pPr>
        <w:pStyle w:val="Heading3"/>
        <w:jc w:val="both"/>
      </w:pPr>
      <w:bookmarkStart w:id="35" w:name="_Toc213054739"/>
      <w:r w:rsidRPr="00CC1B2C">
        <w:lastRenderedPageBreak/>
        <w:t>5.3. Về công tác lãnh sự</w:t>
      </w:r>
      <w:bookmarkEnd w:id="35"/>
      <w:r w:rsidRPr="00CC1B2C">
        <w:t xml:space="preserve"> </w:t>
      </w:r>
    </w:p>
    <w:p w:rsidR="00763174" w:rsidRPr="00BC730E" w:rsidRDefault="00763174" w:rsidP="00763174">
      <w:pPr>
        <w:spacing w:before="120" w:after="120"/>
        <w:ind w:firstLine="720"/>
        <w:jc w:val="both"/>
        <w:rPr>
          <w:spacing w:val="-2"/>
          <w:szCs w:val="28"/>
          <w:lang w:val="vi-VN"/>
        </w:rPr>
      </w:pPr>
      <w:r w:rsidRPr="00BC730E">
        <w:rPr>
          <w:i/>
          <w:iCs/>
          <w:spacing w:val="-2"/>
          <w:szCs w:val="28"/>
        </w:rPr>
        <w:t>5</w:t>
      </w:r>
      <w:r w:rsidRPr="00BC730E">
        <w:rPr>
          <w:i/>
          <w:iCs/>
          <w:spacing w:val="-2"/>
          <w:szCs w:val="28"/>
          <w:lang w:val="vi-VN"/>
        </w:rPr>
        <w:t>.</w:t>
      </w:r>
      <w:r w:rsidRPr="00BC730E">
        <w:rPr>
          <w:i/>
          <w:iCs/>
          <w:spacing w:val="-2"/>
          <w:szCs w:val="28"/>
        </w:rPr>
        <w:t>3</w:t>
      </w:r>
      <w:r w:rsidRPr="00BC730E">
        <w:rPr>
          <w:i/>
          <w:iCs/>
          <w:spacing w:val="-2"/>
          <w:szCs w:val="28"/>
          <w:lang w:val="vi-VN"/>
        </w:rPr>
        <w:t>.1. Về trách nhiệm, th</w:t>
      </w:r>
      <w:r w:rsidRPr="00BC730E">
        <w:rPr>
          <w:i/>
          <w:iCs/>
          <w:spacing w:val="-2"/>
          <w:szCs w:val="28"/>
        </w:rPr>
        <w:t>ẩ</w:t>
      </w:r>
      <w:r w:rsidRPr="00BC730E">
        <w:rPr>
          <w:i/>
          <w:iCs/>
          <w:spacing w:val="-2"/>
          <w:szCs w:val="28"/>
          <w:lang w:val="vi-VN"/>
        </w:rPr>
        <w:t xml:space="preserve">m quyền của Bộ trưởng Bộ Ngoại giao trong việc quy định chức năng, nhiệm vụ, quyền hạn của </w:t>
      </w:r>
      <w:r w:rsidR="001376FD">
        <w:rPr>
          <w:i/>
          <w:iCs/>
          <w:spacing w:val="-2"/>
          <w:szCs w:val="28"/>
        </w:rPr>
        <w:t>LSDD</w:t>
      </w:r>
      <w:r w:rsidRPr="00BC730E">
        <w:rPr>
          <w:i/>
          <w:iCs/>
          <w:spacing w:val="-2"/>
          <w:szCs w:val="28"/>
          <w:lang w:val="vi-VN"/>
        </w:rPr>
        <w:t xml:space="preserve"> Việt Nam ở nước ngoài:</w:t>
      </w:r>
      <w:r w:rsidRPr="00BC730E">
        <w:rPr>
          <w:b/>
          <w:bCs/>
          <w:i/>
          <w:iCs/>
          <w:spacing w:val="-2"/>
          <w:szCs w:val="28"/>
          <w:lang w:val="vi-VN"/>
        </w:rPr>
        <w:t xml:space="preserve"> </w:t>
      </w:r>
      <w:r w:rsidRPr="00BC730E">
        <w:rPr>
          <w:spacing w:val="-2"/>
          <w:szCs w:val="28"/>
          <w:lang w:val="vi-VN"/>
        </w:rPr>
        <w:t xml:space="preserve">Trước khi Luật CQĐD được ban hành, hoạt động của </w:t>
      </w:r>
      <w:r w:rsidR="001376FD" w:rsidRPr="001376FD">
        <w:rPr>
          <w:spacing w:val="-2"/>
          <w:szCs w:val="28"/>
        </w:rPr>
        <w:t>LSDD</w:t>
      </w:r>
      <w:r w:rsidR="001376FD" w:rsidRPr="00BC730E">
        <w:rPr>
          <w:i/>
          <w:iCs/>
          <w:spacing w:val="-2"/>
          <w:szCs w:val="28"/>
          <w:lang w:val="vi-VN"/>
        </w:rPr>
        <w:t xml:space="preserve"> </w:t>
      </w:r>
      <w:r w:rsidRPr="00BC730E">
        <w:rPr>
          <w:spacing w:val="-2"/>
          <w:szCs w:val="28"/>
          <w:lang w:val="vi-VN"/>
        </w:rPr>
        <w:t>Việt Nam ở nước ngoài được đi</w:t>
      </w:r>
      <w:r w:rsidR="005B33C2" w:rsidRPr="00BC730E">
        <w:rPr>
          <w:spacing w:val="-2"/>
          <w:szCs w:val="28"/>
        </w:rPr>
        <w:t>ề</w:t>
      </w:r>
      <w:r w:rsidRPr="00BC730E">
        <w:rPr>
          <w:spacing w:val="-2"/>
          <w:szCs w:val="28"/>
          <w:lang w:val="vi-VN"/>
        </w:rPr>
        <w:t xml:space="preserve">u chỉnh bởi Pháp lệnh </w:t>
      </w:r>
      <w:r w:rsidR="005B33C2" w:rsidRPr="00BC730E">
        <w:rPr>
          <w:spacing w:val="-2"/>
          <w:szCs w:val="28"/>
        </w:rPr>
        <w:t>L</w:t>
      </w:r>
      <w:r w:rsidRPr="00BC730E">
        <w:rPr>
          <w:spacing w:val="-2"/>
          <w:szCs w:val="28"/>
          <w:lang w:val="vi-VN"/>
        </w:rPr>
        <w:t>ãnh sự năm 1990. Theo kho</w:t>
      </w:r>
      <w:r w:rsidRPr="00BC730E">
        <w:rPr>
          <w:spacing w:val="-2"/>
          <w:szCs w:val="28"/>
        </w:rPr>
        <w:t>ả</w:t>
      </w:r>
      <w:r w:rsidRPr="00BC730E">
        <w:rPr>
          <w:spacing w:val="-2"/>
          <w:szCs w:val="28"/>
          <w:lang w:val="vi-VN"/>
        </w:rPr>
        <w:t>n 3 Đi</w:t>
      </w:r>
      <w:r w:rsidRPr="00BC730E">
        <w:rPr>
          <w:spacing w:val="-2"/>
          <w:szCs w:val="28"/>
        </w:rPr>
        <w:t>ề</w:t>
      </w:r>
      <w:r w:rsidRPr="00BC730E">
        <w:rPr>
          <w:spacing w:val="-2"/>
          <w:szCs w:val="28"/>
          <w:lang w:val="vi-VN"/>
        </w:rPr>
        <w:t xml:space="preserve">u 15 Pháp lệnh </w:t>
      </w:r>
      <w:r w:rsidR="005B33C2" w:rsidRPr="00BC730E">
        <w:rPr>
          <w:spacing w:val="-2"/>
          <w:szCs w:val="28"/>
        </w:rPr>
        <w:t>L</w:t>
      </w:r>
      <w:r w:rsidRPr="00BC730E">
        <w:rPr>
          <w:spacing w:val="-2"/>
          <w:szCs w:val="28"/>
          <w:lang w:val="vi-VN"/>
        </w:rPr>
        <w:t>ãnh sự năm 1990, Bộ trư</w:t>
      </w:r>
      <w:r w:rsidR="005B33C2" w:rsidRPr="00BC730E">
        <w:rPr>
          <w:spacing w:val="-2"/>
          <w:szCs w:val="28"/>
        </w:rPr>
        <w:t>ở</w:t>
      </w:r>
      <w:r w:rsidRPr="00BC730E">
        <w:rPr>
          <w:spacing w:val="-2"/>
          <w:szCs w:val="28"/>
          <w:lang w:val="vi-VN"/>
        </w:rPr>
        <w:t>ng Bộ Ngoại giao đã ký Quyết định số 06/NG-QĐ ban hành Quy ch</w:t>
      </w:r>
      <w:r w:rsidRPr="00BC730E">
        <w:rPr>
          <w:spacing w:val="-2"/>
          <w:szCs w:val="28"/>
        </w:rPr>
        <w:t>ế</w:t>
      </w:r>
      <w:r w:rsidRPr="00BC730E">
        <w:rPr>
          <w:spacing w:val="-2"/>
          <w:szCs w:val="28"/>
          <w:lang w:val="vi-VN"/>
        </w:rPr>
        <w:t xml:space="preserve"> v</w:t>
      </w:r>
      <w:r w:rsidRPr="00BC730E">
        <w:rPr>
          <w:spacing w:val="-2"/>
          <w:szCs w:val="28"/>
        </w:rPr>
        <w:t xml:space="preserve">ề </w:t>
      </w:r>
      <w:r w:rsidR="001376FD" w:rsidRPr="001376FD">
        <w:rPr>
          <w:spacing w:val="-2"/>
          <w:szCs w:val="28"/>
        </w:rPr>
        <w:t>LSDD</w:t>
      </w:r>
      <w:r w:rsidRPr="00BC730E">
        <w:rPr>
          <w:spacing w:val="-2"/>
          <w:szCs w:val="28"/>
          <w:lang w:val="vi-VN"/>
        </w:rPr>
        <w:t xml:space="preserve"> Việt Nam năm 1994, trong đó quy định v</w:t>
      </w:r>
      <w:r w:rsidR="005B33C2" w:rsidRPr="00BC730E">
        <w:rPr>
          <w:spacing w:val="-2"/>
          <w:szCs w:val="28"/>
        </w:rPr>
        <w:t>ề</w:t>
      </w:r>
      <w:r w:rsidRPr="00BC730E">
        <w:rPr>
          <w:spacing w:val="-2"/>
          <w:szCs w:val="28"/>
          <w:lang w:val="vi-VN"/>
        </w:rPr>
        <w:t xml:space="preserve"> chức năng, nhiệm vụ, quyền hạn của </w:t>
      </w:r>
      <w:r w:rsidR="001376FD" w:rsidRPr="001376FD">
        <w:rPr>
          <w:spacing w:val="-2"/>
          <w:szCs w:val="28"/>
        </w:rPr>
        <w:t>LSDD</w:t>
      </w:r>
      <w:r w:rsidRPr="00BC730E">
        <w:rPr>
          <w:spacing w:val="-2"/>
          <w:szCs w:val="28"/>
          <w:lang w:val="vi-VN"/>
        </w:rPr>
        <w:t>.</w:t>
      </w:r>
    </w:p>
    <w:p w:rsidR="00763174" w:rsidRPr="00B35029" w:rsidRDefault="00763174" w:rsidP="00763174">
      <w:pPr>
        <w:spacing w:before="120" w:after="120"/>
        <w:ind w:firstLine="720"/>
        <w:jc w:val="both"/>
        <w:rPr>
          <w:szCs w:val="28"/>
          <w:lang w:val="vi-VN"/>
        </w:rPr>
      </w:pPr>
      <w:r w:rsidRPr="00BC730E">
        <w:rPr>
          <w:spacing w:val="-8"/>
          <w:szCs w:val="28"/>
          <w:lang w:val="vi-VN"/>
        </w:rPr>
        <w:t xml:space="preserve">Năm 2009, Luật CQĐD được ban hành, thay thế Pháp lệnh </w:t>
      </w:r>
      <w:r w:rsidR="005B33C2" w:rsidRPr="00BC730E">
        <w:rPr>
          <w:spacing w:val="-8"/>
          <w:szCs w:val="28"/>
        </w:rPr>
        <w:t>L</w:t>
      </w:r>
      <w:r w:rsidRPr="00BC730E">
        <w:rPr>
          <w:spacing w:val="-8"/>
          <w:szCs w:val="28"/>
          <w:lang w:val="vi-VN"/>
        </w:rPr>
        <w:t>ãnh sự năm 1990,</w:t>
      </w:r>
      <w:r w:rsidRPr="00B35029">
        <w:rPr>
          <w:szCs w:val="28"/>
          <w:lang w:val="vi-VN"/>
        </w:rPr>
        <w:t xml:space="preserve"> trong đó quy định "thủ tục bổ nhiệm, chấm dứt hoạt động, chức năng, nhiệm vụ và quy</w:t>
      </w:r>
      <w:r w:rsidR="005B33C2">
        <w:rPr>
          <w:szCs w:val="28"/>
        </w:rPr>
        <w:t>ề</w:t>
      </w:r>
      <w:r w:rsidRPr="00B35029">
        <w:rPr>
          <w:szCs w:val="28"/>
          <w:lang w:val="vi-VN"/>
        </w:rPr>
        <w:t xml:space="preserve">n hạn của </w:t>
      </w:r>
      <w:r w:rsidR="001376FD" w:rsidRPr="001376FD">
        <w:rPr>
          <w:spacing w:val="-2"/>
          <w:szCs w:val="28"/>
        </w:rPr>
        <w:t>LSDD</w:t>
      </w:r>
      <w:r w:rsidR="001376FD">
        <w:rPr>
          <w:i/>
          <w:iCs/>
          <w:spacing w:val="-2"/>
          <w:szCs w:val="28"/>
        </w:rPr>
        <w:t xml:space="preserve"> </w:t>
      </w:r>
      <w:r w:rsidRPr="00B35029">
        <w:rPr>
          <w:szCs w:val="28"/>
          <w:lang w:val="vi-VN"/>
        </w:rPr>
        <w:t>Việt Nam được thực hiện theo quy định liên quan" (</w:t>
      </w:r>
      <w:r w:rsidR="001376FD">
        <w:rPr>
          <w:szCs w:val="28"/>
        </w:rPr>
        <w:t>K</w:t>
      </w:r>
      <w:r w:rsidRPr="00B35029">
        <w:rPr>
          <w:szCs w:val="28"/>
          <w:lang w:val="vi-VN"/>
        </w:rPr>
        <w:t xml:space="preserve">hoản 2 Điều 28) và quy định trách nhiệm bổ nhiệm, chấm dứt hoạt động đối với </w:t>
      </w:r>
      <w:r w:rsidR="001376FD" w:rsidRPr="001376FD">
        <w:rPr>
          <w:spacing w:val="-2"/>
          <w:szCs w:val="28"/>
        </w:rPr>
        <w:t>LSDD</w:t>
      </w:r>
      <w:r w:rsidR="001376FD">
        <w:rPr>
          <w:i/>
          <w:iCs/>
          <w:spacing w:val="-2"/>
          <w:szCs w:val="28"/>
        </w:rPr>
        <w:t xml:space="preserve"> </w:t>
      </w:r>
      <w:r w:rsidRPr="00B35029">
        <w:rPr>
          <w:szCs w:val="28"/>
          <w:lang w:val="vi-VN"/>
        </w:rPr>
        <w:t>của Bộ trưởng Bộ Ngoại giao (</w:t>
      </w:r>
      <w:r w:rsidR="001376FD">
        <w:rPr>
          <w:szCs w:val="28"/>
        </w:rPr>
        <w:t>K</w:t>
      </w:r>
      <w:r w:rsidRPr="00B35029">
        <w:rPr>
          <w:szCs w:val="28"/>
          <w:lang w:val="vi-VN"/>
        </w:rPr>
        <w:t>hoản 7 Điều 32). Tuy nhiên, Luật không quy định về trách nhiệm, thẩm quyền của Bộ trưởng Bộ Ngoại giao đối với việc quy định về chức năng, nhiêm v</w:t>
      </w:r>
      <w:r w:rsidR="005B33C2">
        <w:rPr>
          <w:szCs w:val="28"/>
        </w:rPr>
        <w:t>ụ</w:t>
      </w:r>
      <w:r w:rsidRPr="00B35029">
        <w:rPr>
          <w:szCs w:val="28"/>
          <w:lang w:val="vi-VN"/>
        </w:rPr>
        <w:t>, quyền h</w:t>
      </w:r>
      <w:r w:rsidR="005B33C2">
        <w:rPr>
          <w:szCs w:val="28"/>
        </w:rPr>
        <w:t>ạ</w:t>
      </w:r>
      <w:r w:rsidRPr="00B35029">
        <w:rPr>
          <w:szCs w:val="28"/>
          <w:lang w:val="vi-VN"/>
        </w:rPr>
        <w:t xml:space="preserve">n của </w:t>
      </w:r>
      <w:r w:rsidR="001376FD" w:rsidRPr="001376FD">
        <w:rPr>
          <w:spacing w:val="-2"/>
          <w:szCs w:val="28"/>
        </w:rPr>
        <w:t>LSDD</w:t>
      </w:r>
      <w:r w:rsidRPr="00B35029">
        <w:rPr>
          <w:szCs w:val="28"/>
          <w:lang w:val="vi-VN"/>
        </w:rPr>
        <w:t>.</w:t>
      </w:r>
    </w:p>
    <w:p w:rsidR="00763174" w:rsidRPr="00B35029" w:rsidRDefault="001376FD" w:rsidP="00763174">
      <w:pPr>
        <w:spacing w:before="120" w:after="120"/>
        <w:ind w:firstLine="720"/>
        <w:jc w:val="both"/>
        <w:rPr>
          <w:szCs w:val="28"/>
          <w:lang w:val="vi-VN"/>
        </w:rPr>
      </w:pPr>
      <w:r w:rsidRPr="001376FD">
        <w:rPr>
          <w:spacing w:val="2"/>
          <w:szCs w:val="28"/>
        </w:rPr>
        <w:t>N</w:t>
      </w:r>
      <w:r w:rsidR="00763174" w:rsidRPr="001376FD">
        <w:rPr>
          <w:spacing w:val="2"/>
          <w:szCs w:val="28"/>
          <w:lang w:val="vi-VN"/>
        </w:rPr>
        <w:t>ăm 2024, trong</w:t>
      </w:r>
      <w:r w:rsidR="005B33C2" w:rsidRPr="001376FD">
        <w:rPr>
          <w:spacing w:val="2"/>
          <w:szCs w:val="28"/>
        </w:rPr>
        <w:t xml:space="preserve"> </w:t>
      </w:r>
      <w:r w:rsidR="00763174" w:rsidRPr="001376FD">
        <w:rPr>
          <w:spacing w:val="2"/>
          <w:szCs w:val="28"/>
          <w:lang w:val="vi-VN"/>
        </w:rPr>
        <w:t>quá trình kiểm tra bước đầu các văn bản quy phạm pháp luật do Bộ Ngoại giao ban hành, Bộ Tư pháp đã từng có ý kiến</w:t>
      </w:r>
      <w:r w:rsidR="00763174" w:rsidRPr="001376FD">
        <w:rPr>
          <w:rStyle w:val="FootnoteReference"/>
          <w:spacing w:val="2"/>
          <w:szCs w:val="28"/>
          <w:lang w:val="vi-VN"/>
        </w:rPr>
        <w:footnoteReference w:id="23"/>
      </w:r>
      <w:r w:rsidR="00763174" w:rsidRPr="001376FD">
        <w:rPr>
          <w:spacing w:val="2"/>
          <w:szCs w:val="28"/>
          <w:lang w:val="vi-VN"/>
        </w:rPr>
        <w:t xml:space="preserve"> cho rằng Thông tư số 01/2020/TT-BNG ngày 06/02/2020 của Bộ trưởng Bộ Ngoại giao về </w:t>
      </w:r>
      <w:r w:rsidRPr="001376FD">
        <w:rPr>
          <w:spacing w:val="2"/>
          <w:szCs w:val="28"/>
        </w:rPr>
        <w:t>LSDD</w:t>
      </w:r>
      <w:r w:rsidRPr="001376FD">
        <w:rPr>
          <w:i/>
          <w:iCs/>
          <w:spacing w:val="2"/>
          <w:szCs w:val="28"/>
        </w:rPr>
        <w:t xml:space="preserve"> </w:t>
      </w:r>
      <w:r w:rsidR="00763174" w:rsidRPr="001376FD">
        <w:rPr>
          <w:spacing w:val="2"/>
          <w:szCs w:val="28"/>
          <w:lang w:val="vi-VN"/>
        </w:rPr>
        <w:t xml:space="preserve">nước </w:t>
      </w:r>
      <w:r w:rsidRPr="001376FD">
        <w:rPr>
          <w:spacing w:val="2"/>
          <w:szCs w:val="28"/>
        </w:rPr>
        <w:t>CHXHCN</w:t>
      </w:r>
      <w:r w:rsidR="00763174" w:rsidRPr="001376FD">
        <w:rPr>
          <w:spacing w:val="2"/>
          <w:szCs w:val="28"/>
          <w:lang w:val="vi-VN"/>
        </w:rPr>
        <w:t xml:space="preserve"> Việt Nam (Thông tư 01) có dấu hiệu "trái pháp luật" </w:t>
      </w:r>
      <w:r w:rsidR="00763174" w:rsidRPr="001376FD">
        <w:rPr>
          <w:i/>
          <w:iCs/>
          <w:spacing w:val="2"/>
          <w:szCs w:val="28"/>
          <w:lang w:val="vi-VN"/>
        </w:rPr>
        <w:t>(theo Bộ Tư pháp, Bộ Ngoại giao chỉ có nhiệm vụ, quyền hạn liên quan đến việc b</w:t>
      </w:r>
      <w:r w:rsidR="005B33C2" w:rsidRPr="001376FD">
        <w:rPr>
          <w:i/>
          <w:iCs/>
          <w:spacing w:val="2"/>
          <w:szCs w:val="28"/>
        </w:rPr>
        <w:t>ổ</w:t>
      </w:r>
      <w:r w:rsidR="00763174" w:rsidRPr="001376FD">
        <w:rPr>
          <w:i/>
          <w:iCs/>
          <w:spacing w:val="2"/>
          <w:szCs w:val="28"/>
          <w:lang w:val="vi-VN"/>
        </w:rPr>
        <w:t xml:space="preserve"> nhiệm, chấm dứt hoạt động của </w:t>
      </w:r>
      <w:r w:rsidRPr="001376FD">
        <w:rPr>
          <w:i/>
          <w:iCs/>
          <w:spacing w:val="2"/>
          <w:szCs w:val="28"/>
        </w:rPr>
        <w:t>LSDD</w:t>
      </w:r>
      <w:r w:rsidRPr="001376FD">
        <w:rPr>
          <w:i/>
          <w:iCs/>
          <w:spacing w:val="2"/>
          <w:szCs w:val="28"/>
          <w:lang w:val="vi-VN"/>
        </w:rPr>
        <w:t xml:space="preserve"> </w:t>
      </w:r>
      <w:r w:rsidR="00763174" w:rsidRPr="001376FD">
        <w:rPr>
          <w:i/>
          <w:iCs/>
          <w:spacing w:val="2"/>
          <w:szCs w:val="28"/>
          <w:lang w:val="vi-VN"/>
        </w:rPr>
        <w:t xml:space="preserve">Việt Nam; không có thẩm quyền quy định về chức năng, nhiệm vụ, quyền hạn của </w:t>
      </w:r>
      <w:r w:rsidRPr="001376FD">
        <w:rPr>
          <w:i/>
          <w:iCs/>
          <w:spacing w:val="2"/>
          <w:szCs w:val="28"/>
        </w:rPr>
        <w:t>LSDD</w:t>
      </w:r>
      <w:r w:rsidR="00763174" w:rsidRPr="001376FD">
        <w:rPr>
          <w:spacing w:val="2"/>
          <w:szCs w:val="28"/>
          <w:lang w:val="vi-VN"/>
        </w:rPr>
        <w:t xml:space="preserve">). Trong giải trình, Bộ </w:t>
      </w:r>
      <w:r w:rsidR="005B33C2" w:rsidRPr="001376FD">
        <w:rPr>
          <w:spacing w:val="2"/>
          <w:szCs w:val="28"/>
        </w:rPr>
        <w:t>Ngoại giao</w:t>
      </w:r>
      <w:r w:rsidR="00763174" w:rsidRPr="00B35029">
        <w:rPr>
          <w:szCs w:val="28"/>
          <w:lang w:val="vi-VN"/>
        </w:rPr>
        <w:t xml:space="preserve"> đã nêu rõ Thông tư 01 là cần thiết để tạo cơ sở pháp lý cho việc thực</w:t>
      </w:r>
      <w:r w:rsidR="00763174" w:rsidRPr="00B35029">
        <w:rPr>
          <w:szCs w:val="28"/>
        </w:rPr>
        <w:t xml:space="preserve"> </w:t>
      </w:r>
      <w:r w:rsidR="00763174" w:rsidRPr="00B35029">
        <w:rPr>
          <w:szCs w:val="28"/>
          <w:lang w:val="vi-VN"/>
        </w:rPr>
        <w:t xml:space="preserve">hiện chức năng, nhiệm vụ của </w:t>
      </w:r>
      <w:r w:rsidRPr="001376FD">
        <w:rPr>
          <w:spacing w:val="-2"/>
          <w:szCs w:val="28"/>
        </w:rPr>
        <w:t>LSDD</w:t>
      </w:r>
      <w:r w:rsidRPr="00BC730E">
        <w:rPr>
          <w:i/>
          <w:iCs/>
          <w:spacing w:val="-2"/>
          <w:szCs w:val="28"/>
          <w:lang w:val="vi-VN"/>
        </w:rPr>
        <w:t xml:space="preserve"> </w:t>
      </w:r>
      <w:r w:rsidR="005B33C2">
        <w:rPr>
          <w:szCs w:val="28"/>
        </w:rPr>
        <w:t xml:space="preserve">Việt Nam </w:t>
      </w:r>
      <w:r w:rsidR="00763174" w:rsidRPr="00B35029">
        <w:rPr>
          <w:szCs w:val="28"/>
          <w:lang w:val="vi-VN"/>
        </w:rPr>
        <w:t xml:space="preserve">ở nước ngoài và công tác quản </w:t>
      </w:r>
      <w:r w:rsidR="005B33C2">
        <w:rPr>
          <w:szCs w:val="28"/>
        </w:rPr>
        <w:t>lý</w:t>
      </w:r>
      <w:r w:rsidR="00763174" w:rsidRPr="00B35029">
        <w:rPr>
          <w:szCs w:val="28"/>
          <w:lang w:val="vi-VN"/>
        </w:rPr>
        <w:t xml:space="preserve"> </w:t>
      </w:r>
      <w:r w:rsidRPr="001376FD">
        <w:rPr>
          <w:spacing w:val="-2"/>
          <w:szCs w:val="28"/>
        </w:rPr>
        <w:t>LSDD</w:t>
      </w:r>
      <w:r w:rsidRPr="00BC730E">
        <w:rPr>
          <w:i/>
          <w:iCs/>
          <w:spacing w:val="-2"/>
          <w:szCs w:val="28"/>
          <w:lang w:val="vi-VN"/>
        </w:rPr>
        <w:t xml:space="preserve"> </w:t>
      </w:r>
      <w:r w:rsidR="00763174" w:rsidRPr="00B35029">
        <w:rPr>
          <w:szCs w:val="28"/>
          <w:lang w:val="vi-VN"/>
        </w:rPr>
        <w:t>của Bộ Ngoại giao.</w:t>
      </w:r>
    </w:p>
    <w:p w:rsidR="00763174" w:rsidRPr="00B35029" w:rsidRDefault="001376FD" w:rsidP="00763174">
      <w:pPr>
        <w:spacing w:before="120" w:after="120"/>
        <w:ind w:firstLine="720"/>
        <w:jc w:val="both"/>
        <w:rPr>
          <w:szCs w:val="28"/>
          <w:lang w:val="vi-VN"/>
        </w:rPr>
      </w:pPr>
      <w:r>
        <w:rPr>
          <w:szCs w:val="28"/>
        </w:rPr>
        <w:t>T</w:t>
      </w:r>
      <w:r w:rsidR="00763174" w:rsidRPr="00B35029">
        <w:rPr>
          <w:szCs w:val="28"/>
          <w:lang w:val="vi-VN"/>
        </w:rPr>
        <w:t xml:space="preserve">ừ khía cạnh pháp lý, </w:t>
      </w:r>
      <w:r w:rsidR="00763174" w:rsidRPr="00B35029">
        <w:rPr>
          <w:szCs w:val="28"/>
        </w:rPr>
        <w:t>để</w:t>
      </w:r>
      <w:r w:rsidR="00763174" w:rsidRPr="00B35029">
        <w:rPr>
          <w:szCs w:val="28"/>
          <w:lang w:val="vi-VN"/>
        </w:rPr>
        <w:t xml:space="preserve"> bảo</w:t>
      </w:r>
      <w:r w:rsidR="00D40B0D">
        <w:rPr>
          <w:szCs w:val="28"/>
        </w:rPr>
        <w:t xml:space="preserve"> đảm</w:t>
      </w:r>
      <w:r w:rsidR="00763174" w:rsidRPr="00B35029">
        <w:rPr>
          <w:szCs w:val="28"/>
          <w:lang w:val="vi-VN"/>
        </w:rPr>
        <w:t xml:space="preserve"> khung pháp lý đ</w:t>
      </w:r>
      <w:r w:rsidR="00763174" w:rsidRPr="00B35029">
        <w:rPr>
          <w:szCs w:val="28"/>
        </w:rPr>
        <w:t>ầ</w:t>
      </w:r>
      <w:r w:rsidR="00763174" w:rsidRPr="00B35029">
        <w:rPr>
          <w:szCs w:val="28"/>
          <w:lang w:val="vi-VN"/>
        </w:rPr>
        <w:t>y đủ và rõ ràng, c</w:t>
      </w:r>
      <w:r w:rsidR="00763174" w:rsidRPr="00B35029">
        <w:rPr>
          <w:szCs w:val="28"/>
        </w:rPr>
        <w:t>ầ</w:t>
      </w:r>
      <w:r w:rsidR="00763174" w:rsidRPr="00B35029">
        <w:rPr>
          <w:szCs w:val="28"/>
          <w:lang w:val="vi-VN"/>
        </w:rPr>
        <w:t>n b</w:t>
      </w:r>
      <w:r w:rsidR="00763174" w:rsidRPr="00B35029">
        <w:rPr>
          <w:szCs w:val="28"/>
        </w:rPr>
        <w:t>ổ</w:t>
      </w:r>
      <w:r w:rsidR="00763174" w:rsidRPr="00B35029">
        <w:rPr>
          <w:szCs w:val="28"/>
          <w:lang w:val="vi-VN"/>
        </w:rPr>
        <w:t xml:space="preserve"> sung quy định v</w:t>
      </w:r>
      <w:r w:rsidR="00763174" w:rsidRPr="00B35029">
        <w:rPr>
          <w:szCs w:val="28"/>
        </w:rPr>
        <w:t>ề</w:t>
      </w:r>
      <w:r w:rsidR="00763174" w:rsidRPr="00B35029">
        <w:rPr>
          <w:szCs w:val="28"/>
          <w:lang w:val="vi-VN"/>
        </w:rPr>
        <w:t xml:space="preserve"> trách nhiệm trên của Bộ trưởng Bộ Ngoại giao trong Luật CQĐD.</w:t>
      </w:r>
      <w:r w:rsidR="00763174" w:rsidRPr="00B35029">
        <w:rPr>
          <w:szCs w:val="28"/>
        </w:rPr>
        <w:t xml:space="preserve"> </w:t>
      </w:r>
    </w:p>
    <w:p w:rsidR="00D5066F" w:rsidRPr="001D0EA0" w:rsidRDefault="00763174" w:rsidP="00D5066F">
      <w:pPr>
        <w:spacing w:before="80" w:after="80"/>
        <w:ind w:right="51" w:firstLine="720"/>
        <w:jc w:val="both"/>
        <w:rPr>
          <w:spacing w:val="-4"/>
          <w:szCs w:val="28"/>
          <w:lang w:val="vi-VN"/>
        </w:rPr>
      </w:pPr>
      <w:r w:rsidRPr="00B35029">
        <w:rPr>
          <w:i/>
          <w:iCs/>
          <w:szCs w:val="28"/>
        </w:rPr>
        <w:t>5</w:t>
      </w:r>
      <w:r w:rsidRPr="00B35029">
        <w:rPr>
          <w:i/>
          <w:iCs/>
          <w:szCs w:val="28"/>
          <w:lang w:val="vi-VN"/>
        </w:rPr>
        <w:t>.</w:t>
      </w:r>
      <w:r w:rsidRPr="00B35029">
        <w:rPr>
          <w:i/>
          <w:iCs/>
          <w:szCs w:val="28"/>
        </w:rPr>
        <w:t>3</w:t>
      </w:r>
      <w:r w:rsidRPr="00B35029">
        <w:rPr>
          <w:i/>
          <w:iCs/>
          <w:szCs w:val="28"/>
          <w:lang w:val="vi-VN"/>
        </w:rPr>
        <w:t>.</w:t>
      </w:r>
      <w:r w:rsidRPr="00B35029">
        <w:rPr>
          <w:i/>
          <w:iCs/>
          <w:szCs w:val="28"/>
        </w:rPr>
        <w:t>2</w:t>
      </w:r>
      <w:r w:rsidRPr="00B35029">
        <w:rPr>
          <w:i/>
          <w:iCs/>
          <w:szCs w:val="28"/>
          <w:lang w:val="vi-VN"/>
        </w:rPr>
        <w:t>.</w:t>
      </w:r>
      <w:r w:rsidRPr="00B35029">
        <w:rPr>
          <w:szCs w:val="28"/>
          <w:lang w:val="vi-VN"/>
        </w:rPr>
        <w:t xml:space="preserve"> </w:t>
      </w:r>
      <w:r w:rsidRPr="00B35029">
        <w:rPr>
          <w:i/>
          <w:iCs/>
          <w:szCs w:val="28"/>
          <w:lang w:val="vi-VN"/>
        </w:rPr>
        <w:t xml:space="preserve">Về việc cơ quan lãnh sự do </w:t>
      </w:r>
      <w:r w:rsidR="001376FD" w:rsidRPr="001376FD">
        <w:rPr>
          <w:i/>
          <w:iCs/>
          <w:spacing w:val="-2"/>
          <w:szCs w:val="28"/>
        </w:rPr>
        <w:t>LSDD</w:t>
      </w:r>
      <w:r w:rsidR="001376FD" w:rsidRPr="00BC730E">
        <w:rPr>
          <w:i/>
          <w:iCs/>
          <w:spacing w:val="-2"/>
          <w:szCs w:val="28"/>
          <w:lang w:val="vi-VN"/>
        </w:rPr>
        <w:t xml:space="preserve"> </w:t>
      </w:r>
      <w:r w:rsidRPr="00B35029">
        <w:rPr>
          <w:i/>
          <w:iCs/>
          <w:szCs w:val="28"/>
          <w:lang w:val="vi-VN"/>
        </w:rPr>
        <w:t>đứng đầu không phải là CQĐD theo quy định của Luật:</w:t>
      </w:r>
      <w:r w:rsidRPr="00B35029">
        <w:rPr>
          <w:b/>
          <w:bCs/>
          <w:i/>
          <w:iCs/>
          <w:szCs w:val="28"/>
          <w:lang w:val="vi-VN"/>
        </w:rPr>
        <w:t xml:space="preserve"> </w:t>
      </w:r>
      <w:r w:rsidR="00D5066F" w:rsidRPr="001D0EA0">
        <w:rPr>
          <w:bCs/>
          <w:spacing w:val="-4"/>
          <w:szCs w:val="28"/>
        </w:rPr>
        <w:t>Vẫn</w:t>
      </w:r>
      <w:r w:rsidR="00D5066F">
        <w:rPr>
          <w:spacing w:val="-4"/>
          <w:szCs w:val="28"/>
        </w:rPr>
        <w:t xml:space="preserve"> còn cách hiểu khác nhau về việc lãnh sự danh dự có phải là thành viên CQĐD hay không. Theo công ước Viên 1961 thì Lãnh sự danh dự được hưởng hầu hết các quyền ưu đãi miễn trừ đối với cá nhân và trụ sở, tài sản, trang thiết bị như đối với cán bộ lãnh sự là thành viên CQĐD. Tuy nhiên hiện nay, Luật đang quy định</w:t>
      </w:r>
      <w:r w:rsidR="00D5066F" w:rsidRPr="001D0EA0">
        <w:rPr>
          <w:spacing w:val="-4"/>
          <w:szCs w:val="28"/>
          <w:lang w:val="vi-VN"/>
        </w:rPr>
        <w:t xml:space="preserve"> </w:t>
      </w:r>
      <w:r w:rsidR="00D5066F" w:rsidRPr="001D0EA0">
        <w:rPr>
          <w:spacing w:val="-4"/>
          <w:szCs w:val="28"/>
        </w:rPr>
        <w:t>LSDD</w:t>
      </w:r>
      <w:r w:rsidR="00D5066F" w:rsidRPr="001D0EA0">
        <w:rPr>
          <w:spacing w:val="-4"/>
          <w:szCs w:val="28"/>
          <w:lang w:val="vi-VN"/>
        </w:rPr>
        <w:t xml:space="preserve"> không phải là thành viên CQĐD</w:t>
      </w:r>
      <w:r w:rsidR="00D5066F">
        <w:rPr>
          <w:spacing w:val="-4"/>
          <w:szCs w:val="28"/>
        </w:rPr>
        <w:t xml:space="preserve"> do </w:t>
      </w:r>
      <w:r w:rsidR="00D5066F" w:rsidRPr="001D0EA0">
        <w:rPr>
          <w:i/>
          <w:spacing w:val="-4"/>
          <w:szCs w:val="28"/>
        </w:rPr>
        <w:t>không</w:t>
      </w:r>
      <w:r w:rsidR="00D5066F" w:rsidRPr="001D0EA0">
        <w:rPr>
          <w:i/>
          <w:iCs/>
          <w:spacing w:val="-4"/>
          <w:szCs w:val="28"/>
          <w:lang w:val="vi-VN"/>
        </w:rPr>
        <w:t xml:space="preserve"> phải là cán bộ, công chức, viên chức theo quy định của pháp luật và đáp ứng quy định của Bộ Ngoại giao</w:t>
      </w:r>
      <w:r w:rsidR="00D5066F" w:rsidRPr="001D0EA0">
        <w:rPr>
          <w:spacing w:val="-4"/>
          <w:szCs w:val="28"/>
          <w:lang w:val="vi-VN"/>
        </w:rPr>
        <w:t xml:space="preserve">. </w:t>
      </w:r>
      <w:r w:rsidR="00D5066F" w:rsidRPr="001D0EA0">
        <w:rPr>
          <w:spacing w:val="-4"/>
          <w:szCs w:val="28"/>
        </w:rPr>
        <w:t>T</w:t>
      </w:r>
      <w:r w:rsidR="00D5066F" w:rsidRPr="001D0EA0">
        <w:rPr>
          <w:spacing w:val="-4"/>
          <w:szCs w:val="28"/>
          <w:lang w:val="vi-VN"/>
        </w:rPr>
        <w:t xml:space="preserve">rong quá trình kiểm tra bước đầu các văn bản quy phạm do Bộ Ngoại giao ban hành, Bộ Tư pháp cũng từng cho rằng </w:t>
      </w:r>
      <w:r w:rsidR="00D5066F" w:rsidRPr="001D0EA0">
        <w:rPr>
          <w:spacing w:val="-4"/>
          <w:szCs w:val="28"/>
        </w:rPr>
        <w:t>LSDD</w:t>
      </w:r>
      <w:r w:rsidR="00D5066F" w:rsidRPr="001D0EA0">
        <w:rPr>
          <w:spacing w:val="-4"/>
          <w:szCs w:val="28"/>
          <w:lang w:val="vi-VN"/>
        </w:rPr>
        <w:t xml:space="preserve"> là viên chức lãnh sự, theo đó được coi là thành viên CQĐD (Khoản 5 Điều 4 Luật CQĐD) và được hưởng các chế độ của thành viên CQĐD</w:t>
      </w:r>
      <w:r w:rsidR="00D5066F" w:rsidRPr="001D0EA0">
        <w:rPr>
          <w:spacing w:val="-4"/>
          <w:szCs w:val="28"/>
        </w:rPr>
        <w:t>.</w:t>
      </w:r>
      <w:r w:rsidR="00D5066F">
        <w:rPr>
          <w:spacing w:val="-4"/>
          <w:szCs w:val="28"/>
        </w:rPr>
        <w:t xml:space="preserve"> </w:t>
      </w:r>
    </w:p>
    <w:p w:rsidR="00763174" w:rsidRPr="00CC1B2C" w:rsidRDefault="00763174" w:rsidP="00D5066F">
      <w:pPr>
        <w:pStyle w:val="Heading3"/>
      </w:pPr>
      <w:bookmarkStart w:id="36" w:name="_Toc213054740"/>
      <w:r w:rsidRPr="00CC1B2C">
        <w:t xml:space="preserve">5.4. Về </w:t>
      </w:r>
      <w:r w:rsidR="00C215D4" w:rsidRPr="00CC1B2C">
        <w:t>c</w:t>
      </w:r>
      <w:r w:rsidRPr="00CC1B2C">
        <w:t>ơ chế phối hợp liên ngành tại CQĐD</w:t>
      </w:r>
      <w:bookmarkEnd w:id="36"/>
    </w:p>
    <w:p w:rsidR="00D5066F" w:rsidRPr="001D0EA0" w:rsidRDefault="00D5066F" w:rsidP="00D5066F">
      <w:pPr>
        <w:spacing w:before="80" w:after="80"/>
        <w:ind w:right="51" w:firstLine="720"/>
        <w:jc w:val="both"/>
        <w:rPr>
          <w:spacing w:val="-4"/>
          <w:szCs w:val="28"/>
        </w:rPr>
      </w:pPr>
      <w:r w:rsidRPr="001D0EA0">
        <w:rPr>
          <w:spacing w:val="-4"/>
          <w:szCs w:val="28"/>
        </w:rPr>
        <w:t>Luật đã</w:t>
      </w:r>
      <w:r>
        <w:rPr>
          <w:spacing w:val="-4"/>
          <w:szCs w:val="28"/>
        </w:rPr>
        <w:t xml:space="preserve"> có </w:t>
      </w:r>
      <w:r w:rsidRPr="001D0EA0">
        <w:rPr>
          <w:spacing w:val="-4"/>
          <w:szCs w:val="28"/>
        </w:rPr>
        <w:t xml:space="preserve">quy định về công tác phối hợp, tuy nhiên, </w:t>
      </w:r>
      <w:r>
        <w:rPr>
          <w:spacing w:val="-4"/>
          <w:szCs w:val="28"/>
        </w:rPr>
        <w:t xml:space="preserve">việc triển khai </w:t>
      </w:r>
      <w:r w:rsidRPr="001D0EA0">
        <w:rPr>
          <w:spacing w:val="-4"/>
          <w:szCs w:val="28"/>
        </w:rPr>
        <w:t>trên thực tế</w:t>
      </w:r>
      <w:r>
        <w:rPr>
          <w:spacing w:val="-4"/>
          <w:szCs w:val="28"/>
        </w:rPr>
        <w:t xml:space="preserve"> còn nhiều khó khăn, chủ yếu</w:t>
      </w:r>
      <w:r w:rsidRPr="001D0EA0">
        <w:rPr>
          <w:spacing w:val="-4"/>
          <w:szCs w:val="28"/>
        </w:rPr>
        <w:t xml:space="preserve"> </w:t>
      </w:r>
      <w:r>
        <w:rPr>
          <w:spacing w:val="-4"/>
          <w:szCs w:val="28"/>
        </w:rPr>
        <w:t xml:space="preserve">do các văn bản hướng dẫn </w:t>
      </w:r>
      <w:r w:rsidRPr="001D0EA0">
        <w:rPr>
          <w:spacing w:val="-4"/>
          <w:szCs w:val="28"/>
        </w:rPr>
        <w:t xml:space="preserve">chưa quy định rõ </w:t>
      </w:r>
      <w:r w:rsidRPr="001D0EA0">
        <w:rPr>
          <w:spacing w:val="-4"/>
          <w:szCs w:val="28"/>
        </w:rPr>
        <w:lastRenderedPageBreak/>
        <w:t>r</w:t>
      </w:r>
      <w:r>
        <w:rPr>
          <w:spacing w:val="-4"/>
          <w:szCs w:val="28"/>
        </w:rPr>
        <w:t>à</w:t>
      </w:r>
      <w:r w:rsidRPr="001D0EA0">
        <w:rPr>
          <w:spacing w:val="-4"/>
          <w:szCs w:val="28"/>
        </w:rPr>
        <w:t>ng</w:t>
      </w:r>
      <w:r w:rsidRPr="001D0EA0">
        <w:rPr>
          <w:spacing w:val="-4"/>
          <w:szCs w:val="28"/>
          <w:lang w:val="vi-VN"/>
        </w:rPr>
        <w:t xml:space="preserve"> </w:t>
      </w:r>
      <w:r w:rsidRPr="001D0EA0">
        <w:rPr>
          <w:spacing w:val="-4"/>
          <w:szCs w:val="28"/>
        </w:rPr>
        <w:t>về</w:t>
      </w:r>
      <w:r>
        <w:rPr>
          <w:spacing w:val="-4"/>
          <w:szCs w:val="28"/>
        </w:rPr>
        <w:t xml:space="preserve"> thẩm quyền</w:t>
      </w:r>
      <w:r w:rsidRPr="001D0EA0">
        <w:rPr>
          <w:spacing w:val="-4"/>
          <w:szCs w:val="28"/>
        </w:rPr>
        <w:t xml:space="preserve"> của Người đứng đầu CQĐD với cán bộ biệt phái</w:t>
      </w:r>
      <w:r>
        <w:rPr>
          <w:spacing w:val="-4"/>
          <w:szCs w:val="28"/>
        </w:rPr>
        <w:t xml:space="preserve"> và trách nhiệm báo cáo, thông tin của cán bộ biệt phái đối với Người đứng đầu CQĐD;</w:t>
      </w:r>
      <w:r w:rsidRPr="001D0EA0">
        <w:rPr>
          <w:spacing w:val="-4"/>
          <w:szCs w:val="28"/>
        </w:rPr>
        <w:t xml:space="preserve"> thiếu hướng dẫn cụ thể về cơ chế phối hợp, </w:t>
      </w:r>
      <w:r>
        <w:rPr>
          <w:spacing w:val="-4"/>
          <w:szCs w:val="28"/>
        </w:rPr>
        <w:t>thông tin</w:t>
      </w:r>
      <w:r w:rsidRPr="001D0EA0">
        <w:rPr>
          <w:spacing w:val="-4"/>
          <w:szCs w:val="28"/>
        </w:rPr>
        <w:t xml:space="preserve"> giữa các bộ, </w:t>
      </w:r>
      <w:r>
        <w:rPr>
          <w:spacing w:val="-4"/>
          <w:szCs w:val="28"/>
        </w:rPr>
        <w:t>ngành chủ quản trong nước với các CQĐD;</w:t>
      </w:r>
      <w:r w:rsidRPr="001D0EA0">
        <w:rPr>
          <w:spacing w:val="-4"/>
          <w:szCs w:val="28"/>
        </w:rPr>
        <w:t xml:space="preserve"> chưa có các quy định cụ thể về chế tài xử lý khi </w:t>
      </w:r>
      <w:r>
        <w:rPr>
          <w:spacing w:val="-4"/>
          <w:szCs w:val="28"/>
        </w:rPr>
        <w:t>nảy sinh</w:t>
      </w:r>
      <w:r w:rsidRPr="001D0EA0">
        <w:rPr>
          <w:spacing w:val="-4"/>
          <w:szCs w:val="28"/>
        </w:rPr>
        <w:t xml:space="preserve"> xung đột, bất đồng</w:t>
      </w:r>
      <w:r>
        <w:rPr>
          <w:spacing w:val="-4"/>
          <w:szCs w:val="28"/>
        </w:rPr>
        <w:t>. Mặt khác, Luật chưa có quy định cụ thể về vai trò, trách nhiệm quản lý của Đại sứ quán đối với các CQĐD khác trên cùng một địa bàn, dẫn đến những vướng mắc trong việc thực hiện thống nhất quản lý các hoạt động đối ngoại và công tác kiểm tra, giám sát</w:t>
      </w:r>
      <w:r w:rsidRPr="001D0EA0">
        <w:rPr>
          <w:spacing w:val="-4"/>
          <w:szCs w:val="28"/>
        </w:rPr>
        <w:t xml:space="preserve"> …</w:t>
      </w:r>
    </w:p>
    <w:p w:rsidR="006C7277" w:rsidRPr="008C60AB" w:rsidRDefault="00763174" w:rsidP="00D5066F">
      <w:pPr>
        <w:pStyle w:val="Heading3"/>
        <w:jc w:val="both"/>
      </w:pPr>
      <w:bookmarkStart w:id="37" w:name="_Toc213054741"/>
      <w:r w:rsidRPr="008C60AB">
        <w:t>5.</w:t>
      </w:r>
      <w:r w:rsidR="00C215D4" w:rsidRPr="008C60AB">
        <w:t>5</w:t>
      </w:r>
      <w:r w:rsidRPr="008C60AB">
        <w:t xml:space="preserve">. </w:t>
      </w:r>
      <w:bookmarkStart w:id="38" w:name="_Toc212106036"/>
      <w:r w:rsidR="006C7277" w:rsidRPr="008C60AB">
        <w:t>Về thời hạn nhiệm kỳ</w:t>
      </w:r>
      <w:bookmarkEnd w:id="37"/>
      <w:bookmarkEnd w:id="38"/>
    </w:p>
    <w:p w:rsidR="00D5066F" w:rsidRPr="001D0EA0" w:rsidRDefault="00D5066F" w:rsidP="00D5066F">
      <w:pPr>
        <w:spacing w:before="80" w:after="80"/>
        <w:ind w:right="51" w:firstLine="720"/>
        <w:jc w:val="both"/>
        <w:rPr>
          <w:spacing w:val="-4"/>
          <w:szCs w:val="28"/>
        </w:rPr>
      </w:pPr>
      <w:r>
        <w:rPr>
          <w:spacing w:val="-4"/>
          <w:szCs w:val="28"/>
        </w:rPr>
        <w:t>Nhiều bộ, cơ quan và CQĐD đánh giá t</w:t>
      </w:r>
      <w:r w:rsidRPr="001D0EA0">
        <w:rPr>
          <w:spacing w:val="-4"/>
          <w:szCs w:val="28"/>
        </w:rPr>
        <w:t>hời gian</w:t>
      </w:r>
      <w:r w:rsidRPr="001D0EA0">
        <w:rPr>
          <w:spacing w:val="-4"/>
          <w:szCs w:val="28"/>
          <w:lang w:val="vi-VN"/>
        </w:rPr>
        <w:t xml:space="preserve"> 36 tháng như hiện nay chưa thực sự phù hợp với tình hình thực tế và yêu cầu công việc ngày càng cao</w:t>
      </w:r>
      <w:r>
        <w:rPr>
          <w:spacing w:val="-4"/>
          <w:szCs w:val="28"/>
        </w:rPr>
        <w:t>.</w:t>
      </w:r>
    </w:p>
    <w:p w:rsidR="00763174" w:rsidRPr="00D5066F" w:rsidRDefault="00763174" w:rsidP="00D5066F">
      <w:pPr>
        <w:pStyle w:val="Heading3"/>
        <w:spacing w:before="120" w:after="120"/>
      </w:pPr>
      <w:bookmarkStart w:id="39" w:name="_Toc213054742"/>
      <w:r w:rsidRPr="00D5066F">
        <w:t>5.</w:t>
      </w:r>
      <w:r w:rsidR="002709FB" w:rsidRPr="00D5066F">
        <w:t>6</w:t>
      </w:r>
      <w:r w:rsidRPr="00D5066F">
        <w:t>. Về mô hình Đại sứ chuyên trách theo lĩnh vực</w:t>
      </w:r>
      <w:bookmarkEnd w:id="39"/>
    </w:p>
    <w:p w:rsidR="00763174" w:rsidRPr="00B35029" w:rsidRDefault="00763174" w:rsidP="001376FD">
      <w:pPr>
        <w:ind w:firstLine="720"/>
        <w:jc w:val="both"/>
      </w:pPr>
      <w:r w:rsidRPr="00B35029">
        <w:t xml:space="preserve">Trong bối cảnh ngoại giao hiện đại, đất nước thúc đẩy mở rộng hợp tác trong nhiều lĩnh vực mới, chuyên biệt, thường xuyên có những trường hợp cần tìm hiểu thông tin, tranh thủ sự ủng hộ của các nước, cần phản ứng nhanh về một vấn đề cụ thể, vận động về các lĩnh vực trực tiếp liên quan đến lợi ích của ta. Theo đó, mô hình Đại sứ chuyên trách theo lĩnh vực là mắt xích cần thiết nhằm thúc đẩy hợp tác quốc tế và bảo đảm mục tiêu tiết kiệm ngân sách, không thành lập mới thêm tổ chức, không làm tăng biên chế. Đây là cơ chế linh hoạt, hữu hiệu tận dụng kinh nghiệm chuyên sâu của các chuyên gia, nhất là trong những trường hợp làm việc với đối tác cao cấp, cần sự tham mưu, quyết định trong thời gian gấp. Hiện Luật CQĐD năm 2009 và Luật CQĐD sửa đổi, bổ sung năm 2017 chưa đề cập đến mô hình Đại sứ chuyên trách theo lĩnh vực. Luật CQĐD quy định </w:t>
      </w:r>
      <w:r w:rsidR="001376FD">
        <w:t>N</w:t>
      </w:r>
      <w:r w:rsidRPr="00B35029">
        <w:t>gười đứng đầu CQĐD có trách nhiệm lãnh đạo, chỉ đạo, tổ chức thực hiện chức năng, nhiệm vụ của CQĐD, trong đó có nhiệm vụ về thúc đ</w:t>
      </w:r>
      <w:r w:rsidR="00FA6F0E">
        <w:t>ẩ</w:t>
      </w:r>
      <w:r w:rsidRPr="00B35029">
        <w:t xml:space="preserve">y quan hệ chính trị - xã hội, quốc phòng, an ninh, kinh tế, thương mại, đầu tư, khoa học - công nghệ, bảo vệ môi trường, giáo dục - đào tạo, du lịch, nguồn nhân lực và các vấn đề khác của quốc gia. Tuy nhiên, trên thực tế, </w:t>
      </w:r>
      <w:r w:rsidR="00C215D4">
        <w:t>n</w:t>
      </w:r>
      <w:r w:rsidRPr="00B35029">
        <w:t>gười đứng đầu CQĐD không phải lúc nào cũng có những hiểu biết và kinh nghiệm chuyên sâu về lĩnh vực cụ thể. Theo đó, việc xem xét, bổ sung quy định về mô hình Đại sứ chuyên trách</w:t>
      </w:r>
      <w:r w:rsidR="001376FD">
        <w:t xml:space="preserve"> (hoặc </w:t>
      </w:r>
      <w:r w:rsidRPr="00B35029">
        <w:t>Đặc phái viên/Đại diện/Cố vấn chuyên trách</w:t>
      </w:r>
      <w:r w:rsidR="001376FD">
        <w:t>)</w:t>
      </w:r>
      <w:r w:rsidRPr="00B35029">
        <w:t xml:space="preserve"> theo lĩnh vực, tùy vào yêu cầu nhiệm vụ và thời điểm cụ thể là hết sứ</w:t>
      </w:r>
      <w:r w:rsidR="00FA6F0E">
        <w:t>c</w:t>
      </w:r>
      <w:r w:rsidRPr="00B35029">
        <w:t xml:space="preserve"> cần thiết.</w:t>
      </w:r>
    </w:p>
    <w:p w:rsidR="00CC1B2C" w:rsidRPr="008C60AB" w:rsidRDefault="00763174" w:rsidP="001376FD">
      <w:pPr>
        <w:pStyle w:val="Heading3"/>
        <w:spacing w:before="120" w:after="120"/>
        <w:jc w:val="both"/>
      </w:pPr>
      <w:bookmarkStart w:id="40" w:name="_Toc213054743"/>
      <w:r w:rsidRPr="008C60AB">
        <w:t>5.</w:t>
      </w:r>
      <w:r w:rsidR="00D5066F">
        <w:t>7</w:t>
      </w:r>
      <w:r w:rsidRPr="008C60AB">
        <w:t xml:space="preserve">. </w:t>
      </w:r>
      <w:bookmarkStart w:id="41" w:name="_Toc212018661"/>
      <w:bookmarkStart w:id="42" w:name="_Toc212385245"/>
      <w:r w:rsidRPr="008C60AB">
        <w:t>Về việc ký kết thỏa thuận hợp tác của CQĐD với đối tác nước ngoài</w:t>
      </w:r>
      <w:bookmarkEnd w:id="40"/>
    </w:p>
    <w:p w:rsidR="002709FB" w:rsidRPr="00CC1B2C" w:rsidRDefault="00CC1B2C" w:rsidP="001376FD">
      <w:pPr>
        <w:spacing w:before="120" w:after="120"/>
        <w:ind w:firstLine="720"/>
        <w:jc w:val="both"/>
      </w:pPr>
      <w:bookmarkStart w:id="43" w:name="_Toc212646186"/>
      <w:r>
        <w:t>Q</w:t>
      </w:r>
      <w:r w:rsidR="00763174" w:rsidRPr="00CC1B2C">
        <w:t xml:space="preserve">ua theo dõi, Bộ Ngoại giao nhận thấy có một số CQĐD phát sinh nhu cầu ký kết văn bản hợp tác với đối tác nước ngoài, ví dụ Đại sứ quán Việt Nam tại Phi-líp-pin có nhu cầu ký Thỏa thuận hợp tác máy nông nghiệp với Bộ Nông nghiệp Phi-líp-pin, Đại sứ quán Việt </w:t>
      </w:r>
      <w:r w:rsidR="0051562F" w:rsidRPr="00CC1B2C">
        <w:t>N</w:t>
      </w:r>
      <w:r w:rsidR="00763174" w:rsidRPr="00CC1B2C">
        <w:t xml:space="preserve">am tại Hoa </w:t>
      </w:r>
      <w:r w:rsidR="0051562F" w:rsidRPr="00CC1B2C">
        <w:t>Kỳ</w:t>
      </w:r>
      <w:r w:rsidR="00763174" w:rsidRPr="00CC1B2C">
        <w:t xml:space="preserve"> có nhu cầu ký văn kiện hợp tác với Chính quyền thành phố Los Angeles, Tổng Lãnh sự quán Việt Nam tại Fukuoka, Nhật Bản có nhu cầu ký Bản ghi nhớ hợp tác với Đại học Seinan, Nhật Bản, Tổng Lãnh sự quán Việt Nam tại Thượng Hải có nhu cầu ký Bản ghi nhớ hợp tác với Văn phòng Ngoại vụ tỉnh Giang Tô (Trung Quốc), Tổng Lãnh sự quán tại Sydney có nhu cầu ký Bản ghi nhớ hợp tác với Trường Đại học Công nghệ Sydney, Đại sứ quán Việt Nam tại Nhật Bản có nhu cầu ký Bản ghi nhớ hợp tác với tỉnh Miyagi (Nhật Bản)... Tuy nhiên, kết quả của việc ký kết </w:t>
      </w:r>
      <w:r w:rsidR="00763174" w:rsidRPr="00CC1B2C">
        <w:lastRenderedPageBreak/>
        <w:t xml:space="preserve">không được thông báo về đơn vị phụ trách pháp chế của Bộ Ngoại giao. Theo quy định tại Điều 2 Luật CQĐD, CQĐD thực hiện chức năng đại diện chính thức của Nhà nước Việt </w:t>
      </w:r>
      <w:r w:rsidR="0051562F" w:rsidRPr="00CC1B2C">
        <w:t>N</w:t>
      </w:r>
      <w:r w:rsidR="00763174" w:rsidRPr="00CC1B2C">
        <w:t>am trong quan hệ với quốc gia tiếp nhận. CQĐD không phải là đơn vị thuộc Bộ Ngoại giao mà là cơ quan do Bộ Ngoại giao quản lý trực tiếp theo Điều 3 Nghị định số 28/2025/NĐ</w:t>
      </w:r>
      <w:r w:rsidR="0051562F" w:rsidRPr="00CC1B2C">
        <w:t>-</w:t>
      </w:r>
      <w:r w:rsidR="00763174" w:rsidRPr="00CC1B2C">
        <w:t>CP.</w:t>
      </w:r>
      <w:bookmarkEnd w:id="43"/>
      <w:r w:rsidR="00763174" w:rsidRPr="00CC1B2C">
        <w:t xml:space="preserve"> </w:t>
      </w:r>
    </w:p>
    <w:p w:rsidR="00CC1B2C" w:rsidRDefault="002709FB" w:rsidP="00CC1B2C">
      <w:pPr>
        <w:spacing w:before="120" w:after="120"/>
        <w:ind w:firstLine="720"/>
        <w:jc w:val="both"/>
      </w:pPr>
      <w:r>
        <w:t xml:space="preserve">Tuy nhiên, </w:t>
      </w:r>
      <w:r w:rsidR="00763174" w:rsidRPr="006C7277">
        <w:t xml:space="preserve">Luật CQĐD và Luật Thỏa thuận quốc tế không quy định việc ký thỏa thuận hợp tác của CQĐD. Theo đó, CQĐD khi thực hiện chức năng, nhiệm vụ của mình được tiếp xúc, trao đổi và có thể ký kết các văn bản hợp tác đơn giản, không mang tính ràng buộc nhằm thiết lập, duy trì và phát triển quan hệ giữa CQĐD với cơ quan, tổ chức, cá nhân thuộc địa bàn phụ trách, phù hợp với nhiệm vụ và quyền hạn của mình. Trên thực tế, các CQĐD nước ngoài tại Việt Nam đã ký kết các văn bản hợp tác với các cơ quan, địa phương Việt </w:t>
      </w:r>
      <w:r w:rsidR="00763174" w:rsidRPr="001C7F79">
        <w:t>Nam</w:t>
      </w:r>
      <w:r w:rsidR="00763174" w:rsidRPr="001C7F79">
        <w:rPr>
          <w:rStyle w:val="FootnoteReference"/>
        </w:rPr>
        <w:footnoteReference w:id="24"/>
      </w:r>
      <w:r w:rsidR="00763174" w:rsidRPr="006C7277">
        <w:t>. Các thỏa thuận quốc tế này nhìn chung đều được thực hiện thực chất và mang lại hiệu quả. Trên cơ sở đó, cần xem xét nghiên cứu bổ sung quy định tạo cơ sở pháp lý cho việc ký kết thỏa thuận hợp tác giữa CQĐD và đối tác nước ngoài trên cơ sở phù hợp với nhiệm vụ được giao tại dự thảo Luật sửa đổi, bổ sung một số điều của Luật CQĐD.</w:t>
      </w:r>
      <w:bookmarkEnd w:id="41"/>
      <w:bookmarkEnd w:id="42"/>
    </w:p>
    <w:p w:rsidR="002709FB" w:rsidRPr="00CC1B2C" w:rsidRDefault="00CD58D4" w:rsidP="00CC1B2C">
      <w:pPr>
        <w:spacing w:before="120" w:after="120"/>
        <w:ind w:firstLine="720"/>
        <w:jc w:val="both"/>
      </w:pPr>
      <w:r w:rsidRPr="00CC1B2C">
        <w:t xml:space="preserve">Căn cứ thực tiễn hoạt động tại các CQĐD, trong quá trình áp dụng các Luật chuyên ngành và văn bản hướng dẫn triển khai còn gặp nhiều vướng mắc, bất cập </w:t>
      </w:r>
      <w:r w:rsidRPr="00CC1B2C">
        <w:rPr>
          <w:i/>
          <w:iCs/>
        </w:rPr>
        <w:t>(Phụ lục 5 kèm theo)</w:t>
      </w:r>
      <w:r w:rsidRPr="00CC1B2C">
        <w:t>, đòi hỏi không chỉ sửa đổi, bổ sung Luật CQĐD mà phải điều chỉnh, bổ sung, cập nhật hoặc thay thế các văn bản dưới Luật trực tiếp điều chỉnh, hướng dẫn chi tiết các quy định khung được nêu tại Luật CQĐD nhằm bảo đảm tương thích với hệ thống pháp luật hiện hành và dễ dàng hơn trong thực hiện công tác đối ngoại tại các CQĐD.</w:t>
      </w:r>
    </w:p>
    <w:p w:rsidR="00763174" w:rsidRPr="00CD58D4" w:rsidRDefault="00763174" w:rsidP="00763174">
      <w:pPr>
        <w:pStyle w:val="Heading2"/>
      </w:pPr>
      <w:bookmarkStart w:id="44" w:name="_Toc213054744"/>
      <w:r w:rsidRPr="00B35029">
        <w:t xml:space="preserve">6. </w:t>
      </w:r>
      <w:r w:rsidR="00CD58D4">
        <w:t>Một số yêu cầu, nhiệm vụ mới</w:t>
      </w:r>
      <w:bookmarkEnd w:id="44"/>
    </w:p>
    <w:p w:rsidR="00763174" w:rsidRPr="00B35029" w:rsidRDefault="001376FD" w:rsidP="00763174">
      <w:pPr>
        <w:spacing w:before="120" w:after="120"/>
        <w:ind w:firstLine="720"/>
        <w:jc w:val="both"/>
        <w:rPr>
          <w:iCs/>
          <w:szCs w:val="28"/>
        </w:rPr>
      </w:pPr>
      <w:r>
        <w:rPr>
          <w:iCs/>
          <w:szCs w:val="28"/>
        </w:rPr>
        <w:t>Với đ</w:t>
      </w:r>
      <w:r w:rsidR="00763174" w:rsidRPr="00B35029">
        <w:rPr>
          <w:iCs/>
          <w:szCs w:val="28"/>
        </w:rPr>
        <w:t>ịnh hướng của Đảng và mục tiêu xây dựng và phát triển ngành Ngoại giao toàn diện, hiện đại, chuyên nghiệp, đáp ứng yêu cầu đẩy mạnh đối ngoại</w:t>
      </w:r>
      <w:r>
        <w:rPr>
          <w:iCs/>
          <w:szCs w:val="28"/>
        </w:rPr>
        <w:t xml:space="preserve"> - quốc phòng - an ninh</w:t>
      </w:r>
      <w:r w:rsidR="00763174" w:rsidRPr="00B35029">
        <w:rPr>
          <w:iCs/>
          <w:szCs w:val="28"/>
        </w:rPr>
        <w:t xml:space="preserve"> là nhiệm vụ trọng yếu, thường xuyên, tương xứng với thế và lực của đất nước, Luật CQĐD cần được điều chỉnh, bổ sung, cập nhật kịp thời để bảo đảm phù hợp với tinh thần của các Nghị quyết, chủ trương mới của Đảng, Chính phủ</w:t>
      </w:r>
      <w:r w:rsidR="00763174" w:rsidRPr="00B35029">
        <w:rPr>
          <w:rStyle w:val="FootnoteReference"/>
          <w:iCs/>
          <w:szCs w:val="28"/>
        </w:rPr>
        <w:footnoteReference w:id="25"/>
      </w:r>
      <w:r w:rsidR="00763174" w:rsidRPr="00B35029">
        <w:rPr>
          <w:iCs/>
          <w:szCs w:val="28"/>
        </w:rPr>
        <w:t xml:space="preserve"> và đáp ứng yêu cầu phát triển đất nước trong kỷ nguyên mới. Những yêu cầu mới đặt ra về hội nhập quốc tế, phát triển khoa học</w:t>
      </w:r>
      <w:r w:rsidR="00C215D4">
        <w:rPr>
          <w:iCs/>
          <w:szCs w:val="28"/>
        </w:rPr>
        <w:t xml:space="preserve">, </w:t>
      </w:r>
      <w:r w:rsidR="00763174" w:rsidRPr="00B35029">
        <w:rPr>
          <w:iCs/>
          <w:szCs w:val="28"/>
        </w:rPr>
        <w:t xml:space="preserve">công nghệ, chuyển đổi số, xây dựng và hoàn thiện Nhà nước pháp quyền đòi hỏi CQĐD phải đổi mới mạnh mẽ về cơ cấu tổ chức, phương thức hoạt động, tiêu </w:t>
      </w:r>
      <w:r w:rsidR="00763174" w:rsidRPr="00B35029">
        <w:rPr>
          <w:iCs/>
          <w:szCs w:val="28"/>
        </w:rPr>
        <w:lastRenderedPageBreak/>
        <w:t>chuẩn cán bộ cũng như cơ chế phối hợp giữa các cơ quan để nâng cao hiệu quả hoạt động, tránh trùng lặp, lãng phí nguồn lực.</w:t>
      </w:r>
    </w:p>
    <w:p w:rsidR="00763174" w:rsidRDefault="00763174" w:rsidP="001376FD">
      <w:pPr>
        <w:spacing w:before="120" w:after="120"/>
        <w:ind w:firstLine="720"/>
        <w:jc w:val="both"/>
        <w:rPr>
          <w:iCs/>
          <w:szCs w:val="28"/>
        </w:rPr>
      </w:pPr>
      <w:r w:rsidRPr="001376FD">
        <w:rPr>
          <w:iCs/>
          <w:spacing w:val="-4"/>
          <w:szCs w:val="28"/>
        </w:rPr>
        <w:t>Định hướng đ</w:t>
      </w:r>
      <w:r w:rsidRPr="001376FD">
        <w:rPr>
          <w:iCs/>
          <w:spacing w:val="-4"/>
          <w:szCs w:val="28"/>
          <w:lang w:val="vi-VN"/>
        </w:rPr>
        <w:t xml:space="preserve">ường lối "đối ngoại tiên phong" </w:t>
      </w:r>
      <w:r w:rsidRPr="001376FD">
        <w:rPr>
          <w:iCs/>
          <w:spacing w:val="-4"/>
          <w:szCs w:val="28"/>
        </w:rPr>
        <w:t>của</w:t>
      </w:r>
      <w:r w:rsidRPr="001376FD">
        <w:rPr>
          <w:iCs/>
          <w:spacing w:val="-4"/>
          <w:szCs w:val="28"/>
          <w:lang w:val="vi-VN"/>
        </w:rPr>
        <w:t xml:space="preserve"> Nghị quyết 59-NQ/TW đặt ra nhiệm vụ mở rộng và làm sâu sắc hơn các kênh ngoại giao chính trị, kinh tế, </w:t>
      </w:r>
      <w:r w:rsidRPr="00B35029">
        <w:rPr>
          <w:iCs/>
          <w:szCs w:val="28"/>
          <w:lang w:val="vi-VN"/>
        </w:rPr>
        <w:t xml:space="preserve">văn hóa, quốc phòng, </w:t>
      </w:r>
      <w:r w:rsidR="001376FD">
        <w:rPr>
          <w:iCs/>
          <w:szCs w:val="28"/>
        </w:rPr>
        <w:t>NVNONN</w:t>
      </w:r>
      <w:r w:rsidRPr="00B35029">
        <w:rPr>
          <w:iCs/>
          <w:szCs w:val="28"/>
          <w:lang w:val="vi-VN"/>
        </w:rPr>
        <w:t xml:space="preserve">. </w:t>
      </w:r>
      <w:r w:rsidRPr="00B35029">
        <w:rPr>
          <w:iCs/>
          <w:szCs w:val="28"/>
        </w:rPr>
        <w:t xml:space="preserve">Các yêu cầu về mở rộng hợp tác sang những lĩnh vực mới và mang tính chiến lược; đẩy mạnh thông tin đối ngoại, nhất là trên nền tảng số, gắn với nhiệm vụ bảo vệ hình ảnh quốc gia và chủ quyền trên không gian mạng; hoàn thiện cơ chế phối hợp giữa CQĐD và bộ, cơ quan, địa phương, doanh nghiệp, hội đoàn sở tại trở nên cấp bách hơn bao giờ hết. </w:t>
      </w:r>
    </w:p>
    <w:p w:rsidR="00763174" w:rsidRPr="00B35029" w:rsidRDefault="00763174" w:rsidP="00237134">
      <w:pPr>
        <w:spacing w:before="120" w:after="120"/>
        <w:ind w:firstLine="720"/>
        <w:jc w:val="both"/>
        <w:rPr>
          <w:iCs/>
          <w:szCs w:val="28"/>
        </w:rPr>
      </w:pPr>
      <w:r w:rsidRPr="00B35029">
        <w:rPr>
          <w:iCs/>
          <w:szCs w:val="28"/>
        </w:rPr>
        <w:t xml:space="preserve">Luật CQĐD hiện hành chủ yếu </w:t>
      </w:r>
      <w:r w:rsidR="00237134">
        <w:rPr>
          <w:iCs/>
          <w:szCs w:val="28"/>
        </w:rPr>
        <w:t>hợp tác</w:t>
      </w:r>
      <w:r w:rsidRPr="00B35029">
        <w:rPr>
          <w:iCs/>
          <w:szCs w:val="28"/>
        </w:rPr>
        <w:t xml:space="preserve"> truyền thống như ngoại</w:t>
      </w:r>
      <w:r>
        <w:rPr>
          <w:iCs/>
          <w:szCs w:val="28"/>
        </w:rPr>
        <w:t xml:space="preserve"> </w:t>
      </w:r>
      <w:r w:rsidRPr="00B35029">
        <w:rPr>
          <w:iCs/>
          <w:szCs w:val="28"/>
        </w:rPr>
        <w:t>giao chính trị, kinh tế, văn hóa, lãnh sự, bảo hộ công dân... mà chưa cập nhật kịp</w:t>
      </w:r>
      <w:r>
        <w:rPr>
          <w:iCs/>
          <w:szCs w:val="28"/>
        </w:rPr>
        <w:t xml:space="preserve"> </w:t>
      </w:r>
      <w:r w:rsidRPr="00B35029">
        <w:rPr>
          <w:iCs/>
          <w:szCs w:val="28"/>
        </w:rPr>
        <w:t>thời các nhiệm vụ mới phát sinh như xúc ti</w:t>
      </w:r>
      <w:r w:rsidR="0051562F">
        <w:rPr>
          <w:iCs/>
          <w:szCs w:val="28"/>
        </w:rPr>
        <w:t>ế</w:t>
      </w:r>
      <w:r w:rsidRPr="00B35029">
        <w:rPr>
          <w:iCs/>
          <w:szCs w:val="28"/>
        </w:rPr>
        <w:t>n hợp tác số, bảo vệ sở hữu trí tuệ số,</w:t>
      </w:r>
      <w:r>
        <w:rPr>
          <w:iCs/>
          <w:szCs w:val="28"/>
        </w:rPr>
        <w:t xml:space="preserve"> </w:t>
      </w:r>
      <w:r w:rsidRPr="00B35029">
        <w:rPr>
          <w:iCs/>
          <w:szCs w:val="28"/>
        </w:rPr>
        <w:t>chuyển giao công nghệ AI, hỗ trợ doanh nghiệp Việt Nam trong chuy</w:t>
      </w:r>
      <w:r w:rsidR="0051562F">
        <w:rPr>
          <w:iCs/>
          <w:szCs w:val="28"/>
        </w:rPr>
        <w:t>ể</w:t>
      </w:r>
      <w:r w:rsidRPr="00B35029">
        <w:rPr>
          <w:iCs/>
          <w:szCs w:val="28"/>
        </w:rPr>
        <w:t>n đổi số,</w:t>
      </w:r>
      <w:r>
        <w:rPr>
          <w:iCs/>
          <w:szCs w:val="28"/>
        </w:rPr>
        <w:t xml:space="preserve"> </w:t>
      </w:r>
      <w:r w:rsidRPr="00B35029">
        <w:rPr>
          <w:iCs/>
          <w:szCs w:val="28"/>
        </w:rPr>
        <w:t>tham gia bảo vệ dữ liệu cá nhân, chống khủng bố mạng, hợp tác năng lượng xanh,</w:t>
      </w:r>
      <w:r>
        <w:rPr>
          <w:iCs/>
          <w:szCs w:val="28"/>
        </w:rPr>
        <w:t xml:space="preserve"> </w:t>
      </w:r>
      <w:r w:rsidRPr="00B35029">
        <w:rPr>
          <w:iCs/>
          <w:szCs w:val="28"/>
        </w:rPr>
        <w:t>bảo vệ cộng đồng kiều bào trong di cư toàn c</w:t>
      </w:r>
      <w:r w:rsidR="0051562F">
        <w:rPr>
          <w:iCs/>
          <w:szCs w:val="28"/>
        </w:rPr>
        <w:t>ầ</w:t>
      </w:r>
      <w:r w:rsidRPr="00B35029">
        <w:rPr>
          <w:iCs/>
          <w:szCs w:val="28"/>
        </w:rPr>
        <w:t>u. Khi các doanh nghiệp Việt Nam</w:t>
      </w:r>
      <w:r>
        <w:rPr>
          <w:iCs/>
          <w:szCs w:val="28"/>
        </w:rPr>
        <w:t xml:space="preserve"> </w:t>
      </w:r>
      <w:r w:rsidRPr="00B35029">
        <w:rPr>
          <w:iCs/>
          <w:szCs w:val="28"/>
        </w:rPr>
        <w:t xml:space="preserve">mở rộng hoạt động ra thị trường quốc tế, </w:t>
      </w:r>
      <w:r w:rsidR="0051562F" w:rsidRPr="00B35029">
        <w:rPr>
          <w:iCs/>
          <w:szCs w:val="28"/>
          <w:lang w:val="vi-VN"/>
        </w:rPr>
        <w:t xml:space="preserve">CQĐD </w:t>
      </w:r>
      <w:r w:rsidRPr="00B35029">
        <w:rPr>
          <w:iCs/>
          <w:szCs w:val="28"/>
        </w:rPr>
        <w:t>lại thiếu cơ sở pháp lý để hỗ</w:t>
      </w:r>
      <w:r>
        <w:rPr>
          <w:iCs/>
          <w:szCs w:val="28"/>
        </w:rPr>
        <w:t xml:space="preserve"> </w:t>
      </w:r>
      <w:r w:rsidRPr="00B35029">
        <w:rPr>
          <w:iCs/>
          <w:szCs w:val="28"/>
        </w:rPr>
        <w:t>trợ, bảo vệ quyền lợi hợp pháp</w:t>
      </w:r>
      <w:r>
        <w:rPr>
          <w:iCs/>
          <w:szCs w:val="28"/>
        </w:rPr>
        <w:t xml:space="preserve"> </w:t>
      </w:r>
      <w:r w:rsidRPr="00B35029">
        <w:rPr>
          <w:iCs/>
          <w:szCs w:val="28"/>
        </w:rPr>
        <w:t>và thúc đ</w:t>
      </w:r>
      <w:r>
        <w:rPr>
          <w:iCs/>
          <w:szCs w:val="28"/>
        </w:rPr>
        <w:t>ẩ</w:t>
      </w:r>
      <w:r w:rsidRPr="00B35029">
        <w:rPr>
          <w:iCs/>
          <w:szCs w:val="28"/>
        </w:rPr>
        <w:t>y hợp tác.</w:t>
      </w:r>
    </w:p>
    <w:p w:rsidR="00763174" w:rsidRPr="00B35029" w:rsidRDefault="00763174" w:rsidP="00237134">
      <w:pPr>
        <w:spacing w:before="120" w:after="120"/>
        <w:ind w:firstLine="720"/>
        <w:jc w:val="both"/>
        <w:rPr>
          <w:iCs/>
          <w:szCs w:val="28"/>
          <w:lang w:val="vi-VN"/>
        </w:rPr>
      </w:pPr>
      <w:r w:rsidRPr="00B35029">
        <w:rPr>
          <w:iCs/>
          <w:szCs w:val="28"/>
        </w:rPr>
        <w:t xml:space="preserve">Mặt khác, </w:t>
      </w:r>
      <w:r w:rsidRPr="00B35029">
        <w:rPr>
          <w:iCs/>
          <w:szCs w:val="28"/>
          <w:lang w:val="vi-VN"/>
        </w:rPr>
        <w:t xml:space="preserve">Luật CQĐD </w:t>
      </w:r>
      <w:r w:rsidR="00237134">
        <w:rPr>
          <w:iCs/>
          <w:szCs w:val="28"/>
        </w:rPr>
        <w:t xml:space="preserve">cần </w:t>
      </w:r>
      <w:r w:rsidRPr="00B35029">
        <w:rPr>
          <w:iCs/>
          <w:szCs w:val="28"/>
          <w:lang w:val="vi-VN"/>
        </w:rPr>
        <w:t xml:space="preserve">sửa đổi, điều chỉnh các nội dung cụ thể hơn về nhiệm vụ thúc đẩy </w:t>
      </w:r>
      <w:r w:rsidR="00D5066F">
        <w:rPr>
          <w:iCs/>
          <w:szCs w:val="28"/>
          <w:lang w:val="vi-VN"/>
        </w:rPr>
        <w:t xml:space="preserve">đối ngoại Đảng, </w:t>
      </w:r>
      <w:r w:rsidRPr="00B35029">
        <w:rPr>
          <w:iCs/>
          <w:szCs w:val="28"/>
          <w:lang w:val="vi-VN"/>
        </w:rPr>
        <w:t>ngoại giao kinh tế, khoa học - công nghệ, giáo dục, văn hóa theo tinh thần hội nhập toàn diện; cơ chế phối hợp đối ngoại đa ngành trên cùng địa bàn, bảo đảm thống nhất quản lý là hết sức cần thiết, trong đó quy định rõ hơn về vai trò của CQĐD trong kết nối địa phương, doanh nghiệp Việt Nam với đối tác nước ngoài.</w:t>
      </w:r>
    </w:p>
    <w:p w:rsidR="00763174" w:rsidRPr="00B35029" w:rsidRDefault="00763174" w:rsidP="00237134">
      <w:pPr>
        <w:spacing w:before="120" w:after="120"/>
        <w:ind w:firstLine="720"/>
        <w:jc w:val="both"/>
        <w:rPr>
          <w:iCs/>
          <w:szCs w:val="28"/>
          <w:lang w:val="vi-VN"/>
        </w:rPr>
      </w:pPr>
      <w:r w:rsidRPr="001C7F79">
        <w:rPr>
          <w:iCs/>
          <w:spacing w:val="-4"/>
          <w:szCs w:val="28"/>
          <w:lang w:val="vi-VN"/>
        </w:rPr>
        <w:t xml:space="preserve">Yêu cầu về chuyển đổi số và đổi mới sáng tạo theo tinh thần Nghị quyết số </w:t>
      </w:r>
      <w:r w:rsidRPr="00B35029">
        <w:rPr>
          <w:iCs/>
          <w:szCs w:val="28"/>
          <w:lang w:val="vi-VN"/>
        </w:rPr>
        <w:t>57-NQ/TW còn nhiều vướng mắc trong thực tiễn triển khai, nhất là trong công tác lãnh sự và quản trị nội bộ tại CQĐD. Luật CQĐD được ban hành khi khái niệm chính phủ số, dữ liệu số, định danh điện tử, dịch vụ công trực tuyến toàn trình chưa phố biến. Các dịch vụ lãnh sự (cấp hộ chiếu, chứng thực, thị thực, bảo hộ công dân....) hiện mới dừng ở mức bán trực tuyến (công dân tải mẫu, nộp hồ sơ), trong khi Nghị quyết 57-NQ/TW đặt ra yêu cầu chuyển đổi số toàn diện, bao gồm xử lý hồ sơ trực tuyến, thanh toán số, chia s</w:t>
      </w:r>
      <w:r w:rsidR="0051562F">
        <w:rPr>
          <w:iCs/>
          <w:szCs w:val="28"/>
        </w:rPr>
        <w:t>ẻ</w:t>
      </w:r>
      <w:r w:rsidRPr="00B35029">
        <w:rPr>
          <w:iCs/>
          <w:szCs w:val="28"/>
          <w:lang w:val="vi-VN"/>
        </w:rPr>
        <w:t xml:space="preserve"> dữ liệu và kết nối liên thông giữa Bộ Ngoại giao với các cơ sở dữ liệu quốc gia (dân cư, xuất nhập cảnh, tư pháp...). Thực tế này khiến CQĐD phải linh hoạt tự triển khai giải pháp tạm thời</w:t>
      </w:r>
      <w:r w:rsidR="002709FB">
        <w:rPr>
          <w:rStyle w:val="FootnoteReference"/>
          <w:iCs/>
          <w:szCs w:val="28"/>
          <w:lang w:val="vi-VN"/>
        </w:rPr>
        <w:footnoteReference w:id="26"/>
      </w:r>
      <w:r w:rsidRPr="00B35029">
        <w:rPr>
          <w:iCs/>
          <w:szCs w:val="28"/>
          <w:lang w:val="vi-VN"/>
        </w:rPr>
        <w:t xml:space="preserve"> nhưng </w:t>
      </w:r>
      <w:r w:rsidR="002709FB">
        <w:rPr>
          <w:iCs/>
          <w:szCs w:val="28"/>
        </w:rPr>
        <w:t xml:space="preserve">các giải pháp đó </w:t>
      </w:r>
      <w:r w:rsidRPr="00B35029">
        <w:rPr>
          <w:iCs/>
          <w:szCs w:val="28"/>
          <w:lang w:val="vi-VN"/>
        </w:rPr>
        <w:t xml:space="preserve">thiếu nền tảng pháp lý đồng bộ và cơ chế đầu tư chính thức cho hạ tầng số. Bên cạnh đó, Luật CQĐD hiện hành chưa có quy định rõ về dữ liệu số, </w:t>
      </w:r>
      <w:r w:rsidR="002709FB">
        <w:rPr>
          <w:iCs/>
          <w:szCs w:val="28"/>
        </w:rPr>
        <w:t>đ</w:t>
      </w:r>
      <w:r w:rsidRPr="00B35029">
        <w:rPr>
          <w:iCs/>
          <w:szCs w:val="28"/>
          <w:lang w:val="vi-VN"/>
        </w:rPr>
        <w:t>ịnh danh điện tử, dịch vụ công trực tuyến toàn trình và an ninh mạng trong hoạt động CQĐD. Việc b</w:t>
      </w:r>
      <w:r w:rsidR="0051562F">
        <w:rPr>
          <w:iCs/>
          <w:szCs w:val="28"/>
        </w:rPr>
        <w:t>ổ</w:t>
      </w:r>
      <w:r w:rsidRPr="00B35029">
        <w:rPr>
          <w:iCs/>
          <w:szCs w:val="28"/>
          <w:lang w:val="vi-VN"/>
        </w:rPr>
        <w:t xml:space="preserve"> sung quy định về hạ tầng số phục vụ dịch vụ lãnh sự, quản trị tài chính - tài sản; pháp định hóa cơ chế liên thông, chia sẻ dữ liệu giữa Bộ Ngoại giao, CQĐD và các cơ sở dữ liệu quốc gia; và Quy định nguyên tắc bảo đảm an toàn, an ninh thông tin trong môi trường số là hết sức cấp thiết. </w:t>
      </w:r>
    </w:p>
    <w:p w:rsidR="00763174" w:rsidRPr="00B35029" w:rsidRDefault="00763174" w:rsidP="00237134">
      <w:pPr>
        <w:spacing w:before="120" w:after="120"/>
        <w:ind w:firstLine="720"/>
        <w:jc w:val="both"/>
        <w:rPr>
          <w:iCs/>
          <w:szCs w:val="28"/>
          <w:lang w:val="vi-VN"/>
        </w:rPr>
      </w:pPr>
      <w:r w:rsidRPr="00B35029">
        <w:rPr>
          <w:iCs/>
          <w:szCs w:val="28"/>
          <w:lang w:val="vi-VN"/>
        </w:rPr>
        <w:lastRenderedPageBreak/>
        <w:t>Định hướng đổi mới công tác xây dựng và thi hành pháp luật theo tinh thần Nghị quyết số 66-NQ/TW đặt ra yêu cầu nâng cao tính minh bạch và hiệu quả pháp lý của Luật CQĐD. Theo đó, một số vấn đề liên quan đến Quy định về đánh giá tác động pháp luật và rà soát định kỳ tính phù hợp của các chính sách liên quan đến CQĐD, chuẩn hóa quy trình kiểm tra, giám sát, theo dõi thi hành Luật tại các CQĐD, cơ chế xử lý tình huống pháp lý khẩn cấp ở nước ngoài, nhất là trong bảo hộ công dân cần được xem xét, bổ sung phù hợp với yêu cầu tình hình mới.</w:t>
      </w:r>
    </w:p>
    <w:p w:rsidR="00763174" w:rsidRDefault="00763174" w:rsidP="00237134">
      <w:pPr>
        <w:spacing w:before="120" w:after="120"/>
        <w:ind w:firstLine="720"/>
        <w:jc w:val="both"/>
        <w:rPr>
          <w:iCs/>
          <w:szCs w:val="28"/>
        </w:rPr>
      </w:pPr>
      <w:r w:rsidRPr="00B35029">
        <w:rPr>
          <w:iCs/>
          <w:szCs w:val="28"/>
          <w:lang w:val="vi-VN"/>
        </w:rPr>
        <w:t>Yêu cầu phát triển kinh tế tư nhân và hội nhập doanh nghiệp theo tinh thần Nghị quyết số 68-NQ/TW: Trong bối cảnh hội nhập quốc tế sâu rộng và việc triển khai Nghị quyết số 68-NQ/TW về phát triển kinh tế tư nhân, các CQĐD có vai trò ngày càng quan trọng trong việc hỗ trợ cộng đồng doanh nghiệp và thúc đẩy hội nhập kinh tế quốc tế. Thực tiễn cho thấy, nhu cầu doanh nghiệp tư nhân Việt Nam mở rộng hoạt động ra thị trường nước ngoài ngày càng lớn, song còn gặp khó khăn trong tiếp cận thông tin, môi trường pháp lý và tiêu chuẩn quốc tế. CQĐD có thể phát huy vai trò "cầu nối" trong các lĩnh vực như thông tin và kết nối thị trường, hỗ trợ pháp lý và chính sách, thúc đẩy xúc tiến thương mại - đầu tư, và phối hợp với bộ, ngành, địa phương và các hiệp hội doanh nghiệp tổ chức hội thảo, diễn đàn, tuần lễ xúc tiến đầu tư, qua đó quảng bá sản phẩm và dịch vụ của do</w:t>
      </w:r>
      <w:r w:rsidR="0051562F">
        <w:rPr>
          <w:iCs/>
          <w:szCs w:val="28"/>
        </w:rPr>
        <w:t>a</w:t>
      </w:r>
      <w:r w:rsidRPr="00B35029">
        <w:rPr>
          <w:iCs/>
          <w:szCs w:val="28"/>
          <w:lang w:val="vi-VN"/>
        </w:rPr>
        <w:t>nh nghiệp Việt Nam.</w:t>
      </w:r>
      <w:r w:rsidRPr="00B35029">
        <w:rPr>
          <w:iCs/>
          <w:szCs w:val="28"/>
        </w:rPr>
        <w:t xml:space="preserve"> </w:t>
      </w:r>
      <w:r w:rsidRPr="00B35029">
        <w:rPr>
          <w:iCs/>
          <w:szCs w:val="28"/>
          <w:lang w:val="vi-VN"/>
        </w:rPr>
        <w:t>Như vậy, CQĐD cần đồng hành cùng doanh nghiệp trong hội nhập quốc tế, vừa nhằm thực hiện hiệu quả chính sách ngoại giao kinh tế của Đảng và Nhà nước, vừa trực tiếp hỗ trợ khối kinh tế tư nhân Việt Nam khẳng định vị thế trên thị trường quốc tế, qua đó tạo động lực quan trọng cho tăng trưởng và hội nhập bền vững của đất nước.</w:t>
      </w:r>
    </w:p>
    <w:p w:rsidR="00C215D4" w:rsidRPr="008C60AB" w:rsidRDefault="00C215D4" w:rsidP="00480A3F">
      <w:pPr>
        <w:pStyle w:val="Heading1"/>
        <w:spacing w:before="120" w:after="120"/>
        <w:jc w:val="center"/>
      </w:pPr>
      <w:bookmarkStart w:id="45" w:name="_Toc213054745"/>
      <w:r w:rsidRPr="008C60AB">
        <w:t>KẾT LUẬN</w:t>
      </w:r>
      <w:bookmarkEnd w:id="45"/>
    </w:p>
    <w:p w:rsidR="00F10F79" w:rsidRDefault="00C215D4" w:rsidP="00237134">
      <w:pPr>
        <w:spacing w:before="120" w:after="120"/>
        <w:ind w:firstLine="709"/>
        <w:jc w:val="both"/>
        <w:rPr>
          <w:szCs w:val="28"/>
        </w:rPr>
      </w:pPr>
      <w:r w:rsidRPr="002A7BEF">
        <w:rPr>
          <w:szCs w:val="28"/>
        </w:rPr>
        <w:t xml:space="preserve">Việc tổng kết thực tiễn </w:t>
      </w:r>
      <w:r>
        <w:rPr>
          <w:szCs w:val="28"/>
        </w:rPr>
        <w:t>16</w:t>
      </w:r>
      <w:r w:rsidRPr="002A7BEF">
        <w:rPr>
          <w:szCs w:val="28"/>
        </w:rPr>
        <w:t xml:space="preserve"> năm thi hành Luật CQĐD cho thấy Luật CQĐD năm 2009</w:t>
      </w:r>
      <w:r>
        <w:rPr>
          <w:szCs w:val="28"/>
        </w:rPr>
        <w:t xml:space="preserve"> (sửa đổi, bổ sung năm 2017) đã</w:t>
      </w:r>
      <w:r w:rsidRPr="002A7BEF">
        <w:rPr>
          <w:szCs w:val="28"/>
        </w:rPr>
        <w:t xml:space="preserve"> đáp ứng yêu cầu hoàn thiện khuôn khổ pháp luật thống nhất quản lý nhà nước đối với CQĐD, nâng cao hiệu quả hoạt động của mạng lưới các cơ quan đại diện của Việt Nam ở nước ngoài, mở rộng và làm sâu sắc thêm quan hệ đối ngoại với các nước, đẩy mạnh hội nhập quốc tế toàn diện. Tuy nhiên, thực tiễn thực hiện Luật CQĐD cũng bộc lộ một số khó khăn, vướng mắc, không phù hợp.</w:t>
      </w:r>
    </w:p>
    <w:p w:rsidR="00F10F79" w:rsidRDefault="00C215D4" w:rsidP="00237134">
      <w:pPr>
        <w:spacing w:before="120" w:after="120"/>
        <w:ind w:firstLine="709"/>
        <w:jc w:val="both"/>
        <w:rPr>
          <w:szCs w:val="28"/>
        </w:rPr>
      </w:pPr>
      <w:r w:rsidRPr="008148D8">
        <w:rPr>
          <w:bCs/>
          <w:szCs w:val="28"/>
        </w:rPr>
        <w:t xml:space="preserve">Nghị quyết Đại hội lần thứ XIII của Đảng xác định tiếp tục thực hiện </w:t>
      </w:r>
      <w:r w:rsidRPr="008148D8">
        <w:rPr>
          <w:bCs/>
          <w:i/>
          <w:iCs/>
          <w:szCs w:val="28"/>
        </w:rPr>
        <w:t>“</w:t>
      </w:r>
      <w:r w:rsidRPr="008148D8">
        <w:rPr>
          <w:i/>
          <w:iCs/>
          <w:color w:val="000000"/>
          <w:szCs w:val="28"/>
          <w:lang w:val="vi-VN"/>
        </w:rPr>
        <w:t>đường lối đối ngoại độc lập, tự chủ, hòa bình, hợp tác và phát triển; đa phương hóa, đa dạng hóa quan hệ đối ngoại; là bạn, là đối tác tin cậy và là thành viên tích cực, có trách nhiệm của cộng đồng quốc tế; chủ động và tích cực hội nhập quốc tế toàn diện, sâu rộng</w:t>
      </w:r>
      <w:r w:rsidRPr="008148D8">
        <w:rPr>
          <w:i/>
          <w:iCs/>
          <w:color w:val="000000"/>
          <w:szCs w:val="28"/>
        </w:rPr>
        <w:t>”</w:t>
      </w:r>
      <w:r w:rsidRPr="008148D8">
        <w:rPr>
          <w:color w:val="000000"/>
          <w:szCs w:val="28"/>
        </w:rPr>
        <w:t xml:space="preserve">, nhấn mạnh việc xây dựng nền ngoại giao toàn diện, hiện đại trên cả ba trụ cột: đối ngoại Đảng, ngoại giao Nhà nước và đối ngoại nhân dân; với mục tiêu </w:t>
      </w:r>
      <w:r w:rsidRPr="008148D8">
        <w:rPr>
          <w:szCs w:val="28"/>
        </w:rPr>
        <w:t xml:space="preserve">đưa Việt Nam trở thành </w:t>
      </w:r>
      <w:r w:rsidRPr="008148D8">
        <w:rPr>
          <w:color w:val="000000"/>
          <w:szCs w:val="28"/>
          <w:lang w:val="vi-VN"/>
        </w:rPr>
        <w:t xml:space="preserve">nước </w:t>
      </w:r>
      <w:r w:rsidRPr="008148D8">
        <w:rPr>
          <w:color w:val="000000"/>
          <w:szCs w:val="28"/>
        </w:rPr>
        <w:t xml:space="preserve">đang phát triển, có </w:t>
      </w:r>
      <w:r w:rsidRPr="008148D8">
        <w:rPr>
          <w:color w:val="000000"/>
          <w:szCs w:val="28"/>
          <w:lang w:val="vi-VN"/>
        </w:rPr>
        <w:t>công nghiệp hiện đại, thu nhập trung bình cao</w:t>
      </w:r>
      <w:r w:rsidRPr="008148D8">
        <w:rPr>
          <w:color w:val="000000"/>
          <w:szCs w:val="28"/>
        </w:rPr>
        <w:t xml:space="preserve"> </w:t>
      </w:r>
      <w:r w:rsidRPr="008148D8">
        <w:rPr>
          <w:szCs w:val="28"/>
        </w:rPr>
        <w:t xml:space="preserve">vào năm 2030 và là </w:t>
      </w:r>
      <w:r w:rsidRPr="008148D8">
        <w:rPr>
          <w:color w:val="000000"/>
          <w:szCs w:val="28"/>
          <w:lang w:val="vi-VN"/>
        </w:rPr>
        <w:t>nước phát triển, thu nhập cao</w:t>
      </w:r>
      <w:r w:rsidRPr="008148D8">
        <w:rPr>
          <w:szCs w:val="28"/>
        </w:rPr>
        <w:t xml:space="preserve"> vào năm 2045.</w:t>
      </w:r>
    </w:p>
    <w:p w:rsidR="00C215D4" w:rsidRDefault="00C215D4" w:rsidP="00237134">
      <w:pPr>
        <w:spacing w:before="120" w:after="120"/>
        <w:ind w:firstLine="709"/>
        <w:jc w:val="both"/>
        <w:rPr>
          <w:szCs w:val="28"/>
        </w:rPr>
      </w:pPr>
      <w:r>
        <w:rPr>
          <w:spacing w:val="-2"/>
          <w:szCs w:val="28"/>
        </w:rPr>
        <w:t xml:space="preserve">Với bối cảnh mới của thời đại, yêu cầu mới của đất nước, </w:t>
      </w:r>
      <w:r w:rsidRPr="002A7BEF">
        <w:rPr>
          <w:szCs w:val="28"/>
        </w:rPr>
        <w:t xml:space="preserve">việc sửa đổi, bổ sung nhằm hoàn thiện hơn nữa khuôn khổ pháp luật về CQĐD là </w:t>
      </w:r>
      <w:r>
        <w:rPr>
          <w:spacing w:val="-2"/>
          <w:szCs w:val="28"/>
        </w:rPr>
        <w:t xml:space="preserve">nhiệm vụ chiến lược nhằm nâng cao năng lực triển khai chính sách đối ngoại của đất nước trong </w:t>
      </w:r>
      <w:r>
        <w:rPr>
          <w:spacing w:val="-2"/>
          <w:szCs w:val="28"/>
        </w:rPr>
        <w:lastRenderedPageBreak/>
        <w:t>thời kỳ mới của lực lượng làm công công tác đối ngoại và hội nhập quốc tế</w:t>
      </w:r>
      <w:r w:rsidRPr="002A7BEF">
        <w:rPr>
          <w:szCs w:val="28"/>
        </w:rPr>
        <w:t>. Dự án sửa đổi, bổ sung Luật CQĐD cần tập trung vào các điều khoản nhằm khắc phục những vướng mắc, bất cập của Luật CQĐD, đáp ứng yêu cầu của thực tiễn đất nước, phù hợp với vai trò và vị thế của CQĐD trong công tác đối ngoại. Bộ Ngoại giao chủ trì, phối hợp với các cơ quan liên quan triển khai các biện pháp tăng cường, quán triệt nhận thức và nâng cao hiệu lực thực thi các quy định vẫn còn phù hợp của Luật./.</w:t>
      </w:r>
    </w:p>
    <w:p w:rsidR="007642B3" w:rsidRDefault="007642B3" w:rsidP="00F10F79">
      <w:pPr>
        <w:spacing w:before="80" w:after="80" w:line="360" w:lineRule="exact"/>
        <w:ind w:firstLine="709"/>
        <w:jc w:val="both"/>
        <w:rPr>
          <w:szCs w:val="28"/>
        </w:rPr>
      </w:pPr>
    </w:p>
    <w:p w:rsidR="00237134" w:rsidRDefault="00237134" w:rsidP="00F10F79">
      <w:pPr>
        <w:spacing w:before="80" w:after="80" w:line="360" w:lineRule="exact"/>
        <w:ind w:firstLine="709"/>
        <w:jc w:val="both"/>
        <w:rPr>
          <w:szCs w:val="28"/>
        </w:rPr>
      </w:pPr>
    </w:p>
    <w:p w:rsidR="00237134" w:rsidRDefault="00237134" w:rsidP="00F10F79">
      <w:pPr>
        <w:spacing w:before="80" w:after="80" w:line="360" w:lineRule="exact"/>
        <w:ind w:firstLine="709"/>
        <w:jc w:val="both"/>
        <w:rPr>
          <w:szCs w:val="28"/>
        </w:rPr>
      </w:pPr>
    </w:p>
    <w:p w:rsidR="00237134" w:rsidRDefault="00237134" w:rsidP="00F10F79">
      <w:pPr>
        <w:spacing w:before="80" w:after="80" w:line="360" w:lineRule="exact"/>
        <w:ind w:firstLine="709"/>
        <w:jc w:val="both"/>
        <w:rPr>
          <w:szCs w:val="28"/>
        </w:rPr>
      </w:pPr>
    </w:p>
    <w:p w:rsidR="008A2C6E" w:rsidRPr="00AE517C" w:rsidRDefault="008A2C6E" w:rsidP="008A2C6E">
      <w:pPr>
        <w:pStyle w:val="Heading1"/>
        <w:jc w:val="center"/>
        <w:rPr>
          <w:b w:val="0"/>
          <w:szCs w:val="28"/>
        </w:rPr>
      </w:pPr>
      <w:bookmarkStart w:id="46" w:name="_Toc212646189"/>
      <w:bookmarkStart w:id="47" w:name="_Toc213054746"/>
      <w:r w:rsidRPr="008A2C6E">
        <w:t xml:space="preserve">PHỤ LỤC </w:t>
      </w:r>
      <w:r w:rsidRPr="00AE517C">
        <w:rPr>
          <w:szCs w:val="28"/>
        </w:rPr>
        <w:t>1</w:t>
      </w:r>
      <w:r w:rsidRPr="00AE517C">
        <w:rPr>
          <w:szCs w:val="28"/>
        </w:rPr>
        <w:br/>
        <w:t>Hệ thống các văn bản hướng dẫn triển khai thi hành Luật CQĐD</w:t>
      </w:r>
      <w:bookmarkEnd w:id="46"/>
      <w:bookmarkEnd w:id="47"/>
    </w:p>
    <w:p w:rsidR="008A2C6E" w:rsidRPr="008A2C6E" w:rsidRDefault="008A2C6E" w:rsidP="008A2C6E">
      <w:pPr>
        <w:pStyle w:val="Heading3"/>
        <w:spacing w:before="120" w:after="120"/>
        <w:rPr>
          <w:b/>
          <w:bCs w:val="0"/>
          <w:i w:val="0"/>
          <w:iCs/>
        </w:rPr>
      </w:pPr>
      <w:bookmarkStart w:id="48" w:name="_Toc212646190"/>
      <w:bookmarkStart w:id="49" w:name="_Toc213054747"/>
      <w:r w:rsidRPr="008A2C6E">
        <w:rPr>
          <w:b/>
          <w:bCs w:val="0"/>
          <w:i w:val="0"/>
          <w:iCs/>
        </w:rPr>
        <w:t>1. Nghị định của Chính phủ</w:t>
      </w:r>
      <w:bookmarkEnd w:id="48"/>
      <w:bookmarkEnd w:id="49"/>
    </w:p>
    <w:p w:rsidR="008A2C6E" w:rsidRPr="00AE517C" w:rsidRDefault="008A2C6E" w:rsidP="008A2C6E">
      <w:pPr>
        <w:tabs>
          <w:tab w:val="num" w:pos="720"/>
        </w:tabs>
        <w:spacing w:before="120" w:after="120"/>
        <w:ind w:firstLine="720"/>
        <w:jc w:val="both"/>
        <w:rPr>
          <w:szCs w:val="28"/>
        </w:rPr>
      </w:pPr>
      <w:r w:rsidRPr="00AE517C">
        <w:rPr>
          <w:szCs w:val="28"/>
        </w:rPr>
        <w:t>- Nghị định số 23/2010/NĐ-CP ngày 12/3/2010 quy định việc quản lý, sử dụng tài sản nhà nước của cơ quan Việt Nam ở nước ngoài;</w:t>
      </w:r>
    </w:p>
    <w:p w:rsidR="008A2C6E" w:rsidRPr="00AE517C" w:rsidRDefault="008A2C6E" w:rsidP="008A2C6E">
      <w:pPr>
        <w:tabs>
          <w:tab w:val="num" w:pos="720"/>
        </w:tabs>
        <w:spacing w:before="120" w:after="120"/>
        <w:ind w:firstLine="720"/>
        <w:jc w:val="both"/>
        <w:rPr>
          <w:szCs w:val="28"/>
        </w:rPr>
      </w:pPr>
      <w:r w:rsidRPr="00AE517C">
        <w:rPr>
          <w:spacing w:val="-2"/>
          <w:szCs w:val="28"/>
        </w:rPr>
        <w:t>- Nghị định số 107/2011/NĐ-CP ngày 24/11/2011 quy định chi tiết điểm c,</w:t>
      </w:r>
      <w:r w:rsidRPr="00AE517C">
        <w:rPr>
          <w:szCs w:val="28"/>
        </w:rPr>
        <w:t xml:space="preserve"> khoản 2 Điều 15 của Luật CQĐD nước CHXHCN Việt Nam ở nước ngoài;</w:t>
      </w:r>
    </w:p>
    <w:p w:rsidR="008A2C6E" w:rsidRPr="00AE517C" w:rsidRDefault="008A2C6E" w:rsidP="008A2C6E">
      <w:pPr>
        <w:tabs>
          <w:tab w:val="num" w:pos="720"/>
        </w:tabs>
        <w:spacing w:before="120" w:after="120"/>
        <w:ind w:firstLine="720"/>
        <w:jc w:val="both"/>
        <w:rPr>
          <w:szCs w:val="28"/>
        </w:rPr>
      </w:pPr>
      <w:r w:rsidRPr="00AE517C">
        <w:rPr>
          <w:szCs w:val="28"/>
        </w:rPr>
        <w:t xml:space="preserve">- Nghị định số 48/2012/NĐ-CP ngày 04/6/2012 sửa đổi, bổ sung một số điều của Nghị định số 157/2005/NĐ-CP ngày 23/12/2005 về chế độ cán bộ, công chức nhiệm kỳ tại CQĐD; </w:t>
      </w:r>
    </w:p>
    <w:p w:rsidR="008A2C6E" w:rsidRPr="00AE517C" w:rsidRDefault="008A2C6E" w:rsidP="008A2C6E">
      <w:pPr>
        <w:tabs>
          <w:tab w:val="num" w:pos="720"/>
        </w:tabs>
        <w:spacing w:before="120" w:after="120"/>
        <w:ind w:firstLine="720"/>
        <w:jc w:val="both"/>
        <w:rPr>
          <w:spacing w:val="2"/>
          <w:szCs w:val="28"/>
        </w:rPr>
      </w:pPr>
      <w:r w:rsidRPr="00AE517C">
        <w:rPr>
          <w:spacing w:val="2"/>
          <w:szCs w:val="28"/>
        </w:rPr>
        <w:t>- Nghị định số 166/2017/NĐ-CP ngày 31/12/2017 quy định tiêu chuẩn, định mức và chế độ quản lý, sử dụng tài sản công của cơ quan Việt Nam ở nước ngoài;</w:t>
      </w:r>
    </w:p>
    <w:p w:rsidR="008A2C6E" w:rsidRPr="00AE517C" w:rsidRDefault="008A2C6E" w:rsidP="008A2C6E">
      <w:pPr>
        <w:tabs>
          <w:tab w:val="num" w:pos="720"/>
        </w:tabs>
        <w:spacing w:before="120" w:after="120"/>
        <w:ind w:firstLine="720"/>
        <w:jc w:val="both"/>
        <w:rPr>
          <w:szCs w:val="28"/>
        </w:rPr>
      </w:pPr>
      <w:r w:rsidRPr="00AE517C">
        <w:rPr>
          <w:szCs w:val="28"/>
        </w:rPr>
        <w:t>- Nghị định số 104/2018/NĐ-CP ngày 08/8/2018 quy định chi tiết một số điều của Luật sửa đổi, bổ sung một số điều của Luật Cơ quan đại diện nước CHXHCN Việt Nam ở nước ngoài;</w:t>
      </w:r>
    </w:p>
    <w:p w:rsidR="008A2C6E" w:rsidRPr="00AE517C" w:rsidRDefault="008A2C6E" w:rsidP="008A2C6E">
      <w:pPr>
        <w:tabs>
          <w:tab w:val="num" w:pos="720"/>
        </w:tabs>
        <w:spacing w:before="120" w:after="120"/>
        <w:ind w:firstLine="720"/>
        <w:jc w:val="both"/>
        <w:rPr>
          <w:szCs w:val="28"/>
        </w:rPr>
      </w:pPr>
      <w:r w:rsidRPr="00AE517C">
        <w:rPr>
          <w:szCs w:val="28"/>
        </w:rPr>
        <w:t xml:space="preserve">- Nghị định số 08/2019/NĐ-CP ngày 23/01/2019 quy định một số chế độ đối với thành viên cơ quan Việt Nam ở nước ngoài; </w:t>
      </w:r>
    </w:p>
    <w:p w:rsidR="008A2C6E" w:rsidRPr="00AE517C" w:rsidRDefault="008A2C6E" w:rsidP="008A2C6E">
      <w:pPr>
        <w:tabs>
          <w:tab w:val="num" w:pos="720"/>
        </w:tabs>
        <w:spacing w:before="120" w:after="120"/>
        <w:ind w:firstLine="720"/>
        <w:jc w:val="both"/>
        <w:rPr>
          <w:szCs w:val="28"/>
        </w:rPr>
      </w:pPr>
      <w:r w:rsidRPr="00AE517C">
        <w:rPr>
          <w:szCs w:val="28"/>
        </w:rPr>
        <w:t xml:space="preserve">- Nghị định số 51/2024/NĐ-CP ngày 15/5/2024 sửa đổi, bổ sung một số điều của Nghị định số 08/2019/NĐ-CP; </w:t>
      </w:r>
    </w:p>
    <w:p w:rsidR="008A2C6E" w:rsidRPr="00AE517C" w:rsidRDefault="008A2C6E" w:rsidP="008A2C6E">
      <w:pPr>
        <w:tabs>
          <w:tab w:val="num" w:pos="720"/>
        </w:tabs>
        <w:spacing w:before="120" w:after="120"/>
        <w:ind w:firstLine="720"/>
        <w:jc w:val="both"/>
        <w:rPr>
          <w:szCs w:val="28"/>
        </w:rPr>
      </w:pPr>
      <w:r w:rsidRPr="00AE517C">
        <w:rPr>
          <w:szCs w:val="28"/>
        </w:rPr>
        <w:t>- Nghị định số 171/2024/NĐ-CP ngày 27/12/2024 sửa đổi, bổ sung một số điều của Nghị định số 166/2017/NĐ-CP;</w:t>
      </w:r>
    </w:p>
    <w:p w:rsidR="008A2C6E" w:rsidRPr="00AE517C" w:rsidRDefault="008A2C6E" w:rsidP="008A2C6E">
      <w:pPr>
        <w:tabs>
          <w:tab w:val="num" w:pos="720"/>
        </w:tabs>
        <w:spacing w:before="120" w:after="120"/>
        <w:ind w:firstLine="720"/>
        <w:jc w:val="both"/>
        <w:rPr>
          <w:szCs w:val="28"/>
        </w:rPr>
      </w:pPr>
      <w:r w:rsidRPr="00AE517C">
        <w:rPr>
          <w:szCs w:val="28"/>
        </w:rPr>
        <w:t>- Nghị định số 117/2017/NĐ-CP ngày 19/10/2017 quy định về quản lý, sử dụng ngân sách Nhà nước đối với một số hoạt động đối ngoại;</w:t>
      </w:r>
    </w:p>
    <w:p w:rsidR="008A2C6E" w:rsidRPr="00AE517C" w:rsidRDefault="008A2C6E" w:rsidP="008A2C6E">
      <w:pPr>
        <w:tabs>
          <w:tab w:val="num" w:pos="720"/>
        </w:tabs>
        <w:spacing w:before="120" w:after="120"/>
        <w:ind w:firstLine="720"/>
        <w:jc w:val="both"/>
        <w:rPr>
          <w:szCs w:val="28"/>
        </w:rPr>
      </w:pPr>
      <w:r w:rsidRPr="00AE517C">
        <w:rPr>
          <w:szCs w:val="28"/>
        </w:rPr>
        <w:lastRenderedPageBreak/>
        <w:t>- Nghị định số 134/2025/NĐ-CP ngày 12/6/2025 quy định về phân quyền, phân cấp trong lĩnh vực đối ngoại</w:t>
      </w:r>
      <w:r w:rsidRPr="008A2C6E">
        <w:rPr>
          <w:rStyle w:val="FootnoteReference"/>
          <w:szCs w:val="28"/>
        </w:rPr>
        <w:footnoteReference w:id="27"/>
      </w:r>
      <w:r w:rsidRPr="00AE517C">
        <w:rPr>
          <w:szCs w:val="28"/>
        </w:rPr>
        <w:t xml:space="preserve">. </w:t>
      </w:r>
    </w:p>
    <w:p w:rsidR="008A2C6E" w:rsidRPr="008D35D8" w:rsidRDefault="008A2C6E" w:rsidP="008A2C6E">
      <w:pPr>
        <w:ind w:firstLine="720"/>
        <w:rPr>
          <w:b/>
          <w:bCs/>
        </w:rPr>
      </w:pPr>
      <w:bookmarkStart w:id="50" w:name="_Toc212646191"/>
      <w:r w:rsidRPr="008D35D8">
        <w:rPr>
          <w:b/>
          <w:bCs/>
        </w:rPr>
        <w:t>2. Quyết định của Thủ tướng Chính phủ</w:t>
      </w:r>
      <w:bookmarkEnd w:id="50"/>
    </w:p>
    <w:p w:rsidR="008A2C6E" w:rsidRPr="00AE517C" w:rsidRDefault="008A2C6E" w:rsidP="008A2C6E">
      <w:pPr>
        <w:tabs>
          <w:tab w:val="num" w:pos="720"/>
        </w:tabs>
        <w:spacing w:before="120" w:after="120"/>
        <w:ind w:firstLine="720"/>
        <w:jc w:val="both"/>
        <w:rPr>
          <w:spacing w:val="-4"/>
          <w:szCs w:val="28"/>
        </w:rPr>
      </w:pPr>
      <w:r w:rsidRPr="00AE517C">
        <w:rPr>
          <w:spacing w:val="-4"/>
          <w:szCs w:val="28"/>
        </w:rPr>
        <w:t>- Quyết định số 30/2010/QĐ-TTg ngày 15/3/2010 quy định tiêu chuẩn, định mức và chế độ quản lý, sử dụng phương tiện đi lại phục vụ công tác của CQĐD;</w:t>
      </w:r>
    </w:p>
    <w:p w:rsidR="008A2C6E" w:rsidRPr="00AE517C" w:rsidRDefault="008A2C6E" w:rsidP="008A2C6E">
      <w:pPr>
        <w:tabs>
          <w:tab w:val="num" w:pos="720"/>
        </w:tabs>
        <w:spacing w:before="120" w:after="120"/>
        <w:ind w:firstLine="720"/>
        <w:jc w:val="both"/>
        <w:rPr>
          <w:szCs w:val="28"/>
        </w:rPr>
      </w:pPr>
      <w:r w:rsidRPr="00AE517C">
        <w:rPr>
          <w:szCs w:val="28"/>
        </w:rPr>
        <w:t>- Quyết định số 466/QĐ-TTg ngày 23/3/2016 của Thủ tướng Chính phủ về việc phê duyệt Quy hoạch hệ thống CQĐD Việt Nam ở nước ngoài đến năm 2030 và tầm nhìn đến năm 2030;</w:t>
      </w:r>
    </w:p>
    <w:p w:rsidR="008A2C6E" w:rsidRPr="00AE517C" w:rsidRDefault="008A2C6E" w:rsidP="008A2C6E">
      <w:pPr>
        <w:tabs>
          <w:tab w:val="num" w:pos="720"/>
        </w:tabs>
        <w:spacing w:before="120" w:after="120"/>
        <w:ind w:firstLine="720"/>
        <w:jc w:val="both"/>
        <w:rPr>
          <w:szCs w:val="28"/>
        </w:rPr>
      </w:pPr>
      <w:r w:rsidRPr="00AE517C">
        <w:rPr>
          <w:szCs w:val="28"/>
        </w:rPr>
        <w:t>- Quyết định số 110/QĐ-TTg ngày 30/11/2020 phê duyệt Đề án tổng thể về tiêu chuẩn thành viên CQĐD Việt Nam ở nước ngoài;</w:t>
      </w:r>
    </w:p>
    <w:p w:rsidR="008A2C6E" w:rsidRPr="00AE517C" w:rsidRDefault="008A2C6E" w:rsidP="008A2C6E">
      <w:pPr>
        <w:tabs>
          <w:tab w:val="num" w:pos="720"/>
        </w:tabs>
        <w:spacing w:before="120" w:after="120"/>
        <w:ind w:firstLine="720"/>
        <w:jc w:val="both"/>
        <w:rPr>
          <w:szCs w:val="28"/>
        </w:rPr>
      </w:pPr>
      <w:r w:rsidRPr="00AE517C">
        <w:rPr>
          <w:szCs w:val="28"/>
        </w:rPr>
        <w:t xml:space="preserve">- Quyết định số 50/QĐ-TTg ngày 14/4/2025 sửa đổi, bổ sung khoản 7, Điều 1 Quyết định số 466/QĐ-TTg ngày 23/3/2016 về phê duyệt Quy hoạch hệ thống CQĐD Việt Nam ở nước ngoài. </w:t>
      </w:r>
    </w:p>
    <w:p w:rsidR="008A2C6E" w:rsidRPr="008D35D8" w:rsidRDefault="008A2C6E" w:rsidP="008A2C6E">
      <w:pPr>
        <w:ind w:firstLine="720"/>
        <w:rPr>
          <w:b/>
          <w:bCs/>
        </w:rPr>
      </w:pPr>
      <w:bookmarkStart w:id="51" w:name="_Toc212646192"/>
      <w:r w:rsidRPr="008D35D8">
        <w:rPr>
          <w:b/>
          <w:bCs/>
        </w:rPr>
        <w:t>3. Thông tư</w:t>
      </w:r>
      <w:bookmarkEnd w:id="51"/>
    </w:p>
    <w:p w:rsidR="008A2C6E" w:rsidRPr="00AE517C" w:rsidRDefault="008A2C6E" w:rsidP="008A2C6E">
      <w:pPr>
        <w:tabs>
          <w:tab w:val="num" w:pos="720"/>
        </w:tabs>
        <w:spacing w:before="120" w:after="120"/>
        <w:ind w:firstLine="720"/>
        <w:jc w:val="both"/>
        <w:rPr>
          <w:szCs w:val="28"/>
        </w:rPr>
      </w:pPr>
      <w:r w:rsidRPr="00AE517C">
        <w:rPr>
          <w:szCs w:val="28"/>
        </w:rPr>
        <w:t xml:space="preserve">- Thông tư số 01/2011/TT-BNG ngày 20/6/2011 quy định thủ tục cấp Giấy phép nhập cảnh thi hài, hài cốt, tro cốt về Việt Nam; </w:t>
      </w:r>
    </w:p>
    <w:p w:rsidR="008A2C6E" w:rsidRPr="00AE517C" w:rsidRDefault="008A2C6E" w:rsidP="008A2C6E">
      <w:pPr>
        <w:tabs>
          <w:tab w:val="num" w:pos="720"/>
        </w:tabs>
        <w:spacing w:before="120" w:after="120"/>
        <w:ind w:firstLine="720"/>
        <w:jc w:val="both"/>
        <w:rPr>
          <w:szCs w:val="28"/>
        </w:rPr>
      </w:pPr>
      <w:r w:rsidRPr="00AE517C">
        <w:rPr>
          <w:szCs w:val="28"/>
        </w:rPr>
        <w:t>- Thông tư liên tịch số 03/2012/TTLT-BNG-BNV ngày 15/8/2012 hướng dẫn quản lý, điều hành hoạt động cán bộ biệt phái tại các CQĐD;</w:t>
      </w:r>
    </w:p>
    <w:p w:rsidR="008A2C6E" w:rsidRPr="00AE517C" w:rsidRDefault="008A2C6E" w:rsidP="008A2C6E">
      <w:pPr>
        <w:tabs>
          <w:tab w:val="num" w:pos="720"/>
        </w:tabs>
        <w:spacing w:before="120" w:after="120"/>
        <w:ind w:firstLine="720"/>
        <w:jc w:val="both"/>
        <w:rPr>
          <w:szCs w:val="28"/>
        </w:rPr>
      </w:pPr>
      <w:r w:rsidRPr="00AE517C">
        <w:rPr>
          <w:szCs w:val="28"/>
        </w:rPr>
        <w:t>- Thông tư liên tịch số 01/2013/TTLT-BNG-BNV-BTC-BLĐTBXH ngày 08/5/2013 hướng dẫn thực hiện Nghị định 48/2012/NĐ-CP;</w:t>
      </w:r>
    </w:p>
    <w:p w:rsidR="008A2C6E" w:rsidRPr="00AE517C" w:rsidRDefault="008A2C6E" w:rsidP="008A2C6E">
      <w:pPr>
        <w:tabs>
          <w:tab w:val="num" w:pos="720"/>
        </w:tabs>
        <w:spacing w:before="120" w:after="120"/>
        <w:ind w:firstLine="720"/>
        <w:jc w:val="both"/>
        <w:rPr>
          <w:szCs w:val="28"/>
        </w:rPr>
      </w:pPr>
      <w:r w:rsidRPr="00AE517C">
        <w:rPr>
          <w:szCs w:val="28"/>
        </w:rPr>
        <w:t>- Thông tư số 146/2013/TT-BTC ngày 22/10/2013 của Bộ trưởng Bộ Tài chính quy định chế độ quản lý tài chính, tài sản đối với các CQĐD (thay thế Thông tư số 222/2010/TT-BTC);</w:t>
      </w:r>
    </w:p>
    <w:p w:rsidR="008A2C6E" w:rsidRPr="00AE517C" w:rsidRDefault="008A2C6E" w:rsidP="008A2C6E">
      <w:pPr>
        <w:tabs>
          <w:tab w:val="num" w:pos="720"/>
        </w:tabs>
        <w:spacing w:before="120" w:after="120"/>
        <w:ind w:firstLine="720"/>
        <w:jc w:val="both"/>
        <w:rPr>
          <w:szCs w:val="28"/>
        </w:rPr>
      </w:pPr>
      <w:r w:rsidRPr="00AE517C">
        <w:rPr>
          <w:szCs w:val="28"/>
        </w:rPr>
        <w:t>- Thông tư số 264/2016/TT-BTC ngày 16/11/2016 của Bộ trưởng Bộ Tài chính quy định mức thu, chế độ thu, nộp, quản lý và sử dụng phí, lệ phí trong lĩnh vực ngoại giao áp dụng tại các CQĐD;</w:t>
      </w:r>
    </w:p>
    <w:p w:rsidR="008A2C6E" w:rsidRPr="00AE517C" w:rsidRDefault="008A2C6E" w:rsidP="008A2C6E">
      <w:pPr>
        <w:tabs>
          <w:tab w:val="num" w:pos="720"/>
        </w:tabs>
        <w:spacing w:before="120" w:after="120"/>
        <w:ind w:firstLine="720"/>
        <w:jc w:val="both"/>
        <w:rPr>
          <w:szCs w:val="28"/>
        </w:rPr>
      </w:pPr>
      <w:r w:rsidRPr="00AE517C">
        <w:rPr>
          <w:szCs w:val="28"/>
        </w:rPr>
        <w:t xml:space="preserve">- Thông tư số 01/2020/TT-BNG ngày 06/02/2020 về Lãnh sự danh dự nước CHXHCN Việt Nam; </w:t>
      </w:r>
    </w:p>
    <w:p w:rsidR="008A2C6E" w:rsidRPr="00AE517C" w:rsidRDefault="008A2C6E" w:rsidP="008A2C6E">
      <w:pPr>
        <w:tabs>
          <w:tab w:val="num" w:pos="720"/>
        </w:tabs>
        <w:spacing w:before="120" w:after="120"/>
        <w:ind w:firstLine="720"/>
        <w:jc w:val="both"/>
        <w:rPr>
          <w:szCs w:val="28"/>
        </w:rPr>
      </w:pPr>
      <w:r w:rsidRPr="00AE517C">
        <w:rPr>
          <w:szCs w:val="28"/>
        </w:rPr>
        <w:t>- Thông tư số 07/2020/TT-BNG ngày 03/02/2020 quy định chế độ quản lý tài chính, tài sản đối với CQĐD;</w:t>
      </w:r>
    </w:p>
    <w:p w:rsidR="008A2C6E" w:rsidRPr="00AE517C" w:rsidRDefault="008A2C6E" w:rsidP="008A2C6E">
      <w:pPr>
        <w:tabs>
          <w:tab w:val="num" w:pos="720"/>
        </w:tabs>
        <w:spacing w:before="120" w:after="120"/>
        <w:ind w:firstLine="720"/>
        <w:jc w:val="both"/>
        <w:rPr>
          <w:szCs w:val="28"/>
        </w:rPr>
      </w:pPr>
      <w:r w:rsidRPr="00AE517C">
        <w:rPr>
          <w:szCs w:val="28"/>
        </w:rPr>
        <w:t>- Thông tư số 113/2021/TT-BTC ngày 15/12/2021 của Bộ trưởng Bộ Tài chính sửa đổi, bổ sung một số điều của Thông tư số 264/2016/TT-BTC;</w:t>
      </w:r>
    </w:p>
    <w:p w:rsidR="008A2C6E" w:rsidRPr="00AE517C" w:rsidRDefault="008A2C6E" w:rsidP="008A2C6E">
      <w:pPr>
        <w:tabs>
          <w:tab w:val="num" w:pos="720"/>
        </w:tabs>
        <w:spacing w:before="120" w:after="120"/>
        <w:ind w:firstLine="720"/>
        <w:jc w:val="both"/>
        <w:rPr>
          <w:szCs w:val="28"/>
        </w:rPr>
      </w:pPr>
      <w:r w:rsidRPr="00AE517C">
        <w:rPr>
          <w:szCs w:val="28"/>
        </w:rPr>
        <w:t>- Thông tư số 03/2023/TT-BNG ngày 27/7/2023 của Bộ trưởng Bộ Ngoại giao về tổ chức giải quyết công tác lãnh sự;</w:t>
      </w:r>
    </w:p>
    <w:p w:rsidR="008A2C6E" w:rsidRPr="00AE517C" w:rsidRDefault="008A2C6E" w:rsidP="008A2C6E">
      <w:pPr>
        <w:tabs>
          <w:tab w:val="num" w:pos="720"/>
        </w:tabs>
        <w:spacing w:before="120" w:after="120"/>
        <w:ind w:firstLine="720"/>
        <w:jc w:val="both"/>
        <w:rPr>
          <w:szCs w:val="28"/>
        </w:rPr>
      </w:pPr>
      <w:r w:rsidRPr="00AE517C">
        <w:rPr>
          <w:szCs w:val="28"/>
        </w:rPr>
        <w:lastRenderedPageBreak/>
        <w:t>- Thông tư số 05/2023/TT-BNG ngày 20/11/2023 của Bộ trưởng Bộ Ngoại giao quy định về cơ cấu chức vụ ngoại giao, lãnh sự và tiêu chuẩn thành viên CQĐD Việt Nam ở nước ngoài;</w:t>
      </w:r>
    </w:p>
    <w:p w:rsidR="008A2C6E" w:rsidRPr="00AE517C" w:rsidRDefault="008A2C6E" w:rsidP="008A2C6E">
      <w:pPr>
        <w:tabs>
          <w:tab w:val="num" w:pos="720"/>
        </w:tabs>
        <w:spacing w:before="120" w:after="120"/>
        <w:ind w:firstLine="720"/>
        <w:jc w:val="both"/>
        <w:rPr>
          <w:szCs w:val="28"/>
        </w:rPr>
      </w:pPr>
      <w:r w:rsidRPr="00AE517C">
        <w:rPr>
          <w:szCs w:val="28"/>
        </w:rPr>
        <w:t>- Thông tư số 07/2023/TT-BNG ngày 29/12/2023 của Bộ trưởng Bộ Ngoại giao hướng dẫn việc đăng ký và quản lý hộ tịch tại CQĐD ngoại giao, CQĐD lãnh sự của Việt Nam ở nước ngoài;</w:t>
      </w:r>
    </w:p>
    <w:p w:rsidR="008A2C6E" w:rsidRPr="00AE517C" w:rsidRDefault="008A2C6E" w:rsidP="008A2C6E">
      <w:pPr>
        <w:tabs>
          <w:tab w:val="num" w:pos="720"/>
        </w:tabs>
        <w:spacing w:before="120" w:after="120"/>
        <w:ind w:firstLine="720"/>
        <w:jc w:val="both"/>
        <w:rPr>
          <w:szCs w:val="28"/>
        </w:rPr>
      </w:pPr>
      <w:r w:rsidRPr="00AE517C">
        <w:rPr>
          <w:szCs w:val="28"/>
        </w:rPr>
        <w:t>- Thông tư số 05/2025/TT-BNG ngày 13/6/2025 của Bộ trưởng Bộ Ngoại giao sửa đổi, bổ sung một số điều của Thông tư số 03/2023/TT-BNG;</w:t>
      </w:r>
    </w:p>
    <w:p w:rsidR="008A2C6E" w:rsidRPr="00AE517C" w:rsidRDefault="008A2C6E" w:rsidP="008A2C6E">
      <w:pPr>
        <w:tabs>
          <w:tab w:val="num" w:pos="720"/>
        </w:tabs>
        <w:spacing w:before="120" w:after="120"/>
        <w:ind w:firstLine="720"/>
        <w:jc w:val="both"/>
        <w:rPr>
          <w:szCs w:val="28"/>
        </w:rPr>
      </w:pPr>
      <w:r w:rsidRPr="00AE517C">
        <w:rPr>
          <w:szCs w:val="28"/>
        </w:rPr>
        <w:t xml:space="preserve">- Thông tư số 06/2025/TT-BNG của Bộ trưởng Bộ Ngoại giao ngày 13/6/2025 sửa đổi, bổ sung một số điều của Thông tư số 01/2011/TT-BNG. </w:t>
      </w:r>
    </w:p>
    <w:p w:rsidR="008A2C6E" w:rsidRPr="00AE517C" w:rsidRDefault="008A2C6E" w:rsidP="008A2C6E">
      <w:pPr>
        <w:spacing w:before="80" w:after="80" w:line="360" w:lineRule="exact"/>
        <w:ind w:firstLine="709"/>
        <w:rPr>
          <w:b/>
          <w:bCs/>
          <w:szCs w:val="28"/>
        </w:rPr>
      </w:pPr>
    </w:p>
    <w:p w:rsidR="008A2C6E" w:rsidRPr="00AE517C" w:rsidRDefault="008A2C6E" w:rsidP="008A2C6E">
      <w:pPr>
        <w:spacing w:before="80" w:after="80" w:line="360" w:lineRule="exact"/>
        <w:ind w:firstLine="709"/>
        <w:rPr>
          <w:b/>
          <w:bCs/>
          <w:szCs w:val="28"/>
        </w:rPr>
      </w:pPr>
    </w:p>
    <w:p w:rsidR="008A2C6E" w:rsidRPr="00AE517C" w:rsidRDefault="008A2C6E" w:rsidP="008A2C6E">
      <w:pPr>
        <w:pStyle w:val="Heading1"/>
        <w:jc w:val="center"/>
        <w:rPr>
          <w:b w:val="0"/>
          <w:szCs w:val="28"/>
        </w:rPr>
      </w:pPr>
      <w:bookmarkStart w:id="52" w:name="_Toc212646193"/>
      <w:bookmarkStart w:id="53" w:name="_Toc213054748"/>
      <w:r w:rsidRPr="00AE517C">
        <w:rPr>
          <w:szCs w:val="28"/>
        </w:rPr>
        <w:t>PHỤ LỤC 2</w:t>
      </w:r>
      <w:r w:rsidRPr="00AE517C">
        <w:rPr>
          <w:szCs w:val="28"/>
        </w:rPr>
        <w:br/>
      </w:r>
      <w:r w:rsidRPr="00AE517C">
        <w:rPr>
          <w:noProof/>
          <w:spacing w:val="-4"/>
          <w:szCs w:val="28"/>
        </w:rPr>
        <w:t>Tình hình</w:t>
      </w:r>
      <w:r w:rsidRPr="00AE517C">
        <w:rPr>
          <w:noProof/>
          <w:spacing w:val="-4"/>
          <w:szCs w:val="28"/>
          <w:lang w:val="vi-VN"/>
        </w:rPr>
        <w:t xml:space="preserve"> hiện trạng trụ sở, cơ sở vật chất</w:t>
      </w:r>
      <w:r w:rsidRPr="00AE517C">
        <w:rPr>
          <w:noProof/>
          <w:spacing w:val="-4"/>
          <w:szCs w:val="28"/>
        </w:rPr>
        <w:t xml:space="preserve"> của các CQĐD</w:t>
      </w:r>
      <w:bookmarkEnd w:id="52"/>
      <w:bookmarkEnd w:id="53"/>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Nhà đất thuộc sở hữu của Nhà nước Việt Nam: Gồm 51 CQĐD với tổng diện tích đất là 153.416,91 m2, trong đó:</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xml:space="preserve">+ Diện tích làm việc: 18.403 m2 </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xml:space="preserve">+ Diện tích nhà ở cho cán bộ nhân viên: 26.801 m2 </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xml:space="preserve">+ Diện tích công cộng, kỹ thuật và phụ trợ, phục vụ: 34.628 m2 </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xml:space="preserve">+ Diện tích đối ngoại là: 12.729 m2 </w:t>
      </w:r>
    </w:p>
    <w:p w:rsidR="008A2C6E" w:rsidRPr="00AE517C" w:rsidRDefault="008A2C6E" w:rsidP="008A2C6E">
      <w:pPr>
        <w:spacing w:before="100" w:after="100"/>
        <w:ind w:firstLine="720"/>
        <w:jc w:val="both"/>
        <w:rPr>
          <w:bCs/>
          <w:noProof/>
          <w:spacing w:val="-4"/>
          <w:szCs w:val="28"/>
          <w:lang w:val="vi-VN"/>
        </w:rPr>
      </w:pPr>
      <w:r w:rsidRPr="00AE517C">
        <w:rPr>
          <w:bCs/>
          <w:noProof/>
          <w:spacing w:val="-6"/>
          <w:szCs w:val="28"/>
          <w:lang w:val="vi-VN"/>
        </w:rPr>
        <w:t>- Nhà đất thuộc diện hỗ tương: Gồm 09 CQĐD với tổng diện tích 17.357 m2,</w:t>
      </w:r>
      <w:r w:rsidRPr="00AE517C">
        <w:rPr>
          <w:bCs/>
          <w:noProof/>
          <w:spacing w:val="-4"/>
          <w:szCs w:val="28"/>
          <w:lang w:val="vi-VN"/>
        </w:rPr>
        <w:t xml:space="preserve"> trong đó:</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xml:space="preserve">+ Diện tích làm việc: 2.828 m2 </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xml:space="preserve">+ Diện tích nhà ở cho cán bộ nhân viên: 9.464 m2 </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xml:space="preserve">+ Diện tích công cộng, kỹ thuật và phụ trợ, phục vụ: 3.731 m2 </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xml:space="preserve">+ Diện tích đối ngoại: 1.334 m2 </w:t>
      </w:r>
    </w:p>
    <w:p w:rsidR="008A2C6E" w:rsidRPr="00AE517C" w:rsidRDefault="008A2C6E" w:rsidP="008A2C6E">
      <w:pPr>
        <w:spacing w:before="100" w:after="100"/>
        <w:ind w:firstLine="720"/>
        <w:jc w:val="both"/>
        <w:rPr>
          <w:bCs/>
          <w:noProof/>
          <w:spacing w:val="-4"/>
          <w:szCs w:val="28"/>
          <w:lang w:val="vi-VN"/>
        </w:rPr>
      </w:pPr>
      <w:r w:rsidRPr="00AE517C">
        <w:rPr>
          <w:bCs/>
          <w:noProof/>
          <w:spacing w:val="-4"/>
          <w:szCs w:val="28"/>
          <w:lang w:val="vi-VN"/>
        </w:rPr>
        <w:t>- Nhà đất đi thuê: Gồm 47 CQĐD</w:t>
      </w: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spacing w:before="120" w:after="120"/>
        <w:ind w:firstLine="720"/>
        <w:jc w:val="center"/>
        <w:rPr>
          <w:b/>
          <w:bCs/>
          <w:szCs w:val="28"/>
        </w:rPr>
      </w:pPr>
    </w:p>
    <w:p w:rsidR="008A2C6E" w:rsidRPr="00AE517C" w:rsidRDefault="008A2C6E" w:rsidP="008A2C6E">
      <w:pPr>
        <w:pStyle w:val="Heading1"/>
        <w:jc w:val="center"/>
        <w:rPr>
          <w:b w:val="0"/>
          <w:szCs w:val="28"/>
        </w:rPr>
      </w:pPr>
      <w:bookmarkStart w:id="54" w:name="_Toc212646194"/>
      <w:bookmarkStart w:id="55" w:name="_Toc213054749"/>
      <w:r w:rsidRPr="00AE517C">
        <w:rPr>
          <w:szCs w:val="28"/>
        </w:rPr>
        <w:t>PHỤ LỤC 3</w:t>
      </w:r>
      <w:r w:rsidRPr="00AE517C">
        <w:rPr>
          <w:szCs w:val="28"/>
        </w:rPr>
        <w:br/>
        <w:t>Kết quả công tác tổ chức bộ máy, biên chế, kinh phí và trụ sở của CQĐD</w:t>
      </w:r>
      <w:bookmarkEnd w:id="54"/>
      <w:bookmarkEnd w:id="55"/>
    </w:p>
    <w:p w:rsidR="008A2C6E" w:rsidRPr="00AE517C" w:rsidRDefault="008A2C6E" w:rsidP="008A2C6E">
      <w:pPr>
        <w:spacing w:before="120" w:after="120"/>
        <w:ind w:firstLine="720"/>
        <w:jc w:val="both"/>
        <w:rPr>
          <w:b/>
          <w:bCs/>
          <w:szCs w:val="28"/>
        </w:rPr>
      </w:pPr>
      <w:bookmarkStart w:id="56" w:name="_Toc212646195"/>
      <w:r w:rsidRPr="00AE517C">
        <w:rPr>
          <w:b/>
          <w:bCs/>
          <w:szCs w:val="28"/>
        </w:rPr>
        <w:t>1. Kết quả việc thực hiện quy định về thẩm quyền, trình tự, thủ tục thành lập, tạm đình chỉ, chấm dứt hoạt động của CQĐD</w:t>
      </w:r>
      <w:bookmarkEnd w:id="56"/>
      <w:r w:rsidRPr="00AE517C">
        <w:rPr>
          <w:b/>
          <w:bCs/>
          <w:szCs w:val="28"/>
        </w:rPr>
        <w:t xml:space="preserve"> tại Điều 13 </w:t>
      </w:r>
    </w:p>
    <w:p w:rsidR="008A2C6E" w:rsidRPr="00AE517C" w:rsidRDefault="008A2C6E" w:rsidP="008A2C6E">
      <w:pPr>
        <w:spacing w:before="120" w:after="120"/>
        <w:ind w:firstLine="720"/>
        <w:jc w:val="both"/>
        <w:rPr>
          <w:szCs w:val="28"/>
        </w:rPr>
      </w:pPr>
      <w:r w:rsidRPr="00AE517C">
        <w:rPr>
          <w:spacing w:val="2"/>
          <w:szCs w:val="28"/>
        </w:rPr>
        <w:t>- Kể từ sau khi Luật CQĐD và Luật sửa đổi, bổ sung một số điều của Luật CQĐD có hiệu lực đến nay, Bộ Ngoại giao đã tham mưu, trình Chính phủ ban hành Nghị quyết thành lập 08 CQĐD tại nước ngoài</w:t>
      </w:r>
      <w:r w:rsidRPr="008A2C6E">
        <w:rPr>
          <w:rStyle w:val="FootnoteReference"/>
          <w:spacing w:val="2"/>
          <w:szCs w:val="28"/>
        </w:rPr>
        <w:footnoteReference w:id="28"/>
      </w:r>
      <w:r w:rsidRPr="00AE517C">
        <w:rPr>
          <w:szCs w:val="28"/>
        </w:rPr>
        <w:t xml:space="preserve">. </w:t>
      </w:r>
    </w:p>
    <w:p w:rsidR="008A2C6E" w:rsidRPr="00AE517C" w:rsidRDefault="008A2C6E" w:rsidP="008A2C6E">
      <w:pPr>
        <w:spacing w:before="120" w:after="120"/>
        <w:ind w:firstLine="720"/>
        <w:jc w:val="both"/>
        <w:rPr>
          <w:szCs w:val="28"/>
        </w:rPr>
      </w:pPr>
      <w:r w:rsidRPr="00AE517C">
        <w:rPr>
          <w:spacing w:val="-6"/>
          <w:szCs w:val="28"/>
        </w:rPr>
        <w:t>- Thực hiện Nghị quyết 18-NQ/TW của Hội nghị Trung ương 6</w:t>
      </w:r>
      <w:r w:rsidRPr="00AE517C">
        <w:rPr>
          <w:spacing w:val="2"/>
          <w:szCs w:val="28"/>
        </w:rPr>
        <w:t xml:space="preserve"> khóa XII, trên cơ sở rà soát, đánh giá tổng thể hiệu quả hoạt động của các </w:t>
      </w:r>
      <w:r w:rsidRPr="00AE517C">
        <w:rPr>
          <w:spacing w:val="6"/>
          <w:szCs w:val="28"/>
        </w:rPr>
        <w:t xml:space="preserve">CQĐD cũng như yêu cầu đối ngoại của đất nước, Bộ Ngoại giao đã trình và được Chính phủ đồng ý chấm dứt hoạt động của 04 CQĐD tại Li-bi, I-rắc, U-dơ-bê-kít-xtan và Pa-na-ma. </w:t>
      </w:r>
      <w:r w:rsidRPr="00AE517C">
        <w:rPr>
          <w:szCs w:val="28"/>
        </w:rPr>
        <w:t>Việc thành lập và chấm dứt hoạt động của các CQĐD nêu trên đều được thực hiện theo đúng quy trình, thủ tục, thẩm quyền của cấp ra quyết định quy định tại Luật CQĐD, bảo đảm hiệu lực pháp lý.</w:t>
      </w:r>
    </w:p>
    <w:p w:rsidR="008A2C6E" w:rsidRPr="00AE517C" w:rsidRDefault="008A2C6E" w:rsidP="008A2C6E">
      <w:pPr>
        <w:spacing w:before="120" w:after="120"/>
        <w:ind w:firstLine="720"/>
        <w:jc w:val="both"/>
        <w:rPr>
          <w:szCs w:val="28"/>
        </w:rPr>
      </w:pPr>
      <w:r w:rsidRPr="00AE517C">
        <w:rPr>
          <w:szCs w:val="28"/>
        </w:rPr>
        <w:t>- Tính đến tháng 10</w:t>
      </w:r>
      <w:r w:rsidRPr="00AE517C">
        <w:rPr>
          <w:szCs w:val="28"/>
          <w:lang w:val="vi-VN"/>
        </w:rPr>
        <w:t>/2025</w:t>
      </w:r>
      <w:r w:rsidRPr="00AE517C">
        <w:rPr>
          <w:szCs w:val="28"/>
        </w:rPr>
        <w:t>, mạng lưới CQĐD được thành lập và duy trì tại 71 quốc gia và vùng lãnh thổ, bao gồm 99 CQĐD (trong đó có 70 Đại sứ quán, 24 Tổng Lãnh sự quán, 4 Phái đoàn đại diện thường trực bên cạnh các tổ chức quốc tế và 01 Văn phòng) với tổng số 1068 ch</w:t>
      </w:r>
      <w:r w:rsidRPr="00AE517C">
        <w:rPr>
          <w:szCs w:val="28"/>
          <w:lang w:val="vi-VN"/>
        </w:rPr>
        <w:t xml:space="preserve">ỉ tiêu </w:t>
      </w:r>
      <w:r w:rsidRPr="00AE517C">
        <w:rPr>
          <w:szCs w:val="28"/>
        </w:rPr>
        <w:t xml:space="preserve">biên chế </w:t>
      </w:r>
      <w:r w:rsidRPr="00AE517C">
        <w:rPr>
          <w:szCs w:val="28"/>
          <w:lang w:val="vi-VN"/>
        </w:rPr>
        <w:t>được giao (không bao gồm biên chế công an, quốc phòng)</w:t>
      </w:r>
      <w:r w:rsidRPr="00AE517C">
        <w:rPr>
          <w:szCs w:val="28"/>
        </w:rPr>
        <w:t xml:space="preserve">. </w:t>
      </w:r>
    </w:p>
    <w:p w:rsidR="008A2C6E" w:rsidRPr="00AE517C" w:rsidRDefault="008A2C6E" w:rsidP="008A2C6E">
      <w:pPr>
        <w:spacing w:before="120" w:after="120"/>
        <w:ind w:firstLine="720"/>
        <w:jc w:val="both"/>
        <w:rPr>
          <w:szCs w:val="28"/>
        </w:rPr>
      </w:pPr>
      <w:r w:rsidRPr="00AE517C">
        <w:rPr>
          <w:szCs w:val="28"/>
        </w:rPr>
        <w:t>Nhìn chung, hệ thống CQĐD được xây dựng và phân bổ đều khắp tại các khu vực trên thế giới, phù hợp với tầm quan trọng và mức độ hợp tác trên các lĩnh vực với quốc gia, tổ chức quốc tế</w:t>
      </w:r>
      <w:r w:rsidRPr="008A2C6E">
        <w:rPr>
          <w:rStyle w:val="FootnoteReference"/>
          <w:szCs w:val="28"/>
        </w:rPr>
        <w:footnoteReference w:id="29"/>
      </w:r>
      <w:r w:rsidRPr="00AE517C">
        <w:rPr>
          <w:szCs w:val="28"/>
        </w:rPr>
        <w:t>. Tại các</w:t>
      </w:r>
      <w:r w:rsidRPr="00AE517C">
        <w:rPr>
          <w:szCs w:val="28"/>
          <w:lang w:val="vi-VN"/>
        </w:rPr>
        <w:t xml:space="preserve"> </w:t>
      </w:r>
      <w:r w:rsidRPr="00AE517C">
        <w:rPr>
          <w:szCs w:val="28"/>
        </w:rPr>
        <w:t xml:space="preserve">quốc gia đã thiết lập quan hệ ngoại giao nhưng chưa thành lập CQĐD, Bộ Ngoại giao kiến nghị Chính phủ cho phép thực hiện cơ chế CQĐD kiêm nhiệm tại các quốc gia khác nhằm bảo đảm duy trì và phát triển quan hệ với các nước, đáp ứng yêu cầu thúc đẩy quan </w:t>
      </w:r>
      <w:r w:rsidRPr="00AE517C">
        <w:rPr>
          <w:szCs w:val="28"/>
        </w:rPr>
        <w:lastRenderedPageBreak/>
        <w:t>hệ hợp tác về chính trị, quốc phòng, an ninh, kinh tế, thương mại, khoa học công nghệ, giáo dục, văn hoá - thể thao - du lịch, yêu cầu bảo hộ công dân, pháp nhân của Việt Nam tại các quốc gia này.</w:t>
      </w:r>
    </w:p>
    <w:p w:rsidR="008A2C6E" w:rsidRPr="00AE517C" w:rsidRDefault="008A2C6E" w:rsidP="008A2C6E">
      <w:pPr>
        <w:spacing w:before="120" w:after="120"/>
        <w:ind w:firstLine="720"/>
        <w:jc w:val="both"/>
        <w:rPr>
          <w:spacing w:val="-2"/>
          <w:szCs w:val="28"/>
        </w:rPr>
      </w:pPr>
      <w:r w:rsidRPr="00AE517C">
        <w:rPr>
          <w:spacing w:val="-2"/>
          <w:szCs w:val="28"/>
        </w:rPr>
        <w:t>Bên cạnh các CQĐD, nhiều địa bàn có đại diện của các cơ quan Việt Nam khác như các cơ quan thông tấn báo chí Việt Nam ở nước ngoài (Thông tấn xã Việt Nam, Đài Tiếng nói Việt Nam, Đài Truyền hình Việt Nam, Báo Nhân dân, Báo Thanh niên…), Văn phòng Đại diện hàng không Việt Nam, một số văn phòng đại diện của các bộ ngành ở nước ngoài có kinh phí và trụ sở riêng.</w:t>
      </w:r>
    </w:p>
    <w:p w:rsidR="008A2C6E" w:rsidRPr="008D35D8" w:rsidRDefault="008A2C6E" w:rsidP="008A2C6E">
      <w:pPr>
        <w:ind w:firstLine="720"/>
        <w:jc w:val="both"/>
        <w:rPr>
          <w:b/>
          <w:bCs/>
        </w:rPr>
      </w:pPr>
      <w:bookmarkStart w:id="57" w:name="_Toc212646196"/>
      <w:r w:rsidRPr="008D35D8">
        <w:rPr>
          <w:b/>
          <w:bCs/>
        </w:rPr>
        <w:t>2. Kết quả việc thực hiện các quy định về bộ máy, tổ chức và biên chế của CQĐD</w:t>
      </w:r>
      <w:bookmarkEnd w:id="57"/>
    </w:p>
    <w:p w:rsidR="008A2C6E" w:rsidRPr="00AE517C" w:rsidRDefault="008A2C6E" w:rsidP="008A2C6E">
      <w:pPr>
        <w:spacing w:before="120" w:after="120"/>
        <w:ind w:firstLine="720"/>
        <w:jc w:val="both"/>
        <w:rPr>
          <w:szCs w:val="28"/>
        </w:rPr>
      </w:pPr>
      <w:r w:rsidRPr="00AE517C">
        <w:rPr>
          <w:szCs w:val="28"/>
        </w:rPr>
        <w:t>Luật CQĐD chuẩn hóa mô hình tổ chức bộ máy và biên chế của CQĐD thông qua việc quy định về nguyên tắc, thẩm quyền, quy trình quyết định về tổ chức bộ máy và sắp xếp, bố trí biên chế của CQĐD, đồng thời có sự linh hoạt nhất định để phù hợp với đặc thù yêu cầu hoạt động đối ngoại loại hình và quy mô của 99 CQĐD</w:t>
      </w:r>
      <w:r w:rsidRPr="008A2C6E">
        <w:rPr>
          <w:rStyle w:val="FootnoteReference"/>
          <w:szCs w:val="28"/>
        </w:rPr>
        <w:footnoteReference w:id="30"/>
      </w:r>
      <w:r w:rsidRPr="00AE517C">
        <w:rPr>
          <w:szCs w:val="28"/>
        </w:rPr>
        <w:t xml:space="preserve">. </w:t>
      </w:r>
    </w:p>
    <w:p w:rsidR="008A2C6E" w:rsidRPr="00AE517C" w:rsidRDefault="008A2C6E" w:rsidP="008A2C6E">
      <w:pPr>
        <w:spacing w:before="120" w:after="120"/>
        <w:ind w:firstLine="720"/>
        <w:jc w:val="both"/>
        <w:rPr>
          <w:szCs w:val="28"/>
        </w:rPr>
      </w:pPr>
      <w:r w:rsidRPr="00AE517C">
        <w:rPr>
          <w:szCs w:val="28"/>
        </w:rPr>
        <w:t>- Bộ trưởng Bộ Ngoại giao đã ban hành Quyết định số 1217/QĐ-BNG ngày 06/5/2011 quy định về chức năng, nhiệm vụ, quyền hạn và cơ cấu tổ chức của từng nhóm CQĐD (Quyết định số 1217), đồng thời xây dựng và trình Thủ tướng Chính phủ ký ban hành Quyết định số 1029/QĐ-TTg</w:t>
      </w:r>
      <w:r w:rsidRPr="00AE517C">
        <w:rPr>
          <w:szCs w:val="28"/>
          <w:vertAlign w:val="superscript"/>
        </w:rPr>
        <w:footnoteReference w:id="31"/>
      </w:r>
      <w:r w:rsidRPr="00AE517C">
        <w:rPr>
          <w:szCs w:val="28"/>
        </w:rPr>
        <w:t xml:space="preserve"> ngày 07/8/2012 phê duyệt Đề án về tổ chức bộ máy và chỉ tiêu biên chế của các CQĐD Việt Nam ở nước ngoài (Quyết định số 1029). Quyết định số 1029 đã quy định chi tiết việc Bộ Ngoại giao chủ trì phối hợp với các cơ quan hữu quan trình Thủ tướng Chính phủ về cơ cấu tổ chức và số lượng biên chế của CQĐD sau khi có Nghị quyết của Chính phủ về thành lập CQĐD, đồng thời quy định hệ thống CQĐD (hiện bao gồm 94 CQĐD) được chia thành 4 Nhóm A-B-C-D dựa trên một số tiêu chí cụ thể như: tầm quan trọng và ý nghĩa chiến lược của địa bàn đối với Việt Nam; mức độ và triển vọng phát triển quan hệ trên các lĩnh vực; quy mô biên chế; mức độ, tần suất trao đổi các đoàn…. Theo đó, Bộ trưởng Bộ Ngoại giao được phép phân cấp cho người đứng đầu CQĐD quyết định việc tổ chức phòng, hoặc bộ phận, việc sắp xếp, bố trí các thành viên CQĐD bảo đảm thực thi đầy đủ các chức năng, nhiệm vụ của CQĐD căn cứ theo quy định của Luật CQĐD, phân nhóm theo Quyết định số 1029, Quyết định số 1217 và Quyết định của Bộ trưởng Bộ Ngoại giao bổ nhiệm thành viên CQĐD.</w:t>
      </w:r>
    </w:p>
    <w:p w:rsidR="008A2C6E" w:rsidRPr="00AE517C" w:rsidRDefault="008A2C6E" w:rsidP="008A2C6E">
      <w:pPr>
        <w:spacing w:before="120" w:after="120"/>
        <w:ind w:firstLine="720"/>
        <w:jc w:val="both"/>
        <w:rPr>
          <w:szCs w:val="28"/>
        </w:rPr>
      </w:pPr>
      <w:r w:rsidRPr="00AE517C">
        <w:rPr>
          <w:szCs w:val="28"/>
        </w:rPr>
        <w:t xml:space="preserve">Quyết định 1029 cũng quy định rõ trình tự, thủ tục thành lập các Bộ phận chuyên trách trực thuộc CQĐD hoặc cử cán bộ chuyên trách (cán bộ biệt phái) công tác tại các CQĐD. Theo đó, khi có nhu cầu, các bộ, ngành chủ quản chủ trì, phối hợp với Bộ Ngoại giao, Bộ Nội vụ và Bộ Tài chính xây dựng Đề án, Tờ trình để Thủ tướng Chính phủ xem xét quyết định. Sau khi có ý kiến phê duyệt </w:t>
      </w:r>
      <w:r w:rsidRPr="00AE517C">
        <w:rPr>
          <w:szCs w:val="28"/>
        </w:rPr>
        <w:lastRenderedPageBreak/>
        <w:t>của Thủ tướng Chính phủ, các bộ, ngành chủ quản chủ trì, phối hợp với Bộ Ngoại giao, Bộ Nội vụ và Bộ Tài chính triển khai biên chế được giao tại CQĐD. Căn cứ đề nghị của các bộ, ngành chủ quản, Bộ trưởng Bộ Ngoại giao quyết định cử cán bộ của các bộ, ngành đi công tác tại các CQĐD theo từng vị trí cụ thể, bảo đảm CQĐD hoàn thành chức năng, nhiệm vụ được giao.</w:t>
      </w:r>
    </w:p>
    <w:p w:rsidR="008A2C6E" w:rsidRPr="00AE517C" w:rsidRDefault="008A2C6E" w:rsidP="008A2C6E">
      <w:pPr>
        <w:spacing w:before="120" w:after="120"/>
        <w:ind w:firstLine="720"/>
        <w:jc w:val="both"/>
        <w:rPr>
          <w:szCs w:val="28"/>
        </w:rPr>
      </w:pPr>
      <w:r w:rsidRPr="00AE517C">
        <w:rPr>
          <w:szCs w:val="28"/>
        </w:rPr>
        <w:t>- Lần đầu tiên Luật CQĐD áp dụng chế định “cán bộ biệt phái” đối với những thành viên CQĐD thuộc các bộ, ngành được cử đi công tác tại CQĐD. Luật xác định rõ các cán bộ này không được hiểu là đại diện của bộ, ngành tại CQĐD hay ở nước ngoài mà là thành viên của CQĐD - đại diện chính thức của Nhà nước Việt Nam ở nước ngoài, giúp CQĐD hoàn thành nhiệm vụ chuyên môn khi có yêu cầu (về xúc tiến quan hệ kinh tế như thương mại, đầu tư, du lịch, lao động; khoa học công nghệ, giáo dụng và đào tạo…). Hiện nay cán bộ biệt phái được căn cứ quy định tại Điều 30 Luật Cán bộ, công chức năm 2025 và Điều 35 Luật CQĐD. Theo đó, cơ quan có cán bộ biệt phái phối hợp với CQĐD trong xây dựng chương trình, kế hoạch công tác của CQĐD đối với lĩnh vực chuyên môn do cơ quan phụ trách; hướng dẫn chuyên môn, nghiệp vụ cho cán bộ biệt phái thông qua người đứng đầu CQĐD, trừ trường hợp đặc biệt.</w:t>
      </w:r>
    </w:p>
    <w:p w:rsidR="008A2C6E" w:rsidRPr="00AE517C" w:rsidRDefault="008A2C6E" w:rsidP="008A2C6E">
      <w:pPr>
        <w:spacing w:before="120" w:after="120"/>
        <w:ind w:firstLine="720"/>
        <w:jc w:val="both"/>
        <w:rPr>
          <w:szCs w:val="28"/>
        </w:rPr>
      </w:pPr>
      <w:r w:rsidRPr="00AE517C">
        <w:rPr>
          <w:szCs w:val="28"/>
        </w:rPr>
        <w:t>- Việc xây dựng tổ chức bộ máy và thực hiện chỉ tiêu biên chế của CQĐD đã bảo đảm tuân thủ quy định của Luật CQĐD, Quyết định số 1029, Quyết định số 1217 cũng như các chủ trương của Đảng, Chính phủ, Thủ tướng Chính phủ về tinh giản biên chế tại các cơ quan hành chính, trong đó có hệ thống CQĐD. Hiện nay biên chế của hầu hết các CQĐD thuộc các nhóm đều dưới mức trần cho phép, nhất là nhiều CQĐD nhóm D chỉ có từ 3-5 biên chế. Các CQĐD được tổ chức theo phòng hoặc bộ phận hoặc cán bộ kiêm nhiệm phụ trách nhiều mảng công tác. Mô hình này tăng cường hiệu quả hoạt động của cơ quan theo hướng các cán bộ ngoại giao chuyên nghiệp, năng động, có thể phụ trách nhiều mảng công tác khác nhau, từ đó không yêu cầu CQĐD nhất thiết phải có đại diện của tất cả các cơ quan.</w:t>
      </w:r>
    </w:p>
    <w:p w:rsidR="008A2C6E" w:rsidRPr="008D35D8" w:rsidRDefault="008A2C6E" w:rsidP="008A2C6E">
      <w:pPr>
        <w:ind w:firstLine="720"/>
        <w:rPr>
          <w:b/>
          <w:bCs/>
        </w:rPr>
      </w:pPr>
      <w:bookmarkStart w:id="58" w:name="_Toc212646197"/>
      <w:r w:rsidRPr="008D35D8">
        <w:rPr>
          <w:b/>
          <w:bCs/>
        </w:rPr>
        <w:t>3. Kinh phí hoạt động của CQĐD</w:t>
      </w:r>
      <w:bookmarkEnd w:id="58"/>
      <w:r w:rsidRPr="008D35D8">
        <w:rPr>
          <w:b/>
          <w:bCs/>
        </w:rPr>
        <w:t xml:space="preserve"> </w:t>
      </w:r>
    </w:p>
    <w:p w:rsidR="008A2C6E" w:rsidRPr="00AE517C" w:rsidRDefault="008A2C6E" w:rsidP="008A2C6E">
      <w:pPr>
        <w:spacing w:before="120" w:after="120"/>
        <w:ind w:firstLine="720"/>
        <w:jc w:val="both"/>
        <w:rPr>
          <w:bCs/>
          <w:i/>
          <w:noProof/>
          <w:szCs w:val="28"/>
          <w:lang w:val="vi-VN"/>
        </w:rPr>
      </w:pPr>
      <w:r w:rsidRPr="00AE517C">
        <w:rPr>
          <w:bCs/>
          <w:i/>
          <w:noProof/>
          <w:szCs w:val="28"/>
        </w:rPr>
        <w:t xml:space="preserve">3.1. </w:t>
      </w:r>
      <w:r w:rsidRPr="00AE517C">
        <w:rPr>
          <w:bCs/>
          <w:i/>
          <w:noProof/>
          <w:szCs w:val="28"/>
          <w:lang w:val="vi-VN"/>
        </w:rPr>
        <w:t>Đối với kinh phí đầu tư xây dựng cơ bản</w:t>
      </w:r>
    </w:p>
    <w:p w:rsidR="008A2C6E" w:rsidRPr="00AE517C" w:rsidRDefault="008A2C6E" w:rsidP="008A2C6E">
      <w:pPr>
        <w:spacing w:before="120" w:after="120"/>
        <w:ind w:firstLine="720"/>
        <w:jc w:val="both"/>
        <w:rPr>
          <w:noProof/>
          <w:szCs w:val="28"/>
          <w:lang w:val="vi-VN"/>
        </w:rPr>
      </w:pPr>
      <w:r w:rsidRPr="00AE517C">
        <w:rPr>
          <w:noProof/>
          <w:szCs w:val="28"/>
          <w:lang w:val="vi-VN"/>
        </w:rPr>
        <w:t>Hàng năm, Bộ Ngoại giao hướng dẫn CQĐD, trên cơ sở tiến độ thực hiện dự án tiến hành lập dự toán kinh phí cho công tác chi đầu tư, phân bổ dự toán cho các dự án của các Chủ đầu tư, theo dõi, đôn đốc các đơn vị thực hiện giải ngân theo kế hoạch, tiến hành thanh toán, quyết toán theo đúng các quy định tại Nghị định số 99/2021/NĐ-CP ngày 11/11/2021 của Chính phủ quy định về quản lý, thanh toán, quyết toán vốn đầu tư công và Nghị định số 254/2025/NĐ-CP ngày 26/9/2025 của Chính phủ thay thế Nghị định số 99/2021/NĐ-CP.</w:t>
      </w:r>
    </w:p>
    <w:p w:rsidR="008A2C6E" w:rsidRPr="00AE517C" w:rsidRDefault="008A2C6E" w:rsidP="008A2C6E">
      <w:pPr>
        <w:spacing w:before="120" w:after="120"/>
        <w:ind w:left="720"/>
        <w:jc w:val="both"/>
        <w:rPr>
          <w:bCs/>
          <w:i/>
          <w:noProof/>
          <w:szCs w:val="28"/>
          <w:lang w:val="vi-VN"/>
        </w:rPr>
      </w:pPr>
      <w:r w:rsidRPr="00AE517C">
        <w:rPr>
          <w:bCs/>
          <w:i/>
          <w:noProof/>
          <w:szCs w:val="28"/>
        </w:rPr>
        <w:t xml:space="preserve">3.2. </w:t>
      </w:r>
      <w:r w:rsidRPr="00AE517C">
        <w:rPr>
          <w:bCs/>
          <w:i/>
          <w:noProof/>
          <w:szCs w:val="28"/>
          <w:lang w:val="vi-VN"/>
        </w:rPr>
        <w:t>Kinh phí hoạt động thường xuyên phân bổ cho CQĐD</w:t>
      </w:r>
    </w:p>
    <w:p w:rsidR="008A2C6E" w:rsidRPr="00AE517C" w:rsidRDefault="008A2C6E" w:rsidP="008A2C6E">
      <w:pPr>
        <w:spacing w:before="120" w:after="120"/>
        <w:ind w:firstLine="720"/>
        <w:jc w:val="both"/>
        <w:rPr>
          <w:i/>
          <w:noProof/>
          <w:spacing w:val="-4"/>
          <w:szCs w:val="28"/>
          <w:lang w:val="vi-VN"/>
        </w:rPr>
      </w:pPr>
      <w:r w:rsidRPr="00AE517C">
        <w:rPr>
          <w:i/>
          <w:noProof/>
          <w:spacing w:val="-4"/>
          <w:szCs w:val="28"/>
          <w:lang w:val="vi-VN"/>
        </w:rPr>
        <w:t xml:space="preserve">- Kinh phí </w:t>
      </w:r>
      <w:r w:rsidRPr="00AE517C">
        <w:rPr>
          <w:i/>
          <w:noProof/>
          <w:spacing w:val="-4"/>
          <w:szCs w:val="28"/>
        </w:rPr>
        <w:t>n</w:t>
      </w:r>
      <w:r w:rsidRPr="00AE517C">
        <w:rPr>
          <w:i/>
          <w:noProof/>
          <w:spacing w:val="-4"/>
          <w:szCs w:val="28"/>
          <w:lang w:val="vi-VN"/>
        </w:rPr>
        <w:t>gân sách nhà nước:</w:t>
      </w:r>
    </w:p>
    <w:p w:rsidR="008A2C6E" w:rsidRPr="00AE517C" w:rsidRDefault="008A2C6E" w:rsidP="008A2C6E">
      <w:pPr>
        <w:spacing w:before="120" w:after="120"/>
        <w:ind w:firstLine="720"/>
        <w:jc w:val="both"/>
        <w:rPr>
          <w:noProof/>
          <w:spacing w:val="-4"/>
          <w:szCs w:val="28"/>
          <w:lang w:val="vi-VN"/>
        </w:rPr>
      </w:pPr>
      <w:r w:rsidRPr="00AE517C">
        <w:rPr>
          <w:noProof/>
          <w:spacing w:val="-4"/>
          <w:szCs w:val="28"/>
          <w:lang w:val="vi-VN"/>
        </w:rPr>
        <w:t xml:space="preserve">Kinh phí </w:t>
      </w:r>
      <w:r w:rsidRPr="00AE517C">
        <w:rPr>
          <w:noProof/>
          <w:spacing w:val="-4"/>
          <w:szCs w:val="28"/>
        </w:rPr>
        <w:t>n</w:t>
      </w:r>
      <w:r w:rsidRPr="00AE517C">
        <w:rPr>
          <w:noProof/>
          <w:spacing w:val="-4"/>
          <w:szCs w:val="28"/>
          <w:lang w:val="vi-VN"/>
        </w:rPr>
        <w:t>gân sách nhà nước cấp bảo đảm hoạt động thường xuyên theo định mức như sinh hoạt phí,</w:t>
      </w:r>
      <w:r w:rsidRPr="00AE517C">
        <w:rPr>
          <w:noProof/>
          <w:spacing w:val="-4"/>
          <w:szCs w:val="28"/>
        </w:rPr>
        <w:t xml:space="preserve"> </w:t>
      </w:r>
      <w:r w:rsidRPr="00AE517C">
        <w:rPr>
          <w:noProof/>
          <w:spacing w:val="-4"/>
          <w:szCs w:val="28"/>
          <w:lang w:val="vi-VN"/>
        </w:rPr>
        <w:t xml:space="preserve">các khoản phụ cấp, học phí con đi theo dưới tuổi vị thành niên, vé máy bay, cước hành lý, trang phục nhiệm kỳ, bảo hiểm y tế và các khoản chi thường xuyên khác CQĐD được quyền chủ động bố trí, sử dụng trong </w:t>
      </w:r>
      <w:r w:rsidRPr="00AE517C">
        <w:rPr>
          <w:noProof/>
          <w:spacing w:val="-4"/>
          <w:szCs w:val="28"/>
          <w:lang w:val="vi-VN"/>
        </w:rPr>
        <w:lastRenderedPageBreak/>
        <w:t>phạm vi dự toán được giao; chi mua sắm phương tiện, thuê trụ sở, nhà ở, sửa chữa lớn, chi sự kiện - đề án đặc thù, chi nhiệm vụ đột xuất được cấp thẩm quyền giao.</w:t>
      </w:r>
    </w:p>
    <w:p w:rsidR="008A2C6E" w:rsidRPr="00AE517C" w:rsidRDefault="008A2C6E" w:rsidP="008A2C6E">
      <w:pPr>
        <w:spacing w:before="120" w:after="120"/>
        <w:ind w:firstLine="720"/>
        <w:jc w:val="both"/>
        <w:rPr>
          <w:noProof/>
          <w:szCs w:val="28"/>
          <w:lang w:val="vi-VN"/>
        </w:rPr>
      </w:pPr>
      <w:r w:rsidRPr="00AE517C">
        <w:rPr>
          <w:noProof/>
          <w:szCs w:val="28"/>
          <w:lang w:val="vi-VN"/>
        </w:rPr>
        <w:t>Tuy ngân sách nhà nước có khó khăn, nguồn thu sụt giảm do dịch bệnh Covid-19 nhưng số kinh phí bố trí cho các CQĐD ta ở nước ngoài vẫn luôn được đảm bảo đủ kinh phí chi trả các chế độ cho con người, kinh phí thường xuyên theo định mức, kinh phí phục vụ nhiệm vụ đặc thù của CQĐD về đối ngoại, trong đó trình cấp có thẩm quyền tăng mức chi sinh hoạt phí đối với cán bộ, công chức cơ quan đại diện Việt Nam ở nước ngoài lên đến 3,0 lần so với mức sinh hoạt phí cũ, đồng thời, bổ sung nhiều chế độ chính sách mới như: chế độ hỗ trợ học phí, bảo hiểm y tế cho con đi theo; một số chế độ cho thành viên cơ quan đại diện Việt Nam ở nước ngoài do bị ảnh hưởng bởi dịch Covid-19 như chế độ thanh toán chi phí khám, điều trị Covid-19 từ ngân sách nhà nước ngoài phạm vi bảo hiểm, chi phí mua khẩu trang, thuốc sát khuẩn, chi trợ cấp dịch bệnh tại một số địa bàn dịch bệnh nặng... Các chế độ này đã góp phần động viên tinh thần và vật chất cho các cán bộ CQĐD yên tâm công tác, hoàn thành nhiệm vụ đối ngoại. Ngoài ra, trong điều hành ngân sách hàng năm hạn hẹp, bị cắt giảm nhưng kinh phí CQĐD đã ưu tiên không thực hiện hiện cắt giảm, tiết kiệm theo các nghị quyết của Chính phủ trong khi tổng kinh phí Bộ Ngoại giao vẫn bị cắt giảm theo quy định.</w:t>
      </w:r>
    </w:p>
    <w:p w:rsidR="008A2C6E" w:rsidRPr="00AE517C" w:rsidRDefault="008A2C6E" w:rsidP="008A2C6E">
      <w:pPr>
        <w:spacing w:before="120" w:after="120"/>
        <w:ind w:firstLine="720"/>
        <w:jc w:val="both"/>
        <w:rPr>
          <w:noProof/>
          <w:szCs w:val="28"/>
          <w:lang w:val="vi-VN"/>
        </w:rPr>
      </w:pPr>
      <w:r w:rsidRPr="00AE517C">
        <w:rPr>
          <w:noProof/>
          <w:szCs w:val="28"/>
          <w:lang w:val="vi-VN"/>
        </w:rPr>
        <w:t xml:space="preserve">Các khoản chi thường xuyên được kiểm soát chặt chẽ, bảo đảm đúng mục đích, đối tượng và trong phạm vi dự toán được giao. Công tác kế toán, quyết toán và báo cáo tài chính ngày càng kịp thời, phản ánh đầy đủ các nguồn thu </w:t>
      </w:r>
      <w:r w:rsidRPr="00AE517C">
        <w:rPr>
          <w:noProof/>
          <w:szCs w:val="28"/>
        </w:rPr>
        <w:t>-</w:t>
      </w:r>
      <w:r w:rsidRPr="00AE517C">
        <w:rPr>
          <w:noProof/>
          <w:szCs w:val="28"/>
          <w:lang w:val="vi-VN"/>
        </w:rPr>
        <w:t xml:space="preserve"> chi; việc công khai tài chính tại đơn vị được thực hiện theo đúng quy định. Một số CQĐD đã chủ động tăng thu, tiết kiệm chi, ứng dụng phần mềm quản lý tài chính nội bộ, góp phần nâng cao tính minh bạch và giảm sai sót trong ghi chép, báo cáo.</w:t>
      </w:r>
    </w:p>
    <w:p w:rsidR="008A2C6E" w:rsidRPr="00AE517C" w:rsidRDefault="008A2C6E" w:rsidP="008A2C6E">
      <w:pPr>
        <w:spacing w:before="120" w:after="120"/>
        <w:ind w:firstLine="720"/>
        <w:jc w:val="both"/>
        <w:rPr>
          <w:i/>
          <w:noProof/>
          <w:szCs w:val="28"/>
          <w:lang w:val="vi-VN"/>
        </w:rPr>
      </w:pPr>
      <w:r w:rsidRPr="00AE517C">
        <w:rPr>
          <w:i/>
          <w:noProof/>
          <w:szCs w:val="28"/>
          <w:lang w:val="vi-VN"/>
        </w:rPr>
        <w:t>- Nguồn phí được khấu trừ, để lại:</w:t>
      </w:r>
    </w:p>
    <w:p w:rsidR="008A2C6E" w:rsidRPr="008A2C6E" w:rsidRDefault="008A2C6E" w:rsidP="008A2C6E">
      <w:pPr>
        <w:spacing w:before="120" w:after="120"/>
        <w:ind w:firstLine="720"/>
        <w:jc w:val="both"/>
        <w:rPr>
          <w:noProof/>
          <w:szCs w:val="28"/>
          <w:lang w:val="vi-VN"/>
        </w:rPr>
      </w:pPr>
      <w:r w:rsidRPr="008A2C6E">
        <w:rPr>
          <w:noProof/>
          <w:szCs w:val="28"/>
          <w:lang w:val="vi-VN"/>
        </w:rPr>
        <w:t>Từ năm 2009, được sự đồng ý của Chính phủ, thực hiện quy định tại Thông tư số 236/2009/TT-BTC ngày 15/12/2009 của Bộ Tài chính, Bộ Ngoại giao đã sử dụng 30% số tiền phí, lệ phí lãnh sự thực thu, được để lại sau khi trừ đi chi phí liên quan đến công tác thu. Nguồn phí, lệ phí lãnh sự ngoài nước được để lại theo chế độ có vai trò đặc biệt quan trọng trong thực hiện nhiệm vụ chính trị đối ngoại của Bộ Ngoại giao, là nhân tố giúp cân bằng, ổn định tâm lý cho cán bộ; động viên, khuyến khích cán bộ, công, viên chức Ngoại giao khắc phục khó khăn về điều kiện làm việc để phấn đấu hoàn thành nhiệm vụ. Đồng thời là nguồn để nâng cao năng lực, công cụ làm việc thông qua cải tạo, sửa chữa các cơ sở vật chất, địa điểm làm việc, đổi mới trang thiết bị, hiện đại hóa công nghệ thông tin, lãnh sự… ở trong và ngoài nước trong tình hình ngân sách nhà nước cấp còn hạn chế, eo hẹp.</w:t>
      </w:r>
    </w:p>
    <w:p w:rsidR="008A2C6E" w:rsidRPr="00AE517C" w:rsidRDefault="008A2C6E" w:rsidP="008A2C6E">
      <w:pPr>
        <w:spacing w:before="120" w:after="120"/>
        <w:ind w:firstLine="720"/>
        <w:jc w:val="both"/>
        <w:rPr>
          <w:noProof/>
          <w:szCs w:val="28"/>
          <w:lang w:val="vi-VN"/>
        </w:rPr>
      </w:pPr>
      <w:r w:rsidRPr="00AE517C">
        <w:rPr>
          <w:noProof/>
          <w:szCs w:val="28"/>
          <w:lang w:val="vi-VN"/>
        </w:rPr>
        <w:t xml:space="preserve">Tuy nhiên, hiện nay theo quy định của Luật Ngân sách Nhà nước, số thu lệ phí, phí lãnh sự sẽ nộp 100% vào </w:t>
      </w:r>
      <w:r w:rsidRPr="00AE517C">
        <w:rPr>
          <w:noProof/>
          <w:szCs w:val="28"/>
        </w:rPr>
        <w:t>ngân sách nhà nước</w:t>
      </w:r>
      <w:r w:rsidRPr="00AE517C">
        <w:rPr>
          <w:noProof/>
          <w:szCs w:val="28"/>
          <w:lang w:val="vi-VN"/>
        </w:rPr>
        <w:t xml:space="preserve"> và xu hướng miễn thị thực cho công dân các nước vào Việt Nam, Bộ Ngoại giao sẽ không còn nguồn kinh phí trên để nâng cao năng lực hoạt động của Ngành; hỗ trợ, bảo đảm đời sống cho người lao động cũng như hỗ trợ các nội dung chi phù hợp với tính </w:t>
      </w:r>
      <w:r w:rsidRPr="00AE517C">
        <w:rPr>
          <w:noProof/>
          <w:szCs w:val="28"/>
          <w:lang w:val="vi-VN"/>
        </w:rPr>
        <w:lastRenderedPageBreak/>
        <w:t>chất, đặc thù công tác của Ngành, dẫn đến ảnh hưởng trực tiếp đến tâm lý, đời sống, thu nhập của cán bộ, công, nhân viên; tạo áp lực cho Bộ Ngoại giao trong việc giữ các cán bộ Ngoại giao có kinh nghiệm lâu năm, giỏi chuyên môn nghiệp vụ, ngoại ngữ.</w:t>
      </w:r>
    </w:p>
    <w:p w:rsidR="008A2C6E" w:rsidRPr="00AE517C" w:rsidRDefault="008A2C6E" w:rsidP="008A2C6E">
      <w:pPr>
        <w:spacing w:before="120" w:after="120"/>
        <w:ind w:firstLine="720"/>
        <w:jc w:val="both"/>
        <w:rPr>
          <w:bCs/>
          <w:i/>
          <w:noProof/>
          <w:spacing w:val="-4"/>
          <w:szCs w:val="28"/>
        </w:rPr>
      </w:pPr>
      <w:r w:rsidRPr="00AE517C">
        <w:rPr>
          <w:bCs/>
          <w:i/>
          <w:noProof/>
          <w:spacing w:val="-4"/>
          <w:szCs w:val="28"/>
        </w:rPr>
        <w:t xml:space="preserve">3.3. </w:t>
      </w:r>
      <w:r w:rsidRPr="00AE517C">
        <w:rPr>
          <w:bCs/>
          <w:i/>
          <w:noProof/>
          <w:spacing w:val="-4"/>
          <w:szCs w:val="28"/>
          <w:lang w:val="vi-VN"/>
        </w:rPr>
        <w:t>Kinh phí dành cho hoạt động chuyên môn đặc thù các bộ phận liên quan</w:t>
      </w:r>
    </w:p>
    <w:p w:rsidR="008A2C6E" w:rsidRPr="00AE517C" w:rsidRDefault="008A2C6E" w:rsidP="008A2C6E">
      <w:pPr>
        <w:spacing w:before="120" w:after="120"/>
        <w:ind w:firstLine="720"/>
        <w:jc w:val="both"/>
        <w:rPr>
          <w:noProof/>
          <w:szCs w:val="28"/>
          <w:lang w:val="vi-VN"/>
        </w:rPr>
      </w:pPr>
      <w:r w:rsidRPr="00AE517C">
        <w:rPr>
          <w:noProof/>
          <w:szCs w:val="28"/>
          <w:lang w:val="vi-VN"/>
        </w:rPr>
        <w:t xml:space="preserve">Việc hướng dẫn CQĐD thực hiện  quy định của pháp luật: Căn cứ Nghị định số 107/2011/NĐ-CP ngày 24/11/2011 của Chính phủ, Nghị định 117/2017/NĐ-CP, ngày 19 tháng 10 năm 2017 quy định về quản lý, sử dụng ngân sách nhà nước đối với một số hoạt động đối ngoại, Bộ Ngoại giao đã hướng dẫn các CQĐD bố trí cán bộ phù hợp với tính chất công việc, bảo đảm thực hiện một cách có hiệu quả; tổ chức hạch toán, theo dõi trong hệ thống báo cáo tài chính của CQĐD (không hạch toán chung vào nguồn kinh phí hoạt động của CQĐD). CQĐD có trách nhiệm quản lý, sử dụng kinh phí phục vụ hoạt động chuyên môn đặc thù đúng mục đích, nội dung hoạt động được </w:t>
      </w:r>
      <w:r w:rsidRPr="00AE517C">
        <w:rPr>
          <w:noProof/>
          <w:szCs w:val="28"/>
        </w:rPr>
        <w:t>b</w:t>
      </w:r>
      <w:r w:rsidRPr="00AE517C">
        <w:rPr>
          <w:noProof/>
          <w:szCs w:val="28"/>
          <w:lang w:val="vi-VN"/>
        </w:rPr>
        <w:t>ộ, ngành hữu quan giao nhiệm vụ. Khi sử dụng kinh phí đặc thù, cán bộ liên quan có trách nhiệm tập hợp đầy đủ chứng từ chi tiêu cho bộ phận kế toán của CQĐD để hạch toán chung trong báo cáo tài chính của CQĐD sau đó gửi về bộ, ngành hữu quan để quyết toán kinh phí với ngân sách nhà nước theo qui định của pháp luật. CQĐD phải chịu trách nhiệm về tính hợp pháp của chứng từ chi tiêu.</w:t>
      </w:r>
    </w:p>
    <w:p w:rsidR="008A2C6E" w:rsidRPr="00AE517C" w:rsidRDefault="008A2C6E" w:rsidP="008A2C6E">
      <w:pPr>
        <w:spacing w:before="120" w:after="120"/>
        <w:ind w:firstLine="720"/>
        <w:jc w:val="both"/>
        <w:rPr>
          <w:noProof/>
          <w:spacing w:val="-4"/>
          <w:szCs w:val="28"/>
          <w:lang w:val="vi-VN"/>
        </w:rPr>
      </w:pPr>
      <w:r w:rsidRPr="00AE517C">
        <w:rPr>
          <w:noProof/>
          <w:spacing w:val="-4"/>
          <w:szCs w:val="28"/>
          <w:lang w:val="vi-VN"/>
        </w:rPr>
        <w:t xml:space="preserve">Công tác phân bổ, thông báo dự toán được giao và cấp phát kinh phí (từ năm 2012 đến năm 2018): Căn cứ Quyết định phân bổ nhiệm vụ chi cho từng địa bàn của Bộ Công Thương, Bộ Ngoại giao luôn kịp thời phối hợp, điện thông báo cho các CQĐD nắm được nhiệm vụ chi và dự toán được giao. Đồng thời, Bộ Ngoại giao cũng đã phối hợp với Bộ Công Thương thông báo kịp thời việc cấp phát kinh phí để các CQĐD theo dõi nhận và chi tiêu phù hợp dự toán được giao. </w:t>
      </w:r>
    </w:p>
    <w:p w:rsidR="008A2C6E" w:rsidRPr="00AE517C" w:rsidRDefault="008A2C6E" w:rsidP="008A2C6E">
      <w:pPr>
        <w:spacing w:before="120" w:after="120"/>
        <w:ind w:firstLine="720"/>
        <w:jc w:val="both"/>
        <w:rPr>
          <w:noProof/>
          <w:spacing w:val="-4"/>
          <w:szCs w:val="28"/>
          <w:lang w:val="vi-VN"/>
        </w:rPr>
      </w:pPr>
      <w:r w:rsidRPr="00AE517C">
        <w:rPr>
          <w:noProof/>
          <w:spacing w:val="-4"/>
          <w:szCs w:val="28"/>
          <w:lang w:val="vi-VN"/>
        </w:rPr>
        <w:t>Thanh quyết toán nguồn kinh phí đặc thù: Kinh phí hoạt động đặc thù của Bộ Công Thương đều được giao cho bộ phận Thương vụ tại CQĐD sử dụng. Khi nhận được kinh phí do Bộ Công Thương chuyển sang, CQĐD thực hiện chi tạm ứng cho bộ phận Thương vụ chủ động chi tiêu theo nhiệm vụ được giao. Bộ phận Thương vụ sẽ chuyển hồ sơ, chứng từ quyết toán cho CQĐD xét duyệt về tính hợp pháp của chứng từ chi tiêu. Bộ Ngoại giao phối hợp đối chiếu với Bộ Công Thương số liệu quyết toán hàng năm để kịp thời hướng dẫn CQĐD hạch toán thống nhất số liệu trên báo cáo tài chính.</w:t>
      </w:r>
    </w:p>
    <w:p w:rsidR="008A2C6E" w:rsidRPr="00AE517C" w:rsidRDefault="008A2C6E" w:rsidP="008A2C6E">
      <w:pPr>
        <w:spacing w:before="120" w:after="120"/>
        <w:ind w:firstLine="720"/>
        <w:jc w:val="both"/>
        <w:rPr>
          <w:bCs/>
          <w:i/>
          <w:noProof/>
          <w:szCs w:val="28"/>
          <w:lang w:val="vi-VN"/>
        </w:rPr>
      </w:pPr>
      <w:r w:rsidRPr="00AE517C">
        <w:rPr>
          <w:bCs/>
          <w:i/>
          <w:noProof/>
          <w:szCs w:val="28"/>
        </w:rPr>
        <w:t>3.4.</w:t>
      </w:r>
      <w:r w:rsidRPr="00AE517C">
        <w:rPr>
          <w:bCs/>
          <w:i/>
          <w:noProof/>
          <w:szCs w:val="28"/>
          <w:lang w:val="vi-VN"/>
        </w:rPr>
        <w:t xml:space="preserve"> Việc phân bổ, quản lý, sử dụng và quyết toán kinh phí CQĐD</w:t>
      </w:r>
    </w:p>
    <w:p w:rsidR="008A2C6E" w:rsidRPr="00AE517C" w:rsidRDefault="008A2C6E" w:rsidP="008A2C6E">
      <w:pPr>
        <w:spacing w:before="120" w:after="120"/>
        <w:ind w:firstLine="720"/>
        <w:jc w:val="both"/>
        <w:rPr>
          <w:noProof/>
          <w:szCs w:val="28"/>
          <w:lang w:val="vi-VN"/>
        </w:rPr>
      </w:pPr>
      <w:r w:rsidRPr="00AE517C">
        <w:rPr>
          <w:noProof/>
          <w:spacing w:val="-4"/>
          <w:szCs w:val="28"/>
          <w:lang w:val="vi-VN"/>
        </w:rPr>
        <w:t>Hàng năm, Bộ Ngoại giao hướng dẫn CQĐD lập dự toán kinh phí trong đó có kinh phí hoạt động của bộ phận sáp nhập và khi được Bộ Tài chính giao dự toán kinh phí, Bộ Ngoại giao thông báo hạn mức kinh phí giao cho các CQĐD và hướng dẫn các CQĐD ở ngoài nước căn cứ vào hạn mức kinh phí được giao và yêu cầu công tác của các bộ phận trong CQĐD để triển khai thực hiện. Nhìn chung, kinh phí giao cho các CQĐD đã bảo đảm tốt hoạt động của CQĐD kể cả những hoạt động đột xuất trong năm.</w:t>
      </w:r>
    </w:p>
    <w:p w:rsidR="008A2C6E" w:rsidRPr="00AE517C" w:rsidRDefault="008A2C6E" w:rsidP="008A2C6E">
      <w:pPr>
        <w:pStyle w:val="NormalWeb"/>
        <w:shd w:val="clear" w:color="auto" w:fill="FFFFFF"/>
        <w:tabs>
          <w:tab w:val="left" w:pos="1880"/>
        </w:tabs>
        <w:spacing w:before="120" w:beforeAutospacing="0" w:after="120" w:afterAutospacing="0"/>
        <w:ind w:firstLine="720"/>
        <w:jc w:val="both"/>
        <w:textAlignment w:val="top"/>
        <w:rPr>
          <w:rFonts w:eastAsia="Calibri"/>
          <w:noProof/>
          <w:sz w:val="28"/>
          <w:szCs w:val="28"/>
          <w:lang w:val="vi-VN" w:eastAsia="en-US"/>
        </w:rPr>
      </w:pPr>
      <w:r w:rsidRPr="00AE517C">
        <w:rPr>
          <w:rFonts w:eastAsia="Calibri"/>
          <w:noProof/>
          <w:sz w:val="28"/>
          <w:szCs w:val="28"/>
          <w:lang w:val="vi-VN" w:eastAsia="en-US"/>
        </w:rPr>
        <w:t xml:space="preserve">Thực hiện tốt công tác phân bổ, cấp phát, quyết toán kinh phí hàng năm đối với khối CQĐD của ta ở nước ngoài. Mặc dù việc cấp phát kinh phí cho các </w:t>
      </w:r>
      <w:r w:rsidRPr="00AE517C">
        <w:rPr>
          <w:rFonts w:eastAsia="Calibri"/>
          <w:noProof/>
          <w:sz w:val="28"/>
          <w:szCs w:val="28"/>
          <w:lang w:val="vi-VN" w:eastAsia="en-US"/>
        </w:rPr>
        <w:lastRenderedPageBreak/>
        <w:t xml:space="preserve">CQĐD liên tục gặp những vấn đề phát sinh, tuy nhiên đã thường xuyên theo sát tình hình, phối hợp nắm bắt thông tin của các CQĐD, trao đổi với các đơn vị chức năng trong nước (Ngân hàng </w:t>
      </w:r>
      <w:r w:rsidRPr="00AE517C">
        <w:rPr>
          <w:rFonts w:eastAsia="Calibri"/>
          <w:noProof/>
          <w:sz w:val="28"/>
          <w:szCs w:val="28"/>
          <w:lang w:val="en-US" w:eastAsia="en-US"/>
        </w:rPr>
        <w:t>N</w:t>
      </w:r>
      <w:r w:rsidRPr="00AE517C">
        <w:rPr>
          <w:rFonts w:eastAsia="Calibri"/>
          <w:noProof/>
          <w:sz w:val="28"/>
          <w:szCs w:val="28"/>
          <w:lang w:val="vi-VN" w:eastAsia="en-US"/>
        </w:rPr>
        <w:t xml:space="preserve">hà nước, ngân hàng Ngoại thương) để kiến nghị phương án khả thi, kịp thời cấp kinh phí bảo đảm hoạt động cho CQĐD, đặc biệt </w:t>
      </w:r>
      <w:r w:rsidRPr="00AE517C">
        <w:rPr>
          <w:noProof/>
          <w:sz w:val="28"/>
          <w:szCs w:val="28"/>
          <w:lang w:val="vi-VN"/>
        </w:rPr>
        <w:t xml:space="preserve">tháo gỡ khó khăn trong việc chuyển và nhận kinh phí của các CQĐD </w:t>
      </w:r>
      <w:r w:rsidRPr="00AE517C">
        <w:rPr>
          <w:rFonts w:eastAsia="Calibri"/>
          <w:noProof/>
          <w:sz w:val="28"/>
          <w:szCs w:val="28"/>
          <w:lang w:val="vi-VN" w:eastAsia="en-US"/>
        </w:rPr>
        <w:t>bị cấm vận (Nga, Cuba, Myanmar)</w:t>
      </w:r>
      <w:r w:rsidRPr="00AE517C">
        <w:rPr>
          <w:noProof/>
          <w:sz w:val="28"/>
          <w:szCs w:val="28"/>
          <w:lang w:val="vi-VN"/>
        </w:rPr>
        <w:t xml:space="preserve"> và địa bàn ảnh hưởng xung đột chiến sự Nga </w:t>
      </w:r>
      <w:r w:rsidRPr="00AE517C">
        <w:rPr>
          <w:noProof/>
          <w:sz w:val="28"/>
          <w:szCs w:val="28"/>
          <w:lang w:val="en-US"/>
        </w:rPr>
        <w:t>-</w:t>
      </w:r>
      <w:r w:rsidRPr="00AE517C">
        <w:rPr>
          <w:noProof/>
          <w:sz w:val="28"/>
          <w:szCs w:val="28"/>
          <w:lang w:val="vi-VN"/>
        </w:rPr>
        <w:t xml:space="preserve"> Ucraina, Iran </w:t>
      </w:r>
      <w:r w:rsidRPr="00AE517C">
        <w:rPr>
          <w:noProof/>
          <w:sz w:val="28"/>
          <w:szCs w:val="28"/>
          <w:lang w:val="en-US"/>
        </w:rPr>
        <w:t>-</w:t>
      </w:r>
      <w:r w:rsidRPr="00AE517C">
        <w:rPr>
          <w:noProof/>
          <w:sz w:val="28"/>
          <w:szCs w:val="28"/>
          <w:lang w:val="vi-VN"/>
        </w:rPr>
        <w:t xml:space="preserve"> Israel,</w:t>
      </w:r>
      <w:r w:rsidRPr="00AE517C">
        <w:rPr>
          <w:rFonts w:eastAsia="Calibri"/>
          <w:noProof/>
          <w:sz w:val="28"/>
          <w:szCs w:val="28"/>
          <w:lang w:val="vi-VN" w:eastAsia="en-US"/>
        </w:rPr>
        <w:t xml:space="preserve"> đáp ứng tốt các kiến nghị về kinh phí của các CQĐD.</w:t>
      </w:r>
    </w:p>
    <w:p w:rsidR="008A2C6E" w:rsidRPr="00AE517C" w:rsidRDefault="008A2C6E" w:rsidP="008A2C6E">
      <w:pPr>
        <w:pStyle w:val="NormalWeb"/>
        <w:shd w:val="clear" w:color="auto" w:fill="FFFFFF"/>
        <w:tabs>
          <w:tab w:val="left" w:pos="1880"/>
        </w:tabs>
        <w:spacing w:before="120" w:beforeAutospacing="0" w:after="120" w:afterAutospacing="0"/>
        <w:ind w:firstLine="720"/>
        <w:jc w:val="both"/>
        <w:textAlignment w:val="top"/>
        <w:rPr>
          <w:rFonts w:eastAsia="Calibri"/>
          <w:noProof/>
          <w:sz w:val="28"/>
          <w:szCs w:val="28"/>
          <w:lang w:val="vi-VN" w:eastAsia="en-US"/>
        </w:rPr>
      </w:pPr>
      <w:r w:rsidRPr="00AE517C">
        <w:rPr>
          <w:rFonts w:eastAsia="Calibri"/>
          <w:noProof/>
          <w:sz w:val="28"/>
          <w:szCs w:val="28"/>
          <w:lang w:val="vi-VN" w:eastAsia="en-US"/>
        </w:rPr>
        <w:t xml:space="preserve">Nhiều nhiệm vụ đối ngoại như các đoàn cấp cao, sự kiện đối ngoại, sửa chữa đột xuất trụ sở, nhà ở; tăng giá APT hộ chiếu; biến động tỷ giá phát sinh ngoài dự toán giao đầu năm đã được điều chỉnh kịp thời, đáp ứng các nhiệm vụ chi của CQĐD. </w:t>
      </w:r>
    </w:p>
    <w:p w:rsidR="008A2C6E" w:rsidRPr="00AE517C" w:rsidRDefault="008A2C6E" w:rsidP="008A2C6E">
      <w:pPr>
        <w:spacing w:before="120" w:after="120"/>
        <w:ind w:firstLine="720"/>
        <w:jc w:val="both"/>
        <w:rPr>
          <w:i/>
          <w:szCs w:val="28"/>
        </w:rPr>
      </w:pPr>
      <w:r w:rsidRPr="00AE517C">
        <w:rPr>
          <w:i/>
          <w:szCs w:val="28"/>
        </w:rPr>
        <w:t>3.5. Về trụ sở, văn phòng làm việc và nhà ở của bộ phận sáp nhập:</w:t>
      </w:r>
    </w:p>
    <w:p w:rsidR="008A2C6E" w:rsidRPr="00AE517C" w:rsidRDefault="008A2C6E" w:rsidP="008A2C6E">
      <w:pPr>
        <w:spacing w:before="120" w:after="120"/>
        <w:ind w:firstLine="720"/>
        <w:jc w:val="both"/>
        <w:rPr>
          <w:spacing w:val="-2"/>
          <w:szCs w:val="28"/>
        </w:rPr>
      </w:pPr>
      <w:r w:rsidRPr="00AE517C">
        <w:rPr>
          <w:spacing w:val="-2"/>
          <w:szCs w:val="28"/>
        </w:rPr>
        <w:t>- Sau khi tiếp nhận quản lý tài chính, tài sản của các bộ phận sáp nhập theo Luật CQĐD từ ngày 01/01/2011, Bộ Ngoại giao đã hướng dẫn các CQĐD tạm thời giữ nguyên trạng về trụ sở và nhà ở của các bộ phận sáp nhập. Một số văn phòng bộ phận Thương mại nằm trong trụ sở của CQĐD Việt Nam ở nước ngoài cơ bản vẫn được duy trì hoạt động hiệu quả như tại Thái Lan, Trung Quốc...</w:t>
      </w:r>
    </w:p>
    <w:p w:rsidR="008A2C6E" w:rsidRPr="00AE517C" w:rsidRDefault="008A2C6E" w:rsidP="008A2C6E">
      <w:pPr>
        <w:spacing w:before="120" w:after="120"/>
        <w:ind w:firstLine="720"/>
        <w:jc w:val="both"/>
        <w:rPr>
          <w:szCs w:val="28"/>
        </w:rPr>
      </w:pPr>
      <w:r w:rsidRPr="00AE517C">
        <w:rPr>
          <w:szCs w:val="28"/>
        </w:rPr>
        <w:t>- Bộ Ngoại giao đã thực hiện ưu tiên duy trì văn phòng làm việc của bộ phận Thương mại tại một số địa bàn có kim ngạch hai chiều trên 500 triệu USD, nhưng bảo đảm hiệu quả và tuân theo Quyết định số 08/2012/QĐ-TTg ngày 08/02/2012 của Thủ tướng Chính phủ quy định tiêu chuẩn, định mức và chế độ quản lý, sử dụng trụ sở làm việc, cơ sở hoạt động sự nghiệp, nhà ở của Cơ quan Việt Nam ở nước ngoài, tránh lãng phí. Các căn hộ của cán bộ Thương mại khi hết hạn hợp đồng có nhu cầu gia hạn hay tìm thuê địa điểm mới, Bộ Ngoại giao giải quyết theo kiến nghị của CQĐD và đúng quy định tại Quyết định số 08/2012/QĐ-TTg.</w:t>
      </w:r>
    </w:p>
    <w:p w:rsidR="008A2C6E" w:rsidRPr="00AE517C" w:rsidRDefault="008A2C6E" w:rsidP="008A2C6E">
      <w:pPr>
        <w:spacing w:before="120" w:after="120"/>
        <w:ind w:firstLine="720"/>
        <w:jc w:val="both"/>
        <w:rPr>
          <w:i/>
          <w:szCs w:val="28"/>
        </w:rPr>
      </w:pPr>
      <w:r w:rsidRPr="00AE517C">
        <w:rPr>
          <w:i/>
          <w:szCs w:val="28"/>
        </w:rPr>
        <w:t>3.6. Về chế độ sinh hoạt phí (SHP) và phụ cấp đối với cán bộ nhân viên và phu nhân phu quân:</w:t>
      </w:r>
    </w:p>
    <w:p w:rsidR="008A2C6E" w:rsidRPr="00AE517C" w:rsidRDefault="008A2C6E" w:rsidP="008A2C6E">
      <w:pPr>
        <w:spacing w:before="120" w:after="120"/>
        <w:ind w:firstLine="720"/>
        <w:jc w:val="both"/>
        <w:rPr>
          <w:szCs w:val="28"/>
        </w:rPr>
      </w:pPr>
      <w:r w:rsidRPr="00AE517C">
        <w:rPr>
          <w:szCs w:val="28"/>
        </w:rPr>
        <w:t>- Về chế độ SHP: Trước khi Luật CQĐD được sửa đổi, bổ sung (năm 2017), chế độ SHP của thành viên CQĐD được áp dụng theo Nghị định 157/2005/NĐ-CP, theo đó, mức SHP của thành viên CQĐD được tính trên cơ sở SHP tối thiểu x chỉ số SHP cá nhân. Tính đến trước năm 2018, SHP tối thiểu gồm 3 mức là 400, 450 và 500 USD/người/tháng (quy định tại Phụ lục 01, Thông tư liên tịch số 29/2006/TTLT-BNG-BNV-BTC-BLĐTBXH ngày 08/11/2006.</w:t>
      </w:r>
    </w:p>
    <w:p w:rsidR="008A2C6E" w:rsidRPr="00AE517C" w:rsidRDefault="008A2C6E" w:rsidP="008A2C6E">
      <w:pPr>
        <w:spacing w:before="120" w:after="120"/>
        <w:ind w:firstLine="720"/>
        <w:jc w:val="both"/>
        <w:rPr>
          <w:szCs w:val="28"/>
        </w:rPr>
      </w:pPr>
      <w:r w:rsidRPr="00AE517C">
        <w:rPr>
          <w:szCs w:val="28"/>
        </w:rPr>
        <w:t xml:space="preserve">Theo quy định tại điểm 2, Điều 6 Nghị định số 157/2005/NĐ-CP: “Mức sinh hoạt phí tối thiểu sẽ được xem xét điều chỉnh khi chỉ số giá tiêu dùng tại nước có cơ quan Việt Nam ở nước ngoài đóng trụ sở tăng từ 10% trở lên hoặc khi điều kiện kinh tế, tài chính của Nhà nước cho phép”. Sau khi Quốc hội ban hành Luật sửa đổi, bổ sung Luật CQĐD, Bộ Ngoại giao đã chủ trì, phối hợp Bộ Tài chính và các bộ liên quan trình Chính phủ ban hành Nghị định 08/2019/NĐ-CP thay thế Nghị định 157/2005/NĐ-CP, cho phép điều chỉnh mức SHP mới, theo đó, cách tính SHP mới đối với thành viên CQĐD được áp dụng từ </w:t>
      </w:r>
      <w:r w:rsidRPr="00AE517C">
        <w:rPr>
          <w:szCs w:val="28"/>
        </w:rPr>
        <w:lastRenderedPageBreak/>
        <w:t>01/01/2018</w:t>
      </w:r>
      <w:r w:rsidRPr="008A2C6E">
        <w:rPr>
          <w:rStyle w:val="FootnoteReference"/>
          <w:szCs w:val="28"/>
        </w:rPr>
        <w:footnoteReference w:id="32"/>
      </w:r>
      <w:r w:rsidRPr="00AE517C">
        <w:rPr>
          <w:szCs w:val="28"/>
          <w:lang w:val="vi-VN"/>
        </w:rPr>
        <w:t xml:space="preserve">. </w:t>
      </w:r>
      <w:r w:rsidRPr="00AE517C">
        <w:rPr>
          <w:szCs w:val="28"/>
        </w:rPr>
        <w:t>Việc điều chỉnh cách tính SHP đã cho thấy sự quan tâm sâu sát của Đảng và Nhà nước đối với công tác đối ngoại nói chung và đời sống của cán bộ ngành đối ngoại nói riêng thông qua việc đánh giá chi tiết và cụ thể hơn điều kiện làm việc, sinh hoạt tại các địa bàn</w:t>
      </w:r>
      <w:r w:rsidRPr="008A2C6E">
        <w:rPr>
          <w:rStyle w:val="FootnoteReference"/>
          <w:szCs w:val="28"/>
        </w:rPr>
        <w:footnoteReference w:id="33"/>
      </w:r>
      <w:r w:rsidRPr="00AE517C">
        <w:rPr>
          <w:szCs w:val="28"/>
        </w:rPr>
        <w:t>.</w:t>
      </w:r>
    </w:p>
    <w:p w:rsidR="008A2C6E" w:rsidRPr="00AE517C" w:rsidRDefault="008A2C6E" w:rsidP="008A2C6E">
      <w:pPr>
        <w:spacing w:before="120" w:after="120"/>
        <w:ind w:firstLine="720"/>
        <w:jc w:val="both"/>
        <w:rPr>
          <w:szCs w:val="28"/>
        </w:rPr>
      </w:pPr>
      <w:r w:rsidRPr="00AE517C">
        <w:rPr>
          <w:spacing w:val="2"/>
          <w:szCs w:val="28"/>
        </w:rPr>
        <w:t>Trong bối cảnh tình hình kinh tế thế giới sau năm 2020 và tại các nước có trụ sở CQĐD Việt Nam ở nước ngoài có nhiều biến động lớn, giá cả sinh hoạt tăng mạnh, tác động tiêu cực đến thành viên CQĐD và gia đình, năm 2023, Bộ Ngoại giao đã chủ động kiến nghị Chính phủ phê duyệt chủ trương cho phép sửa đổi, bổ sung Nghị định số 08/2019/NĐ-CP. Trên cơ sở đó, Bộ Ngoại giao đã chủ trì, phối hợp với các bộ, ngành xây dựng và trình Chính phủ Nghị định số 51/2024/NĐ-CP ngày 15/5/2024 sửa đổi, bổ sung một số điều của Nghị định số 08/2019/NĐ-CP với nội dung nâng mức SHP cơ sở lên 1.350 USD/tháng/người và nâng mức hỗ trợ mua BHYT dành cho con dưới 18 tuổi đi theo thành viên CQĐD bằng mức dành cho thành viên CQĐD. Trong quá trình xây dựng Nghị định,</w:t>
      </w:r>
      <w:r w:rsidRPr="00AE517C">
        <w:rPr>
          <w:szCs w:val="28"/>
        </w:rPr>
        <w:t xml:space="preserve"> Chính phủ (Bộ Ngoại giao) đã nhận được sự ủng hộ, hỗ trợ tích cực của các cơ quan của Quốc hội.</w:t>
      </w:r>
    </w:p>
    <w:p w:rsidR="008A2C6E" w:rsidRPr="00AE517C" w:rsidRDefault="008A2C6E" w:rsidP="008A2C6E">
      <w:pPr>
        <w:spacing w:before="120" w:after="120"/>
        <w:ind w:firstLine="720"/>
        <w:jc w:val="both"/>
        <w:rPr>
          <w:szCs w:val="28"/>
        </w:rPr>
      </w:pPr>
      <w:r w:rsidRPr="00AE517C">
        <w:rPr>
          <w:szCs w:val="28"/>
        </w:rPr>
        <w:t>Với những quy định mới, chế độ dành cho thành viên CQĐD đã được cải thiện đáng kể, từng bước tiệm cận mức đãi ngộ dành cho thành viên CQĐD của các nước có cùng trình độ phát triển với Việt Nam, tạo điều kiện thuận lợi hơn cho thành viên CQĐD yên tâm công tác, bước đầu khắc phục những khó khăn, bất cập trong thực hiện chế độ, chính sách đối với thành viên CQĐD trong thời gian qua.</w:t>
      </w:r>
    </w:p>
    <w:p w:rsidR="008A2C6E" w:rsidRPr="008D35D8" w:rsidRDefault="008A2C6E" w:rsidP="008A2C6E">
      <w:pPr>
        <w:ind w:firstLine="720"/>
        <w:rPr>
          <w:b/>
          <w:bCs/>
        </w:rPr>
      </w:pPr>
      <w:bookmarkStart w:id="59" w:name="_Toc212646198"/>
      <w:r w:rsidRPr="008D35D8">
        <w:rPr>
          <w:b/>
          <w:bCs/>
        </w:rPr>
        <w:t>4. Trụ sở, cơ sở vật chất của CQĐD</w:t>
      </w:r>
      <w:bookmarkEnd w:id="59"/>
    </w:p>
    <w:p w:rsidR="008A2C6E" w:rsidRPr="00AE517C" w:rsidRDefault="008A2C6E" w:rsidP="008A2C6E">
      <w:pPr>
        <w:spacing w:before="120" w:after="120"/>
        <w:ind w:firstLine="720"/>
        <w:jc w:val="both"/>
        <w:rPr>
          <w:noProof/>
          <w:szCs w:val="28"/>
          <w:lang w:val="vi-VN"/>
        </w:rPr>
      </w:pPr>
      <w:r w:rsidRPr="00AE517C">
        <w:rPr>
          <w:noProof/>
          <w:szCs w:val="28"/>
          <w:lang w:val="vi-VN"/>
        </w:rPr>
        <w:t>- Đầu tư xây dựng cơ sở vật chất của các CQĐD là một chủ trương lớn, đúng đắn và kịp thời của Chính phủ. Việc đầu tư xây dựng cơ sở vật chất của các CQĐD đã tạo điều kiện thuận lợi cho hoạt động đối ngoại, nâng cao vị thế của đất nước và cải thiện đáng kể điều kiện làm việc và sinh hoạt cho cán bộ, nhân viên của CQĐD.</w:t>
      </w:r>
    </w:p>
    <w:p w:rsidR="008A2C6E" w:rsidRPr="00AE517C" w:rsidRDefault="008A2C6E" w:rsidP="008A2C6E">
      <w:pPr>
        <w:spacing w:before="120" w:after="120"/>
        <w:ind w:firstLine="720"/>
        <w:jc w:val="both"/>
        <w:rPr>
          <w:noProof/>
          <w:szCs w:val="28"/>
          <w:lang w:val="vi-VN"/>
        </w:rPr>
      </w:pPr>
      <w:r w:rsidRPr="00AE517C">
        <w:rPr>
          <w:noProof/>
          <w:szCs w:val="28"/>
          <w:lang w:val="vi-VN"/>
        </w:rPr>
        <w:t xml:space="preserve">- Lĩnh vực đầu tư xây dựng cơ bản của CQĐD có những yếu tố đặc thù riêng, không chỉ chịu sự điều chỉnh của pháp luật Việt Nam mà còn sự điều chỉnh của Công ước Viên năm 1961, 1963, 1975; Hiệp định ký kết giữa Chính phủ Việt Nam và Chính phủ nước sở tại, pháp luật, tập quán của nước sở tại; chịu sự biến động giá bất động sản, tỷ giá hối đoái; phát sinh một số khoản chi phí khác theo quy định tại từng địa bàn… Để phù hợp về cơ chế, chính sách đầu tư đặc thù đối với lĩnh vực đầu tư, mua sắm, </w:t>
      </w:r>
      <w:r w:rsidRPr="00AE517C">
        <w:rPr>
          <w:bCs/>
          <w:noProof/>
          <w:szCs w:val="28"/>
          <w:lang w:val="vi-VN"/>
        </w:rPr>
        <w:t xml:space="preserve">sửa chữa, cải tạo, nâng cấp và đầu tư xây dựng mới trụ sở, nhà ở của CQĐD </w:t>
      </w:r>
      <w:r w:rsidRPr="00AE517C">
        <w:rPr>
          <w:noProof/>
          <w:szCs w:val="28"/>
          <w:lang w:val="vi-VN"/>
        </w:rPr>
        <w:t xml:space="preserve">Thủ tướng Chính phủ đã ban hành Quy chế quản lý các dự án đầu tư xây dựng của các CQĐD Việt Nam ở nước ngoài theo Quyết định số 02/2008/QĐ-TTg ngày 07/1/2008 và </w:t>
      </w:r>
      <w:r w:rsidRPr="00AE517C">
        <w:rPr>
          <w:bCs/>
          <w:noProof/>
          <w:szCs w:val="28"/>
          <w:lang w:val="vi-VN"/>
        </w:rPr>
        <w:t xml:space="preserve">Nghị định </w:t>
      </w:r>
      <w:r w:rsidRPr="00AE517C">
        <w:rPr>
          <w:bCs/>
          <w:noProof/>
          <w:szCs w:val="28"/>
          <w:lang w:val="vi-VN"/>
        </w:rPr>
        <w:lastRenderedPageBreak/>
        <w:t xml:space="preserve">104/2018/NĐ-CP ngày 08/8/2018 của Chính phủ quy định chi tiết một số điều của Luật sửa đổi, bổ sung một số điều của </w:t>
      </w:r>
      <w:r w:rsidRPr="00AE517C">
        <w:rPr>
          <w:noProof/>
          <w:szCs w:val="28"/>
          <w:lang w:val="vi-VN"/>
        </w:rPr>
        <w:t>Luật Cơ quan đại diện nước CHXHCN Việt Nam ở nước ngoài.</w:t>
      </w:r>
    </w:p>
    <w:p w:rsidR="008A2C6E" w:rsidRPr="00AE517C" w:rsidRDefault="008A2C6E" w:rsidP="008A2C6E">
      <w:pPr>
        <w:spacing w:before="120" w:after="120"/>
        <w:ind w:firstLine="720"/>
        <w:jc w:val="both"/>
        <w:rPr>
          <w:bCs/>
          <w:noProof/>
          <w:szCs w:val="28"/>
          <w:lang w:val="vi-VN"/>
        </w:rPr>
      </w:pPr>
      <w:r w:rsidRPr="00AE517C">
        <w:rPr>
          <w:noProof/>
          <w:szCs w:val="28"/>
          <w:lang w:val="vi-VN"/>
        </w:rPr>
        <w:t xml:space="preserve">- </w:t>
      </w:r>
      <w:r w:rsidRPr="00AE517C">
        <w:rPr>
          <w:bCs/>
          <w:noProof/>
          <w:szCs w:val="28"/>
          <w:lang w:val="vi-VN"/>
        </w:rPr>
        <w:t xml:space="preserve">Giai đoạn 2009 đến hết tháng 10/2025, Bộ Ngoại giao đã thực hiện 47 dự án tại 28 nước được triển khai, gồm: </w:t>
      </w:r>
    </w:p>
    <w:p w:rsidR="008A2C6E" w:rsidRPr="00AE517C" w:rsidRDefault="008A2C6E" w:rsidP="008A2C6E">
      <w:pPr>
        <w:spacing w:before="120" w:after="120"/>
        <w:ind w:firstLine="720"/>
        <w:jc w:val="both"/>
        <w:rPr>
          <w:bCs/>
          <w:noProof/>
          <w:szCs w:val="28"/>
          <w:lang w:val="vi-VN"/>
        </w:rPr>
      </w:pPr>
      <w:r w:rsidRPr="00AE517C">
        <w:rPr>
          <w:bCs/>
          <w:noProof/>
          <w:szCs w:val="28"/>
          <w:lang w:val="vi-VN"/>
        </w:rPr>
        <w:t>+ 19 dự án mua nhà, đất tại 18 CQĐD, gồm: Nhật Bản, Pháp, Hoa Kỳ, Phrăng-phuốc (Đức), Thụy Điển, Đan Mạch, Phần Lan, Mê-hi-cô, Canada, Malaysia (02 dự án), Tây Ban Nha, Hà Lan, Ucraina, Luông-pha-băng (Lào), Ba Lan, Hungary, Slovakia, Hồng Công và Ma Cao (Trung Quốc).</w:t>
      </w:r>
    </w:p>
    <w:p w:rsidR="008A2C6E" w:rsidRPr="00AE517C" w:rsidRDefault="008A2C6E" w:rsidP="008A2C6E">
      <w:pPr>
        <w:spacing w:before="120" w:after="120"/>
        <w:ind w:firstLine="720"/>
        <w:jc w:val="both"/>
        <w:rPr>
          <w:bCs/>
          <w:noProof/>
          <w:szCs w:val="28"/>
          <w:lang w:val="vi-VN"/>
        </w:rPr>
      </w:pPr>
      <w:r w:rsidRPr="00AE517C">
        <w:rPr>
          <w:bCs/>
          <w:noProof/>
          <w:szCs w:val="28"/>
          <w:lang w:val="vi-VN"/>
        </w:rPr>
        <w:t>+ 13 dự án xây mới trụ sở làm việc, nhà ở tại các CQĐD gồm: Campuchia (03 dự án gồm: Phnom Penh, Battambang và Sihanouk Ville), Lào (03 dự án gồm: Viêng chăn, Savanakhet và Luông-pha-băng), Khòn khèn (Thái Lan), Giơ-ne-vơ (Thụy Sỹ), Nhật Bản, Hàn Quốc, Ấn Độ, Hungary, Pháp.</w:t>
      </w:r>
    </w:p>
    <w:p w:rsidR="008A2C6E" w:rsidRPr="00AE517C" w:rsidRDefault="008A2C6E" w:rsidP="008A2C6E">
      <w:pPr>
        <w:spacing w:before="120" w:after="120"/>
        <w:ind w:firstLine="720"/>
        <w:jc w:val="both"/>
        <w:rPr>
          <w:bCs/>
          <w:noProof/>
          <w:szCs w:val="28"/>
          <w:lang w:val="vi-VN"/>
        </w:rPr>
      </w:pPr>
      <w:r w:rsidRPr="00AE517C">
        <w:rPr>
          <w:bCs/>
          <w:noProof/>
          <w:szCs w:val="28"/>
          <w:lang w:val="vi-VN"/>
        </w:rPr>
        <w:t>+ 15 dự án cải tạo sửa chữa trụ sở làm việc, nhà ở tại các CQĐD gồm: Osaka (Nhật Bản), Sydney (Úc), Triều Tiên, Phrăng-phuốc (Đức), Phillippines, Hungary, Hoa Kỳ (02 dự án), Pháp, Tây Ban Nha, Hà Lan, Slovakia, Anh, Lào, U</w:t>
      </w:r>
      <w:r w:rsidRPr="00AE517C">
        <w:rPr>
          <w:bCs/>
          <w:noProof/>
          <w:szCs w:val="28"/>
        </w:rPr>
        <w:t>-</w:t>
      </w:r>
      <w:r w:rsidRPr="00AE517C">
        <w:rPr>
          <w:bCs/>
          <w:noProof/>
          <w:szCs w:val="28"/>
          <w:lang w:val="vi-VN"/>
        </w:rPr>
        <w:t>crai</w:t>
      </w:r>
      <w:r w:rsidRPr="00AE517C">
        <w:rPr>
          <w:bCs/>
          <w:noProof/>
          <w:szCs w:val="28"/>
        </w:rPr>
        <w:t>-</w:t>
      </w:r>
      <w:r w:rsidRPr="00AE517C">
        <w:rPr>
          <w:bCs/>
          <w:noProof/>
          <w:szCs w:val="28"/>
          <w:lang w:val="vi-VN"/>
        </w:rPr>
        <w:t>na.</w:t>
      </w:r>
    </w:p>
    <w:p w:rsidR="008A2C6E" w:rsidRPr="00AE517C" w:rsidRDefault="008A2C6E" w:rsidP="008A2C6E">
      <w:pPr>
        <w:spacing w:before="120" w:after="120"/>
        <w:ind w:firstLine="720"/>
        <w:jc w:val="both"/>
        <w:rPr>
          <w:bCs/>
          <w:noProof/>
          <w:szCs w:val="28"/>
          <w:lang w:val="vi-VN"/>
        </w:rPr>
      </w:pPr>
      <w:r w:rsidRPr="00AE517C">
        <w:rPr>
          <w:bCs/>
          <w:noProof/>
          <w:szCs w:val="28"/>
          <w:lang w:val="vi-VN"/>
        </w:rPr>
        <w:t>+ Tổng số dự án đã hoàn thành, đưa vào sử dụng là 40 dự án, trong đó có 37 dự án đã phê duyệt quyết toán dự án hoàn thành, có 03 dự án đang lập hồ sơ phê duyệt quyết toán dự án hoàn thành, 06 dự án đang triển khai thực hiện và 01 dự án đang tạm dừng do chiến tranh (U</w:t>
      </w:r>
      <w:r w:rsidRPr="00AE517C">
        <w:rPr>
          <w:bCs/>
          <w:noProof/>
          <w:szCs w:val="28"/>
        </w:rPr>
        <w:t>-</w:t>
      </w:r>
      <w:r w:rsidRPr="00AE517C">
        <w:rPr>
          <w:bCs/>
          <w:noProof/>
          <w:szCs w:val="28"/>
          <w:lang w:val="vi-VN"/>
        </w:rPr>
        <w:t>crai</w:t>
      </w:r>
      <w:r w:rsidRPr="00AE517C">
        <w:rPr>
          <w:bCs/>
          <w:noProof/>
          <w:szCs w:val="28"/>
        </w:rPr>
        <w:t>-</w:t>
      </w:r>
      <w:r w:rsidRPr="00AE517C">
        <w:rPr>
          <w:bCs/>
          <w:noProof/>
          <w:szCs w:val="28"/>
          <w:lang w:val="vi-VN"/>
        </w:rPr>
        <w:t>na). Các dự án hoàn thành đưa vào sử dụng đã góp phần nâng cao vị thế của đất nước trong xu thế hội nhập quốc tế, đáp ứng được một phần nhu cầu trụ sở, nhà ở của các CQĐD.</w:t>
      </w:r>
    </w:p>
    <w:p w:rsidR="008A2C6E" w:rsidRPr="00AE517C" w:rsidRDefault="008A2C6E" w:rsidP="008A2C6E">
      <w:pPr>
        <w:spacing w:before="120" w:after="120"/>
        <w:ind w:firstLine="720"/>
        <w:jc w:val="both"/>
        <w:rPr>
          <w:bCs/>
          <w:noProof/>
          <w:spacing w:val="-2"/>
          <w:szCs w:val="28"/>
          <w:lang w:val="vi-VN"/>
        </w:rPr>
      </w:pPr>
      <w:r w:rsidRPr="00AE517C">
        <w:rPr>
          <w:bCs/>
          <w:noProof/>
          <w:spacing w:val="-2"/>
          <w:szCs w:val="28"/>
          <w:lang w:val="vi-VN"/>
        </w:rPr>
        <w:t xml:space="preserve">- Về cơ cấu đầu tư: Trước năm 2020, các dự án triển khai tập trung chủ yếu vào việc mua nhà làm trụ sở làm việc hoặc trụ sở đối ngoại với tổng số dự án đã mua xong là 19 dự án tại 18 địa bàn. Các dự án cải tạo, xây dựng mới chỉ thực hiện tại các địa bàn đã có sẵn nhà đất do ta sở hữu ổn định, lâu dài hoặc đã xuống cấp nghiêm trọng, không </w:t>
      </w:r>
      <w:r w:rsidRPr="00AE517C">
        <w:rPr>
          <w:noProof/>
          <w:spacing w:val="-2"/>
          <w:szCs w:val="28"/>
          <w:lang w:val="vi-VN"/>
        </w:rPr>
        <w:t xml:space="preserve">bảo đảm </w:t>
      </w:r>
      <w:r w:rsidRPr="00AE517C">
        <w:rPr>
          <w:bCs/>
          <w:noProof/>
          <w:spacing w:val="-2"/>
          <w:szCs w:val="28"/>
          <w:lang w:val="vi-VN"/>
        </w:rPr>
        <w:t>yêu cầu làm việc và sinh hoạt của CQĐD.</w:t>
      </w:r>
    </w:p>
    <w:p w:rsidR="008A2C6E" w:rsidRPr="00AE517C" w:rsidRDefault="008A2C6E" w:rsidP="008A2C6E">
      <w:pPr>
        <w:spacing w:before="120" w:after="120"/>
        <w:ind w:firstLine="720"/>
        <w:jc w:val="both"/>
        <w:rPr>
          <w:bCs/>
          <w:noProof/>
          <w:spacing w:val="2"/>
          <w:szCs w:val="28"/>
        </w:rPr>
      </w:pPr>
      <w:r w:rsidRPr="00AE517C">
        <w:rPr>
          <w:bCs/>
          <w:noProof/>
          <w:spacing w:val="2"/>
          <w:szCs w:val="28"/>
          <w:lang w:val="vi-VN"/>
        </w:rPr>
        <w:t xml:space="preserve">- Về cơ hội đầu tư: Bộ Ngoại giao đã tận dụng khá hiệu quả một số cơ hội để mua trụ sở với chi phí hợp lý, nhất là trong giai đoạn khủng hoảng tài chính toàn cầu khiến giá nhà đất tại nhiều nơi trên thế giới giảm mạnh. Việc sở hữu các trụ sở tại nhiều nước phát triển mang lại hiệu quả kinh tế khi giảm kinh phí thuê nhà trong dài hạn, nhưng đồng thời sở hữu bất động sản có gía trị ngày càng tăng (ví dụ như dự án mua đất tại Tô-ky-ô (Nhật Bản), mua nhà riêng Đại sứ tại Xtốc-khôm (Thụy Điển), dự án mua trụ sở Tổng Lãnh sự quán Việt Nam tại Phrăng-phuốc (Đức), dự án mua trụ sở Đại sứ quán Việt Nam tại </w:t>
      </w:r>
      <w:r w:rsidRPr="00AE517C">
        <w:rPr>
          <w:bCs/>
          <w:noProof/>
          <w:spacing w:val="2"/>
          <w:szCs w:val="28"/>
        </w:rPr>
        <w:t>Pa-ri,</w:t>
      </w:r>
      <w:r w:rsidRPr="00AE517C">
        <w:rPr>
          <w:bCs/>
          <w:noProof/>
          <w:spacing w:val="2"/>
          <w:szCs w:val="28"/>
          <w:lang w:val="vi-VN"/>
        </w:rPr>
        <w:t xml:space="preserve"> Pháp...</w:t>
      </w:r>
    </w:p>
    <w:p w:rsidR="008A2C6E" w:rsidRPr="00AE517C"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Default="008A2C6E" w:rsidP="008A2C6E">
      <w:pPr>
        <w:spacing w:before="120" w:after="120"/>
        <w:ind w:firstLine="720"/>
        <w:jc w:val="both"/>
        <w:rPr>
          <w:bCs/>
          <w:noProof/>
          <w:spacing w:val="2"/>
          <w:szCs w:val="28"/>
        </w:rPr>
      </w:pPr>
    </w:p>
    <w:p w:rsidR="008A2C6E" w:rsidRPr="00AE517C" w:rsidRDefault="008A2C6E" w:rsidP="008A2C6E">
      <w:pPr>
        <w:spacing w:before="120" w:after="120"/>
        <w:ind w:firstLine="720"/>
        <w:jc w:val="both"/>
        <w:rPr>
          <w:bCs/>
          <w:noProof/>
          <w:spacing w:val="2"/>
          <w:szCs w:val="28"/>
        </w:rPr>
      </w:pPr>
    </w:p>
    <w:p w:rsidR="008A2C6E" w:rsidRPr="00AE517C" w:rsidRDefault="008A2C6E" w:rsidP="008A2C6E">
      <w:pPr>
        <w:pStyle w:val="Heading1"/>
        <w:jc w:val="center"/>
        <w:rPr>
          <w:b w:val="0"/>
          <w:szCs w:val="28"/>
        </w:rPr>
      </w:pPr>
      <w:bookmarkStart w:id="60" w:name="_Toc212646199"/>
      <w:bookmarkStart w:id="61" w:name="_Toc213054750"/>
      <w:r w:rsidRPr="00AE517C">
        <w:rPr>
          <w:szCs w:val="28"/>
        </w:rPr>
        <w:t>PHỤ LỤC 4</w:t>
      </w:r>
      <w:r w:rsidRPr="00AE517C">
        <w:rPr>
          <w:szCs w:val="28"/>
        </w:rPr>
        <w:br/>
      </w:r>
      <w:r w:rsidRPr="00AE517C">
        <w:rPr>
          <w:spacing w:val="-4"/>
          <w:szCs w:val="28"/>
        </w:rPr>
        <w:t>Kết quả thực hiện phương thức quản lý CQĐD</w:t>
      </w:r>
      <w:bookmarkEnd w:id="60"/>
      <w:bookmarkEnd w:id="61"/>
    </w:p>
    <w:p w:rsidR="008A2C6E" w:rsidRPr="008A2C6E" w:rsidRDefault="008A2C6E" w:rsidP="008A2C6E">
      <w:pPr>
        <w:spacing w:before="120" w:after="120"/>
        <w:ind w:firstLine="720"/>
        <w:rPr>
          <w:b/>
          <w:bCs/>
        </w:rPr>
      </w:pPr>
      <w:r w:rsidRPr="008A2C6E">
        <w:rPr>
          <w:b/>
          <w:bCs/>
        </w:rPr>
        <w:t xml:space="preserve">1. Chương trình công tác tuần, tháng, năm </w:t>
      </w:r>
    </w:p>
    <w:p w:rsidR="008A2C6E" w:rsidRPr="00AE517C" w:rsidRDefault="008A2C6E" w:rsidP="008A2C6E">
      <w:pPr>
        <w:spacing w:after="120"/>
        <w:ind w:firstLine="720"/>
        <w:jc w:val="both"/>
        <w:rPr>
          <w:szCs w:val="28"/>
        </w:rPr>
      </w:pPr>
      <w:r w:rsidRPr="00AE517C">
        <w:rPr>
          <w:szCs w:val="28"/>
          <w:lang w:val="vi-VN"/>
        </w:rPr>
        <w:t xml:space="preserve">Bộ </w:t>
      </w:r>
      <w:r w:rsidRPr="00AE517C">
        <w:rPr>
          <w:szCs w:val="28"/>
        </w:rPr>
        <w:t>Ngoại giao</w:t>
      </w:r>
      <w:r w:rsidRPr="00AE517C">
        <w:rPr>
          <w:szCs w:val="28"/>
          <w:lang w:val="vi-VN"/>
        </w:rPr>
        <w:t xml:space="preserve"> đã ban hành Quyết định số 537/QĐ-BNG ngày 15/3/2025 ban hành Quy chế làm việc của Bộ.</w:t>
      </w:r>
    </w:p>
    <w:p w:rsidR="008A2C6E" w:rsidRPr="00AE517C" w:rsidRDefault="008A2C6E" w:rsidP="008A2C6E">
      <w:pPr>
        <w:spacing w:after="120"/>
        <w:ind w:firstLine="720"/>
        <w:jc w:val="both"/>
        <w:rPr>
          <w:szCs w:val="28"/>
          <w:lang w:val="vi-VN"/>
        </w:rPr>
      </w:pPr>
      <w:r w:rsidRPr="00AE517C">
        <w:rPr>
          <w:szCs w:val="28"/>
          <w:lang w:val="vi-VN"/>
        </w:rPr>
        <w:t>Hiện nay, Văn phòng Bộ đang trong quá trình xây dựng Quy chế làm việc mới của Bộ. Văn phòng đã tiến hành nghiên cứu, xây dựng các quy định mới, cải tiến trong việc xây dựng Chương trình công tác theo hướng phát huy thực chất đóng góp của Cơ quan đại diện, tăng cường cơ chế hợp tác giữa Cơ quan đại diện với Nhà; bảo đảm phù hợp với các quy định hiện hành, nhất là sau khi thực hiện Nghị quyết 18-NQ/TW ngày 25/10/2017 về tiếp tục đổi mới, sắp xếp, tổ chức bộ máy của hệ thống chính trị tinh gọn, hoạt động hiệu lực, hiệu quả. Dự thảo Quy chế làm việc mới đang được đẩy mạnh hoàn thiện và gửi các đơn vị đóng góp ý kiến trong thời gian tới.</w:t>
      </w:r>
    </w:p>
    <w:p w:rsidR="008A2C6E" w:rsidRPr="00AE517C" w:rsidRDefault="008A2C6E" w:rsidP="008A2C6E">
      <w:pPr>
        <w:widowControl w:val="0"/>
        <w:spacing w:before="120" w:after="120"/>
        <w:ind w:firstLine="720"/>
        <w:jc w:val="both"/>
        <w:rPr>
          <w:b/>
          <w:bCs/>
          <w:iCs/>
          <w:spacing w:val="-4"/>
          <w:szCs w:val="28"/>
          <w:shd w:val="clear" w:color="auto" w:fill="FFFFFF"/>
        </w:rPr>
      </w:pPr>
      <w:r w:rsidRPr="00AE517C">
        <w:rPr>
          <w:b/>
          <w:bCs/>
          <w:iCs/>
          <w:spacing w:val="-4"/>
          <w:szCs w:val="28"/>
        </w:rPr>
        <w:t>2. Xây dựng báo cáo</w:t>
      </w:r>
    </w:p>
    <w:p w:rsidR="008A2C6E" w:rsidRPr="00AE517C" w:rsidRDefault="008A2C6E" w:rsidP="008A2C6E">
      <w:pPr>
        <w:widowControl w:val="0"/>
        <w:spacing w:before="120" w:after="120"/>
        <w:ind w:firstLine="720"/>
        <w:jc w:val="both"/>
        <w:rPr>
          <w:spacing w:val="-4"/>
          <w:szCs w:val="28"/>
          <w:shd w:val="clear" w:color="auto" w:fill="FFFFFF"/>
        </w:rPr>
      </w:pPr>
      <w:r w:rsidRPr="00AE517C">
        <w:rPr>
          <w:spacing w:val="-4"/>
          <w:szCs w:val="28"/>
        </w:rPr>
        <w:t>CQĐD báo cáo đầy đủ, đúng hạn, cơ bản đáp ứng yêu cầu của Nhà về công tác xây dựng ngành và một số nội dung đặc thù phục vụ công tác sơ kết, tổng kết của Bộ trên cơ sở đặt hàng của các đơn vị trong Bộ (</w:t>
      </w:r>
      <w:r w:rsidRPr="00AE517C">
        <w:rPr>
          <w:i/>
          <w:spacing w:val="-4"/>
          <w:szCs w:val="28"/>
        </w:rPr>
        <w:t>định kỳ 06 tháng đối với sơ kết và 01 năm đối với tổng kết</w:t>
      </w:r>
      <w:r w:rsidRPr="00AE517C">
        <w:rPr>
          <w:spacing w:val="-4"/>
          <w:szCs w:val="28"/>
        </w:rPr>
        <w:t>). Thông tin trong các báo cáo cơ bản đầy đủ, có chất lượng, được đưa vào một số báo cáo phục vụ công tác báo cáo, dự báo, tham mưu chiến lược gửi Lãnh đạo cấp cao, Lãnh đạo các bộ, ngành, địa phương (</w:t>
      </w:r>
      <w:r w:rsidRPr="00AE517C">
        <w:rPr>
          <w:i/>
          <w:spacing w:val="-4"/>
          <w:szCs w:val="28"/>
        </w:rPr>
        <w:t>Báo cáo nhanh, Báo cáo ngày, Báo cáo tuần</w:t>
      </w:r>
      <w:r w:rsidRPr="00AE517C">
        <w:rPr>
          <w:spacing w:val="-4"/>
          <w:szCs w:val="28"/>
        </w:rPr>
        <w:t>) về tình hình nội trị, đối ngoại của các nước, quan hệ các nước lớn, các vấn đề nóng, mới nổi, nhất là những vấn đề sát sườn, có nhiều tác động, ảnh hưởng đến nước ta… Tuy nhiên, đôi lúc đôi khi, thông tin từ các CQĐD gửi về còn chưa bảo đảm tính thời sự, chưa bảo đảm hỗ trợ cho các báo cáo quan trọng, đặc biệt là các báo cáo nhanh, đột xuất.</w:t>
      </w:r>
    </w:p>
    <w:p w:rsidR="008A2C6E" w:rsidRPr="00AE517C" w:rsidRDefault="008A2C6E" w:rsidP="008A2C6E">
      <w:pPr>
        <w:tabs>
          <w:tab w:val="left" w:pos="709"/>
        </w:tabs>
        <w:spacing w:before="120" w:after="120"/>
        <w:ind w:firstLine="720"/>
        <w:jc w:val="both"/>
        <w:rPr>
          <w:spacing w:val="-4"/>
          <w:szCs w:val="28"/>
        </w:rPr>
      </w:pPr>
      <w:r w:rsidRPr="00AE517C">
        <w:rPr>
          <w:spacing w:val="-4"/>
          <w:szCs w:val="28"/>
        </w:rPr>
        <w:t xml:space="preserve">Theo Quy chế 272 về quản lý thống nhất các hoạt động đối ngoại, các CQĐD cần gửi các báo cáo sơ kết, tổng kết tới Ban Đối ngoại Trung ương, Văn phòng Chủ tịch nước và Ủy ban Đối ngoại Quốc hội. Tuy nhiên, việc triển khai có lúc, có nơi còn chưa đồng bộ; một số CQĐD chưa gửi báo cáo theo quy định, nội dung chưa đáp ứng yêu cầu hoặc không </w:t>
      </w:r>
      <w:r w:rsidRPr="00AE517C">
        <w:rPr>
          <w:szCs w:val="28"/>
        </w:rPr>
        <w:t xml:space="preserve">bảo đảm </w:t>
      </w:r>
      <w:r w:rsidRPr="00AE517C">
        <w:rPr>
          <w:spacing w:val="-4"/>
          <w:szCs w:val="28"/>
        </w:rPr>
        <w:t>thời hạn gửi báo cáo.</w:t>
      </w:r>
    </w:p>
    <w:p w:rsidR="008A2C6E" w:rsidRPr="00AE517C" w:rsidRDefault="008A2C6E" w:rsidP="008A2C6E">
      <w:pPr>
        <w:tabs>
          <w:tab w:val="left" w:pos="709"/>
        </w:tabs>
        <w:spacing w:before="120" w:after="120"/>
        <w:ind w:firstLine="720"/>
        <w:jc w:val="both"/>
        <w:rPr>
          <w:szCs w:val="28"/>
        </w:rPr>
      </w:pPr>
      <w:r w:rsidRPr="00AE517C">
        <w:rPr>
          <w:szCs w:val="28"/>
        </w:rPr>
        <w:t xml:space="preserve">Đến nay, Bộ Ngoại giao đã hoàn thành dự thảo và trình Thường trực Ban Bí thư cho ý kiến đối với dự thảo Quy chế mới thay thế Quy chế 272.  </w:t>
      </w:r>
    </w:p>
    <w:p w:rsidR="008A2C6E" w:rsidRPr="008A2C6E" w:rsidRDefault="008A2C6E" w:rsidP="008A2C6E">
      <w:pPr>
        <w:ind w:firstLine="720"/>
        <w:jc w:val="both"/>
        <w:rPr>
          <w:b/>
          <w:bCs/>
        </w:rPr>
      </w:pPr>
      <w:r w:rsidRPr="008A2C6E">
        <w:rPr>
          <w:b/>
          <w:bCs/>
        </w:rPr>
        <w:lastRenderedPageBreak/>
        <w:t>3. Công tác thông tin</w:t>
      </w:r>
    </w:p>
    <w:p w:rsidR="008A2C6E" w:rsidRPr="00AE517C" w:rsidRDefault="008A2C6E" w:rsidP="008A2C6E">
      <w:pPr>
        <w:tabs>
          <w:tab w:val="left" w:pos="567"/>
        </w:tabs>
        <w:spacing w:before="120" w:after="120"/>
        <w:ind w:firstLine="720"/>
        <w:jc w:val="both"/>
        <w:rPr>
          <w:spacing w:val="-4"/>
          <w:szCs w:val="28"/>
        </w:rPr>
      </w:pPr>
      <w:r w:rsidRPr="00AE517C">
        <w:rPr>
          <w:spacing w:val="-4"/>
          <w:szCs w:val="28"/>
        </w:rPr>
        <w:t xml:space="preserve">CQĐD duy trì cơ chế gửi tin bài về Bộ Ngoại giao để xây dựng bản tin A phục vụ Lãnh đạo cấp cao, Lãnh đạo Bộ và các bộ, ngành, địa phương. </w:t>
      </w:r>
      <w:r w:rsidRPr="00AE517C">
        <w:rPr>
          <w:b/>
          <w:bCs/>
          <w:spacing w:val="-4"/>
          <w:szCs w:val="28"/>
        </w:rPr>
        <w:t>(</w:t>
      </w:r>
      <w:r w:rsidRPr="00AE517C">
        <w:rPr>
          <w:szCs w:val="28"/>
          <w:lang w:val="vi-VN"/>
        </w:rPr>
        <w:t xml:space="preserve">Từ tháng 12/2021, Văn phòng Bộ đã triển khai ứng dụng TinA điện tử. Trong gần 4 năm triển khai, đã nhận được sự đóng góp tích cực về tin, bài từ các Cơ quan đại diện Việt Nam ở nước ngoài. Tính đến 31/10/2025, đã có hơn 142.000 tin, bài được gửi về </w:t>
      </w:r>
      <w:r w:rsidRPr="00AE517C">
        <w:rPr>
          <w:i/>
          <w:iCs/>
          <w:szCs w:val="28"/>
          <w:lang w:val="vi-VN"/>
        </w:rPr>
        <w:t>(trung bình khoảng 90-95 tin, bài/ngày).</w:t>
      </w:r>
      <w:r w:rsidRPr="00AE517C">
        <w:rPr>
          <w:spacing w:val="-4"/>
          <w:szCs w:val="28"/>
        </w:rPr>
        <w:t xml:space="preserve"> Các tin, bài chất lượng, đóng góp tích cực vào công tác nghiên cứu tình hình đối ngoại của Bộ, các nội dung thảo luận tại các kỳ họp Quốc hội cũng như hỗ trợ các địa phương nắm bắt thông tin tại địa bàn sở tại.</w:t>
      </w:r>
    </w:p>
    <w:p w:rsidR="008A2C6E" w:rsidRPr="00AE517C" w:rsidRDefault="008A2C6E" w:rsidP="008A2C6E">
      <w:pPr>
        <w:tabs>
          <w:tab w:val="left" w:pos="567"/>
        </w:tabs>
        <w:spacing w:before="120" w:after="120"/>
        <w:ind w:firstLine="720"/>
        <w:jc w:val="both"/>
        <w:rPr>
          <w:b/>
          <w:bCs/>
          <w:iCs/>
          <w:spacing w:val="-4"/>
          <w:szCs w:val="28"/>
        </w:rPr>
      </w:pPr>
      <w:r w:rsidRPr="00AE517C">
        <w:rPr>
          <w:b/>
          <w:bCs/>
          <w:iCs/>
          <w:spacing w:val="-4"/>
          <w:szCs w:val="28"/>
        </w:rPr>
        <w:t>4. Kiểm soát thủ tục hành chính</w:t>
      </w:r>
    </w:p>
    <w:p w:rsidR="008A2C6E" w:rsidRPr="00AE517C" w:rsidRDefault="008A2C6E" w:rsidP="008A2C6E">
      <w:pPr>
        <w:shd w:val="clear" w:color="auto" w:fill="FFFFFF"/>
        <w:tabs>
          <w:tab w:val="left" w:pos="567"/>
        </w:tabs>
        <w:spacing w:before="120" w:after="120"/>
        <w:ind w:firstLine="720"/>
        <w:jc w:val="both"/>
        <w:rPr>
          <w:spacing w:val="-4"/>
          <w:szCs w:val="28"/>
        </w:rPr>
      </w:pPr>
      <w:r w:rsidRPr="00AE517C">
        <w:rPr>
          <w:spacing w:val="-4"/>
          <w:szCs w:val="28"/>
        </w:rPr>
        <w:t>Bộ Ngoại giao luôn chú trọng công tác kiểm soát thủ tục hành chính đối với CQĐD, nơi triển khai nhiều thủ tục hành chính phục vụ người dân ở nước ngoài. Việc xử lý các phản ánh kiến nghị liên quan đến thủ tục hành chính và quy định hành chính cũng được thực hiện đầy đủ. Hầu hết các CQĐD gửi báo cáo định kỳ về công tác kiểm soát thủ tục hành chính, cơ bản đáp ứng yêu cầu tổng hợp xây dựng báo cáo chung của Bộ về kiểm soát thủ tục hành chính.</w:t>
      </w: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spacing w:before="120" w:after="120"/>
        <w:ind w:firstLine="720"/>
        <w:rPr>
          <w:b/>
          <w:bCs/>
          <w:szCs w:val="28"/>
        </w:rPr>
      </w:pPr>
    </w:p>
    <w:p w:rsidR="008A2C6E" w:rsidRPr="00AE517C" w:rsidRDefault="008A2C6E" w:rsidP="008A2C6E">
      <w:pPr>
        <w:pStyle w:val="Heading1"/>
        <w:jc w:val="center"/>
        <w:rPr>
          <w:b w:val="0"/>
          <w:szCs w:val="28"/>
        </w:rPr>
      </w:pPr>
      <w:bookmarkStart w:id="62" w:name="_Toc212646200"/>
      <w:bookmarkStart w:id="63" w:name="_Toc213054751"/>
      <w:r w:rsidRPr="00AE517C">
        <w:rPr>
          <w:szCs w:val="28"/>
        </w:rPr>
        <w:t>PHỤ LỤC 5</w:t>
      </w:r>
      <w:r w:rsidRPr="00AE517C">
        <w:rPr>
          <w:szCs w:val="28"/>
        </w:rPr>
        <w:br/>
        <w:t xml:space="preserve">Khó khăn, vướng mắc trong quá trình triển khai </w:t>
      </w:r>
      <w:r w:rsidRPr="00AE517C">
        <w:rPr>
          <w:szCs w:val="28"/>
        </w:rPr>
        <w:br/>
        <w:t>các văn bản hướng dẫn thi hành Luật CQĐD</w:t>
      </w:r>
      <w:bookmarkEnd w:id="62"/>
      <w:bookmarkEnd w:id="63"/>
    </w:p>
    <w:p w:rsidR="008A2C6E" w:rsidRPr="008D35D8" w:rsidRDefault="008A2C6E" w:rsidP="008A2C6E">
      <w:pPr>
        <w:spacing w:before="120" w:after="120"/>
        <w:ind w:firstLine="720"/>
        <w:rPr>
          <w:b/>
          <w:bCs/>
        </w:rPr>
      </w:pPr>
      <w:bookmarkStart w:id="64" w:name="_Toc212106037"/>
      <w:bookmarkStart w:id="65" w:name="_Toc212646201"/>
      <w:r w:rsidRPr="008D35D8">
        <w:rPr>
          <w:b/>
          <w:bCs/>
        </w:rPr>
        <w:t>1.</w:t>
      </w:r>
      <w:r w:rsidRPr="008D35D8">
        <w:rPr>
          <w:b/>
          <w:bCs/>
          <w:lang w:val="vi-VN"/>
        </w:rPr>
        <w:t xml:space="preserve"> </w:t>
      </w:r>
      <w:r w:rsidRPr="008D35D8">
        <w:rPr>
          <w:b/>
          <w:bCs/>
        </w:rPr>
        <w:t>Về chế độ chính sách cho thành viên CQĐD</w:t>
      </w:r>
      <w:bookmarkEnd w:id="64"/>
      <w:bookmarkEnd w:id="65"/>
      <w:r w:rsidRPr="008D35D8">
        <w:rPr>
          <w:b/>
          <w:bCs/>
        </w:rPr>
        <w:t xml:space="preserve"> </w:t>
      </w:r>
    </w:p>
    <w:p w:rsidR="008A2C6E" w:rsidRPr="00AE517C" w:rsidRDefault="008A2C6E" w:rsidP="008A2C6E">
      <w:pPr>
        <w:spacing w:before="120" w:after="120"/>
        <w:ind w:firstLine="720"/>
        <w:jc w:val="both"/>
        <w:rPr>
          <w:szCs w:val="28"/>
        </w:rPr>
      </w:pPr>
      <w:r w:rsidRPr="00AE517C">
        <w:rPr>
          <w:szCs w:val="28"/>
        </w:rPr>
        <w:t>Việc Chính phủ ban hành Nghị định số 51/2024/NĐ-CP sửa đổi, bổ sung một số điều của Nghị định số 08/2019/NĐ-CP ngày 23/1/2019 của Chính phủ quy định một số chế độ đối với thành viên cơ quan Việt Nam ở nước ngoài đã cải thiện đáng kể mức sinh hoạt phí dành cho thành viên CQĐD</w:t>
      </w:r>
      <w:r w:rsidRPr="008A2C6E">
        <w:rPr>
          <w:rStyle w:val="FootnoteReference"/>
          <w:szCs w:val="28"/>
        </w:rPr>
        <w:footnoteReference w:id="34"/>
      </w:r>
      <w:r w:rsidRPr="00AE517C">
        <w:rPr>
          <w:szCs w:val="28"/>
        </w:rPr>
        <w:t xml:space="preserve"> và phu nhân/phu quân, các mức hỗ trợ học phí và hỗ trợ chi phí mua bảo hiểm khám, chữa bệnh ở nước ngoài dành cho con chưa thành niên đi theo thành viên CQĐD. Việc điều chỉnh này phản ánh sự cần thiết của cơ chế rà soát định kỳ, nhằm bảo đảm chế độ, chính sách sát thực tế. Nếu không có cơ cế cập nhật linh hoạt, định kỳ, chính sách có thể trở nên lạc hậu, ảnh hưởng tới chất lượng công tác của cán bộ và CQĐD.</w:t>
      </w:r>
    </w:p>
    <w:p w:rsidR="008A2C6E" w:rsidRPr="00AE517C" w:rsidRDefault="008A2C6E" w:rsidP="008A2C6E">
      <w:pPr>
        <w:spacing w:before="120" w:after="120"/>
        <w:ind w:firstLine="720"/>
        <w:jc w:val="both"/>
        <w:rPr>
          <w:szCs w:val="28"/>
          <w:lang w:val="vi-VN"/>
        </w:rPr>
      </w:pPr>
      <w:r w:rsidRPr="00AE517C">
        <w:rPr>
          <w:szCs w:val="28"/>
        </w:rPr>
        <w:t>Tuy đã được cải thiện song chế độ đãi ngộ, phụ cấp dành cho thành viên CQĐD còn thấp so với mặt bằng chung, chưa tương xứng với cường độ công việc, chưa đáp ứng được mức sinh hoạt tại sở tại, đặc biệt là tại các địa bàn có chi phí sinh</w:t>
      </w:r>
      <w:r w:rsidRPr="00AE517C">
        <w:rPr>
          <w:szCs w:val="28"/>
          <w:lang w:val="vi-VN"/>
        </w:rPr>
        <w:t xml:space="preserve"> hoạt</w:t>
      </w:r>
      <w:r w:rsidRPr="00AE517C">
        <w:rPr>
          <w:szCs w:val="28"/>
        </w:rPr>
        <w:t xml:space="preserve"> cao như Thụy Sĩ, Canada, Singapore.... Mức hỗ trợ học phí, bảo hiểm hiện tại</w:t>
      </w:r>
      <w:r w:rsidRPr="00AE517C">
        <w:rPr>
          <w:szCs w:val="28"/>
          <w:lang w:val="vi-VN"/>
        </w:rPr>
        <w:t xml:space="preserve"> tuy đã được cải thiện song vẫn còn ở mức rất thấp so với thực tế tại nhiều địa bàn. </w:t>
      </w:r>
      <w:r w:rsidRPr="00AE517C">
        <w:rPr>
          <w:szCs w:val="28"/>
          <w:lang w:val="en-GB"/>
        </w:rPr>
        <w:t>Mức b</w:t>
      </w:r>
      <w:r w:rsidRPr="00AE517C">
        <w:rPr>
          <w:szCs w:val="28"/>
        </w:rPr>
        <w:t>ảo hiểm y tế được Nhà nước h</w:t>
      </w:r>
      <w:r w:rsidRPr="00AE517C">
        <w:rPr>
          <w:szCs w:val="28"/>
          <w:lang w:val="vi-VN"/>
        </w:rPr>
        <w:t xml:space="preserve">ỗ trợ </w:t>
      </w:r>
      <w:r w:rsidRPr="00AE517C">
        <w:rPr>
          <w:szCs w:val="28"/>
        </w:rPr>
        <w:t>hiện</w:t>
      </w:r>
      <w:r w:rsidRPr="00AE517C">
        <w:rPr>
          <w:szCs w:val="28"/>
          <w:lang w:val="vi-VN"/>
        </w:rPr>
        <w:t xml:space="preserve"> ở mức</w:t>
      </w:r>
      <w:r w:rsidRPr="00AE517C">
        <w:rPr>
          <w:szCs w:val="28"/>
        </w:rPr>
        <w:t xml:space="preserve"> rất thấp</w:t>
      </w:r>
      <w:r w:rsidRPr="00AE517C">
        <w:rPr>
          <w:szCs w:val="28"/>
          <w:lang w:val="vi-VN"/>
        </w:rPr>
        <w:t xml:space="preserve"> so với mặt bằng chung tại nhiều nước</w:t>
      </w:r>
      <w:r w:rsidRPr="00AE517C">
        <w:rPr>
          <w:szCs w:val="28"/>
        </w:rPr>
        <w:t xml:space="preserve"> nên bị hạn chế về loại bệnh và dịch vụ</w:t>
      </w:r>
      <w:r w:rsidRPr="00AE517C">
        <w:rPr>
          <w:szCs w:val="28"/>
          <w:lang w:val="vi-VN"/>
        </w:rPr>
        <w:t xml:space="preserve">, tạo gánh nặng và áp lực tài chính cho cán bộ, nhân viên và người thân trong khi công tác tại địa bàn. Mức học phí hiện tại cũng chưa tương xứng với mặt bằng chung tại đa số các địa bàn, đặc biệt ở các nước phát triển hoặc địa bàn tiếng hiếm, trẻ em phải chuyển sang học trường quốc tế/tư thục để được học ngoại ngữ thông dụng với mức chi phí cao. </w:t>
      </w:r>
    </w:p>
    <w:p w:rsidR="008A2C6E" w:rsidRPr="00AE517C" w:rsidRDefault="008A2C6E" w:rsidP="008A2C6E">
      <w:pPr>
        <w:spacing w:before="120" w:after="120"/>
        <w:ind w:firstLine="720"/>
        <w:jc w:val="both"/>
        <w:rPr>
          <w:szCs w:val="28"/>
        </w:rPr>
      </w:pPr>
      <w:r w:rsidRPr="00AE517C">
        <w:rPr>
          <w:szCs w:val="28"/>
        </w:rPr>
        <w:t>Bên</w:t>
      </w:r>
      <w:r w:rsidRPr="00AE517C">
        <w:rPr>
          <w:szCs w:val="28"/>
          <w:lang w:val="vi-VN"/>
        </w:rPr>
        <w:t xml:space="preserve"> cạnh đó, vi</w:t>
      </w:r>
      <w:r w:rsidRPr="00AE517C">
        <w:rPr>
          <w:szCs w:val="28"/>
        </w:rPr>
        <w:t>ệc điều chỉnh chế độ còn chậm, phụ thuộc vào quy định trong nước. Trong bối cảnh hội nhập quốc tế sâu rộng, yêu câu về tiêu chuẩn, chất lượng cán bộ làm việc tại CQĐD ngày càng cao, song chế độ đãi ngộ, phúc lợi, hỗ trợ chưa tương xứng, chưa tạo được động lực khuyến khích cán bộ yên tâm công tác, gắn bó lâu dài với ngành. Thân nhân đi theo cũng chưa được hưởng đầy đủ các chế độ, chính sách hỗ trợ về giáo dục, y tế, bảo hiểm... phù hợp với điều kiện sống, làm việc tại nước ngoài.</w:t>
      </w:r>
    </w:p>
    <w:p w:rsidR="008A2C6E" w:rsidRPr="008D35D8" w:rsidRDefault="008A2C6E" w:rsidP="008A2C6E">
      <w:pPr>
        <w:ind w:firstLine="720"/>
        <w:jc w:val="both"/>
        <w:rPr>
          <w:b/>
          <w:bCs/>
        </w:rPr>
      </w:pPr>
      <w:bookmarkStart w:id="66" w:name="_Toc212646202"/>
      <w:r w:rsidRPr="008D35D8">
        <w:rPr>
          <w:b/>
          <w:bCs/>
        </w:rPr>
        <w:lastRenderedPageBreak/>
        <w:t>2</w:t>
      </w:r>
      <w:bookmarkStart w:id="67" w:name="_Toc212106039"/>
      <w:r w:rsidRPr="008D35D8">
        <w:rPr>
          <w:b/>
          <w:bCs/>
        </w:rPr>
        <w:t>. Về đào tạo, bồi dưỡng cán bộ đối ngoại</w:t>
      </w:r>
      <w:bookmarkEnd w:id="66"/>
      <w:bookmarkEnd w:id="67"/>
    </w:p>
    <w:p w:rsidR="008A2C6E" w:rsidRPr="00AE517C" w:rsidRDefault="008A2C6E" w:rsidP="008A2C6E">
      <w:pPr>
        <w:spacing w:before="120" w:after="120"/>
        <w:ind w:firstLine="720"/>
        <w:jc w:val="both"/>
        <w:rPr>
          <w:szCs w:val="28"/>
        </w:rPr>
      </w:pPr>
      <w:r w:rsidRPr="00AE517C">
        <w:rPr>
          <w:szCs w:val="28"/>
        </w:rPr>
        <w:t>Hằng năm, Bộ Ngoại giao đã phối hợp với các bộ, ngành liên quan triển khai tổ chức các chương trình đào tạo, bồi dưỡng dành cho cán bộ chuẩn bị đi công tác tại các CQĐD với các chuyên đề chuyên biệt, trọng tâm vào nội dung công việc thực tiễn của CQĐD như bảo hộ công dân, lãnh sự, quản trị-tài sản, kế toán…dành cho cán bộ CQĐD và các chuyên đề về công tác quản lý, lãnh đạo, chỉ đạo hoạt động của CQĐD dành cho người đứng đầu CQĐD.</w:t>
      </w:r>
    </w:p>
    <w:p w:rsidR="008A2C6E" w:rsidRPr="00AE517C" w:rsidRDefault="008A2C6E" w:rsidP="008A2C6E">
      <w:pPr>
        <w:spacing w:before="120" w:after="120"/>
        <w:ind w:firstLine="720"/>
        <w:jc w:val="both"/>
        <w:rPr>
          <w:b/>
          <w:bCs/>
          <w:i/>
          <w:szCs w:val="28"/>
        </w:rPr>
      </w:pPr>
      <w:r w:rsidRPr="00AE517C">
        <w:rPr>
          <w:szCs w:val="28"/>
        </w:rPr>
        <w:t xml:space="preserve">Tuy nhiên, sau một thời gian triển khai thực hiện, công tác đào tạo, bồi dưỡng đã phát sinh một số khó khăn nhất định: </w:t>
      </w:r>
      <w:r w:rsidRPr="008D35D8">
        <w:rPr>
          <w:b/>
          <w:bCs/>
          <w:i/>
          <w:iCs/>
          <w:szCs w:val="28"/>
        </w:rPr>
        <w:t>(i)</w:t>
      </w:r>
      <w:r w:rsidRPr="00AE517C">
        <w:rPr>
          <w:szCs w:val="28"/>
        </w:rPr>
        <w:t xml:space="preserve"> Việc sử dụng ngoại ngữ hiếm hoặc các ngoại ngữ tại địa bàn không sử dụng tiếng Anh không nhiều. Cán bộ đa số biết tiếng Anh nhưng mức độ sử dụng còn nhiều hạn chế, nhất là cán bộ ở các vị trí nhân viên ngoại giao; </w:t>
      </w:r>
      <w:r w:rsidRPr="00AE517C">
        <w:rPr>
          <w:b/>
          <w:bCs/>
          <w:i/>
          <w:iCs/>
          <w:szCs w:val="28"/>
        </w:rPr>
        <w:t>(ii)</w:t>
      </w:r>
      <w:r w:rsidRPr="00AE517C">
        <w:rPr>
          <w:szCs w:val="28"/>
        </w:rPr>
        <w:t xml:space="preserve"> đa số các CQĐD còn thiếu cán bộ có kiến thức, chuyên môn chuyên sâu về các lĩnh vực hợp tác mới, do quy định về biên chế, cán bộ tại CQĐD thường kiêm nhiệm nhiều công việc, nhất là kỹ năng phối hợp liên ngành và xử lý các vấn đề pháp lý phát sinh trong thực tiễn; </w:t>
      </w:r>
      <w:r w:rsidRPr="008D35D8">
        <w:rPr>
          <w:b/>
          <w:bCs/>
          <w:i/>
          <w:iCs/>
          <w:szCs w:val="28"/>
        </w:rPr>
        <w:t xml:space="preserve">(iii) </w:t>
      </w:r>
      <w:r w:rsidRPr="00AE517C">
        <w:rPr>
          <w:szCs w:val="28"/>
        </w:rPr>
        <w:t>thời gian công tác tại CQĐD, cán bộ ít có điều kiện tham gia các khóa tập huấn chuyên sâu về pháp luật, quản lý hành chính, ngoại giao, đối ngoại; bồi dưỡng kỹ năng mềm như giao tiếp, xử lý tình huống quốc tế, đàm phán, công nghệ thông tin; đặc biệt là tham gia các khoá học về lý luận chính trị, quản lý nhà nước.</w:t>
      </w:r>
      <w:r w:rsidRPr="00AE517C">
        <w:rPr>
          <w:b/>
          <w:bCs/>
          <w:i/>
          <w:szCs w:val="28"/>
          <w:lang w:val="vi-VN"/>
        </w:rPr>
        <w:t xml:space="preserve"> </w:t>
      </w:r>
    </w:p>
    <w:p w:rsidR="008A2C6E" w:rsidRPr="00AE517C" w:rsidRDefault="008A2C6E" w:rsidP="008A2C6E">
      <w:pPr>
        <w:spacing w:before="120" w:after="120"/>
        <w:ind w:firstLine="720"/>
        <w:jc w:val="both"/>
        <w:rPr>
          <w:b/>
          <w:bCs/>
          <w:szCs w:val="28"/>
        </w:rPr>
      </w:pPr>
      <w:r w:rsidRPr="00AE517C">
        <w:rPr>
          <w:b/>
          <w:bCs/>
          <w:szCs w:val="28"/>
        </w:rPr>
        <w:t>3</w:t>
      </w:r>
      <w:r w:rsidRPr="00AE517C">
        <w:rPr>
          <w:b/>
          <w:bCs/>
          <w:szCs w:val="28"/>
          <w:lang w:val="vi-VN"/>
        </w:rPr>
        <w:t xml:space="preserve">. </w:t>
      </w:r>
      <w:r w:rsidRPr="00AE517C">
        <w:rPr>
          <w:b/>
          <w:bCs/>
          <w:szCs w:val="28"/>
        </w:rPr>
        <w:t xml:space="preserve">Về việc thực hiện nhiệm vụ liên quan đến hỗ trợ và bảo vệ cộng đồng </w:t>
      </w:r>
      <w:r w:rsidRPr="00066875">
        <w:rPr>
          <w:b/>
          <w:bCs/>
        </w:rPr>
        <w:t>người Việt Nam ở nước ngoài</w:t>
      </w:r>
      <w:r w:rsidRPr="008D35D8">
        <w:t xml:space="preserve"> </w:t>
      </w:r>
      <w:r>
        <w:rPr>
          <w:b/>
          <w:bCs/>
          <w:szCs w:val="28"/>
        </w:rPr>
        <w:t>(</w:t>
      </w:r>
      <w:r w:rsidRPr="00AE517C">
        <w:rPr>
          <w:b/>
          <w:bCs/>
          <w:szCs w:val="28"/>
        </w:rPr>
        <w:t>NVNONN</w:t>
      </w:r>
      <w:r>
        <w:rPr>
          <w:b/>
          <w:bCs/>
          <w:szCs w:val="28"/>
        </w:rPr>
        <w:t>)</w:t>
      </w:r>
    </w:p>
    <w:p w:rsidR="008A2C6E" w:rsidRPr="00B35029" w:rsidRDefault="008A2C6E" w:rsidP="008A2C6E">
      <w:pPr>
        <w:spacing w:before="120" w:after="120"/>
        <w:ind w:firstLine="720"/>
        <w:jc w:val="both"/>
        <w:rPr>
          <w:szCs w:val="28"/>
        </w:rPr>
      </w:pPr>
      <w:r w:rsidRPr="00B35029">
        <w:rPr>
          <w:szCs w:val="28"/>
        </w:rPr>
        <w:t xml:space="preserve">Khoản 6 Điều 9 Luật CQĐD quy định nhiệm vụ, thẩm quyền của CQĐD </w:t>
      </w:r>
      <w:r w:rsidRPr="00D40B0D">
        <w:rPr>
          <w:i/>
          <w:iCs/>
          <w:szCs w:val="28"/>
        </w:rPr>
        <w:t>“Kiến nghị với cơ quan có thẩm quyền hình thức khen thưởng thích hợp đối với tổ chức, cá nhân người Việt Nam ở nước ngoài có thành tích xuất sắc trong hoạt động xây dựng cộng đồng và đóng góp xây dựng đất nước”</w:t>
      </w:r>
      <w:r w:rsidRPr="00B35029">
        <w:rPr>
          <w:szCs w:val="28"/>
        </w:rPr>
        <w:t xml:space="preserve">, không quy định thẩm quyền của CQĐD khen thưởng đối với tổ chức, cá nhân người Việt Nam ở nước ngoài. Luật Thi đua, khen thưởng năm 2022 và các văn bản hướng dẫn thi hành cũng không nêu rõ thẩm quyền khen thưởng của CQĐD (khoản 1 Điều 81 Luật Thi đua, khen thưởng quy định: </w:t>
      </w:r>
      <w:r w:rsidRPr="0051562F">
        <w:rPr>
          <w:i/>
          <w:iCs/>
          <w:szCs w:val="28"/>
        </w:rPr>
        <w:t>“Ngoài các hình thức khen thưởng được quy định tại Luật này, các cơ quan, tổ chức, cá nhân có thẩm quyền có thể thực hiện các hình thức khen thưởng khác nhằm động viên đối với cá nhân, tập thể có thành tích để kịp thời nêu gương trong lao động, sản xuất, công tác và động viên phong trào thi đua, phù hợp với các nguyên tắc do Luật này quy định”</w:t>
      </w:r>
      <w:r w:rsidRPr="00B35029">
        <w:rPr>
          <w:szCs w:val="28"/>
        </w:rPr>
        <w:t>). Trên thực tế, thời gian qua, Bộ</w:t>
      </w:r>
      <w:r w:rsidRPr="00B35029">
        <w:rPr>
          <w:szCs w:val="28"/>
          <w:lang w:val="vi-VN"/>
        </w:rPr>
        <w:t xml:space="preserve"> Ngoại giao</w:t>
      </w:r>
      <w:r w:rsidRPr="00B35029">
        <w:rPr>
          <w:szCs w:val="28"/>
        </w:rPr>
        <w:t xml:space="preserve"> nhận thấy các CQĐD có tiến hành khen thưởng đối với cộng đồng </w:t>
      </w:r>
      <w:r>
        <w:rPr>
          <w:szCs w:val="28"/>
        </w:rPr>
        <w:t>NVNONN</w:t>
      </w:r>
      <w:r w:rsidRPr="00B35029">
        <w:rPr>
          <w:szCs w:val="28"/>
        </w:rPr>
        <w:t>.</w:t>
      </w:r>
      <w:r w:rsidRPr="00B35029">
        <w:rPr>
          <w:szCs w:val="28"/>
          <w:lang w:val="vi-VN"/>
        </w:rPr>
        <w:t xml:space="preserve"> </w:t>
      </w:r>
      <w:r w:rsidRPr="00B35029">
        <w:rPr>
          <w:szCs w:val="28"/>
        </w:rPr>
        <w:t>Do đó, cần</w:t>
      </w:r>
      <w:r w:rsidRPr="00B35029">
        <w:rPr>
          <w:szCs w:val="28"/>
          <w:lang w:val="vi-VN"/>
        </w:rPr>
        <w:t xml:space="preserve"> </w:t>
      </w:r>
      <w:r w:rsidRPr="00B35029">
        <w:rPr>
          <w:szCs w:val="28"/>
        </w:rPr>
        <w:t xml:space="preserve">nghiên cứu, bổ sung quy định tạo cơ sở pháp lý cho việc khen thưởng cộng đồng </w:t>
      </w:r>
      <w:r>
        <w:rPr>
          <w:szCs w:val="28"/>
        </w:rPr>
        <w:t>NVNONN</w:t>
      </w:r>
      <w:r w:rsidRPr="00B35029">
        <w:rPr>
          <w:szCs w:val="28"/>
        </w:rPr>
        <w:t xml:space="preserve"> của CQĐD nhằm góp phần thực hiện tốt công tác </w:t>
      </w:r>
      <w:r>
        <w:rPr>
          <w:szCs w:val="28"/>
        </w:rPr>
        <w:t>NVNONN</w:t>
      </w:r>
      <w:r w:rsidRPr="00B35029">
        <w:rPr>
          <w:szCs w:val="28"/>
        </w:rPr>
        <w:t>, thu hút nguồn lực đóng góp cho sự phát triển của đất nước.</w:t>
      </w:r>
    </w:p>
    <w:p w:rsidR="008A2C6E" w:rsidRPr="00066875" w:rsidRDefault="008A2C6E" w:rsidP="008A2C6E">
      <w:pPr>
        <w:rPr>
          <w:szCs w:val="28"/>
        </w:rPr>
      </w:pPr>
    </w:p>
    <w:p w:rsidR="008A2C6E" w:rsidRPr="00AE517C" w:rsidRDefault="008A2C6E" w:rsidP="008A2C6E">
      <w:pPr>
        <w:rPr>
          <w:szCs w:val="28"/>
        </w:rPr>
      </w:pPr>
    </w:p>
    <w:p w:rsidR="007642B3" w:rsidRDefault="007642B3" w:rsidP="00F10F79">
      <w:pPr>
        <w:spacing w:before="80" w:after="80" w:line="360" w:lineRule="exact"/>
        <w:ind w:firstLine="709"/>
        <w:jc w:val="both"/>
        <w:rPr>
          <w:szCs w:val="28"/>
        </w:rPr>
      </w:pPr>
    </w:p>
    <w:sectPr w:rsidR="007642B3" w:rsidSect="004F7213">
      <w:headerReference w:type="first" r:id="rId10"/>
      <w:footerReference w:type="first" r:id="rId11"/>
      <w:type w:val="continuous"/>
      <w:pgSz w:w="11907" w:h="16840" w:code="9"/>
      <w:pgMar w:top="1134" w:right="1134" w:bottom="851" w:left="1701" w:header="720" w:footer="39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17A" w:rsidRDefault="008D017A">
      <w:r>
        <w:separator/>
      </w:r>
    </w:p>
  </w:endnote>
  <w:endnote w:type="continuationSeparator" w:id="0">
    <w:p w:rsidR="008D017A" w:rsidRDefault="008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213" w:rsidRDefault="004F7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17A" w:rsidRDefault="008D017A">
      <w:r>
        <w:separator/>
      </w:r>
    </w:p>
  </w:footnote>
  <w:footnote w:type="continuationSeparator" w:id="0">
    <w:p w:rsidR="008D017A" w:rsidRDefault="008D017A">
      <w:r>
        <w:continuationSeparator/>
      </w:r>
    </w:p>
  </w:footnote>
  <w:footnote w:id="1">
    <w:p w:rsidR="008C60AB" w:rsidRDefault="008C60AB" w:rsidP="008C60AB">
      <w:pPr>
        <w:pStyle w:val="FootnoteText"/>
        <w:jc w:val="both"/>
      </w:pPr>
      <w:r>
        <w:rPr>
          <w:rStyle w:val="FootnoteReference"/>
        </w:rPr>
        <w:footnoteRef/>
      </w:r>
      <w:r>
        <w:t xml:space="preserve"> </w:t>
      </w:r>
      <w:r w:rsidRPr="008148D8">
        <w:rPr>
          <w:szCs w:val="28"/>
        </w:rPr>
        <w:t>Nghị quyết số 57-NQ/TW ngày 22/12/2024 của Bộ Chính trị về đột phá phát triển khoa học, công nghệ, đổi mới sáng tạo và chuyển đổi số quốc gia; Nghị quyết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số 68-NQ/TW ngày 04/5/2025 của Bộ Chính trị về phát triển kinh tế tư nhân; Nghị quyết 70-NQ/TW ngày 20/8/2025 của Bộ Chính trị về bảo đảm an ninh năng lượng quốc gia đến năm 2030, tầm nhìn đến năm 2045; Nghị quyết số 71-NQ/TW ngày 22/8/2025 của Bộ Chính trị về đột phá phát triển giáo dục và đào tạo; Nghị quyết số 72-NQ/TW ngày 09/9/2025 của Bộ Chính trị về một số giải pháp đột phá, tăng cường bảo vệ, chăm sóc và nâng cao sức khỏe nhân dân</w:t>
      </w:r>
    </w:p>
  </w:footnote>
  <w:footnote w:id="2">
    <w:p w:rsidR="00016CEE" w:rsidRPr="00D037D3" w:rsidRDefault="00016CEE" w:rsidP="005C51EF">
      <w:pPr>
        <w:pStyle w:val="FootnoteText"/>
        <w:jc w:val="both"/>
        <w:rPr>
          <w:spacing w:val="-4"/>
          <w:lang w:val="vi-VN"/>
        </w:rPr>
      </w:pPr>
      <w:r w:rsidRPr="00763174">
        <w:rPr>
          <w:rStyle w:val="FootnoteReference"/>
          <w:spacing w:val="-4"/>
        </w:rPr>
        <w:footnoteRef/>
      </w:r>
      <w:r w:rsidRPr="00763174">
        <w:rPr>
          <w:spacing w:val="-4"/>
        </w:rPr>
        <w:t xml:space="preserve"> </w:t>
      </w:r>
      <w:r w:rsidR="00D037D3" w:rsidRPr="00D037D3">
        <w:rPr>
          <w:b/>
          <w:bCs/>
          <w:spacing w:val="-4"/>
        </w:rPr>
        <w:t>2009</w:t>
      </w:r>
      <w:r w:rsidR="00D037D3">
        <w:rPr>
          <w:spacing w:val="-4"/>
          <w:lang w:val="vi-VN"/>
        </w:rPr>
        <w:t xml:space="preserve">: Tây Ban Nha, </w:t>
      </w:r>
      <w:r w:rsidR="00D037D3" w:rsidRPr="00D037D3">
        <w:rPr>
          <w:b/>
          <w:bCs/>
          <w:spacing w:val="-4"/>
          <w:lang w:val="vi-VN"/>
        </w:rPr>
        <w:t>2011</w:t>
      </w:r>
      <w:r w:rsidR="00D037D3">
        <w:rPr>
          <w:spacing w:val="-4"/>
          <w:lang w:val="vi-VN"/>
        </w:rPr>
        <w:t xml:space="preserve">: </w:t>
      </w:r>
      <w:r w:rsidRPr="00763174">
        <w:rPr>
          <w:spacing w:val="-4"/>
        </w:rPr>
        <w:t xml:space="preserve">Đức, </w:t>
      </w:r>
      <w:r w:rsidR="00D037D3" w:rsidRPr="00D037D3">
        <w:rPr>
          <w:b/>
          <w:bCs/>
          <w:spacing w:val="-4"/>
        </w:rPr>
        <w:t>2013</w:t>
      </w:r>
      <w:r w:rsidR="00D037D3">
        <w:rPr>
          <w:spacing w:val="-4"/>
          <w:lang w:val="vi-VN"/>
        </w:rPr>
        <w:t xml:space="preserve">: </w:t>
      </w:r>
      <w:r w:rsidR="00D037D3">
        <w:rPr>
          <w:spacing w:val="-4"/>
        </w:rPr>
        <w:t>Italia</w:t>
      </w:r>
      <w:r w:rsidR="00D037D3">
        <w:rPr>
          <w:spacing w:val="-4"/>
          <w:lang w:val="vi-VN"/>
        </w:rPr>
        <w:t xml:space="preserve">, </w:t>
      </w:r>
      <w:r w:rsidR="00D037D3" w:rsidRPr="00D037D3">
        <w:rPr>
          <w:b/>
          <w:bCs/>
          <w:spacing w:val="-4"/>
          <w:lang w:val="vi-VN"/>
        </w:rPr>
        <w:t>2015</w:t>
      </w:r>
      <w:r w:rsidR="00D037D3">
        <w:rPr>
          <w:spacing w:val="-4"/>
          <w:lang w:val="vi-VN"/>
        </w:rPr>
        <w:t>:</w:t>
      </w:r>
      <w:r w:rsidRPr="00763174">
        <w:rPr>
          <w:spacing w:val="-4"/>
        </w:rPr>
        <w:t xml:space="preserve"> </w:t>
      </w:r>
      <w:r w:rsidR="00D037D3">
        <w:rPr>
          <w:spacing w:val="-4"/>
        </w:rPr>
        <w:t>Philippines</w:t>
      </w:r>
      <w:r w:rsidR="00D037D3">
        <w:rPr>
          <w:spacing w:val="-4"/>
          <w:lang w:val="vi-VN"/>
        </w:rPr>
        <w:t xml:space="preserve">, </w:t>
      </w:r>
      <w:r w:rsidR="00D037D3" w:rsidRPr="00D037D3">
        <w:rPr>
          <w:b/>
          <w:bCs/>
          <w:spacing w:val="-4"/>
          <w:lang w:val="vi-VN"/>
        </w:rPr>
        <w:t>2025</w:t>
      </w:r>
      <w:r w:rsidR="00D037D3">
        <w:rPr>
          <w:spacing w:val="-4"/>
          <w:lang w:val="vi-VN"/>
        </w:rPr>
        <w:t xml:space="preserve">: Séc, </w:t>
      </w:r>
      <w:r w:rsidR="00D037D3" w:rsidRPr="00D037D3">
        <w:rPr>
          <w:bCs/>
          <w:color w:val="000000"/>
          <w:szCs w:val="28"/>
          <w:lang w:val="tn-ZA"/>
        </w:rPr>
        <w:t>Kazakhstan</w:t>
      </w:r>
      <w:r w:rsidR="00D037D3" w:rsidRPr="00D037D3">
        <w:rPr>
          <w:bCs/>
          <w:color w:val="000000"/>
          <w:szCs w:val="28"/>
          <w:lang w:val="vi-VN"/>
        </w:rPr>
        <w:t xml:space="preserve">, </w:t>
      </w:r>
      <w:r w:rsidR="00D037D3" w:rsidRPr="00D037D3">
        <w:rPr>
          <w:bCs/>
          <w:color w:val="000000"/>
          <w:szCs w:val="28"/>
          <w:lang w:val="tn-ZA"/>
        </w:rPr>
        <w:t>Azerbaijan</w:t>
      </w:r>
      <w:r w:rsidR="00D037D3" w:rsidRPr="00D037D3">
        <w:rPr>
          <w:bCs/>
          <w:color w:val="000000"/>
          <w:szCs w:val="28"/>
          <w:lang w:val="vi-VN"/>
        </w:rPr>
        <w:t xml:space="preserve">, </w:t>
      </w:r>
      <w:r w:rsidR="00D037D3" w:rsidRPr="00D037D3">
        <w:rPr>
          <w:bCs/>
          <w:color w:val="000000"/>
          <w:szCs w:val="28"/>
          <w:lang w:val="tn-ZA"/>
        </w:rPr>
        <w:t>Belarus</w:t>
      </w:r>
      <w:r w:rsidR="00D037D3" w:rsidRPr="00D037D3">
        <w:rPr>
          <w:bCs/>
          <w:color w:val="000000"/>
          <w:szCs w:val="28"/>
          <w:lang w:val="vi-VN"/>
        </w:rPr>
        <w:t xml:space="preserve">, </w:t>
      </w:r>
      <w:r w:rsidR="00D037D3" w:rsidRPr="00D037D3">
        <w:rPr>
          <w:bCs/>
          <w:color w:val="000000"/>
          <w:szCs w:val="28"/>
          <w:lang w:val="tn-ZA"/>
        </w:rPr>
        <w:t>Phần Lan</w:t>
      </w:r>
      <w:r w:rsidR="00D037D3" w:rsidRPr="00D037D3">
        <w:rPr>
          <w:bCs/>
          <w:color w:val="000000"/>
          <w:szCs w:val="28"/>
          <w:lang w:val="vi-VN"/>
        </w:rPr>
        <w:t xml:space="preserve">, </w:t>
      </w:r>
      <w:r w:rsidR="00D037D3" w:rsidRPr="00D037D3">
        <w:rPr>
          <w:bCs/>
          <w:color w:val="000000"/>
          <w:szCs w:val="28"/>
          <w:lang w:val="tn-ZA"/>
        </w:rPr>
        <w:t>Bulgaria</w:t>
      </w:r>
      <w:r w:rsidR="00D037D3" w:rsidRPr="00D037D3">
        <w:rPr>
          <w:bCs/>
          <w:color w:val="000000"/>
          <w:szCs w:val="28"/>
          <w:lang w:val="vi-VN"/>
        </w:rPr>
        <w:t>.</w:t>
      </w:r>
    </w:p>
  </w:footnote>
  <w:footnote w:id="3">
    <w:p w:rsidR="00016CEE" w:rsidRPr="00D037D3" w:rsidRDefault="00016CEE" w:rsidP="005C51EF">
      <w:pPr>
        <w:pStyle w:val="FootnoteText"/>
        <w:jc w:val="both"/>
        <w:rPr>
          <w:spacing w:val="-4"/>
          <w:lang w:val="vi-VN"/>
        </w:rPr>
      </w:pPr>
      <w:r w:rsidRPr="00763174">
        <w:rPr>
          <w:rStyle w:val="FootnoteReference"/>
          <w:spacing w:val="-4"/>
        </w:rPr>
        <w:footnoteRef/>
      </w:r>
      <w:r w:rsidRPr="00763174">
        <w:rPr>
          <w:spacing w:val="-4"/>
        </w:rPr>
        <w:t xml:space="preserve"> </w:t>
      </w:r>
      <w:r w:rsidR="00D037D3" w:rsidRPr="00D037D3">
        <w:rPr>
          <w:b/>
          <w:bCs/>
          <w:spacing w:val="-4"/>
        </w:rPr>
        <w:t>2010</w:t>
      </w:r>
      <w:r w:rsidR="00D037D3">
        <w:rPr>
          <w:spacing w:val="-4"/>
          <w:lang w:val="vi-VN"/>
        </w:rPr>
        <w:t xml:space="preserve">: </w:t>
      </w:r>
      <w:r w:rsidR="00D037D3" w:rsidRPr="00D037D3">
        <w:rPr>
          <w:bCs/>
          <w:color w:val="000000"/>
          <w:szCs w:val="28"/>
        </w:rPr>
        <w:t>Argentina</w:t>
      </w:r>
      <w:r w:rsidR="00D037D3" w:rsidRPr="00D037D3">
        <w:rPr>
          <w:bCs/>
          <w:color w:val="000000"/>
          <w:szCs w:val="28"/>
          <w:lang w:val="vi-VN"/>
        </w:rPr>
        <w:t>,</w:t>
      </w:r>
      <w:r w:rsidR="00D037D3">
        <w:rPr>
          <w:b/>
          <w:color w:val="000000"/>
          <w:szCs w:val="28"/>
          <w:lang w:val="vi-VN"/>
        </w:rPr>
        <w:t xml:space="preserve"> </w:t>
      </w:r>
      <w:r w:rsidR="00D037D3" w:rsidRPr="00D037D3">
        <w:rPr>
          <w:b/>
          <w:bCs/>
          <w:spacing w:val="-4"/>
        </w:rPr>
        <w:t>2011</w:t>
      </w:r>
      <w:r w:rsidR="00D037D3">
        <w:rPr>
          <w:spacing w:val="-4"/>
          <w:lang w:val="vi-VN"/>
        </w:rPr>
        <w:t xml:space="preserve">: </w:t>
      </w:r>
      <w:r w:rsidR="00D037D3">
        <w:rPr>
          <w:spacing w:val="-4"/>
        </w:rPr>
        <w:t>Ucraina</w:t>
      </w:r>
      <w:r w:rsidR="00D037D3">
        <w:rPr>
          <w:spacing w:val="-4"/>
          <w:lang w:val="vi-VN"/>
        </w:rPr>
        <w:t xml:space="preserve">, </w:t>
      </w:r>
      <w:r w:rsidR="00D037D3" w:rsidRPr="00D037D3">
        <w:rPr>
          <w:b/>
          <w:bCs/>
          <w:spacing w:val="-4"/>
        </w:rPr>
        <w:t>2013</w:t>
      </w:r>
      <w:r w:rsidR="00D037D3">
        <w:rPr>
          <w:spacing w:val="-4"/>
          <w:lang w:val="vi-VN"/>
        </w:rPr>
        <w:t xml:space="preserve">: </w:t>
      </w:r>
      <w:r w:rsidRPr="00763174">
        <w:rPr>
          <w:spacing w:val="-4"/>
        </w:rPr>
        <w:t xml:space="preserve">Đan </w:t>
      </w:r>
      <w:r w:rsidR="00D037D3">
        <w:rPr>
          <w:spacing w:val="-4"/>
        </w:rPr>
        <w:t>Mạch</w:t>
      </w:r>
      <w:r w:rsidRPr="00763174">
        <w:rPr>
          <w:spacing w:val="-4"/>
        </w:rPr>
        <w:t>,</w:t>
      </w:r>
      <w:r w:rsidR="00D037D3">
        <w:rPr>
          <w:spacing w:val="-4"/>
          <w:lang w:val="vi-VN"/>
        </w:rPr>
        <w:t xml:space="preserve"> </w:t>
      </w:r>
      <w:r w:rsidR="00D037D3" w:rsidRPr="00D037D3">
        <w:rPr>
          <w:b/>
          <w:bCs/>
          <w:spacing w:val="-4"/>
          <w:lang w:val="vi-VN"/>
        </w:rPr>
        <w:t>2017</w:t>
      </w:r>
      <w:r w:rsidR="00D037D3">
        <w:rPr>
          <w:spacing w:val="-4"/>
          <w:lang w:val="vi-VN"/>
        </w:rPr>
        <w:t>:</w:t>
      </w:r>
      <w:r w:rsidRPr="00763174">
        <w:rPr>
          <w:spacing w:val="-4"/>
        </w:rPr>
        <w:t xml:space="preserve"> Myanmar, </w:t>
      </w:r>
      <w:r w:rsidR="00D037D3">
        <w:rPr>
          <w:spacing w:val="-4"/>
        </w:rPr>
        <w:t>Canada</w:t>
      </w:r>
      <w:r w:rsidRPr="00763174">
        <w:rPr>
          <w:spacing w:val="-4"/>
        </w:rPr>
        <w:t>,</w:t>
      </w:r>
      <w:r w:rsidR="00D037D3">
        <w:rPr>
          <w:spacing w:val="-4"/>
          <w:lang w:val="vi-VN"/>
        </w:rPr>
        <w:t xml:space="preserve"> </w:t>
      </w:r>
      <w:r w:rsidR="00D037D3" w:rsidRPr="00D037D3">
        <w:rPr>
          <w:b/>
          <w:bCs/>
          <w:spacing w:val="-4"/>
          <w:lang w:val="vi-VN"/>
        </w:rPr>
        <w:t>2018</w:t>
      </w:r>
      <w:r w:rsidR="00D037D3">
        <w:rPr>
          <w:spacing w:val="-4"/>
          <w:lang w:val="vi-VN"/>
        </w:rPr>
        <w:t xml:space="preserve">: </w:t>
      </w:r>
      <w:r w:rsidRPr="00763174">
        <w:rPr>
          <w:spacing w:val="-4"/>
        </w:rPr>
        <w:t xml:space="preserve">Hungary, </w:t>
      </w:r>
      <w:r w:rsidR="00D037D3" w:rsidRPr="00D037D3">
        <w:rPr>
          <w:b/>
          <w:bCs/>
          <w:spacing w:val="-4"/>
        </w:rPr>
        <w:t>2019</w:t>
      </w:r>
      <w:r w:rsidR="00D037D3">
        <w:rPr>
          <w:spacing w:val="-4"/>
          <w:lang w:val="vi-VN"/>
        </w:rPr>
        <w:t xml:space="preserve">: </w:t>
      </w:r>
      <w:r w:rsidRPr="00763174">
        <w:rPr>
          <w:spacing w:val="-4"/>
        </w:rPr>
        <w:t xml:space="preserve">Brunei, Hà </w:t>
      </w:r>
      <w:r w:rsidR="00D037D3">
        <w:rPr>
          <w:spacing w:val="-4"/>
        </w:rPr>
        <w:t>Lan</w:t>
      </w:r>
      <w:r w:rsidR="00D037D3">
        <w:rPr>
          <w:spacing w:val="-4"/>
          <w:lang w:val="vi-VN"/>
        </w:rPr>
        <w:t xml:space="preserve">, </w:t>
      </w:r>
      <w:r w:rsidR="00D037D3" w:rsidRPr="00D037D3">
        <w:rPr>
          <w:b/>
          <w:bCs/>
          <w:spacing w:val="-4"/>
          <w:lang w:val="vi-VN"/>
        </w:rPr>
        <w:t>2024</w:t>
      </w:r>
      <w:r w:rsidR="00D037D3">
        <w:rPr>
          <w:spacing w:val="-4"/>
          <w:lang w:val="vi-VN"/>
        </w:rPr>
        <w:t xml:space="preserve">: Mông Cổ, UAE, </w:t>
      </w:r>
      <w:r w:rsidR="00D037D3" w:rsidRPr="00D037D3">
        <w:rPr>
          <w:b/>
          <w:bCs/>
          <w:spacing w:val="-4"/>
          <w:lang w:val="vi-VN"/>
        </w:rPr>
        <w:t>2025</w:t>
      </w:r>
      <w:r w:rsidR="00D037D3">
        <w:rPr>
          <w:spacing w:val="-4"/>
          <w:lang w:val="vi-VN"/>
        </w:rPr>
        <w:t>: Thuỵ Sỹ, Ai Cập.</w:t>
      </w:r>
    </w:p>
  </w:footnote>
  <w:footnote w:id="4">
    <w:p w:rsidR="00016CEE" w:rsidRPr="00763174" w:rsidRDefault="00016CEE" w:rsidP="005C51EF">
      <w:pPr>
        <w:pStyle w:val="FootnoteText"/>
        <w:jc w:val="both"/>
        <w:rPr>
          <w:spacing w:val="-4"/>
        </w:rPr>
      </w:pPr>
      <w:r w:rsidRPr="00763174">
        <w:rPr>
          <w:rStyle w:val="FootnoteReference"/>
          <w:spacing w:val="-4"/>
        </w:rPr>
        <w:footnoteRef/>
      </w:r>
      <w:r w:rsidRPr="00763174">
        <w:rPr>
          <w:spacing w:val="-4"/>
        </w:rPr>
        <w:t xml:space="preserve"> </w:t>
      </w:r>
      <w:r w:rsidR="00882053" w:rsidRPr="00882053">
        <w:rPr>
          <w:b/>
          <w:bCs/>
          <w:spacing w:val="-4"/>
        </w:rPr>
        <w:t>2012</w:t>
      </w:r>
      <w:r w:rsidRPr="00763174">
        <w:rPr>
          <w:spacing w:val="-4"/>
        </w:rPr>
        <w:t xml:space="preserve">: </w:t>
      </w:r>
      <w:r w:rsidR="00882053">
        <w:rPr>
          <w:spacing w:val="-4"/>
        </w:rPr>
        <w:t>Nga</w:t>
      </w:r>
      <w:r w:rsidR="00882053">
        <w:rPr>
          <w:spacing w:val="-4"/>
          <w:lang w:val="vi-VN"/>
        </w:rPr>
        <w:t xml:space="preserve">, </w:t>
      </w:r>
      <w:r w:rsidR="00882053" w:rsidRPr="00882053">
        <w:rPr>
          <w:b/>
          <w:bCs/>
          <w:spacing w:val="-4"/>
          <w:lang w:val="vi-VN"/>
        </w:rPr>
        <w:t>2016</w:t>
      </w:r>
      <w:r w:rsidR="00882053">
        <w:rPr>
          <w:spacing w:val="-4"/>
          <w:lang w:val="vi-VN"/>
        </w:rPr>
        <w:t>:</w:t>
      </w:r>
      <w:r w:rsidRPr="00763174">
        <w:rPr>
          <w:spacing w:val="-4"/>
        </w:rPr>
        <w:t xml:space="preserve"> Ấn Độ</w:t>
      </w:r>
      <w:r w:rsidR="00882053">
        <w:rPr>
          <w:spacing w:val="-4"/>
          <w:lang w:val="vi-VN"/>
        </w:rPr>
        <w:t>,</w:t>
      </w:r>
      <w:r w:rsidR="00D037D3">
        <w:rPr>
          <w:spacing w:val="-4"/>
          <w:lang w:val="vi-VN"/>
        </w:rPr>
        <w:t xml:space="preserve"> </w:t>
      </w:r>
      <w:r w:rsidR="00D037D3" w:rsidRPr="00D037D3">
        <w:rPr>
          <w:b/>
          <w:bCs/>
          <w:spacing w:val="-4"/>
          <w:lang w:val="vi-VN"/>
        </w:rPr>
        <w:t>2022</w:t>
      </w:r>
      <w:r w:rsidR="00D037D3">
        <w:rPr>
          <w:spacing w:val="-4"/>
          <w:lang w:val="vi-VN"/>
        </w:rPr>
        <w:t>: Hàn Quốc,</w:t>
      </w:r>
      <w:r w:rsidR="00882053">
        <w:rPr>
          <w:spacing w:val="-4"/>
          <w:lang w:val="vi-VN"/>
        </w:rPr>
        <w:t xml:space="preserve"> </w:t>
      </w:r>
      <w:r w:rsidR="00882053" w:rsidRPr="00882053">
        <w:rPr>
          <w:b/>
          <w:bCs/>
          <w:spacing w:val="-4"/>
          <w:lang w:val="vi-VN"/>
        </w:rPr>
        <w:t>2023</w:t>
      </w:r>
      <w:r w:rsidR="00882053">
        <w:rPr>
          <w:spacing w:val="-4"/>
          <w:lang w:val="vi-VN"/>
        </w:rPr>
        <w:t>: Hoa Kỳ,</w:t>
      </w:r>
      <w:r w:rsidR="00D037D3">
        <w:rPr>
          <w:spacing w:val="-4"/>
          <w:lang w:val="vi-VN"/>
        </w:rPr>
        <w:t xml:space="preserve"> Nhật Bản,</w:t>
      </w:r>
      <w:r w:rsidR="00882053">
        <w:rPr>
          <w:spacing w:val="-4"/>
          <w:lang w:val="vi-VN"/>
        </w:rPr>
        <w:t xml:space="preserve"> </w:t>
      </w:r>
      <w:r w:rsidR="00882053" w:rsidRPr="00882053">
        <w:rPr>
          <w:b/>
          <w:bCs/>
          <w:spacing w:val="-4"/>
          <w:lang w:val="vi-VN"/>
        </w:rPr>
        <w:t>2024</w:t>
      </w:r>
      <w:r w:rsidR="00882053">
        <w:rPr>
          <w:spacing w:val="-4"/>
          <w:lang w:val="vi-VN"/>
        </w:rPr>
        <w:t xml:space="preserve">: Pháp, </w:t>
      </w:r>
      <w:r w:rsidR="00882053">
        <w:rPr>
          <w:spacing w:val="-4"/>
        </w:rPr>
        <w:t>Malaysia</w:t>
      </w:r>
      <w:r w:rsidR="00882053">
        <w:rPr>
          <w:spacing w:val="-4"/>
          <w:lang w:val="vi-VN"/>
        </w:rPr>
        <w:t xml:space="preserve">, </w:t>
      </w:r>
      <w:r w:rsidR="00D037D3" w:rsidRPr="00D037D3">
        <w:rPr>
          <w:bCs/>
          <w:szCs w:val="28"/>
          <w:lang w:val="tn-ZA"/>
        </w:rPr>
        <w:t>Australia</w:t>
      </w:r>
      <w:r w:rsidR="00882053">
        <w:rPr>
          <w:spacing w:val="-4"/>
          <w:lang w:val="vi-VN"/>
        </w:rPr>
        <w:t xml:space="preserve">, Brazil,  </w:t>
      </w:r>
      <w:r w:rsidR="00882053" w:rsidRPr="00882053">
        <w:rPr>
          <w:b/>
          <w:bCs/>
          <w:spacing w:val="-4"/>
          <w:lang w:val="vi-VN"/>
        </w:rPr>
        <w:t>2025</w:t>
      </w:r>
      <w:r w:rsidR="00882053">
        <w:rPr>
          <w:spacing w:val="-4"/>
          <w:lang w:val="vi-VN"/>
        </w:rPr>
        <w:t xml:space="preserve">: </w:t>
      </w:r>
      <w:r w:rsidR="00882053">
        <w:rPr>
          <w:spacing w:val="-4"/>
        </w:rPr>
        <w:t>Indonesia</w:t>
      </w:r>
      <w:r w:rsidR="00882053">
        <w:rPr>
          <w:spacing w:val="-4"/>
          <w:lang w:val="vi-VN"/>
        </w:rPr>
        <w:t xml:space="preserve">, Thái Lan, </w:t>
      </w:r>
      <w:r w:rsidR="00882053">
        <w:rPr>
          <w:spacing w:val="-4"/>
        </w:rPr>
        <w:t>Singapore</w:t>
      </w:r>
      <w:r w:rsidR="00882053">
        <w:rPr>
          <w:spacing w:val="-4"/>
          <w:lang w:val="vi-VN"/>
        </w:rPr>
        <w:t xml:space="preserve">, New </w:t>
      </w:r>
      <w:r w:rsidR="00D037D3">
        <w:rPr>
          <w:spacing w:val="-4"/>
          <w:lang w:val="vi-VN"/>
        </w:rPr>
        <w:t>Zealand, Anh</w:t>
      </w:r>
      <w:r w:rsidRPr="007C5A29">
        <w:rPr>
          <w:spacing w:val="-4"/>
        </w:rPr>
        <w:t>.</w:t>
      </w:r>
    </w:p>
  </w:footnote>
  <w:footnote w:id="5">
    <w:p w:rsidR="00016CEE" w:rsidRPr="00763174" w:rsidRDefault="00016CEE" w:rsidP="00763174">
      <w:pPr>
        <w:pStyle w:val="FootnoteText"/>
        <w:jc w:val="both"/>
        <w:rPr>
          <w:spacing w:val="-4"/>
        </w:rPr>
      </w:pPr>
      <w:r w:rsidRPr="00763174">
        <w:rPr>
          <w:rStyle w:val="FootnoteReference"/>
          <w:spacing w:val="-4"/>
        </w:rPr>
        <w:footnoteRef/>
      </w:r>
      <w:r w:rsidRPr="00763174">
        <w:rPr>
          <w:spacing w:val="-4"/>
        </w:rPr>
        <w:t xml:space="preserve"> Trong đó có 02 nhiệm kỳ Ủy viên không thường trực HĐBA (2008-2009 và 2020-2021); 02 năm chủ tịch ASEAN (2010, 2020); 03 nhiệm kỳ Hội đồng Nhân quyền Liên hợp quốc 2014-2016, 2023-2025, 2026-2028; Ủy ban Luật Thương mại quốc tế của Liên hợp Quốc (UNCITRAL); năm APEC Việt Nam 2017; Hội nghị Diễn đàn Kinh tế thế giới về ASEAN (WEF ASEAN) năm 2018; Ủy ban Di sản thế giới của UNESCO nhiệm kỳ 2013-2017; Ủy ban Kinh tế-Xã hội của Liên hợp quốc nhiệm kỳ 2016-2018 (ECOSOC); 03 nhiệm kỳ thành viên Hội đồng Chấp hành UNESCO 2009-2013, 2015-2019, 2021-2025...</w:t>
      </w:r>
    </w:p>
  </w:footnote>
  <w:footnote w:id="6">
    <w:p w:rsidR="00016CEE" w:rsidRPr="00763174" w:rsidRDefault="00016CEE" w:rsidP="00763174">
      <w:pPr>
        <w:pStyle w:val="FootnoteText"/>
        <w:jc w:val="both"/>
        <w:rPr>
          <w:b/>
          <w:bCs/>
          <w:spacing w:val="-4"/>
        </w:rPr>
      </w:pPr>
      <w:r w:rsidRPr="00763174">
        <w:rPr>
          <w:rStyle w:val="FootnoteReference"/>
          <w:spacing w:val="-4"/>
        </w:rPr>
        <w:footnoteRef/>
      </w:r>
      <w:r w:rsidRPr="00763174">
        <w:rPr>
          <w:spacing w:val="-4"/>
        </w:rPr>
        <w:t xml:space="preserve"> </w:t>
      </w:r>
      <w:r w:rsidRPr="00165D51">
        <w:rPr>
          <w:spacing w:val="-4"/>
        </w:rPr>
        <w:t>Trong giai đoạn 2009-202</w:t>
      </w:r>
      <w:r>
        <w:rPr>
          <w:spacing w:val="-4"/>
        </w:rPr>
        <w:t>5</w:t>
      </w:r>
      <w:r w:rsidRPr="00165D51">
        <w:rPr>
          <w:spacing w:val="-4"/>
        </w:rPr>
        <w:t xml:space="preserve">, CQĐD đã tham gia phục vụ </w:t>
      </w:r>
      <w:r>
        <w:rPr>
          <w:spacing w:val="-4"/>
        </w:rPr>
        <w:t xml:space="preserve">khoảng </w:t>
      </w:r>
      <w:r w:rsidRPr="00EF3B6B">
        <w:rPr>
          <w:b/>
          <w:bCs/>
          <w:spacing w:val="-4"/>
        </w:rPr>
        <w:t>300</w:t>
      </w:r>
      <w:r>
        <w:rPr>
          <w:spacing w:val="-4"/>
        </w:rPr>
        <w:t xml:space="preserve"> đoàn ra của lãnh đạo chủ chốt </w:t>
      </w:r>
      <w:r w:rsidRPr="00763174">
        <w:rPr>
          <w:spacing w:val="-4"/>
        </w:rPr>
        <w:t>và hỗ trợ nhiều đoàn bộ, ban, ngành, địa phương</w:t>
      </w:r>
      <w:r>
        <w:rPr>
          <w:spacing w:val="-4"/>
        </w:rPr>
        <w:t xml:space="preserve"> thăm, làm việc tại các nước, dự Hội nghị đa phương quốc tế quan trọng</w:t>
      </w:r>
      <w:r w:rsidRPr="00763174">
        <w:rPr>
          <w:spacing w:val="-4"/>
        </w:rPr>
        <w:t xml:space="preserve">, qua đó góp phần </w:t>
      </w:r>
      <w:r>
        <w:rPr>
          <w:spacing w:val="-4"/>
        </w:rPr>
        <w:t>thúc đẩy quan hệ của ta với</w:t>
      </w:r>
      <w:r w:rsidRPr="00763174">
        <w:rPr>
          <w:spacing w:val="-4"/>
        </w:rPr>
        <w:t xml:space="preserve"> các đối tác, </w:t>
      </w:r>
      <w:r>
        <w:rPr>
          <w:spacing w:val="-4"/>
        </w:rPr>
        <w:t xml:space="preserve">tổ chức quốc tế, </w:t>
      </w:r>
      <w:r w:rsidRPr="00763174">
        <w:rPr>
          <w:spacing w:val="-4"/>
        </w:rPr>
        <w:t>nhất là các</w:t>
      </w:r>
      <w:r>
        <w:rPr>
          <w:spacing w:val="-4"/>
        </w:rPr>
        <w:t xml:space="preserve"> nước láng giềng, khu vực, các nước lớn,</w:t>
      </w:r>
      <w:r w:rsidRPr="00763174">
        <w:rPr>
          <w:spacing w:val="-4"/>
        </w:rPr>
        <w:t xml:space="preserve"> đối tác </w:t>
      </w:r>
      <w:r>
        <w:rPr>
          <w:spacing w:val="-4"/>
        </w:rPr>
        <w:t>quan trọng và các nước bạn bè truyền thống.</w:t>
      </w:r>
    </w:p>
  </w:footnote>
  <w:footnote w:id="7">
    <w:p w:rsidR="00016CEE" w:rsidRPr="00763174" w:rsidRDefault="00016CEE" w:rsidP="00763174">
      <w:pPr>
        <w:pStyle w:val="FootnoteText"/>
        <w:jc w:val="both"/>
        <w:rPr>
          <w:spacing w:val="-4"/>
        </w:rPr>
      </w:pPr>
      <w:r w:rsidRPr="00763174">
        <w:rPr>
          <w:rStyle w:val="FootnoteReference"/>
          <w:spacing w:val="-4"/>
        </w:rPr>
        <w:footnoteRef/>
      </w:r>
      <w:r w:rsidRPr="00763174">
        <w:rPr>
          <w:spacing w:val="-4"/>
        </w:rPr>
        <w:t xml:space="preserve"> Nghị quyết 06</w:t>
      </w:r>
      <w:r w:rsidR="008C6FF5" w:rsidRPr="008C6FF5">
        <w:rPr>
          <w:spacing w:val="-4"/>
        </w:rPr>
        <w:t>-NQ/TW</w:t>
      </w:r>
      <w:r w:rsidR="008C6FF5">
        <w:rPr>
          <w:spacing w:val="-4"/>
        </w:rPr>
        <w:t xml:space="preserve"> ngày 05/11/2016 của BCHTW Đảng khoá XII</w:t>
      </w:r>
      <w:r w:rsidRPr="00763174">
        <w:rPr>
          <w:spacing w:val="-4"/>
        </w:rPr>
        <w:t xml:space="preserve"> về thực hiện có hiệu quả tiến trình hội nhập kinh tế quốc tế, giữ vững ổn định chính trị-xã hội trong bối cảnh nước ta tham gia các hiệp định thương mại tự do thế hệ mới, Chỉ thị số 41-CT/TW ngày 15/4/2010 của Ban Bí thư về tăng cường công tác ngoại giao kinh tế trong thời kỳ đẩy mạnh công nghiệp hóa, hiện đại hóa đất nước, Nghị quyết 22-NQ/TW ngày 10/4/2013 của Bộ Chính trị về Hội nhập quốc tế; Chỉ thị số 15-CT/TW ngày 10/8/2022 của Ban Bí thư về công tác ngoại giao kinh tế phục vụ phát triển đất nước đến năm 2030, Chiến lược tổng thể hội nhập quốc tế đến năm 2020, tầm nhìn đến năm 2030, Chiến lược thu hút FDI giai đoạn 2021 - 2030...</w:t>
      </w:r>
    </w:p>
  </w:footnote>
  <w:footnote w:id="8">
    <w:p w:rsidR="00016CEE" w:rsidRPr="00763174" w:rsidRDefault="00016CEE" w:rsidP="00763174">
      <w:pPr>
        <w:pStyle w:val="FootnoteText"/>
        <w:jc w:val="both"/>
        <w:rPr>
          <w:spacing w:val="-4"/>
        </w:rPr>
      </w:pPr>
      <w:r w:rsidRPr="00763174">
        <w:rPr>
          <w:rStyle w:val="FootnoteReference"/>
          <w:spacing w:val="-4"/>
        </w:rPr>
        <w:footnoteRef/>
      </w:r>
      <w:r w:rsidRPr="00763174">
        <w:rPr>
          <w:spacing w:val="-4"/>
        </w:rPr>
        <w:t xml:space="preserve"> Đến nay 71 quốc gia/vùng lãnh thổ đã công nhận Việt Nam là nền kinh tế thị trường. </w:t>
      </w:r>
    </w:p>
  </w:footnote>
  <w:footnote w:id="9">
    <w:p w:rsidR="00016CEE" w:rsidRPr="00763174" w:rsidRDefault="00016CEE" w:rsidP="00763174">
      <w:pPr>
        <w:pStyle w:val="FootnoteText"/>
        <w:jc w:val="both"/>
        <w:rPr>
          <w:spacing w:val="-4"/>
        </w:rPr>
      </w:pPr>
      <w:r w:rsidRPr="00763174">
        <w:rPr>
          <w:rStyle w:val="FootnoteReference"/>
          <w:spacing w:val="-4"/>
        </w:rPr>
        <w:footnoteRef/>
      </w:r>
      <w:r w:rsidRPr="00763174">
        <w:rPr>
          <w:spacing w:val="-4"/>
        </w:rPr>
        <w:t xml:space="preserve"> Hiệp định Đối tác Toàn diện và Tiến bộ xuyên Thái Bình Dương (CPTPP), FTA Việt Nam - Liên minh Kinh tế Á - Âu, FTA Việt Nam - EU (EVFTA), Hiệp định đối tác kinh tế toàn diện khu vực (RCEP)…</w:t>
      </w:r>
    </w:p>
  </w:footnote>
  <w:footnote w:id="10">
    <w:p w:rsidR="00016CEE" w:rsidRPr="00763174" w:rsidRDefault="00016CEE" w:rsidP="00763174">
      <w:pPr>
        <w:pStyle w:val="FootnoteText"/>
        <w:jc w:val="both"/>
        <w:rPr>
          <w:spacing w:val="-4"/>
        </w:rPr>
      </w:pPr>
      <w:r w:rsidRPr="00763174">
        <w:rPr>
          <w:rStyle w:val="FootnoteReference"/>
          <w:spacing w:val="-4"/>
        </w:rPr>
        <w:footnoteRef/>
      </w:r>
      <w:r w:rsidRPr="00763174">
        <w:rPr>
          <w:spacing w:val="-4"/>
        </w:rPr>
        <w:t xml:space="preserve"> Đề án “</w:t>
      </w:r>
      <w:r w:rsidR="008C6FF5">
        <w:rPr>
          <w:spacing w:val="-4"/>
        </w:rPr>
        <w:t>T</w:t>
      </w:r>
      <w:r w:rsidRPr="00763174">
        <w:rPr>
          <w:spacing w:val="-4"/>
        </w:rPr>
        <w:t>ôn vinh Chủ tịch Hồ Chí Minh, Anh hùng giải phóng dân tộc Việt Nam, Nhà văn hóa kiệt xuất, ở nước ngoài”, Chiến lược phát triển văn hóa, Chiến lược phát triển các ngành công nghiệp văn hóa, Chiến lược văn hóa đối ngoại, Chiến lược Ngoại giao văn hóa</w:t>
      </w:r>
      <w:r>
        <w:rPr>
          <w:spacing w:val="-4"/>
        </w:rPr>
        <w:t>,</w:t>
      </w:r>
      <w:r w:rsidRPr="00763174">
        <w:rPr>
          <w:spacing w:val="-4"/>
        </w:rPr>
        <w:t xml:space="preserve"> Chiến lược thông tin đối ngoại...</w:t>
      </w:r>
    </w:p>
  </w:footnote>
  <w:footnote w:id="11">
    <w:p w:rsidR="00016CEE" w:rsidRPr="00AC2FA0" w:rsidRDefault="00016CEE" w:rsidP="005C51EF">
      <w:pPr>
        <w:pStyle w:val="FootnoteText"/>
        <w:jc w:val="both"/>
        <w:rPr>
          <w:spacing w:val="-4"/>
        </w:rPr>
      </w:pPr>
      <w:r w:rsidRPr="00AC2FA0">
        <w:rPr>
          <w:rStyle w:val="FootnoteReference"/>
          <w:spacing w:val="-4"/>
        </w:rPr>
        <w:footnoteRef/>
      </w:r>
      <w:r w:rsidRPr="00AC2FA0">
        <w:rPr>
          <w:spacing w:val="-4"/>
        </w:rPr>
        <w:t xml:space="preserve"> Kết luận số 76-KL/TW ngày 04/6/2020 của Bộ Chính trị về tiếp tục thực hiện Nghị quyết số 33-NQ/TW của BCHTW Đảng khóa XI về xây dựng và phát triển văn hóa, con người Việt Nam đáp ứng yêu cầu phát triển bền vững đất nước; Kết luận số 85-KL/TW ngày 19/8/2020 của Ban Bí thư về việc tiếp tục triển khai Đề án “Tôn vinh Chủ tịch Hồ Chí Minh, Anh hùng giải phóng dân tộc Việt Nam, Nhà văn hóa kiệt xuất, ở nước ngoài”</w:t>
      </w:r>
      <w:r w:rsidRPr="00AC2FA0">
        <w:rPr>
          <w:color w:val="000000"/>
          <w:spacing w:val="-4"/>
        </w:rPr>
        <w:t>...</w:t>
      </w:r>
    </w:p>
  </w:footnote>
  <w:footnote w:id="12">
    <w:p w:rsidR="00016CEE" w:rsidRPr="000633DD" w:rsidRDefault="00016CEE" w:rsidP="005C51EF">
      <w:pPr>
        <w:pStyle w:val="FootnoteText"/>
        <w:jc w:val="both"/>
        <w:rPr>
          <w:spacing w:val="-4"/>
        </w:rPr>
      </w:pPr>
      <w:r w:rsidRPr="000633DD">
        <w:rPr>
          <w:rStyle w:val="FootnoteReference"/>
          <w:spacing w:val="-4"/>
        </w:rPr>
        <w:footnoteRef/>
      </w:r>
      <w:r w:rsidRPr="000633DD">
        <w:rPr>
          <w:spacing w:val="-4"/>
        </w:rPr>
        <w:t xml:space="preserve"> </w:t>
      </w:r>
      <w:r w:rsidRPr="000633DD">
        <w:rPr>
          <w:color w:val="000000"/>
          <w:spacing w:val="-4"/>
        </w:rPr>
        <w:t xml:space="preserve">Quyết định số 208/QĐ-TTg </w:t>
      </w:r>
      <w:r w:rsidR="008C6FF5">
        <w:rPr>
          <w:color w:val="000000"/>
          <w:spacing w:val="-4"/>
        </w:rPr>
        <w:t xml:space="preserve">ngày 14/02/2011 của Thủ tướng Chính phủ </w:t>
      </w:r>
      <w:r w:rsidRPr="000633DD">
        <w:rPr>
          <w:color w:val="000000"/>
          <w:spacing w:val="-4"/>
        </w:rPr>
        <w:t>về việc phê duyệt Chiến lược Ngoại giao Văn hóa đến năm 2020; Thông tư sửa đổi, bổ sung một số điều của Thông tư số 06/20</w:t>
      </w:r>
      <w:r w:rsidR="008C6FF5">
        <w:rPr>
          <w:color w:val="000000"/>
          <w:spacing w:val="-4"/>
        </w:rPr>
        <w:t>1</w:t>
      </w:r>
      <w:r w:rsidRPr="000633DD">
        <w:rPr>
          <w:color w:val="000000"/>
          <w:spacing w:val="-4"/>
        </w:rPr>
        <w:t>7/TT-BVHTTDL</w:t>
      </w:r>
      <w:r w:rsidR="008C6FF5">
        <w:rPr>
          <w:color w:val="000000"/>
          <w:spacing w:val="-4"/>
        </w:rPr>
        <w:t xml:space="preserve"> ngày 15/12/2017 của Bộ trưởng Bộ Văn hoá, Thể thao và Du lịch</w:t>
      </w:r>
      <w:r w:rsidRPr="000633DD">
        <w:rPr>
          <w:color w:val="000000"/>
          <w:spacing w:val="-4"/>
        </w:rPr>
        <w:t xml:space="preserve"> quy định chi tiết một số điều của Luật Du lịch; Quyết định số 210/QĐ-TTg ngày 08/02/2015 của </w:t>
      </w:r>
      <w:r w:rsidR="008C6FF5">
        <w:rPr>
          <w:color w:val="000000"/>
          <w:spacing w:val="-4"/>
        </w:rPr>
        <w:t>Thủ tướng Chính phủ</w:t>
      </w:r>
      <w:r w:rsidRPr="000633DD">
        <w:rPr>
          <w:color w:val="000000"/>
          <w:spacing w:val="-4"/>
        </w:rPr>
        <w:t xml:space="preserve"> phê duyệt Chiến lược Văn hóa đối ngoại của Việt Nam đến năm 2020 và tầm nhìn đến năm 2030; Quyết định số 1755/QĐ-TTg ngày 8/9/2016 của </w:t>
      </w:r>
      <w:r w:rsidR="008C6FF5">
        <w:rPr>
          <w:color w:val="000000"/>
          <w:spacing w:val="-4"/>
        </w:rPr>
        <w:t>Thủ tướng Chính phủ</w:t>
      </w:r>
      <w:r w:rsidRPr="000633DD">
        <w:rPr>
          <w:color w:val="000000"/>
          <w:spacing w:val="-4"/>
        </w:rPr>
        <w:t xml:space="preserve"> phê duyệt Chiến lược phát triển các ngành Công nghiệp Văn hóa Việt Nam đến năm 2020, tầm nhìn đến năm 2030; Nghị định 110/2018/NĐ-CP</w:t>
      </w:r>
      <w:r w:rsidR="008C6FF5">
        <w:rPr>
          <w:color w:val="000000"/>
          <w:spacing w:val="-4"/>
        </w:rPr>
        <w:t xml:space="preserve"> ngày 15/10/2018 của Chính phủ</w:t>
      </w:r>
      <w:r w:rsidRPr="000633DD">
        <w:rPr>
          <w:color w:val="000000"/>
          <w:spacing w:val="-4"/>
        </w:rPr>
        <w:t xml:space="preserve"> quy định về quản lý và tổ chức lễ hội.</w:t>
      </w:r>
    </w:p>
  </w:footnote>
  <w:footnote w:id="13">
    <w:p w:rsidR="00016CEE" w:rsidRDefault="00016CEE" w:rsidP="00763174">
      <w:pPr>
        <w:pStyle w:val="FootnoteText"/>
        <w:jc w:val="both"/>
      </w:pPr>
      <w:r>
        <w:rPr>
          <w:rStyle w:val="FootnoteReference"/>
        </w:rPr>
        <w:footnoteRef/>
      </w:r>
      <w:r>
        <w:t xml:space="preserve"> </w:t>
      </w:r>
      <w:r w:rsidRPr="00EA2A23">
        <w:rPr>
          <w:spacing w:val="2"/>
        </w:rPr>
        <w:t>Gồm: hội nghị, hội thảo quốc tế, triển lãm tranh, ảnh, dịch các tác phẩm của Bác và về Bác sang tiếng nước ngoài, dựng phim, sáng tác thơ ca về Bác, xây dựng các công trình như tượng đài, biển tưởng niệm Chủ tịch Hồ Chí Minh ở nước ngoài...</w:t>
      </w:r>
      <w:r w:rsidRPr="00B90ABC">
        <w:t xml:space="preserve"> </w:t>
      </w:r>
    </w:p>
  </w:footnote>
  <w:footnote w:id="14">
    <w:p w:rsidR="00016CEE" w:rsidRPr="00763174" w:rsidRDefault="00016CEE" w:rsidP="005C51EF">
      <w:pPr>
        <w:pStyle w:val="FootnoteText"/>
        <w:jc w:val="both"/>
        <w:rPr>
          <w:spacing w:val="-4"/>
        </w:rPr>
      </w:pPr>
      <w:r w:rsidRPr="00763174">
        <w:rPr>
          <w:rStyle w:val="FootnoteReference"/>
          <w:spacing w:val="-4"/>
        </w:rPr>
        <w:footnoteRef/>
      </w:r>
      <w:r w:rsidRPr="00763174">
        <w:rPr>
          <w:spacing w:val="-4"/>
        </w:rPr>
        <w:t xml:space="preserve"> </w:t>
      </w:r>
      <w:r w:rsidRPr="00763174">
        <w:rPr>
          <w:spacing w:val="-4"/>
          <w:lang w:val="tn-ZA"/>
        </w:rPr>
        <w:t>Liên hoan phim Châu Âu, Liên hoan Âm nhạc Châu Âu, Ngày quốc tế Yoga (Ấn Độ), Lễ hội hoa anh đào (Nhật Bản), Hòa nhạc Toyota, chương trình nghệ thuật K-pop (Hàn Quốc), chiếu phim Hàn Quốc, Lễ hội Ẩm thực Hàn Quốc, các chương trình nghệ thuật Trung Quốc, Nga...</w:t>
      </w:r>
    </w:p>
  </w:footnote>
  <w:footnote w:id="15">
    <w:p w:rsidR="00146D40" w:rsidRDefault="00146D40">
      <w:pPr>
        <w:pStyle w:val="FootnoteText"/>
      </w:pPr>
      <w:r>
        <w:rPr>
          <w:rStyle w:val="FootnoteReference"/>
        </w:rPr>
        <w:footnoteRef/>
      </w:r>
      <w:r>
        <w:t xml:space="preserve"> </w:t>
      </w:r>
      <w:r>
        <w:rPr>
          <w:szCs w:val="28"/>
        </w:rPr>
        <w:t>D</w:t>
      </w:r>
      <w:r w:rsidRPr="00713E77">
        <w:rPr>
          <w:szCs w:val="28"/>
        </w:rPr>
        <w:t>uy trì giao ban định kỳ với đại diện của các cơ quan khác của Việt Nam tại địa bàn; phổ biến, hướng dẫn chủ trương, đường lối đối ngoại; trao đổi các biện pháp phối hợp tổ chức hoạt động đối ngoại một cách hiệu quả, bài bản và thống nhất</w:t>
      </w:r>
      <w:r>
        <w:rPr>
          <w:szCs w:val="28"/>
        </w:rPr>
        <w:t>…</w:t>
      </w:r>
    </w:p>
  </w:footnote>
  <w:footnote w:id="16">
    <w:p w:rsidR="00016CEE" w:rsidRDefault="00016CEE" w:rsidP="00763174">
      <w:pPr>
        <w:pStyle w:val="FootnoteText"/>
        <w:jc w:val="both"/>
      </w:pPr>
      <w:r>
        <w:rPr>
          <w:rStyle w:val="FootnoteReference"/>
        </w:rPr>
        <w:footnoteRef/>
      </w:r>
      <w:r>
        <w:t xml:space="preserve"> Đ</w:t>
      </w:r>
      <w:r w:rsidRPr="005C0AEB">
        <w:t>ề cập đến khái niệm về các CQĐD lãnh sự, viên chức lãnh sự, khu vực lãnh sự, việc thực hiện các nhiệm vụ lãnh sự và bảo hộ công dân của các CQĐD (Điều 2, 4, 8), phân công thực hiện chức năng, nhiệm vụ giữa các cơ quan đại diện lãnh sự (Điều</w:t>
      </w:r>
      <w:r w:rsidR="00EA2A23">
        <w:t xml:space="preserve"> </w:t>
      </w:r>
      <w:r w:rsidRPr="005C0AEB">
        <w:t>12), quy định v</w:t>
      </w:r>
      <w:r>
        <w:t>ề</w:t>
      </w:r>
      <w:r w:rsidRPr="005C0AEB">
        <w:t xml:space="preserve"> chức vụ lãnh sự (khoản 2 Điêu 18), Lãnh sự danh dự (</w:t>
      </w:r>
      <w:r w:rsidR="00EA2A23">
        <w:t>K</w:t>
      </w:r>
      <w:r w:rsidRPr="005C0AEB">
        <w:t>hoản 8 Điều 4 và Điều 28) và trách nhiệm của Bộ trưởng Bộ Ngoại giao trong việc bô nhiệm, chấm dứt hoạt động của Lãnh sự danh dự (</w:t>
      </w:r>
      <w:r w:rsidR="00EA2A23">
        <w:t>K</w:t>
      </w:r>
      <w:r w:rsidRPr="005C0AEB">
        <w:t>hoản 7 Điều 32)...</w:t>
      </w:r>
      <w:r>
        <w:t xml:space="preserve"> </w:t>
      </w:r>
    </w:p>
  </w:footnote>
  <w:footnote w:id="17">
    <w:p w:rsidR="00EA2A23" w:rsidRDefault="00EA2A23" w:rsidP="00EA2A23">
      <w:pPr>
        <w:pStyle w:val="FootnoteText"/>
        <w:jc w:val="both"/>
      </w:pPr>
      <w:r>
        <w:rPr>
          <w:rStyle w:val="FootnoteReference"/>
        </w:rPr>
        <w:footnoteRef/>
      </w:r>
      <w:r>
        <w:t xml:space="preserve"> </w:t>
      </w:r>
      <w:r w:rsidRPr="00EA2A23">
        <w:rPr>
          <w:spacing w:val="-2"/>
        </w:rPr>
        <w:t>Hỗ trợ đưa hơn 11.000 lao động (năm 2011), 1.750 lao động (năm 2014) ở Li-bi về nước; Sơ tán hơn 6.000 người Việt chịu ảnh hưởng bởi xung đột Nga - U-crai-na năm 2022 đến khu vực an toàn (trong đó khoảng 1.700 người trực tiếp trở về Việt Nam qua các chuyến bay do Chính phủ tổ chức); Sơ tán gần 1.400 công dân từ Myanmar về nước (năm 2023) bằng cả đường hàng không và đường bộ do xung đột vũ trang ở khu vực phía bắc Myanmar.</w:t>
      </w:r>
    </w:p>
  </w:footnote>
  <w:footnote w:id="18">
    <w:p w:rsidR="00016CEE" w:rsidRPr="00763174" w:rsidRDefault="00016CEE" w:rsidP="005C51EF">
      <w:pPr>
        <w:tabs>
          <w:tab w:val="left" w:pos="567"/>
        </w:tabs>
        <w:jc w:val="both"/>
        <w:rPr>
          <w:spacing w:val="-4"/>
          <w:sz w:val="20"/>
          <w:szCs w:val="20"/>
        </w:rPr>
      </w:pPr>
      <w:r w:rsidRPr="00763174">
        <w:rPr>
          <w:rStyle w:val="FootnoteReference"/>
          <w:spacing w:val="-4"/>
          <w:sz w:val="20"/>
          <w:szCs w:val="20"/>
        </w:rPr>
        <w:footnoteRef/>
      </w:r>
      <w:r w:rsidRPr="00763174">
        <w:rPr>
          <w:spacing w:val="-4"/>
          <w:sz w:val="20"/>
          <w:szCs w:val="20"/>
        </w:rPr>
        <w:t xml:space="preserve"> </w:t>
      </w:r>
      <w:r w:rsidRPr="00763174">
        <w:rPr>
          <w:color w:val="000000"/>
          <w:spacing w:val="-4"/>
          <w:sz w:val="20"/>
          <w:szCs w:val="20"/>
          <w:lang w:val="vi-VN"/>
        </w:rPr>
        <w:t>Với vị thế và uy tín ngày càng cao, Việt Nam được quốc tế tín nhiệm bầu vào nhiều tổ chức đa phương quan trọng như Hội đồng Chấp hành UNESCO nhiệm kỳ 2021-2025, Hội đồng Khai thác Bưu chính của Liên minh Bưu chính thế giới (UPU), tái cử vào Ủy ban Luật pháp Quốc tế (ILC)…</w:t>
      </w:r>
    </w:p>
  </w:footnote>
  <w:footnote w:id="19">
    <w:p w:rsidR="00146D40" w:rsidRDefault="00146D40" w:rsidP="00146D40">
      <w:pPr>
        <w:pStyle w:val="FootnoteText"/>
        <w:jc w:val="both"/>
      </w:pPr>
      <w:r>
        <w:rPr>
          <w:rStyle w:val="FootnoteReference"/>
        </w:rPr>
        <w:footnoteRef/>
      </w:r>
      <w:r>
        <w:t xml:space="preserve"> </w:t>
      </w:r>
      <w:r w:rsidRPr="00146D40">
        <w:rPr>
          <w:szCs w:val="28"/>
        </w:rPr>
        <w:t xml:space="preserve">Quyết định số 1217/QĐ-BNG ngày 06/5/2011 quy định về chức năng, nhiệm vụ, quyền hạn và cơ cấu tổ chức của từng nhóm CQĐD, </w:t>
      </w:r>
      <w:r w:rsidRPr="00146D40">
        <w:rPr>
          <w:noProof/>
          <w:szCs w:val="28"/>
          <w:lang w:val="vi-VN"/>
        </w:rPr>
        <w:t>Nghị định số 99/2021/NĐ-CP ngày 11/11/2021 của Chính phủ quy định về quản lý, thanh toán, quyết toán vốn đầu tư công và Nghị định số 254/2025/NĐ-CP ngày 26/9/2025 của Chính phủ thay thế Nghị định số 99/2021/NĐ-CP</w:t>
      </w:r>
      <w:r w:rsidRPr="00146D40">
        <w:rPr>
          <w:noProof/>
          <w:szCs w:val="28"/>
        </w:rPr>
        <w:t xml:space="preserve">; </w:t>
      </w:r>
      <w:r w:rsidRPr="00146D40">
        <w:rPr>
          <w:noProof/>
          <w:szCs w:val="28"/>
          <w:lang w:val="vi-VN"/>
        </w:rPr>
        <w:t>Thông tư số 236/2009/TT-BTC ngày 15/12/2009 của Bộ Tài chín</w:t>
      </w:r>
      <w:r w:rsidRPr="00146D40">
        <w:rPr>
          <w:noProof/>
          <w:szCs w:val="28"/>
        </w:rPr>
        <w:t>h…</w:t>
      </w:r>
    </w:p>
  </w:footnote>
  <w:footnote w:id="20">
    <w:p w:rsidR="0086244B" w:rsidRPr="00763174" w:rsidRDefault="0086244B" w:rsidP="0086244B">
      <w:pPr>
        <w:pStyle w:val="FootnoteText"/>
        <w:jc w:val="both"/>
        <w:rPr>
          <w:rFonts w:ascii="Calibri" w:hAnsi="Calibri"/>
          <w:spacing w:val="-4"/>
        </w:rPr>
      </w:pPr>
      <w:r w:rsidRPr="00763174">
        <w:rPr>
          <w:rStyle w:val="FootnoteReference"/>
          <w:spacing w:val="-4"/>
        </w:rPr>
        <w:footnoteRef/>
      </w:r>
      <w:r w:rsidRPr="00763174">
        <w:rPr>
          <w:spacing w:val="-4"/>
        </w:rPr>
        <w:t xml:space="preserve"> Quyết định số 1029/QĐ-TTg là tài liệu tối mật, thay thế Quyết định số 196 áp dụng trong giai đoạn 2007 – 2011.</w:t>
      </w:r>
    </w:p>
  </w:footnote>
  <w:footnote w:id="21">
    <w:p w:rsidR="00016CEE" w:rsidRPr="00016CEE" w:rsidRDefault="00016CEE" w:rsidP="00016CEE">
      <w:pPr>
        <w:pStyle w:val="FootnoteText"/>
        <w:jc w:val="both"/>
        <w:rPr>
          <w:spacing w:val="-4"/>
        </w:rPr>
      </w:pPr>
      <w:r w:rsidRPr="00016CEE">
        <w:rPr>
          <w:rStyle w:val="FootnoteReference"/>
          <w:spacing w:val="-4"/>
        </w:rPr>
        <w:footnoteRef/>
      </w:r>
      <w:r w:rsidRPr="00016CEE">
        <w:rPr>
          <w:spacing w:val="-4"/>
        </w:rPr>
        <w:t xml:space="preserve"> (i) Châu Á: 11 LSDD; (ii) Châu Âu: 18 LSDD; (iii) Châu Mỹ: 6 LSDD; (iv) Trung Đông </w:t>
      </w:r>
      <w:r w:rsidR="000D561A">
        <w:rPr>
          <w:spacing w:val="-4"/>
        </w:rPr>
        <w:t>-</w:t>
      </w:r>
      <w:r w:rsidRPr="00016CEE">
        <w:rPr>
          <w:spacing w:val="-4"/>
        </w:rPr>
        <w:t xml:space="preserve"> Châu Phi: 11 LSDD. </w:t>
      </w:r>
    </w:p>
  </w:footnote>
  <w:footnote w:id="22">
    <w:p w:rsidR="00016CEE" w:rsidRPr="00763174" w:rsidRDefault="00016CEE" w:rsidP="00763174">
      <w:pPr>
        <w:pStyle w:val="FootnoteText"/>
        <w:jc w:val="both"/>
        <w:rPr>
          <w:spacing w:val="-4"/>
        </w:rPr>
      </w:pPr>
      <w:r w:rsidRPr="00763174">
        <w:rPr>
          <w:rStyle w:val="FootnoteReference"/>
          <w:spacing w:val="-4"/>
        </w:rPr>
        <w:footnoteRef/>
      </w:r>
      <w:r w:rsidRPr="00763174">
        <w:rPr>
          <w:spacing w:val="-4"/>
        </w:rPr>
        <w:t xml:space="preserve"> Đến nay, Bộ Ngoại giao đã tổ chức thành công 31 Hội nghị Ngoại giao.</w:t>
      </w:r>
    </w:p>
  </w:footnote>
  <w:footnote w:id="23">
    <w:p w:rsidR="00016CEE" w:rsidRPr="00B35029" w:rsidRDefault="00016CEE" w:rsidP="00165D51">
      <w:pPr>
        <w:pStyle w:val="FootnoteText"/>
        <w:jc w:val="both"/>
        <w:rPr>
          <w:lang w:val="vi-VN"/>
        </w:rPr>
      </w:pPr>
      <w:r w:rsidRPr="00763174">
        <w:rPr>
          <w:rStyle w:val="FootnoteReference"/>
        </w:rPr>
        <w:footnoteRef/>
      </w:r>
      <w:r w:rsidRPr="00B35029">
        <w:t xml:space="preserve"> </w:t>
      </w:r>
      <w:r w:rsidRPr="00C215D4">
        <w:rPr>
          <w:spacing w:val="-4"/>
        </w:rPr>
        <w:t>Công văn</w:t>
      </w:r>
      <w:r w:rsidRPr="00C215D4">
        <w:rPr>
          <w:spacing w:val="-4"/>
          <w:lang w:val="vi-VN"/>
        </w:rPr>
        <w:t xml:space="preserve"> số</w:t>
      </w:r>
      <w:r w:rsidRPr="00C215D4">
        <w:rPr>
          <w:spacing w:val="-4"/>
        </w:rPr>
        <w:t xml:space="preserve"> 996/BTP-KTrVB ngày 01/3/2024 và Giấy mời</w:t>
      </w:r>
      <w:r w:rsidRPr="00C215D4">
        <w:rPr>
          <w:spacing w:val="-4"/>
          <w:lang w:val="vi-VN"/>
        </w:rPr>
        <w:t xml:space="preserve"> số </w:t>
      </w:r>
      <w:r w:rsidRPr="00C215D4">
        <w:rPr>
          <w:spacing w:val="-4"/>
        </w:rPr>
        <w:t>412/GM-KTr VB ngày 06/5/2024 của Bộ Tư pháp</w:t>
      </w:r>
      <w:r w:rsidRPr="00C215D4">
        <w:rPr>
          <w:spacing w:val="-4"/>
          <w:lang w:val="vi-VN"/>
        </w:rPr>
        <w:t>.</w:t>
      </w:r>
    </w:p>
  </w:footnote>
  <w:footnote w:id="24">
    <w:p w:rsidR="00016CEE" w:rsidRPr="00B35029" w:rsidRDefault="00016CEE" w:rsidP="0051562F">
      <w:pPr>
        <w:pStyle w:val="FootnoteText"/>
        <w:jc w:val="both"/>
        <w:rPr>
          <w:lang w:val="vi-VN"/>
        </w:rPr>
      </w:pPr>
      <w:r w:rsidRPr="00763174">
        <w:rPr>
          <w:rStyle w:val="FootnoteReference"/>
        </w:rPr>
        <w:footnoteRef/>
      </w:r>
      <w:r w:rsidRPr="00B35029">
        <w:t xml:space="preserve"> </w:t>
      </w:r>
      <w:r w:rsidRPr="00B35029">
        <w:rPr>
          <w:szCs w:val="28"/>
        </w:rPr>
        <w:t xml:space="preserve">Ví dụ Kế hoạch hợp tác năm 2025 </w:t>
      </w:r>
      <w:r>
        <w:rPr>
          <w:szCs w:val="28"/>
        </w:rPr>
        <w:t>-</w:t>
      </w:r>
      <w:r w:rsidRPr="00B35029">
        <w:rPr>
          <w:szCs w:val="28"/>
        </w:rPr>
        <w:t xml:space="preserve"> 2026 giữa Bộ Tư pháp Việt Nam và Đại sứ quán Pháp tại Việt Nam ký ngày 26/5/2025, Biên bản ghi nhớ giữa UBND tỉnh Quảng Trị và Đại sứ quán Ấn Độ</w:t>
      </w:r>
      <w:r>
        <w:rPr>
          <w:szCs w:val="28"/>
        </w:rPr>
        <w:t xml:space="preserve"> tại Việt Nam</w:t>
      </w:r>
      <w:r w:rsidRPr="00B35029">
        <w:rPr>
          <w:szCs w:val="28"/>
        </w:rPr>
        <w:t xml:space="preserve"> về việc Ấn Độ tài trợ thực hiện dự án hiệu quả nhanh tại tỉnh Quảng Trị ký ngày 25/8/2020, Thỏa thuận hợp tác giữa Thành phố Đà Nẵng và Đại sứ quán Ai</w:t>
      </w:r>
      <w:r>
        <w:rPr>
          <w:szCs w:val="28"/>
        </w:rPr>
        <w:t>-</w:t>
      </w:r>
      <w:r w:rsidRPr="00B35029">
        <w:rPr>
          <w:szCs w:val="28"/>
        </w:rPr>
        <w:t>xơ-len tại Hà Nội ký ngày 03/3/2017...</w:t>
      </w:r>
    </w:p>
  </w:footnote>
  <w:footnote w:id="25">
    <w:p w:rsidR="00016CEE" w:rsidRPr="00B35029" w:rsidRDefault="00016CEE" w:rsidP="00763174">
      <w:pPr>
        <w:pStyle w:val="FootnoteText"/>
        <w:jc w:val="both"/>
      </w:pPr>
      <w:r w:rsidRPr="00B35029">
        <w:rPr>
          <w:rStyle w:val="FootnoteReference"/>
        </w:rPr>
        <w:footnoteRef/>
      </w:r>
      <w:r w:rsidRPr="00B35029">
        <w:t xml:space="preserve"> Nghị quyết số 57-NQ/TW ngày 22/12/2024 của Bộ Chính trị về đột phá phát triển khoa học, công nghệ, đổi mới sáng tạo và chuyển đổi số quốc gia; Nghị quyết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số 68-NQ/TW ngày 04/5/2025 của Bộ Chính trị về phát triển kinh tế tư nhân; Nghị quyết số 70-NQ/TW 20/8/2025 về bảo đảm an ninh năng lượng quốc gia đến năm 2030, tầm nhìn đến năm 2045; Nghị quyết số 71-NQ/TW ngày 22/8/2025 về đột phá phát triển giáo dục và đào tạo; Nghị quyết số 72-NQ/TW ngày 09/9/2025 về một số giải pháp đột phá, tăng cường bảo vệ, chăm sóc và nâng cao sức khỏe Nhân dân.</w:t>
      </w:r>
    </w:p>
  </w:footnote>
  <w:footnote w:id="26">
    <w:p w:rsidR="002709FB" w:rsidRPr="002709FB" w:rsidRDefault="002709FB">
      <w:pPr>
        <w:pStyle w:val="FootnoteText"/>
      </w:pPr>
      <w:r>
        <w:rPr>
          <w:rStyle w:val="FootnoteReference"/>
        </w:rPr>
        <w:footnoteRef/>
      </w:r>
      <w:r>
        <w:t xml:space="preserve"> </w:t>
      </w:r>
      <w:r>
        <w:rPr>
          <w:iCs/>
          <w:szCs w:val="28"/>
        </w:rPr>
        <w:t>M</w:t>
      </w:r>
      <w:r w:rsidRPr="00B35029">
        <w:rPr>
          <w:iCs/>
          <w:szCs w:val="28"/>
          <w:lang w:val="vi-VN"/>
        </w:rPr>
        <w:t>ở hòm thư riêng cho bảo hộ công dân, đăng thông tin khuyến cáo trên trang web</w:t>
      </w:r>
      <w:r>
        <w:rPr>
          <w:iCs/>
          <w:szCs w:val="28"/>
        </w:rPr>
        <w:t>…</w:t>
      </w:r>
    </w:p>
  </w:footnote>
  <w:footnote w:id="27">
    <w:p w:rsidR="008A2C6E" w:rsidRPr="005F177A" w:rsidRDefault="008A2C6E" w:rsidP="008A2C6E">
      <w:pPr>
        <w:spacing w:before="120" w:after="120"/>
        <w:jc w:val="both"/>
        <w:rPr>
          <w:i/>
          <w:iCs/>
          <w:sz w:val="20"/>
          <w:szCs w:val="20"/>
          <w:lang w:val="vi-VN"/>
        </w:rPr>
      </w:pPr>
      <w:r w:rsidRPr="008A2C6E">
        <w:rPr>
          <w:rStyle w:val="FootnoteReference"/>
          <w:sz w:val="20"/>
          <w:szCs w:val="20"/>
        </w:rPr>
        <w:footnoteRef/>
      </w:r>
      <w:r w:rsidRPr="005F177A">
        <w:rPr>
          <w:sz w:val="20"/>
          <w:szCs w:val="20"/>
        </w:rPr>
        <w:t xml:space="preserve"> T</w:t>
      </w:r>
      <w:r w:rsidRPr="005F177A">
        <w:rPr>
          <w:sz w:val="20"/>
          <w:szCs w:val="20"/>
          <w:lang w:val="vi-VN"/>
        </w:rPr>
        <w:t xml:space="preserve">rong đó quy định </w:t>
      </w:r>
      <w:r w:rsidRPr="005F177A">
        <w:rPr>
          <w:i/>
          <w:iCs/>
          <w:sz w:val="20"/>
          <w:szCs w:val="20"/>
          <w:lang w:val="vi-VN"/>
        </w:rPr>
        <w:t xml:space="preserve">Thẩm quyền quyết định việc kéo dài nhiệm kỳ của Đại sứ đặc mệnh toàn quyền của Việt Nam ở nước ngoài quy định tại khoản 10 Điều 1 Luật sửa đổi, bổ sung một số điều của Luật </w:t>
      </w:r>
      <w:r>
        <w:rPr>
          <w:i/>
          <w:iCs/>
          <w:sz w:val="20"/>
          <w:szCs w:val="20"/>
        </w:rPr>
        <w:t>CQĐD</w:t>
      </w:r>
      <w:r w:rsidRPr="005F177A">
        <w:rPr>
          <w:i/>
          <w:iCs/>
          <w:sz w:val="20"/>
          <w:szCs w:val="20"/>
          <w:lang w:val="vi-VN"/>
        </w:rPr>
        <w:t xml:space="preserve"> năm 2017 do Bộ trưởng Bộ Ngoại giao thực hiện.</w:t>
      </w:r>
    </w:p>
    <w:p w:rsidR="008A2C6E" w:rsidRPr="003706BE" w:rsidRDefault="008A2C6E" w:rsidP="008A2C6E">
      <w:pPr>
        <w:pStyle w:val="FootnoteText"/>
        <w:rPr>
          <w:lang w:val="vi-VN"/>
        </w:rPr>
      </w:pPr>
    </w:p>
  </w:footnote>
  <w:footnote w:id="28">
    <w:p w:rsidR="008A2C6E" w:rsidRPr="003D31E4" w:rsidRDefault="008A2C6E" w:rsidP="008A2C6E">
      <w:pPr>
        <w:pStyle w:val="FootnoteText"/>
        <w:jc w:val="both"/>
        <w:rPr>
          <w:szCs w:val="28"/>
        </w:rPr>
      </w:pPr>
      <w:r w:rsidRPr="008A2C6E">
        <w:rPr>
          <w:rStyle w:val="FootnoteReference"/>
        </w:rPr>
        <w:footnoteRef/>
      </w:r>
      <w:r>
        <w:t xml:space="preserve"> </w:t>
      </w:r>
      <w:r w:rsidRPr="000D561A">
        <w:rPr>
          <w:spacing w:val="2"/>
          <w:szCs w:val="28"/>
        </w:rPr>
        <w:t>Đại sứ quán Việt Nam tại Cô-lôm-bô (Xri Lan-ca), Tổng Lãnh sự quán Việt Nam tại Pớt (Ô-xtrây-li-a)</w:t>
      </w:r>
      <w:r w:rsidRPr="00713E77">
        <w:rPr>
          <w:szCs w:val="28"/>
        </w:rPr>
        <w:t xml:space="preserve">, Tổng Lãnh sự quán Việt Nam tại Van-cu-vơ (Ca-na-đa), Đại sứ quán Việt Nam tại </w:t>
      </w:r>
      <w:r w:rsidRPr="00713E77">
        <w:rPr>
          <w:szCs w:val="28"/>
          <w:lang w:val="vi-VN"/>
        </w:rPr>
        <w:t xml:space="preserve">Bồ Đào Nha, </w:t>
      </w:r>
      <w:r w:rsidRPr="00713E77">
        <w:rPr>
          <w:szCs w:val="28"/>
        </w:rPr>
        <w:t>Đại sứ quán Việt Nam tại</w:t>
      </w:r>
      <w:r w:rsidRPr="00713E77">
        <w:rPr>
          <w:szCs w:val="28"/>
          <w:lang w:val="vi-VN"/>
        </w:rPr>
        <w:t xml:space="preserve"> Ai-len, </w:t>
      </w:r>
      <w:r w:rsidRPr="00713E77">
        <w:rPr>
          <w:szCs w:val="28"/>
        </w:rPr>
        <w:t>Tổng Lãnh sự quán Việt Nam</w:t>
      </w:r>
      <w:r w:rsidRPr="00713E77">
        <w:rPr>
          <w:szCs w:val="28"/>
          <w:lang w:val="vi-VN"/>
        </w:rPr>
        <w:t xml:space="preserve"> tại Bu-san (Hàn Quốc), </w:t>
      </w:r>
      <w:r w:rsidRPr="00713E77">
        <w:rPr>
          <w:szCs w:val="28"/>
        </w:rPr>
        <w:t>Tổng Lãnh sự quán Việt Nam</w:t>
      </w:r>
      <w:r w:rsidRPr="00713E77">
        <w:rPr>
          <w:szCs w:val="28"/>
          <w:lang w:val="vi-VN"/>
        </w:rPr>
        <w:t xml:space="preserve"> tại Trùng Khánh (Trung Quốc), Đại sứ quán Việt Nam tại Ti-mo Lét-xte</w:t>
      </w:r>
      <w:r>
        <w:rPr>
          <w:szCs w:val="28"/>
        </w:rPr>
        <w:t>.</w:t>
      </w:r>
    </w:p>
  </w:footnote>
  <w:footnote w:id="29">
    <w:p w:rsidR="008A2C6E" w:rsidRPr="00763174" w:rsidRDefault="008A2C6E" w:rsidP="008A2C6E">
      <w:pPr>
        <w:pStyle w:val="FootnoteText"/>
        <w:jc w:val="both"/>
        <w:rPr>
          <w:spacing w:val="-4"/>
        </w:rPr>
      </w:pPr>
      <w:r w:rsidRPr="008A2C6E">
        <w:rPr>
          <w:rStyle w:val="FootnoteReference"/>
          <w:spacing w:val="-4"/>
        </w:rPr>
        <w:footnoteRef/>
      </w:r>
      <w:r w:rsidRPr="00763174">
        <w:rPr>
          <w:spacing w:val="-4"/>
        </w:rPr>
        <w:t xml:space="preserve"> </w:t>
      </w:r>
      <w:r w:rsidRPr="003D31E4">
        <w:rPr>
          <w:spacing w:val="-2"/>
        </w:rPr>
        <w:t>Khu vực Châu Á - Thái Bình Dương: 41 CQĐD, khu vực Châu Âu: 30 CQĐD; khu vực Trung Đông - Châu Phi: 15 CQĐD, khu vực Châu Mỹ: 12 CQĐD.</w:t>
      </w:r>
    </w:p>
  </w:footnote>
  <w:footnote w:id="30">
    <w:p w:rsidR="008A2C6E" w:rsidRDefault="008A2C6E" w:rsidP="008A2C6E">
      <w:pPr>
        <w:pStyle w:val="FootnoteText"/>
        <w:jc w:val="both"/>
      </w:pPr>
      <w:r w:rsidRPr="008A2C6E">
        <w:rPr>
          <w:rStyle w:val="FootnoteReference"/>
        </w:rPr>
        <w:footnoteRef/>
      </w:r>
      <w:r>
        <w:t xml:space="preserve"> </w:t>
      </w:r>
      <w:r w:rsidRPr="005C51EF">
        <w:t>Khoản 2 và khoản 3 Điều 14 của Luật CQĐD quy định biên chế của CQĐD bao gồm cán bộ, công chức, viên chức của Bộ Ngoại giao và căn cứ vào yêu cầu công tác, có cán bộ, công chức, viên chức của một số cơ quan hữu quan (cán bộ biệt phái) và giao Bộ trưởng Bộ Ngoại giao quyết định cụ thể về cơ cấu tổ chức và nhân sự của từng CQĐD trên cơ sở Đề án về tổ chức bộ máy và chỉ tiêu biên chế đã được Thủ tướng Chính phủ phê duyệt, căn cứ yêu cầu hoạt động đối ngoại và sau khi thống nhất ý kiến với cơ quan, tổ chức hữu quan.</w:t>
      </w:r>
    </w:p>
  </w:footnote>
  <w:footnote w:id="31">
    <w:p w:rsidR="008A2C6E" w:rsidRPr="00763174" w:rsidRDefault="008A2C6E" w:rsidP="008A2C6E">
      <w:pPr>
        <w:pStyle w:val="FootnoteText"/>
        <w:jc w:val="both"/>
        <w:rPr>
          <w:rFonts w:ascii="Calibri" w:hAnsi="Calibri"/>
          <w:spacing w:val="-4"/>
        </w:rPr>
      </w:pPr>
      <w:r w:rsidRPr="008A2C6E">
        <w:rPr>
          <w:rStyle w:val="FootnoteReference"/>
          <w:spacing w:val="-4"/>
        </w:rPr>
        <w:footnoteRef/>
      </w:r>
      <w:r w:rsidRPr="00763174">
        <w:rPr>
          <w:spacing w:val="-4"/>
        </w:rPr>
        <w:t xml:space="preserve"> Quyết định số 1029/QĐ-TTg là tài liệu tối mật, thay thế Quyết định số 196 áp dụng trong giai đoạn 2007 – 2011.</w:t>
      </w:r>
    </w:p>
  </w:footnote>
  <w:footnote w:id="32">
    <w:p w:rsidR="008A2C6E" w:rsidRPr="00575C48" w:rsidRDefault="008A2C6E" w:rsidP="008A2C6E">
      <w:pPr>
        <w:pStyle w:val="FootnoteText"/>
        <w:jc w:val="both"/>
        <w:rPr>
          <w:lang w:val="vi-VN"/>
        </w:rPr>
      </w:pPr>
      <w:r w:rsidRPr="008A2C6E">
        <w:rPr>
          <w:rStyle w:val="FootnoteReference"/>
        </w:rPr>
        <w:footnoteRef/>
      </w:r>
      <w:r>
        <w:t xml:space="preserve"> </w:t>
      </w:r>
      <w:r>
        <w:rPr>
          <w:szCs w:val="28"/>
        </w:rPr>
        <w:t>T</w:t>
      </w:r>
      <w:r w:rsidRPr="00F119EB">
        <w:rPr>
          <w:szCs w:val="28"/>
        </w:rPr>
        <w:t>hực hiện theo công thức: SHP ngoài nước = SHP cơ sở x chỉ số sinh hoạt phí cá nhân x hệ số địa bàn. Mức SHP cơ bản đang được áp dụng là: 650 USD/tháng/người. Hệ số địa bàn được xác định trên cơ sở tổng hợp nhiều yếu tố để phân loại thành 5 mức địa bàn từ thuận lợi đến đặc biệt khó khăn, tương ứng với các hệ số từ 1,0 đến 1,4.</w:t>
      </w:r>
    </w:p>
  </w:footnote>
  <w:footnote w:id="33">
    <w:p w:rsidR="008A2C6E" w:rsidRDefault="008A2C6E" w:rsidP="008A2C6E">
      <w:pPr>
        <w:pStyle w:val="FootnoteText"/>
        <w:jc w:val="both"/>
      </w:pPr>
      <w:r w:rsidRPr="008A2C6E">
        <w:rPr>
          <w:rStyle w:val="FootnoteReference"/>
        </w:rPr>
        <w:footnoteRef/>
      </w:r>
      <w:r>
        <w:t xml:space="preserve"> Hiện tại, Việt Nam đang có 98 CQĐD ở nước ngoài gồm 21 CQDD loại 1 (hệ số địa bàn 1.0), 14 CQĐD loại 2 (hệ số địa bàn 1.1), 13 CQĐD loại 3 (hệ số địa bàn 1.2), 22 CQĐD loại 4 (hệ số địa bàn 1.3) và 28 CQĐD loại 5 (hệ số địa bàn 1.4).</w:t>
      </w:r>
    </w:p>
  </w:footnote>
  <w:footnote w:id="34">
    <w:p w:rsidR="008A2C6E" w:rsidRPr="00B35029" w:rsidRDefault="008A2C6E" w:rsidP="008A2C6E">
      <w:pPr>
        <w:pStyle w:val="FootnoteText"/>
        <w:jc w:val="both"/>
      </w:pPr>
      <w:r w:rsidRPr="008A2C6E">
        <w:rPr>
          <w:rStyle w:val="FootnoteReference"/>
        </w:rPr>
        <w:footnoteRef/>
      </w:r>
      <w:r w:rsidRPr="00B35029">
        <w:t xml:space="preserve"> Mức sinh hoạt phí cơ sở áp dụng chung cho tất cả các cơ quan Việt Nam ở nước ngoài là 1.350 USD/người/tháng và sẽ được xem xét điều chỉnh khi chỉ số giá tiêu dùng tại các địa bàn tăng từ 10% trở lên hoặc tùy theo điều kiện phát triển kinh tế - xã hội của Việt Nam.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EE" w:rsidRDefault="0001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6CEE" w:rsidRDefault="00016CE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EE" w:rsidRDefault="004F7213" w:rsidP="004921AE">
    <w:pPr>
      <w:pStyle w:val="Header"/>
      <w:jc w:val="center"/>
    </w:pPr>
    <w:r>
      <w:fldChar w:fldCharType="begin"/>
    </w:r>
    <w:r>
      <w:instrText xml:space="preserve"> PAGE   \* MERGEFORMAT </w:instrText>
    </w:r>
    <w:r>
      <w:fldChar w:fldCharType="separate"/>
    </w:r>
    <w:r w:rsidR="007D0502">
      <w:rPr>
        <w:noProof/>
      </w:rPr>
      <w:t>21</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213" w:rsidRDefault="004F72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242E7"/>
    <w:multiLevelType w:val="hybridMultilevel"/>
    <w:tmpl w:val="82F2E026"/>
    <w:lvl w:ilvl="0" w:tplc="7ADCD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8F77FB"/>
    <w:multiLevelType w:val="hybridMultilevel"/>
    <w:tmpl w:val="6C1A8E4E"/>
    <w:lvl w:ilvl="0" w:tplc="0F80E180">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72126"/>
    <w:multiLevelType w:val="hybridMultilevel"/>
    <w:tmpl w:val="DDE434A2"/>
    <w:lvl w:ilvl="0" w:tplc="8482133A">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A54B21"/>
    <w:multiLevelType w:val="hybridMultilevel"/>
    <w:tmpl w:val="FD9CE362"/>
    <w:lvl w:ilvl="0" w:tplc="75D269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95C10"/>
    <w:multiLevelType w:val="hybridMultilevel"/>
    <w:tmpl w:val="1B9454DE"/>
    <w:lvl w:ilvl="0" w:tplc="3C46C830">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3C"/>
    <w:rsid w:val="00007FBA"/>
    <w:rsid w:val="0001483E"/>
    <w:rsid w:val="00016CEE"/>
    <w:rsid w:val="00017AF7"/>
    <w:rsid w:val="00022C66"/>
    <w:rsid w:val="00025905"/>
    <w:rsid w:val="00027200"/>
    <w:rsid w:val="0005132A"/>
    <w:rsid w:val="0005540C"/>
    <w:rsid w:val="00055459"/>
    <w:rsid w:val="000607C7"/>
    <w:rsid w:val="00061723"/>
    <w:rsid w:val="0006440E"/>
    <w:rsid w:val="00065E8F"/>
    <w:rsid w:val="00070B28"/>
    <w:rsid w:val="00071A07"/>
    <w:rsid w:val="000847D5"/>
    <w:rsid w:val="000848E1"/>
    <w:rsid w:val="000905C2"/>
    <w:rsid w:val="000A1AD4"/>
    <w:rsid w:val="000B1340"/>
    <w:rsid w:val="000C395E"/>
    <w:rsid w:val="000D561A"/>
    <w:rsid w:val="000E118F"/>
    <w:rsid w:val="000E5918"/>
    <w:rsid w:val="000E701F"/>
    <w:rsid w:val="000E7DD1"/>
    <w:rsid w:val="000F560B"/>
    <w:rsid w:val="00111648"/>
    <w:rsid w:val="00111C9B"/>
    <w:rsid w:val="001122BA"/>
    <w:rsid w:val="001138D6"/>
    <w:rsid w:val="00114BE0"/>
    <w:rsid w:val="001225A1"/>
    <w:rsid w:val="001271FE"/>
    <w:rsid w:val="00130D05"/>
    <w:rsid w:val="00131D61"/>
    <w:rsid w:val="00133DD3"/>
    <w:rsid w:val="0013560D"/>
    <w:rsid w:val="00135D48"/>
    <w:rsid w:val="001376FD"/>
    <w:rsid w:val="00140401"/>
    <w:rsid w:val="001419E8"/>
    <w:rsid w:val="001458EE"/>
    <w:rsid w:val="00146D40"/>
    <w:rsid w:val="00150036"/>
    <w:rsid w:val="00152E39"/>
    <w:rsid w:val="00163489"/>
    <w:rsid w:val="00164771"/>
    <w:rsid w:val="00165365"/>
    <w:rsid w:val="00165D51"/>
    <w:rsid w:val="001713E2"/>
    <w:rsid w:val="0017664B"/>
    <w:rsid w:val="001806FD"/>
    <w:rsid w:val="0018616C"/>
    <w:rsid w:val="00187040"/>
    <w:rsid w:val="00191C39"/>
    <w:rsid w:val="001933DA"/>
    <w:rsid w:val="00194157"/>
    <w:rsid w:val="00194F0B"/>
    <w:rsid w:val="0019567F"/>
    <w:rsid w:val="001975BD"/>
    <w:rsid w:val="0019760C"/>
    <w:rsid w:val="001A6505"/>
    <w:rsid w:val="001B50F7"/>
    <w:rsid w:val="001B5BDD"/>
    <w:rsid w:val="001B60B2"/>
    <w:rsid w:val="001C4234"/>
    <w:rsid w:val="001C76A6"/>
    <w:rsid w:val="001C7F79"/>
    <w:rsid w:val="001D0B31"/>
    <w:rsid w:val="001D1689"/>
    <w:rsid w:val="001D4169"/>
    <w:rsid w:val="001D7DEB"/>
    <w:rsid w:val="001E069B"/>
    <w:rsid w:val="001F2894"/>
    <w:rsid w:val="001F3691"/>
    <w:rsid w:val="002027E9"/>
    <w:rsid w:val="002046D9"/>
    <w:rsid w:val="00204ACD"/>
    <w:rsid w:val="00206E5F"/>
    <w:rsid w:val="0021165D"/>
    <w:rsid w:val="0021433A"/>
    <w:rsid w:val="002156A4"/>
    <w:rsid w:val="00223E16"/>
    <w:rsid w:val="00226027"/>
    <w:rsid w:val="00232D73"/>
    <w:rsid w:val="0023422D"/>
    <w:rsid w:val="00237134"/>
    <w:rsid w:val="00242A60"/>
    <w:rsid w:val="002437E8"/>
    <w:rsid w:val="0024516B"/>
    <w:rsid w:val="0024645D"/>
    <w:rsid w:val="0024692C"/>
    <w:rsid w:val="002473F1"/>
    <w:rsid w:val="00252F81"/>
    <w:rsid w:val="0026201A"/>
    <w:rsid w:val="00262AF4"/>
    <w:rsid w:val="00264203"/>
    <w:rsid w:val="002644D1"/>
    <w:rsid w:val="002709FB"/>
    <w:rsid w:val="00273DAB"/>
    <w:rsid w:val="00282E34"/>
    <w:rsid w:val="00286C4B"/>
    <w:rsid w:val="00287018"/>
    <w:rsid w:val="002B3644"/>
    <w:rsid w:val="002B796D"/>
    <w:rsid w:val="002C08E7"/>
    <w:rsid w:val="002C5DE8"/>
    <w:rsid w:val="002C6741"/>
    <w:rsid w:val="002C7B7B"/>
    <w:rsid w:val="002D1109"/>
    <w:rsid w:val="002D2A6F"/>
    <w:rsid w:val="002E1052"/>
    <w:rsid w:val="002F3DDF"/>
    <w:rsid w:val="00302D01"/>
    <w:rsid w:val="0030723A"/>
    <w:rsid w:val="00323CAA"/>
    <w:rsid w:val="003242F5"/>
    <w:rsid w:val="003261FF"/>
    <w:rsid w:val="00337E46"/>
    <w:rsid w:val="003430F6"/>
    <w:rsid w:val="0034504C"/>
    <w:rsid w:val="00351392"/>
    <w:rsid w:val="003513B8"/>
    <w:rsid w:val="003531B9"/>
    <w:rsid w:val="00353C7D"/>
    <w:rsid w:val="00356C05"/>
    <w:rsid w:val="0036091F"/>
    <w:rsid w:val="00365BD0"/>
    <w:rsid w:val="00365FFE"/>
    <w:rsid w:val="00377FBF"/>
    <w:rsid w:val="003828B7"/>
    <w:rsid w:val="00387F34"/>
    <w:rsid w:val="003908F6"/>
    <w:rsid w:val="00392DFC"/>
    <w:rsid w:val="00397147"/>
    <w:rsid w:val="003A1D41"/>
    <w:rsid w:val="003B00C6"/>
    <w:rsid w:val="003B11CC"/>
    <w:rsid w:val="003C09CA"/>
    <w:rsid w:val="003C21AF"/>
    <w:rsid w:val="003C3AB5"/>
    <w:rsid w:val="003C7E7E"/>
    <w:rsid w:val="003D31E4"/>
    <w:rsid w:val="003D35E4"/>
    <w:rsid w:val="003D6026"/>
    <w:rsid w:val="003E1CED"/>
    <w:rsid w:val="003E6553"/>
    <w:rsid w:val="003E666D"/>
    <w:rsid w:val="003F10FF"/>
    <w:rsid w:val="003F397E"/>
    <w:rsid w:val="003F658A"/>
    <w:rsid w:val="004032B1"/>
    <w:rsid w:val="00415063"/>
    <w:rsid w:val="00415881"/>
    <w:rsid w:val="00416674"/>
    <w:rsid w:val="00426056"/>
    <w:rsid w:val="004278D3"/>
    <w:rsid w:val="004307DE"/>
    <w:rsid w:val="004307EB"/>
    <w:rsid w:val="004323A0"/>
    <w:rsid w:val="004335D7"/>
    <w:rsid w:val="00434AC5"/>
    <w:rsid w:val="00435D8C"/>
    <w:rsid w:val="004374F2"/>
    <w:rsid w:val="00440F69"/>
    <w:rsid w:val="0044293E"/>
    <w:rsid w:val="004507AB"/>
    <w:rsid w:val="0045588F"/>
    <w:rsid w:val="00456970"/>
    <w:rsid w:val="00461419"/>
    <w:rsid w:val="004658CB"/>
    <w:rsid w:val="00465DB8"/>
    <w:rsid w:val="004712F2"/>
    <w:rsid w:val="00480A3F"/>
    <w:rsid w:val="00483D32"/>
    <w:rsid w:val="00491516"/>
    <w:rsid w:val="004921AE"/>
    <w:rsid w:val="00494E27"/>
    <w:rsid w:val="00495C97"/>
    <w:rsid w:val="0049783C"/>
    <w:rsid w:val="004A7113"/>
    <w:rsid w:val="004B11E4"/>
    <w:rsid w:val="004B34E6"/>
    <w:rsid w:val="004B3A5E"/>
    <w:rsid w:val="004C1A7B"/>
    <w:rsid w:val="004C6AB5"/>
    <w:rsid w:val="004D03C5"/>
    <w:rsid w:val="004D25F8"/>
    <w:rsid w:val="004E55B5"/>
    <w:rsid w:val="004E5BD0"/>
    <w:rsid w:val="004F0C8B"/>
    <w:rsid w:val="004F64EC"/>
    <w:rsid w:val="004F7072"/>
    <w:rsid w:val="004F7213"/>
    <w:rsid w:val="00502A2D"/>
    <w:rsid w:val="00503331"/>
    <w:rsid w:val="00503518"/>
    <w:rsid w:val="00505098"/>
    <w:rsid w:val="005125B0"/>
    <w:rsid w:val="00514B26"/>
    <w:rsid w:val="0051562F"/>
    <w:rsid w:val="00515AA4"/>
    <w:rsid w:val="00516118"/>
    <w:rsid w:val="0052791A"/>
    <w:rsid w:val="0053057D"/>
    <w:rsid w:val="005321A1"/>
    <w:rsid w:val="005402EB"/>
    <w:rsid w:val="005425E2"/>
    <w:rsid w:val="00543BE1"/>
    <w:rsid w:val="005447E7"/>
    <w:rsid w:val="00546016"/>
    <w:rsid w:val="005520ED"/>
    <w:rsid w:val="00554BDE"/>
    <w:rsid w:val="005652F5"/>
    <w:rsid w:val="0056564F"/>
    <w:rsid w:val="005671FC"/>
    <w:rsid w:val="00572BF7"/>
    <w:rsid w:val="0057387E"/>
    <w:rsid w:val="00574D3C"/>
    <w:rsid w:val="00583D90"/>
    <w:rsid w:val="005908F9"/>
    <w:rsid w:val="005911EC"/>
    <w:rsid w:val="005960B3"/>
    <w:rsid w:val="005A577D"/>
    <w:rsid w:val="005B25BD"/>
    <w:rsid w:val="005B262B"/>
    <w:rsid w:val="005B33C2"/>
    <w:rsid w:val="005B559B"/>
    <w:rsid w:val="005B7110"/>
    <w:rsid w:val="005C0AEB"/>
    <w:rsid w:val="005C1727"/>
    <w:rsid w:val="005C51EF"/>
    <w:rsid w:val="005D24AC"/>
    <w:rsid w:val="005D456F"/>
    <w:rsid w:val="005D6E84"/>
    <w:rsid w:val="005E1C2D"/>
    <w:rsid w:val="005E3EFB"/>
    <w:rsid w:val="005E581C"/>
    <w:rsid w:val="005E6819"/>
    <w:rsid w:val="005E7E54"/>
    <w:rsid w:val="005F177A"/>
    <w:rsid w:val="005F7254"/>
    <w:rsid w:val="00606071"/>
    <w:rsid w:val="00611F1C"/>
    <w:rsid w:val="00614076"/>
    <w:rsid w:val="00622F7F"/>
    <w:rsid w:val="00624DC7"/>
    <w:rsid w:val="00631DEB"/>
    <w:rsid w:val="0063309A"/>
    <w:rsid w:val="00633197"/>
    <w:rsid w:val="006364DA"/>
    <w:rsid w:val="00637107"/>
    <w:rsid w:val="00640455"/>
    <w:rsid w:val="00641B46"/>
    <w:rsid w:val="00643A1C"/>
    <w:rsid w:val="006448EF"/>
    <w:rsid w:val="00647D62"/>
    <w:rsid w:val="006516E2"/>
    <w:rsid w:val="006552EA"/>
    <w:rsid w:val="006559EC"/>
    <w:rsid w:val="00655A92"/>
    <w:rsid w:val="00656FDD"/>
    <w:rsid w:val="0066164E"/>
    <w:rsid w:val="00667573"/>
    <w:rsid w:val="006700E4"/>
    <w:rsid w:val="0067465B"/>
    <w:rsid w:val="006824D8"/>
    <w:rsid w:val="006856D1"/>
    <w:rsid w:val="00690D40"/>
    <w:rsid w:val="006911A0"/>
    <w:rsid w:val="006960B9"/>
    <w:rsid w:val="00697051"/>
    <w:rsid w:val="006A3115"/>
    <w:rsid w:val="006A41FD"/>
    <w:rsid w:val="006A549E"/>
    <w:rsid w:val="006B0F52"/>
    <w:rsid w:val="006B180E"/>
    <w:rsid w:val="006B55BE"/>
    <w:rsid w:val="006C7277"/>
    <w:rsid w:val="006D36F7"/>
    <w:rsid w:val="006E060F"/>
    <w:rsid w:val="006E0A2B"/>
    <w:rsid w:val="006E3514"/>
    <w:rsid w:val="006E715D"/>
    <w:rsid w:val="006F00FD"/>
    <w:rsid w:val="006F0667"/>
    <w:rsid w:val="006F26D0"/>
    <w:rsid w:val="006F2D6C"/>
    <w:rsid w:val="006F3D54"/>
    <w:rsid w:val="006F3D5B"/>
    <w:rsid w:val="00706A9A"/>
    <w:rsid w:val="00707894"/>
    <w:rsid w:val="00713E77"/>
    <w:rsid w:val="0073218C"/>
    <w:rsid w:val="007362B0"/>
    <w:rsid w:val="00762AAC"/>
    <w:rsid w:val="00763174"/>
    <w:rsid w:val="007642B3"/>
    <w:rsid w:val="00764A77"/>
    <w:rsid w:val="007652B4"/>
    <w:rsid w:val="0077005C"/>
    <w:rsid w:val="007707B2"/>
    <w:rsid w:val="007815BB"/>
    <w:rsid w:val="00781B6F"/>
    <w:rsid w:val="007919FD"/>
    <w:rsid w:val="00797A16"/>
    <w:rsid w:val="007A16AF"/>
    <w:rsid w:val="007A2805"/>
    <w:rsid w:val="007A28DE"/>
    <w:rsid w:val="007B3D0B"/>
    <w:rsid w:val="007B746C"/>
    <w:rsid w:val="007C083B"/>
    <w:rsid w:val="007C5A29"/>
    <w:rsid w:val="007D0502"/>
    <w:rsid w:val="007D4179"/>
    <w:rsid w:val="007D67E5"/>
    <w:rsid w:val="007E0CBF"/>
    <w:rsid w:val="007E7092"/>
    <w:rsid w:val="00806C1D"/>
    <w:rsid w:val="00811931"/>
    <w:rsid w:val="00813315"/>
    <w:rsid w:val="008148D8"/>
    <w:rsid w:val="008210B6"/>
    <w:rsid w:val="00822D94"/>
    <w:rsid w:val="00823E08"/>
    <w:rsid w:val="00831556"/>
    <w:rsid w:val="00835C05"/>
    <w:rsid w:val="00836BDE"/>
    <w:rsid w:val="00841C55"/>
    <w:rsid w:val="008430EA"/>
    <w:rsid w:val="00846676"/>
    <w:rsid w:val="00850883"/>
    <w:rsid w:val="00851763"/>
    <w:rsid w:val="008528BB"/>
    <w:rsid w:val="00856436"/>
    <w:rsid w:val="00861638"/>
    <w:rsid w:val="0086244B"/>
    <w:rsid w:val="00875561"/>
    <w:rsid w:val="008815AF"/>
    <w:rsid w:val="00882053"/>
    <w:rsid w:val="0088325C"/>
    <w:rsid w:val="00885485"/>
    <w:rsid w:val="008A2C6E"/>
    <w:rsid w:val="008A31B5"/>
    <w:rsid w:val="008A67EA"/>
    <w:rsid w:val="008B0FEF"/>
    <w:rsid w:val="008B128F"/>
    <w:rsid w:val="008B38D8"/>
    <w:rsid w:val="008B414D"/>
    <w:rsid w:val="008B78F8"/>
    <w:rsid w:val="008C5F14"/>
    <w:rsid w:val="008C60AB"/>
    <w:rsid w:val="008C6FF5"/>
    <w:rsid w:val="008D017A"/>
    <w:rsid w:val="008E34F7"/>
    <w:rsid w:val="008E3901"/>
    <w:rsid w:val="008E727A"/>
    <w:rsid w:val="008F071B"/>
    <w:rsid w:val="008F07B8"/>
    <w:rsid w:val="008F0F41"/>
    <w:rsid w:val="008F567A"/>
    <w:rsid w:val="009051A8"/>
    <w:rsid w:val="009144FB"/>
    <w:rsid w:val="00914B83"/>
    <w:rsid w:val="0092051E"/>
    <w:rsid w:val="00920DB7"/>
    <w:rsid w:val="00922D30"/>
    <w:rsid w:val="009243E9"/>
    <w:rsid w:val="00926F38"/>
    <w:rsid w:val="009310D3"/>
    <w:rsid w:val="00932AB5"/>
    <w:rsid w:val="00932D03"/>
    <w:rsid w:val="00933407"/>
    <w:rsid w:val="009372A6"/>
    <w:rsid w:val="00943118"/>
    <w:rsid w:val="0094534C"/>
    <w:rsid w:val="00945B34"/>
    <w:rsid w:val="0094677E"/>
    <w:rsid w:val="00947A20"/>
    <w:rsid w:val="00963F31"/>
    <w:rsid w:val="009804E1"/>
    <w:rsid w:val="00980DFD"/>
    <w:rsid w:val="00984D2E"/>
    <w:rsid w:val="00997F93"/>
    <w:rsid w:val="009A47DB"/>
    <w:rsid w:val="009A5C2E"/>
    <w:rsid w:val="009C091E"/>
    <w:rsid w:val="009C23F0"/>
    <w:rsid w:val="009C2887"/>
    <w:rsid w:val="009C356B"/>
    <w:rsid w:val="009C59F0"/>
    <w:rsid w:val="009C67AC"/>
    <w:rsid w:val="009C6CD4"/>
    <w:rsid w:val="009D01F4"/>
    <w:rsid w:val="009D2631"/>
    <w:rsid w:val="009D5495"/>
    <w:rsid w:val="009E0725"/>
    <w:rsid w:val="009E5E6F"/>
    <w:rsid w:val="009E638F"/>
    <w:rsid w:val="00A13135"/>
    <w:rsid w:val="00A14CBA"/>
    <w:rsid w:val="00A20488"/>
    <w:rsid w:val="00A239DC"/>
    <w:rsid w:val="00A25020"/>
    <w:rsid w:val="00A31990"/>
    <w:rsid w:val="00A33727"/>
    <w:rsid w:val="00A53615"/>
    <w:rsid w:val="00A56457"/>
    <w:rsid w:val="00A66098"/>
    <w:rsid w:val="00A66272"/>
    <w:rsid w:val="00A72B37"/>
    <w:rsid w:val="00A72C2C"/>
    <w:rsid w:val="00A73D0A"/>
    <w:rsid w:val="00A772CF"/>
    <w:rsid w:val="00A84D3B"/>
    <w:rsid w:val="00A87C7E"/>
    <w:rsid w:val="00A87D3D"/>
    <w:rsid w:val="00AB34EB"/>
    <w:rsid w:val="00AC01B5"/>
    <w:rsid w:val="00AC3720"/>
    <w:rsid w:val="00AD7690"/>
    <w:rsid w:val="00AE3100"/>
    <w:rsid w:val="00AE318F"/>
    <w:rsid w:val="00AE5675"/>
    <w:rsid w:val="00AF6CE5"/>
    <w:rsid w:val="00B01669"/>
    <w:rsid w:val="00B05364"/>
    <w:rsid w:val="00B230EB"/>
    <w:rsid w:val="00B243B3"/>
    <w:rsid w:val="00B268E5"/>
    <w:rsid w:val="00B323B8"/>
    <w:rsid w:val="00B37738"/>
    <w:rsid w:val="00B42BDA"/>
    <w:rsid w:val="00B43AD9"/>
    <w:rsid w:val="00B45394"/>
    <w:rsid w:val="00B527B4"/>
    <w:rsid w:val="00B53398"/>
    <w:rsid w:val="00B70D24"/>
    <w:rsid w:val="00B72B39"/>
    <w:rsid w:val="00B830DF"/>
    <w:rsid w:val="00B87D9C"/>
    <w:rsid w:val="00B90ABC"/>
    <w:rsid w:val="00BA162D"/>
    <w:rsid w:val="00BA2E1B"/>
    <w:rsid w:val="00BA5485"/>
    <w:rsid w:val="00BA79B4"/>
    <w:rsid w:val="00BB0C21"/>
    <w:rsid w:val="00BB3B32"/>
    <w:rsid w:val="00BB64D0"/>
    <w:rsid w:val="00BC0C02"/>
    <w:rsid w:val="00BC730E"/>
    <w:rsid w:val="00BC7678"/>
    <w:rsid w:val="00BD480E"/>
    <w:rsid w:val="00BD4B23"/>
    <w:rsid w:val="00BD633E"/>
    <w:rsid w:val="00BD7E2B"/>
    <w:rsid w:val="00BE6F11"/>
    <w:rsid w:val="00BE7DF5"/>
    <w:rsid w:val="00BF50CF"/>
    <w:rsid w:val="00C015B5"/>
    <w:rsid w:val="00C04F20"/>
    <w:rsid w:val="00C16B81"/>
    <w:rsid w:val="00C20CAF"/>
    <w:rsid w:val="00C215D4"/>
    <w:rsid w:val="00C23718"/>
    <w:rsid w:val="00C25C56"/>
    <w:rsid w:val="00C2718D"/>
    <w:rsid w:val="00C341ED"/>
    <w:rsid w:val="00C40165"/>
    <w:rsid w:val="00C4143A"/>
    <w:rsid w:val="00C52844"/>
    <w:rsid w:val="00C55F89"/>
    <w:rsid w:val="00C60743"/>
    <w:rsid w:val="00C63EDB"/>
    <w:rsid w:val="00C65276"/>
    <w:rsid w:val="00C656A7"/>
    <w:rsid w:val="00C65D71"/>
    <w:rsid w:val="00C77261"/>
    <w:rsid w:val="00C8059A"/>
    <w:rsid w:val="00C91950"/>
    <w:rsid w:val="00C97DFE"/>
    <w:rsid w:val="00C97ED7"/>
    <w:rsid w:val="00CA246B"/>
    <w:rsid w:val="00CA595B"/>
    <w:rsid w:val="00CA7238"/>
    <w:rsid w:val="00CB00E6"/>
    <w:rsid w:val="00CB22CB"/>
    <w:rsid w:val="00CB44A3"/>
    <w:rsid w:val="00CB4661"/>
    <w:rsid w:val="00CB6F72"/>
    <w:rsid w:val="00CC0DAF"/>
    <w:rsid w:val="00CC1B2C"/>
    <w:rsid w:val="00CC51AA"/>
    <w:rsid w:val="00CD58D4"/>
    <w:rsid w:val="00CD7431"/>
    <w:rsid w:val="00CE37C5"/>
    <w:rsid w:val="00CF2FFA"/>
    <w:rsid w:val="00D037D3"/>
    <w:rsid w:val="00D0532E"/>
    <w:rsid w:val="00D05612"/>
    <w:rsid w:val="00D05D48"/>
    <w:rsid w:val="00D105E9"/>
    <w:rsid w:val="00D11FF6"/>
    <w:rsid w:val="00D1652D"/>
    <w:rsid w:val="00D173FE"/>
    <w:rsid w:val="00D21D64"/>
    <w:rsid w:val="00D22B41"/>
    <w:rsid w:val="00D22F4C"/>
    <w:rsid w:val="00D24383"/>
    <w:rsid w:val="00D3056A"/>
    <w:rsid w:val="00D36EEC"/>
    <w:rsid w:val="00D40B0D"/>
    <w:rsid w:val="00D41C32"/>
    <w:rsid w:val="00D429EC"/>
    <w:rsid w:val="00D470C2"/>
    <w:rsid w:val="00D4789A"/>
    <w:rsid w:val="00D5066F"/>
    <w:rsid w:val="00D536E4"/>
    <w:rsid w:val="00D54793"/>
    <w:rsid w:val="00D55B2E"/>
    <w:rsid w:val="00D627A4"/>
    <w:rsid w:val="00D6449B"/>
    <w:rsid w:val="00D64C11"/>
    <w:rsid w:val="00D75E60"/>
    <w:rsid w:val="00D7762F"/>
    <w:rsid w:val="00D83F69"/>
    <w:rsid w:val="00D91358"/>
    <w:rsid w:val="00D96F0C"/>
    <w:rsid w:val="00DB0B37"/>
    <w:rsid w:val="00DB34F3"/>
    <w:rsid w:val="00DB3712"/>
    <w:rsid w:val="00DB559D"/>
    <w:rsid w:val="00DC1A49"/>
    <w:rsid w:val="00DC1E11"/>
    <w:rsid w:val="00DC5E93"/>
    <w:rsid w:val="00DC6ACF"/>
    <w:rsid w:val="00DD0BB5"/>
    <w:rsid w:val="00DD112C"/>
    <w:rsid w:val="00DD2FB5"/>
    <w:rsid w:val="00DE37F9"/>
    <w:rsid w:val="00DF222B"/>
    <w:rsid w:val="00DF44E3"/>
    <w:rsid w:val="00E014D9"/>
    <w:rsid w:val="00E01620"/>
    <w:rsid w:val="00E05E28"/>
    <w:rsid w:val="00E1022F"/>
    <w:rsid w:val="00E149C3"/>
    <w:rsid w:val="00E1761C"/>
    <w:rsid w:val="00E223CB"/>
    <w:rsid w:val="00E2373B"/>
    <w:rsid w:val="00E2584A"/>
    <w:rsid w:val="00E30169"/>
    <w:rsid w:val="00E324F1"/>
    <w:rsid w:val="00E40BB3"/>
    <w:rsid w:val="00E508AD"/>
    <w:rsid w:val="00E50F48"/>
    <w:rsid w:val="00E74285"/>
    <w:rsid w:val="00E76969"/>
    <w:rsid w:val="00E769D4"/>
    <w:rsid w:val="00E77155"/>
    <w:rsid w:val="00E96A12"/>
    <w:rsid w:val="00EA2A23"/>
    <w:rsid w:val="00EA66EB"/>
    <w:rsid w:val="00EB5B93"/>
    <w:rsid w:val="00EC282A"/>
    <w:rsid w:val="00EC64AF"/>
    <w:rsid w:val="00ED64CF"/>
    <w:rsid w:val="00ED772F"/>
    <w:rsid w:val="00EE1B63"/>
    <w:rsid w:val="00EE1F60"/>
    <w:rsid w:val="00EE6774"/>
    <w:rsid w:val="00EF0C24"/>
    <w:rsid w:val="00EF114C"/>
    <w:rsid w:val="00EF3B6B"/>
    <w:rsid w:val="00EF756B"/>
    <w:rsid w:val="00F00CB3"/>
    <w:rsid w:val="00F0127D"/>
    <w:rsid w:val="00F019B6"/>
    <w:rsid w:val="00F023CE"/>
    <w:rsid w:val="00F10F79"/>
    <w:rsid w:val="00F116A6"/>
    <w:rsid w:val="00F21F2B"/>
    <w:rsid w:val="00F354B3"/>
    <w:rsid w:val="00F37097"/>
    <w:rsid w:val="00F372FE"/>
    <w:rsid w:val="00F51FEE"/>
    <w:rsid w:val="00F52535"/>
    <w:rsid w:val="00F560C2"/>
    <w:rsid w:val="00F625F3"/>
    <w:rsid w:val="00F63B18"/>
    <w:rsid w:val="00F710B9"/>
    <w:rsid w:val="00F84DAF"/>
    <w:rsid w:val="00F85C27"/>
    <w:rsid w:val="00F929A9"/>
    <w:rsid w:val="00F93B1B"/>
    <w:rsid w:val="00F95315"/>
    <w:rsid w:val="00FA2797"/>
    <w:rsid w:val="00FA6F0E"/>
    <w:rsid w:val="00FA73D2"/>
    <w:rsid w:val="00FB44FE"/>
    <w:rsid w:val="00FC017D"/>
    <w:rsid w:val="00FC05AD"/>
    <w:rsid w:val="00FC0AAA"/>
    <w:rsid w:val="00FC0FD6"/>
    <w:rsid w:val="00FD217D"/>
    <w:rsid w:val="00FD3E82"/>
    <w:rsid w:val="00FE1D54"/>
    <w:rsid w:val="00FE51FF"/>
    <w:rsid w:val="00FE6DAE"/>
    <w:rsid w:val="00FE6E0E"/>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61726"/>
  <w15:chartTrackingRefBased/>
  <w15:docId w15:val="{6C2A5DAC-2913-4176-A5C4-47A79DC6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B2C"/>
    <w:rPr>
      <w:sz w:val="28"/>
      <w:szCs w:val="24"/>
    </w:rPr>
  </w:style>
  <w:style w:type="paragraph" w:styleId="Heading1">
    <w:name w:val="heading 1"/>
    <w:basedOn w:val="Normal"/>
    <w:next w:val="Normal"/>
    <w:qFormat/>
    <w:rsid w:val="00763174"/>
    <w:pPr>
      <w:keepNext/>
      <w:ind w:firstLine="720"/>
      <w:outlineLvl w:val="0"/>
    </w:pPr>
    <w:rPr>
      <w:b/>
      <w:bCs/>
      <w:szCs w:val="20"/>
    </w:rPr>
  </w:style>
  <w:style w:type="paragraph" w:styleId="Heading2">
    <w:name w:val="heading 2"/>
    <w:basedOn w:val="Normal"/>
    <w:next w:val="Normal"/>
    <w:qFormat/>
    <w:rsid w:val="00763174"/>
    <w:pPr>
      <w:keepNext/>
      <w:ind w:firstLine="720"/>
      <w:outlineLvl w:val="1"/>
    </w:pPr>
    <w:rPr>
      <w:b/>
      <w:bCs/>
      <w:szCs w:val="20"/>
    </w:rPr>
  </w:style>
  <w:style w:type="paragraph" w:styleId="Heading3">
    <w:name w:val="heading 3"/>
    <w:basedOn w:val="Normal"/>
    <w:next w:val="Normal"/>
    <w:qFormat/>
    <w:rsid w:val="00763174"/>
    <w:pPr>
      <w:keepNext/>
      <w:ind w:firstLine="720"/>
      <w:outlineLvl w:val="2"/>
    </w:pPr>
    <w:rPr>
      <w:bCs/>
      <w:i/>
      <w:szCs w:val="20"/>
    </w:rPr>
  </w:style>
  <w:style w:type="paragraph" w:styleId="Heading4">
    <w:name w:val="heading 4"/>
    <w:basedOn w:val="Normal"/>
    <w:next w:val="Normal"/>
    <w:qFormat/>
    <w:rsid w:val="003B00C6"/>
    <w:pPr>
      <w:keepNext/>
      <w:jc w:val="center"/>
      <w:outlineLvl w:val="3"/>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00C6"/>
    <w:pPr>
      <w:tabs>
        <w:tab w:val="center" w:pos="4320"/>
        <w:tab w:val="right" w:pos="8640"/>
      </w:tabs>
    </w:pPr>
    <w:rPr>
      <w:szCs w:val="28"/>
    </w:rPr>
  </w:style>
  <w:style w:type="paragraph" w:styleId="Footer">
    <w:name w:val="footer"/>
    <w:basedOn w:val="Normal"/>
    <w:link w:val="FooterChar"/>
    <w:uiPriority w:val="99"/>
    <w:rsid w:val="003B00C6"/>
    <w:pPr>
      <w:tabs>
        <w:tab w:val="center" w:pos="4320"/>
        <w:tab w:val="right" w:pos="8640"/>
      </w:tabs>
    </w:pPr>
    <w:rPr>
      <w:szCs w:val="28"/>
      <w:lang w:val="x-none" w:eastAsia="x-none"/>
    </w:rPr>
  </w:style>
  <w:style w:type="character" w:styleId="PageNumber">
    <w:name w:val="page number"/>
    <w:basedOn w:val="DefaultParagraphFont"/>
    <w:rsid w:val="003B00C6"/>
  </w:style>
  <w:style w:type="table" w:styleId="TableGrid">
    <w:name w:val="Table Grid"/>
    <w:basedOn w:val="TableNormal"/>
    <w:rsid w:val="003B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 Char Ch Char,ft,fn,Footnote Text Char Char Char Char Char,Footnote Text Char Char Char Char Char Char Ch Char Char Char, Char, Char Char,Char,Char Char,Footnote Text Char Char Char Char Char Char Ch"/>
    <w:basedOn w:val="Normal"/>
    <w:link w:val="FootnoteTextChar"/>
    <w:uiPriority w:val="99"/>
    <w:qFormat/>
    <w:rsid w:val="003B00C6"/>
    <w:rPr>
      <w:sz w:val="20"/>
      <w:szCs w:val="20"/>
    </w:rPr>
  </w:style>
  <w:style w:type="character" w:styleId="FootnoteReference">
    <w:name w:val="footnote reference"/>
    <w:aliases w:val="Footnote dich,Ref,de nota al pie,Footnote text,ftref,BearingPoint,16 Point,Superscript 6 Point,fr,Footnote + Arial,10 pt,Black,(NECG) Footnote Reference,Footnote Reference1,Footnote refernce,ftrf,Error-Fußnotenzeichen5,f,f1,SUPERS,脚注引"/>
    <w:link w:val="CharChar1CharCharCharChar1CharCharCharCharCharCharCharCharCharCharCharCharCharCharCharChar"/>
    <w:uiPriority w:val="99"/>
    <w:qFormat/>
    <w:rsid w:val="003B00C6"/>
    <w:rPr>
      <w:vertAlign w:val="superscript"/>
    </w:rPr>
  </w:style>
  <w:style w:type="character" w:customStyle="1" w:styleId="FooterChar">
    <w:name w:val="Footer Char"/>
    <w:link w:val="Footer"/>
    <w:uiPriority w:val="99"/>
    <w:rsid w:val="00AE3100"/>
    <w:rPr>
      <w:sz w:val="28"/>
      <w:szCs w:val="28"/>
    </w:rPr>
  </w:style>
  <w:style w:type="character" w:customStyle="1" w:styleId="FootnoteTextChar">
    <w:name w:val="Footnote Text Char"/>
    <w:aliases w:val="Footnote Text Char Char Char Char Char Char Ch Char Char,ft Char,fn Char,Footnote Text Char Char Char Char Char Char,Footnote Text Char Char Char Char Char Char Ch Char Char Char Char, Char Char1, Char Char Char,Char Char1"/>
    <w:link w:val="FootnoteText"/>
    <w:uiPriority w:val="99"/>
    <w:qFormat/>
    <w:rsid w:val="00C23718"/>
  </w:style>
  <w:style w:type="character" w:styleId="Hyperlink">
    <w:name w:val="Hyperlink"/>
    <w:uiPriority w:val="99"/>
    <w:unhideWhenUsed/>
    <w:rsid w:val="00C23718"/>
    <w:rPr>
      <w:color w:val="0000FF"/>
      <w:u w:val="single"/>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F21F2B"/>
    <w:pPr>
      <w:spacing w:after="160" w:line="240" w:lineRule="exact"/>
    </w:pPr>
    <w:rPr>
      <w:sz w:val="20"/>
      <w:szCs w:val="20"/>
      <w:vertAlign w:val="superscript"/>
      <w:lang w:val="x-none" w:eastAsia="x-none"/>
    </w:rPr>
  </w:style>
  <w:style w:type="paragraph" w:styleId="ListParagraph">
    <w:name w:val="List Paragraph"/>
    <w:basedOn w:val="Normal"/>
    <w:uiPriority w:val="34"/>
    <w:qFormat/>
    <w:rsid w:val="00EC282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FC05AD"/>
    <w:rPr>
      <w:rFonts w:ascii="Tahoma" w:hAnsi="Tahoma"/>
      <w:sz w:val="16"/>
      <w:szCs w:val="16"/>
      <w:lang w:val="x-none" w:eastAsia="x-none"/>
    </w:rPr>
  </w:style>
  <w:style w:type="character" w:customStyle="1" w:styleId="BalloonTextChar">
    <w:name w:val="Balloon Text Char"/>
    <w:link w:val="BalloonText"/>
    <w:rsid w:val="00FC05AD"/>
    <w:rPr>
      <w:rFonts w:ascii="Tahoma" w:hAnsi="Tahoma" w:cs="Tahoma"/>
      <w:sz w:val="16"/>
      <w:szCs w:val="16"/>
    </w:rPr>
  </w:style>
  <w:style w:type="paragraph" w:styleId="Revision">
    <w:name w:val="Revision"/>
    <w:hidden/>
    <w:uiPriority w:val="99"/>
    <w:semiHidden/>
    <w:rsid w:val="0057387E"/>
    <w:rPr>
      <w:sz w:val="28"/>
      <w:szCs w:val="24"/>
    </w:rPr>
  </w:style>
  <w:style w:type="paragraph" w:styleId="TOCHeading">
    <w:name w:val="TOC Heading"/>
    <w:basedOn w:val="Heading1"/>
    <w:next w:val="Normal"/>
    <w:uiPriority w:val="39"/>
    <w:unhideWhenUsed/>
    <w:qFormat/>
    <w:rsid w:val="004C6AB5"/>
    <w:pPr>
      <w:keepLines/>
      <w:spacing w:before="240" w:line="259" w:lineRule="auto"/>
      <w:outlineLvl w:val="9"/>
    </w:pPr>
    <w:rPr>
      <w:rFonts w:ascii="Calibri Light" w:hAnsi="Calibri Light"/>
      <w:b w:val="0"/>
      <w:bCs w:val="0"/>
      <w:color w:val="2F5496"/>
      <w:sz w:val="32"/>
      <w:szCs w:val="32"/>
    </w:rPr>
  </w:style>
  <w:style w:type="paragraph" w:styleId="TOC1">
    <w:name w:val="toc 1"/>
    <w:basedOn w:val="Normal"/>
    <w:next w:val="Normal"/>
    <w:autoRedefine/>
    <w:uiPriority w:val="39"/>
    <w:unhideWhenUsed/>
    <w:rsid w:val="008A2C6E"/>
    <w:pPr>
      <w:tabs>
        <w:tab w:val="right" w:leader="dot" w:pos="9062"/>
      </w:tabs>
      <w:ind w:left="-567"/>
      <w:jc w:val="both"/>
    </w:pPr>
  </w:style>
  <w:style w:type="paragraph" w:styleId="TOC2">
    <w:name w:val="toc 2"/>
    <w:basedOn w:val="Normal"/>
    <w:next w:val="Normal"/>
    <w:autoRedefine/>
    <w:uiPriority w:val="39"/>
    <w:unhideWhenUsed/>
    <w:rsid w:val="008A2C6E"/>
    <w:pPr>
      <w:tabs>
        <w:tab w:val="right" w:leader="dot" w:pos="9062"/>
      </w:tabs>
      <w:ind w:left="-567"/>
      <w:jc w:val="both"/>
    </w:pPr>
    <w:rPr>
      <w:b/>
      <w:bCs/>
      <w:noProof/>
    </w:rPr>
  </w:style>
  <w:style w:type="paragraph" w:styleId="TOC3">
    <w:name w:val="toc 3"/>
    <w:basedOn w:val="Normal"/>
    <w:next w:val="Normal"/>
    <w:autoRedefine/>
    <w:uiPriority w:val="39"/>
    <w:unhideWhenUsed/>
    <w:rsid w:val="008A2C6E"/>
    <w:pPr>
      <w:tabs>
        <w:tab w:val="right" w:leader="dot" w:pos="9062"/>
      </w:tabs>
      <w:ind w:left="-567"/>
      <w:jc w:val="both"/>
    </w:pPr>
  </w:style>
  <w:style w:type="paragraph" w:styleId="NormalWeb">
    <w:name w:val="Normal (Web)"/>
    <w:aliases w:val="Normal (Web) Char,Char1 Char,webb,Char Char Char,Char Char Char Char Char Char Char Char Char Char Char Char Char Char Char,Char Char Char Char Char Char Char Char Char Char Char Char Char"/>
    <w:basedOn w:val="Normal"/>
    <w:link w:val="NormalWebChar1"/>
    <w:uiPriority w:val="99"/>
    <w:rsid w:val="004307DE"/>
    <w:pPr>
      <w:spacing w:before="100" w:beforeAutospacing="1" w:after="100" w:afterAutospacing="1"/>
    </w:pPr>
    <w:rPr>
      <w:sz w:val="24"/>
      <w:lang w:val="x-none" w:eastAsia="x-none"/>
    </w:rPr>
  </w:style>
  <w:style w:type="character" w:customStyle="1" w:styleId="NormalWebChar1">
    <w:name w:val="Normal (Web) Char1"/>
    <w:aliases w:val="Normal (Web) Char Char,Char1 Char Char,webb Char,Char Char Char Char,Char Char Char Char Char Char Char Char Char Char Char Char Char Char Char Char,Char Char Char Char Char Char Char Char Char Char Char Char Char Char"/>
    <w:link w:val="NormalWeb"/>
    <w:uiPriority w:val="99"/>
    <w:rsid w:val="004307DE"/>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08973">
      <w:bodyDiv w:val="1"/>
      <w:marLeft w:val="0"/>
      <w:marRight w:val="0"/>
      <w:marTop w:val="0"/>
      <w:marBottom w:val="0"/>
      <w:divBdr>
        <w:top w:val="none" w:sz="0" w:space="0" w:color="auto"/>
        <w:left w:val="none" w:sz="0" w:space="0" w:color="auto"/>
        <w:bottom w:val="none" w:sz="0" w:space="0" w:color="auto"/>
        <w:right w:val="none" w:sz="0" w:space="0" w:color="auto"/>
      </w:divBdr>
    </w:div>
    <w:div w:id="1057781780">
      <w:bodyDiv w:val="1"/>
      <w:marLeft w:val="0"/>
      <w:marRight w:val="0"/>
      <w:marTop w:val="0"/>
      <w:marBottom w:val="0"/>
      <w:divBdr>
        <w:top w:val="none" w:sz="0" w:space="0" w:color="auto"/>
        <w:left w:val="none" w:sz="0" w:space="0" w:color="auto"/>
        <w:bottom w:val="none" w:sz="0" w:space="0" w:color="auto"/>
        <w:right w:val="none" w:sz="0" w:space="0" w:color="auto"/>
      </w:divBdr>
    </w:div>
    <w:div w:id="18119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F3C96-8391-4916-AD68-8D959864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15193</Words>
  <Characters>86605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BAN CHẤP HÀNH TRUNG ƯƠNG</vt:lpstr>
    </vt:vector>
  </TitlesOfParts>
  <Company>BO_NG</Company>
  <LinksUpToDate>false</LinksUpToDate>
  <CharactersWithSpaces>101595</CharactersWithSpaces>
  <SharedDoc>false</SharedDoc>
  <HLinks>
    <vt:vector size="234" baseType="variant">
      <vt:variant>
        <vt:i4>1441843</vt:i4>
      </vt:variant>
      <vt:variant>
        <vt:i4>230</vt:i4>
      </vt:variant>
      <vt:variant>
        <vt:i4>0</vt:i4>
      </vt:variant>
      <vt:variant>
        <vt:i4>5</vt:i4>
      </vt:variant>
      <vt:variant>
        <vt:lpwstr/>
      </vt:variant>
      <vt:variant>
        <vt:lpwstr>_Toc213054746</vt:lpwstr>
      </vt:variant>
      <vt:variant>
        <vt:i4>1441843</vt:i4>
      </vt:variant>
      <vt:variant>
        <vt:i4>224</vt:i4>
      </vt:variant>
      <vt:variant>
        <vt:i4>0</vt:i4>
      </vt:variant>
      <vt:variant>
        <vt:i4>5</vt:i4>
      </vt:variant>
      <vt:variant>
        <vt:lpwstr/>
      </vt:variant>
      <vt:variant>
        <vt:lpwstr>_Toc213054745</vt:lpwstr>
      </vt:variant>
      <vt:variant>
        <vt:i4>1441843</vt:i4>
      </vt:variant>
      <vt:variant>
        <vt:i4>218</vt:i4>
      </vt:variant>
      <vt:variant>
        <vt:i4>0</vt:i4>
      </vt:variant>
      <vt:variant>
        <vt:i4>5</vt:i4>
      </vt:variant>
      <vt:variant>
        <vt:lpwstr/>
      </vt:variant>
      <vt:variant>
        <vt:lpwstr>_Toc213054744</vt:lpwstr>
      </vt:variant>
      <vt:variant>
        <vt:i4>1441843</vt:i4>
      </vt:variant>
      <vt:variant>
        <vt:i4>212</vt:i4>
      </vt:variant>
      <vt:variant>
        <vt:i4>0</vt:i4>
      </vt:variant>
      <vt:variant>
        <vt:i4>5</vt:i4>
      </vt:variant>
      <vt:variant>
        <vt:lpwstr/>
      </vt:variant>
      <vt:variant>
        <vt:lpwstr>_Toc213054743</vt:lpwstr>
      </vt:variant>
      <vt:variant>
        <vt:i4>1441843</vt:i4>
      </vt:variant>
      <vt:variant>
        <vt:i4>206</vt:i4>
      </vt:variant>
      <vt:variant>
        <vt:i4>0</vt:i4>
      </vt:variant>
      <vt:variant>
        <vt:i4>5</vt:i4>
      </vt:variant>
      <vt:variant>
        <vt:lpwstr/>
      </vt:variant>
      <vt:variant>
        <vt:lpwstr>_Toc213054742</vt:lpwstr>
      </vt:variant>
      <vt:variant>
        <vt:i4>1441843</vt:i4>
      </vt:variant>
      <vt:variant>
        <vt:i4>200</vt:i4>
      </vt:variant>
      <vt:variant>
        <vt:i4>0</vt:i4>
      </vt:variant>
      <vt:variant>
        <vt:i4>5</vt:i4>
      </vt:variant>
      <vt:variant>
        <vt:lpwstr/>
      </vt:variant>
      <vt:variant>
        <vt:lpwstr>_Toc213054741</vt:lpwstr>
      </vt:variant>
      <vt:variant>
        <vt:i4>1441843</vt:i4>
      </vt:variant>
      <vt:variant>
        <vt:i4>194</vt:i4>
      </vt:variant>
      <vt:variant>
        <vt:i4>0</vt:i4>
      </vt:variant>
      <vt:variant>
        <vt:i4>5</vt:i4>
      </vt:variant>
      <vt:variant>
        <vt:lpwstr/>
      </vt:variant>
      <vt:variant>
        <vt:lpwstr>_Toc213054740</vt:lpwstr>
      </vt:variant>
      <vt:variant>
        <vt:i4>1114163</vt:i4>
      </vt:variant>
      <vt:variant>
        <vt:i4>188</vt:i4>
      </vt:variant>
      <vt:variant>
        <vt:i4>0</vt:i4>
      </vt:variant>
      <vt:variant>
        <vt:i4>5</vt:i4>
      </vt:variant>
      <vt:variant>
        <vt:lpwstr/>
      </vt:variant>
      <vt:variant>
        <vt:lpwstr>_Toc213054739</vt:lpwstr>
      </vt:variant>
      <vt:variant>
        <vt:i4>1114163</vt:i4>
      </vt:variant>
      <vt:variant>
        <vt:i4>182</vt:i4>
      </vt:variant>
      <vt:variant>
        <vt:i4>0</vt:i4>
      </vt:variant>
      <vt:variant>
        <vt:i4>5</vt:i4>
      </vt:variant>
      <vt:variant>
        <vt:lpwstr/>
      </vt:variant>
      <vt:variant>
        <vt:lpwstr>_Toc213054738</vt:lpwstr>
      </vt:variant>
      <vt:variant>
        <vt:i4>1114163</vt:i4>
      </vt:variant>
      <vt:variant>
        <vt:i4>176</vt:i4>
      </vt:variant>
      <vt:variant>
        <vt:i4>0</vt:i4>
      </vt:variant>
      <vt:variant>
        <vt:i4>5</vt:i4>
      </vt:variant>
      <vt:variant>
        <vt:lpwstr/>
      </vt:variant>
      <vt:variant>
        <vt:lpwstr>_Toc213054737</vt:lpwstr>
      </vt:variant>
      <vt:variant>
        <vt:i4>1114163</vt:i4>
      </vt:variant>
      <vt:variant>
        <vt:i4>170</vt:i4>
      </vt:variant>
      <vt:variant>
        <vt:i4>0</vt:i4>
      </vt:variant>
      <vt:variant>
        <vt:i4>5</vt:i4>
      </vt:variant>
      <vt:variant>
        <vt:lpwstr/>
      </vt:variant>
      <vt:variant>
        <vt:lpwstr>_Toc213054736</vt:lpwstr>
      </vt:variant>
      <vt:variant>
        <vt:i4>1114163</vt:i4>
      </vt:variant>
      <vt:variant>
        <vt:i4>164</vt:i4>
      </vt:variant>
      <vt:variant>
        <vt:i4>0</vt:i4>
      </vt:variant>
      <vt:variant>
        <vt:i4>5</vt:i4>
      </vt:variant>
      <vt:variant>
        <vt:lpwstr/>
      </vt:variant>
      <vt:variant>
        <vt:lpwstr>_Toc213054735</vt:lpwstr>
      </vt:variant>
      <vt:variant>
        <vt:i4>1114163</vt:i4>
      </vt:variant>
      <vt:variant>
        <vt:i4>158</vt:i4>
      </vt:variant>
      <vt:variant>
        <vt:i4>0</vt:i4>
      </vt:variant>
      <vt:variant>
        <vt:i4>5</vt:i4>
      </vt:variant>
      <vt:variant>
        <vt:lpwstr/>
      </vt:variant>
      <vt:variant>
        <vt:lpwstr>_Toc213054734</vt:lpwstr>
      </vt:variant>
      <vt:variant>
        <vt:i4>1114163</vt:i4>
      </vt:variant>
      <vt:variant>
        <vt:i4>152</vt:i4>
      </vt:variant>
      <vt:variant>
        <vt:i4>0</vt:i4>
      </vt:variant>
      <vt:variant>
        <vt:i4>5</vt:i4>
      </vt:variant>
      <vt:variant>
        <vt:lpwstr/>
      </vt:variant>
      <vt:variant>
        <vt:lpwstr>_Toc213054733</vt:lpwstr>
      </vt:variant>
      <vt:variant>
        <vt:i4>1114163</vt:i4>
      </vt:variant>
      <vt:variant>
        <vt:i4>146</vt:i4>
      </vt:variant>
      <vt:variant>
        <vt:i4>0</vt:i4>
      </vt:variant>
      <vt:variant>
        <vt:i4>5</vt:i4>
      </vt:variant>
      <vt:variant>
        <vt:lpwstr/>
      </vt:variant>
      <vt:variant>
        <vt:lpwstr>_Toc213054732</vt:lpwstr>
      </vt:variant>
      <vt:variant>
        <vt:i4>1114163</vt:i4>
      </vt:variant>
      <vt:variant>
        <vt:i4>140</vt:i4>
      </vt:variant>
      <vt:variant>
        <vt:i4>0</vt:i4>
      </vt:variant>
      <vt:variant>
        <vt:i4>5</vt:i4>
      </vt:variant>
      <vt:variant>
        <vt:lpwstr/>
      </vt:variant>
      <vt:variant>
        <vt:lpwstr>_Toc213054731</vt:lpwstr>
      </vt:variant>
      <vt:variant>
        <vt:i4>1114163</vt:i4>
      </vt:variant>
      <vt:variant>
        <vt:i4>134</vt:i4>
      </vt:variant>
      <vt:variant>
        <vt:i4>0</vt:i4>
      </vt:variant>
      <vt:variant>
        <vt:i4>5</vt:i4>
      </vt:variant>
      <vt:variant>
        <vt:lpwstr/>
      </vt:variant>
      <vt:variant>
        <vt:lpwstr>_Toc213054730</vt:lpwstr>
      </vt:variant>
      <vt:variant>
        <vt:i4>1048627</vt:i4>
      </vt:variant>
      <vt:variant>
        <vt:i4>128</vt:i4>
      </vt:variant>
      <vt:variant>
        <vt:i4>0</vt:i4>
      </vt:variant>
      <vt:variant>
        <vt:i4>5</vt:i4>
      </vt:variant>
      <vt:variant>
        <vt:lpwstr/>
      </vt:variant>
      <vt:variant>
        <vt:lpwstr>_Toc213054729</vt:lpwstr>
      </vt:variant>
      <vt:variant>
        <vt:i4>1048627</vt:i4>
      </vt:variant>
      <vt:variant>
        <vt:i4>122</vt:i4>
      </vt:variant>
      <vt:variant>
        <vt:i4>0</vt:i4>
      </vt:variant>
      <vt:variant>
        <vt:i4>5</vt:i4>
      </vt:variant>
      <vt:variant>
        <vt:lpwstr/>
      </vt:variant>
      <vt:variant>
        <vt:lpwstr>_Toc213054728</vt:lpwstr>
      </vt:variant>
      <vt:variant>
        <vt:i4>1048627</vt:i4>
      </vt:variant>
      <vt:variant>
        <vt:i4>116</vt:i4>
      </vt:variant>
      <vt:variant>
        <vt:i4>0</vt:i4>
      </vt:variant>
      <vt:variant>
        <vt:i4>5</vt:i4>
      </vt:variant>
      <vt:variant>
        <vt:lpwstr/>
      </vt:variant>
      <vt:variant>
        <vt:lpwstr>_Toc213054727</vt:lpwstr>
      </vt:variant>
      <vt:variant>
        <vt:i4>1048627</vt:i4>
      </vt:variant>
      <vt:variant>
        <vt:i4>110</vt:i4>
      </vt:variant>
      <vt:variant>
        <vt:i4>0</vt:i4>
      </vt:variant>
      <vt:variant>
        <vt:i4>5</vt:i4>
      </vt:variant>
      <vt:variant>
        <vt:lpwstr/>
      </vt:variant>
      <vt:variant>
        <vt:lpwstr>_Toc213054726</vt:lpwstr>
      </vt:variant>
      <vt:variant>
        <vt:i4>1048627</vt:i4>
      </vt:variant>
      <vt:variant>
        <vt:i4>104</vt:i4>
      </vt:variant>
      <vt:variant>
        <vt:i4>0</vt:i4>
      </vt:variant>
      <vt:variant>
        <vt:i4>5</vt:i4>
      </vt:variant>
      <vt:variant>
        <vt:lpwstr/>
      </vt:variant>
      <vt:variant>
        <vt:lpwstr>_Toc213054725</vt:lpwstr>
      </vt:variant>
      <vt:variant>
        <vt:i4>1048627</vt:i4>
      </vt:variant>
      <vt:variant>
        <vt:i4>98</vt:i4>
      </vt:variant>
      <vt:variant>
        <vt:i4>0</vt:i4>
      </vt:variant>
      <vt:variant>
        <vt:i4>5</vt:i4>
      </vt:variant>
      <vt:variant>
        <vt:lpwstr/>
      </vt:variant>
      <vt:variant>
        <vt:lpwstr>_Toc213054724</vt:lpwstr>
      </vt:variant>
      <vt:variant>
        <vt:i4>1048627</vt:i4>
      </vt:variant>
      <vt:variant>
        <vt:i4>92</vt:i4>
      </vt:variant>
      <vt:variant>
        <vt:i4>0</vt:i4>
      </vt:variant>
      <vt:variant>
        <vt:i4>5</vt:i4>
      </vt:variant>
      <vt:variant>
        <vt:lpwstr/>
      </vt:variant>
      <vt:variant>
        <vt:lpwstr>_Toc213054723</vt:lpwstr>
      </vt:variant>
      <vt:variant>
        <vt:i4>1048627</vt:i4>
      </vt:variant>
      <vt:variant>
        <vt:i4>86</vt:i4>
      </vt:variant>
      <vt:variant>
        <vt:i4>0</vt:i4>
      </vt:variant>
      <vt:variant>
        <vt:i4>5</vt:i4>
      </vt:variant>
      <vt:variant>
        <vt:lpwstr/>
      </vt:variant>
      <vt:variant>
        <vt:lpwstr>_Toc213054722</vt:lpwstr>
      </vt:variant>
      <vt:variant>
        <vt:i4>1048627</vt:i4>
      </vt:variant>
      <vt:variant>
        <vt:i4>80</vt:i4>
      </vt:variant>
      <vt:variant>
        <vt:i4>0</vt:i4>
      </vt:variant>
      <vt:variant>
        <vt:i4>5</vt:i4>
      </vt:variant>
      <vt:variant>
        <vt:lpwstr/>
      </vt:variant>
      <vt:variant>
        <vt:lpwstr>_Toc213054721</vt:lpwstr>
      </vt:variant>
      <vt:variant>
        <vt:i4>1048627</vt:i4>
      </vt:variant>
      <vt:variant>
        <vt:i4>74</vt:i4>
      </vt:variant>
      <vt:variant>
        <vt:i4>0</vt:i4>
      </vt:variant>
      <vt:variant>
        <vt:i4>5</vt:i4>
      </vt:variant>
      <vt:variant>
        <vt:lpwstr/>
      </vt:variant>
      <vt:variant>
        <vt:lpwstr>_Toc213054720</vt:lpwstr>
      </vt:variant>
      <vt:variant>
        <vt:i4>1245235</vt:i4>
      </vt:variant>
      <vt:variant>
        <vt:i4>68</vt:i4>
      </vt:variant>
      <vt:variant>
        <vt:i4>0</vt:i4>
      </vt:variant>
      <vt:variant>
        <vt:i4>5</vt:i4>
      </vt:variant>
      <vt:variant>
        <vt:lpwstr/>
      </vt:variant>
      <vt:variant>
        <vt:lpwstr>_Toc213054719</vt:lpwstr>
      </vt:variant>
      <vt:variant>
        <vt:i4>1245235</vt:i4>
      </vt:variant>
      <vt:variant>
        <vt:i4>62</vt:i4>
      </vt:variant>
      <vt:variant>
        <vt:i4>0</vt:i4>
      </vt:variant>
      <vt:variant>
        <vt:i4>5</vt:i4>
      </vt:variant>
      <vt:variant>
        <vt:lpwstr/>
      </vt:variant>
      <vt:variant>
        <vt:lpwstr>_Toc213054718</vt:lpwstr>
      </vt:variant>
      <vt:variant>
        <vt:i4>1245235</vt:i4>
      </vt:variant>
      <vt:variant>
        <vt:i4>56</vt:i4>
      </vt:variant>
      <vt:variant>
        <vt:i4>0</vt:i4>
      </vt:variant>
      <vt:variant>
        <vt:i4>5</vt:i4>
      </vt:variant>
      <vt:variant>
        <vt:lpwstr/>
      </vt:variant>
      <vt:variant>
        <vt:lpwstr>_Toc213054717</vt:lpwstr>
      </vt:variant>
      <vt:variant>
        <vt:i4>1245235</vt:i4>
      </vt:variant>
      <vt:variant>
        <vt:i4>50</vt:i4>
      </vt:variant>
      <vt:variant>
        <vt:i4>0</vt:i4>
      </vt:variant>
      <vt:variant>
        <vt:i4>5</vt:i4>
      </vt:variant>
      <vt:variant>
        <vt:lpwstr/>
      </vt:variant>
      <vt:variant>
        <vt:lpwstr>_Toc213054716</vt:lpwstr>
      </vt:variant>
      <vt:variant>
        <vt:i4>1245235</vt:i4>
      </vt:variant>
      <vt:variant>
        <vt:i4>44</vt:i4>
      </vt:variant>
      <vt:variant>
        <vt:i4>0</vt:i4>
      </vt:variant>
      <vt:variant>
        <vt:i4>5</vt:i4>
      </vt:variant>
      <vt:variant>
        <vt:lpwstr/>
      </vt:variant>
      <vt:variant>
        <vt:lpwstr>_Toc213054715</vt:lpwstr>
      </vt:variant>
      <vt:variant>
        <vt:i4>1245235</vt:i4>
      </vt:variant>
      <vt:variant>
        <vt:i4>38</vt:i4>
      </vt:variant>
      <vt:variant>
        <vt:i4>0</vt:i4>
      </vt:variant>
      <vt:variant>
        <vt:i4>5</vt:i4>
      </vt:variant>
      <vt:variant>
        <vt:lpwstr/>
      </vt:variant>
      <vt:variant>
        <vt:lpwstr>_Toc213054714</vt:lpwstr>
      </vt:variant>
      <vt:variant>
        <vt:i4>1245235</vt:i4>
      </vt:variant>
      <vt:variant>
        <vt:i4>32</vt:i4>
      </vt:variant>
      <vt:variant>
        <vt:i4>0</vt:i4>
      </vt:variant>
      <vt:variant>
        <vt:i4>5</vt:i4>
      </vt:variant>
      <vt:variant>
        <vt:lpwstr/>
      </vt:variant>
      <vt:variant>
        <vt:lpwstr>_Toc213054713</vt:lpwstr>
      </vt:variant>
      <vt:variant>
        <vt:i4>1245235</vt:i4>
      </vt:variant>
      <vt:variant>
        <vt:i4>26</vt:i4>
      </vt:variant>
      <vt:variant>
        <vt:i4>0</vt:i4>
      </vt:variant>
      <vt:variant>
        <vt:i4>5</vt:i4>
      </vt:variant>
      <vt:variant>
        <vt:lpwstr/>
      </vt:variant>
      <vt:variant>
        <vt:lpwstr>_Toc213054712</vt:lpwstr>
      </vt:variant>
      <vt:variant>
        <vt:i4>1245235</vt:i4>
      </vt:variant>
      <vt:variant>
        <vt:i4>20</vt:i4>
      </vt:variant>
      <vt:variant>
        <vt:i4>0</vt:i4>
      </vt:variant>
      <vt:variant>
        <vt:i4>5</vt:i4>
      </vt:variant>
      <vt:variant>
        <vt:lpwstr/>
      </vt:variant>
      <vt:variant>
        <vt:lpwstr>_Toc213054711</vt:lpwstr>
      </vt:variant>
      <vt:variant>
        <vt:i4>1245235</vt:i4>
      </vt:variant>
      <vt:variant>
        <vt:i4>14</vt:i4>
      </vt:variant>
      <vt:variant>
        <vt:i4>0</vt:i4>
      </vt:variant>
      <vt:variant>
        <vt:i4>5</vt:i4>
      </vt:variant>
      <vt:variant>
        <vt:lpwstr/>
      </vt:variant>
      <vt:variant>
        <vt:lpwstr>_Toc213054710</vt:lpwstr>
      </vt:variant>
      <vt:variant>
        <vt:i4>1179699</vt:i4>
      </vt:variant>
      <vt:variant>
        <vt:i4>8</vt:i4>
      </vt:variant>
      <vt:variant>
        <vt:i4>0</vt:i4>
      </vt:variant>
      <vt:variant>
        <vt:i4>5</vt:i4>
      </vt:variant>
      <vt:variant>
        <vt:lpwstr/>
      </vt:variant>
      <vt:variant>
        <vt:lpwstr>_Toc213054709</vt:lpwstr>
      </vt:variant>
      <vt:variant>
        <vt:i4>1179699</vt:i4>
      </vt:variant>
      <vt:variant>
        <vt:i4>2</vt:i4>
      </vt:variant>
      <vt:variant>
        <vt:i4>0</vt:i4>
      </vt:variant>
      <vt:variant>
        <vt:i4>5</vt:i4>
      </vt:variant>
      <vt:variant>
        <vt:lpwstr/>
      </vt:variant>
      <vt:variant>
        <vt:lpwstr>_Toc213054708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CHẤP HÀNH TRUNG ƯƠNG</dc:title>
  <dc:subject/>
  <dc:creator>Compaq</dc:creator>
  <cp:keywords/>
  <dc:description/>
  <cp:lastModifiedBy>DTV</cp:lastModifiedBy>
  <cp:revision>2</cp:revision>
  <cp:lastPrinted>2025-10-27T11:24:00Z</cp:lastPrinted>
  <dcterms:created xsi:type="dcterms:W3CDTF">2025-12-01T13:12:00Z</dcterms:created>
  <dcterms:modified xsi:type="dcterms:W3CDTF">2025-12-01T13:12:00Z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3e39760c-bf62-4aa1-a856-72c1e612e594</vt:lpwstr>
  </property>
</Properties>
</file>