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E74" w:rsidRPr="00056E74" w:rsidRDefault="003B769B">
      <w:pPr>
        <w:pStyle w:val="TOC1"/>
        <w:tabs>
          <w:tab w:val="right" w:leader="dot" w:pos="9062"/>
        </w:tabs>
        <w:rPr>
          <w:rFonts w:eastAsiaTheme="minorEastAsia"/>
          <w:noProof/>
          <w:sz w:val="22"/>
          <w:szCs w:val="22"/>
          <w:lang w:eastAsia="en-US"/>
        </w:rPr>
      </w:pPr>
      <w:r w:rsidRPr="006F7C75">
        <w:fldChar w:fldCharType="begin"/>
      </w:r>
      <w:r w:rsidR="009015DE">
        <w:instrText xml:space="preserve"> TOC \o "1-3" \h \z \u </w:instrText>
      </w:r>
      <w:r w:rsidRPr="006F7C75">
        <w:fldChar w:fldCharType="separate"/>
      </w:r>
      <w:hyperlink w:anchor="_Toc215047525" w:history="1">
        <w:r w:rsidR="006F7C75" w:rsidRPr="006F7C75">
          <w:rPr>
            <w:rStyle w:val="Hyperlink"/>
            <w:rFonts w:ascii="Times New Roman" w:hAnsi="Times New Roman" w:cs="Times New Roman"/>
            <w:b/>
            <w:noProof/>
          </w:rPr>
          <w:t xml:space="preserve">NGHỊ </w:t>
        </w:r>
        <w:r w:rsidR="005446D2" w:rsidRPr="005446D2">
          <w:rPr>
            <w:rStyle w:val="Hyperlink"/>
            <w:rFonts w:ascii="Times New Roman" w:hAnsi="Times New Roman" w:cs="Times New Roman"/>
            <w:b/>
            <w:noProof/>
          </w:rPr>
          <w:t>ĐỊNH</w:t>
        </w:r>
        <w:r w:rsidR="006F7C75" w:rsidRPr="006F7C75">
          <w:rPr>
            <w:noProof/>
            <w:webHidden/>
          </w:rPr>
          <w:tab/>
        </w:r>
        <w:r w:rsidRPr="006F7C75">
          <w:rPr>
            <w:noProof/>
            <w:webHidden/>
          </w:rPr>
          <w:fldChar w:fldCharType="begin"/>
        </w:r>
        <w:r w:rsidR="006F7C75" w:rsidRPr="006F7C75">
          <w:rPr>
            <w:noProof/>
            <w:webHidden/>
          </w:rPr>
          <w:instrText xml:space="preserve"> PAGEREF _Toc215047525 \h </w:instrText>
        </w:r>
        <w:r w:rsidRPr="006F7C75">
          <w:rPr>
            <w:noProof/>
            <w:webHidden/>
          </w:rPr>
        </w:r>
        <w:r w:rsidRPr="006F7C75">
          <w:rPr>
            <w:noProof/>
            <w:webHidden/>
          </w:rPr>
          <w:fldChar w:fldCharType="separate"/>
        </w:r>
        <w:r w:rsidR="006F7C75" w:rsidRPr="006F7C75">
          <w:rPr>
            <w:noProof/>
            <w:webHidden/>
          </w:rPr>
          <w:t>3</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26" w:history="1">
        <w:r w:rsidR="005446D2" w:rsidRPr="005446D2">
          <w:rPr>
            <w:rStyle w:val="Hyperlink"/>
            <w:rFonts w:ascii="Times New Roman" w:hAnsi="Times New Roman" w:cs="Times New Roman"/>
            <w:b/>
            <w:noProof/>
          </w:rPr>
          <w:t>Về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_Toc215047526 \h </w:instrText>
        </w:r>
        <w:r w:rsidRPr="006F7C75">
          <w:rPr>
            <w:noProof/>
            <w:webHidden/>
          </w:rPr>
        </w:r>
        <w:r w:rsidRPr="006F7C75">
          <w:rPr>
            <w:noProof/>
            <w:webHidden/>
          </w:rPr>
          <w:fldChar w:fldCharType="separate"/>
        </w:r>
        <w:r w:rsidR="006F7C75" w:rsidRPr="006F7C75">
          <w:rPr>
            <w:noProof/>
            <w:webHidden/>
          </w:rPr>
          <w:t>3</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27" w:history="1">
        <w:r w:rsidR="005446D2" w:rsidRPr="005446D2">
          <w:rPr>
            <w:rStyle w:val="Hyperlink"/>
            <w:rFonts w:ascii="Times New Roman" w:hAnsi="Times New Roman" w:cs="Times New Roman"/>
            <w:noProof/>
          </w:rPr>
          <w:t>Chương I</w:t>
        </w:r>
        <w:r w:rsidR="006F7C75" w:rsidRPr="006F7C75">
          <w:rPr>
            <w:noProof/>
            <w:webHidden/>
          </w:rPr>
          <w:tab/>
        </w:r>
        <w:r w:rsidRPr="006F7C75">
          <w:rPr>
            <w:noProof/>
            <w:webHidden/>
          </w:rPr>
          <w:fldChar w:fldCharType="begin"/>
        </w:r>
        <w:r w:rsidR="006F7C75" w:rsidRPr="006F7C75">
          <w:rPr>
            <w:noProof/>
            <w:webHidden/>
          </w:rPr>
          <w:instrText xml:space="preserve"> PAGEREF _Toc215047527 \h </w:instrText>
        </w:r>
        <w:r w:rsidRPr="006F7C75">
          <w:rPr>
            <w:noProof/>
            <w:webHidden/>
          </w:rPr>
        </w:r>
        <w:r w:rsidRPr="006F7C75">
          <w:rPr>
            <w:noProof/>
            <w:webHidden/>
          </w:rPr>
          <w:fldChar w:fldCharType="separate"/>
        </w:r>
        <w:r w:rsidR="006F7C75" w:rsidRPr="006F7C75">
          <w:rPr>
            <w:noProof/>
            <w:webHidden/>
          </w:rPr>
          <w:t>3</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28" w:history="1">
        <w:r w:rsidR="005446D2" w:rsidRPr="005446D2">
          <w:rPr>
            <w:rStyle w:val="Hyperlink"/>
            <w:rFonts w:ascii="Times New Roman" w:hAnsi="Times New Roman" w:cs="Times New Roman"/>
            <w:noProof/>
          </w:rPr>
          <w:t>QUY ĐỊNH CHUNG</w:t>
        </w:r>
        <w:r w:rsidR="006F7C75" w:rsidRPr="006F7C75">
          <w:rPr>
            <w:noProof/>
            <w:webHidden/>
          </w:rPr>
          <w:tab/>
        </w:r>
        <w:r w:rsidRPr="006F7C75">
          <w:rPr>
            <w:noProof/>
            <w:webHidden/>
          </w:rPr>
          <w:fldChar w:fldCharType="begin"/>
        </w:r>
        <w:r w:rsidR="006F7C75" w:rsidRPr="006F7C75">
          <w:rPr>
            <w:noProof/>
            <w:webHidden/>
          </w:rPr>
          <w:instrText xml:space="preserve"> PAGEREF _Toc215047528 \h </w:instrText>
        </w:r>
        <w:r w:rsidRPr="006F7C75">
          <w:rPr>
            <w:noProof/>
            <w:webHidden/>
          </w:rPr>
        </w:r>
        <w:r w:rsidRPr="006F7C75">
          <w:rPr>
            <w:noProof/>
            <w:webHidden/>
          </w:rPr>
          <w:fldChar w:fldCharType="separate"/>
        </w:r>
        <w:r w:rsidR="006F7C75" w:rsidRPr="006F7C75">
          <w:rPr>
            <w:noProof/>
            <w:webHidden/>
          </w:rPr>
          <w:t>3</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29" w:history="1">
        <w:r w:rsidR="005446D2" w:rsidRPr="005446D2">
          <w:rPr>
            <w:rStyle w:val="Hyperlink"/>
            <w:rFonts w:ascii="Times New Roman" w:hAnsi="Times New Roman" w:cs="Times New Roman"/>
            <w:noProof/>
          </w:rPr>
          <w:t>Điều 1. Phạm vi điều chỉnh</w:t>
        </w:r>
        <w:r w:rsidR="006F7C75" w:rsidRPr="006F7C75">
          <w:rPr>
            <w:noProof/>
            <w:webHidden/>
          </w:rPr>
          <w:tab/>
        </w:r>
        <w:r w:rsidRPr="006F7C75">
          <w:rPr>
            <w:noProof/>
            <w:webHidden/>
          </w:rPr>
          <w:fldChar w:fldCharType="begin"/>
        </w:r>
        <w:r w:rsidR="006F7C75" w:rsidRPr="006F7C75">
          <w:rPr>
            <w:noProof/>
            <w:webHidden/>
          </w:rPr>
          <w:instrText xml:space="preserve"> PAGEREF _Toc215047529 \h </w:instrText>
        </w:r>
        <w:r w:rsidRPr="006F7C75">
          <w:rPr>
            <w:noProof/>
            <w:webHidden/>
          </w:rPr>
        </w:r>
        <w:r w:rsidRPr="006F7C75">
          <w:rPr>
            <w:noProof/>
            <w:webHidden/>
          </w:rPr>
          <w:fldChar w:fldCharType="separate"/>
        </w:r>
        <w:r w:rsidR="006F7C75" w:rsidRPr="006F7C75">
          <w:rPr>
            <w:noProof/>
            <w:webHidden/>
          </w:rPr>
          <w:t>3</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30" w:history="1">
        <w:r w:rsidR="005446D2" w:rsidRPr="005446D2">
          <w:rPr>
            <w:rStyle w:val="Hyperlink"/>
            <w:rFonts w:ascii="Times New Roman" w:hAnsi="Times New Roman" w:cs="Times New Roman"/>
            <w:noProof/>
            <w:lang w:val="vi-VN"/>
          </w:rPr>
          <w:t>Điều 2. Đối tượng áp dụng</w:t>
        </w:r>
        <w:r w:rsidR="006F7C75" w:rsidRPr="006F7C75">
          <w:rPr>
            <w:noProof/>
            <w:webHidden/>
          </w:rPr>
          <w:tab/>
        </w:r>
        <w:r w:rsidRPr="006F7C75">
          <w:rPr>
            <w:noProof/>
            <w:webHidden/>
          </w:rPr>
          <w:fldChar w:fldCharType="begin"/>
        </w:r>
        <w:r w:rsidR="006F7C75" w:rsidRPr="006F7C75">
          <w:rPr>
            <w:noProof/>
            <w:webHidden/>
          </w:rPr>
          <w:instrText xml:space="preserve"> PAGEREF _Toc215047530 \h </w:instrText>
        </w:r>
        <w:r w:rsidRPr="006F7C75">
          <w:rPr>
            <w:noProof/>
            <w:webHidden/>
          </w:rPr>
        </w:r>
        <w:r w:rsidRPr="006F7C75">
          <w:rPr>
            <w:noProof/>
            <w:webHidden/>
          </w:rPr>
          <w:fldChar w:fldCharType="separate"/>
        </w:r>
        <w:r w:rsidR="006F7C75" w:rsidRPr="006F7C75">
          <w:rPr>
            <w:noProof/>
            <w:webHidden/>
          </w:rPr>
          <w:t>4</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31" w:history="1">
        <w:r w:rsidR="005446D2" w:rsidRPr="005446D2">
          <w:rPr>
            <w:rStyle w:val="Hyperlink"/>
            <w:rFonts w:ascii="Times New Roman" w:hAnsi="Times New Roman" w:cs="Times New Roman"/>
            <w:noProof/>
            <w:lang w:val="vi-VN"/>
          </w:rPr>
          <w:t>Điều 3. Giải thích thuật ngữ</w:t>
        </w:r>
        <w:r w:rsidR="006F7C75" w:rsidRPr="006F7C75">
          <w:rPr>
            <w:noProof/>
            <w:webHidden/>
          </w:rPr>
          <w:tab/>
        </w:r>
        <w:r w:rsidRPr="006F7C75">
          <w:rPr>
            <w:noProof/>
            <w:webHidden/>
          </w:rPr>
          <w:fldChar w:fldCharType="begin"/>
        </w:r>
        <w:r w:rsidR="006F7C75" w:rsidRPr="006F7C75">
          <w:rPr>
            <w:noProof/>
            <w:webHidden/>
          </w:rPr>
          <w:instrText xml:space="preserve"> PAGEREF _Toc215047531 \h </w:instrText>
        </w:r>
        <w:r w:rsidRPr="006F7C75">
          <w:rPr>
            <w:noProof/>
            <w:webHidden/>
          </w:rPr>
        </w:r>
        <w:r w:rsidRPr="006F7C75">
          <w:rPr>
            <w:noProof/>
            <w:webHidden/>
          </w:rPr>
          <w:fldChar w:fldCharType="separate"/>
        </w:r>
        <w:r w:rsidR="006F7C75" w:rsidRPr="006F7C75">
          <w:rPr>
            <w:noProof/>
            <w:webHidden/>
          </w:rPr>
          <w:t>4</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32" w:history="1">
        <w:r w:rsidR="005446D2" w:rsidRPr="005446D2">
          <w:rPr>
            <w:rStyle w:val="Hyperlink"/>
            <w:rFonts w:ascii="Times New Roman" w:hAnsi="Times New Roman" w:cs="Times New Roman"/>
            <w:noProof/>
            <w:lang w:val="pt-BR"/>
          </w:rPr>
          <w:t>Chương II</w:t>
        </w:r>
        <w:r w:rsidR="006F7C75" w:rsidRPr="006F7C75">
          <w:rPr>
            <w:noProof/>
            <w:webHidden/>
          </w:rPr>
          <w:tab/>
        </w:r>
        <w:r w:rsidRPr="006F7C75">
          <w:rPr>
            <w:noProof/>
            <w:webHidden/>
          </w:rPr>
          <w:fldChar w:fldCharType="begin"/>
        </w:r>
        <w:r w:rsidR="006F7C75" w:rsidRPr="006F7C75">
          <w:rPr>
            <w:noProof/>
            <w:webHidden/>
          </w:rPr>
          <w:instrText xml:space="preserve"> PAGEREF _Toc215047532 \h </w:instrText>
        </w:r>
        <w:r w:rsidRPr="006F7C75">
          <w:rPr>
            <w:noProof/>
            <w:webHidden/>
          </w:rPr>
        </w:r>
        <w:r w:rsidRPr="006F7C75">
          <w:rPr>
            <w:noProof/>
            <w:webHidden/>
          </w:rPr>
          <w:fldChar w:fldCharType="separate"/>
        </w:r>
        <w:r w:rsidR="006F7C75" w:rsidRPr="006F7C75">
          <w:rPr>
            <w:noProof/>
            <w:webHidden/>
          </w:rPr>
          <w:t>4</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33" w:history="1">
        <w:r w:rsidR="005446D2" w:rsidRPr="005446D2">
          <w:rPr>
            <w:rStyle w:val="Hyperlink"/>
            <w:rFonts w:ascii="Times New Roman" w:hAnsi="Times New Roman" w:cs="Times New Roman"/>
            <w:noProof/>
            <w:lang w:val="pt-BR"/>
          </w:rPr>
          <w:t>THAM GIA BẢO HIỂM HƯU TRÍ BỔ SUNG, THIẾT LẬP, QUẢN LÝ VÀ ĐẦU TƯ CỦA QUỸ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_Toc215047533 \h </w:instrText>
        </w:r>
        <w:r w:rsidRPr="006F7C75">
          <w:rPr>
            <w:noProof/>
            <w:webHidden/>
          </w:rPr>
        </w:r>
        <w:r w:rsidRPr="006F7C75">
          <w:rPr>
            <w:noProof/>
            <w:webHidden/>
          </w:rPr>
          <w:fldChar w:fldCharType="separate"/>
        </w:r>
        <w:r w:rsidR="006F7C75" w:rsidRPr="006F7C75">
          <w:rPr>
            <w:noProof/>
            <w:webHidden/>
          </w:rPr>
          <w:t>4</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34" w:history="1">
        <w:r w:rsidR="005446D2" w:rsidRPr="005446D2">
          <w:rPr>
            <w:rStyle w:val="Hyperlink"/>
            <w:rFonts w:ascii="Times New Roman" w:hAnsi="Times New Roman" w:cs="Times New Roman"/>
            <w:noProof/>
            <w:lang w:val="pt-BR"/>
          </w:rPr>
          <w:t>Mục 1</w:t>
        </w:r>
        <w:r w:rsidR="006F7C75" w:rsidRPr="006F7C75">
          <w:rPr>
            <w:noProof/>
            <w:webHidden/>
          </w:rPr>
          <w:tab/>
        </w:r>
        <w:r w:rsidRPr="006F7C75">
          <w:rPr>
            <w:noProof/>
            <w:webHidden/>
          </w:rPr>
          <w:fldChar w:fldCharType="begin"/>
        </w:r>
        <w:r w:rsidR="006F7C75" w:rsidRPr="006F7C75">
          <w:rPr>
            <w:noProof/>
            <w:webHidden/>
          </w:rPr>
          <w:instrText xml:space="preserve"> PAGEREF _Toc215047534 \h </w:instrText>
        </w:r>
        <w:r w:rsidRPr="006F7C75">
          <w:rPr>
            <w:noProof/>
            <w:webHidden/>
          </w:rPr>
        </w:r>
        <w:r w:rsidRPr="006F7C75">
          <w:rPr>
            <w:noProof/>
            <w:webHidden/>
          </w:rPr>
          <w:fldChar w:fldCharType="separate"/>
        </w:r>
        <w:r w:rsidR="006F7C75" w:rsidRPr="006F7C75">
          <w:rPr>
            <w:noProof/>
            <w:webHidden/>
          </w:rPr>
          <w:t>5</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35" w:history="1">
        <w:r w:rsidR="005446D2" w:rsidRPr="005446D2">
          <w:rPr>
            <w:rStyle w:val="Hyperlink"/>
            <w:rFonts w:ascii="Times New Roman" w:hAnsi="Times New Roman" w:cs="Times New Roman"/>
            <w:noProof/>
            <w:lang w:val="pt-BR"/>
          </w:rPr>
          <w:t>Tham gia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_Toc215047535 \h </w:instrText>
        </w:r>
        <w:r w:rsidRPr="006F7C75">
          <w:rPr>
            <w:noProof/>
            <w:webHidden/>
          </w:rPr>
        </w:r>
        <w:r w:rsidRPr="006F7C75">
          <w:rPr>
            <w:noProof/>
            <w:webHidden/>
          </w:rPr>
          <w:fldChar w:fldCharType="separate"/>
        </w:r>
        <w:r w:rsidR="006F7C75" w:rsidRPr="006F7C75">
          <w:rPr>
            <w:noProof/>
            <w:webHidden/>
          </w:rPr>
          <w:t>5</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36" w:history="1">
        <w:r w:rsidR="005446D2" w:rsidRPr="005446D2">
          <w:rPr>
            <w:rStyle w:val="Hyperlink"/>
            <w:rFonts w:ascii="Times New Roman" w:hAnsi="Times New Roman" w:cs="Times New Roman"/>
            <w:noProof/>
            <w:lang w:val="pt-BR"/>
          </w:rPr>
          <w:t>Điều 4. Đối tượng tham gia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_Toc215047536 \h </w:instrText>
        </w:r>
        <w:r w:rsidRPr="006F7C75">
          <w:rPr>
            <w:noProof/>
            <w:webHidden/>
          </w:rPr>
        </w:r>
        <w:r w:rsidRPr="006F7C75">
          <w:rPr>
            <w:noProof/>
            <w:webHidden/>
          </w:rPr>
          <w:fldChar w:fldCharType="separate"/>
        </w:r>
        <w:r w:rsidR="006F7C75" w:rsidRPr="006F7C75">
          <w:rPr>
            <w:noProof/>
            <w:webHidden/>
          </w:rPr>
          <w:t>5</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37" w:history="1">
        <w:r w:rsidR="005446D2" w:rsidRPr="005446D2">
          <w:rPr>
            <w:rStyle w:val="Hyperlink"/>
            <w:rFonts w:ascii="Times New Roman" w:hAnsi="Times New Roman" w:cs="Times New Roman"/>
            <w:noProof/>
            <w:lang w:val="pt-BR"/>
          </w:rPr>
          <w:t>Điều 5. Phương thức tham gia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_Toc215047537 \h </w:instrText>
        </w:r>
        <w:r w:rsidRPr="006F7C75">
          <w:rPr>
            <w:noProof/>
            <w:webHidden/>
          </w:rPr>
        </w:r>
        <w:r w:rsidRPr="006F7C75">
          <w:rPr>
            <w:noProof/>
            <w:webHidden/>
          </w:rPr>
          <w:fldChar w:fldCharType="separate"/>
        </w:r>
        <w:r w:rsidR="006F7C75" w:rsidRPr="006F7C75">
          <w:rPr>
            <w:noProof/>
            <w:webHidden/>
          </w:rPr>
          <w:t>5</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38" w:history="1">
        <w:r w:rsidR="005446D2" w:rsidRPr="005446D2">
          <w:rPr>
            <w:rStyle w:val="Hyperlink"/>
            <w:rFonts w:ascii="Times New Roman" w:hAnsi="Times New Roman" w:cs="Times New Roman"/>
            <w:noProof/>
            <w:lang w:val="pt-BR"/>
          </w:rPr>
          <w:t>Điều 6. Quy trình tham gia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_Toc215047538 \h </w:instrText>
        </w:r>
        <w:r w:rsidRPr="006F7C75">
          <w:rPr>
            <w:noProof/>
            <w:webHidden/>
          </w:rPr>
        </w:r>
        <w:r w:rsidRPr="006F7C75">
          <w:rPr>
            <w:noProof/>
            <w:webHidden/>
          </w:rPr>
          <w:fldChar w:fldCharType="separate"/>
        </w:r>
        <w:r w:rsidR="006F7C75" w:rsidRPr="006F7C75">
          <w:rPr>
            <w:noProof/>
            <w:webHidden/>
          </w:rPr>
          <w:t>5</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39" w:history="1">
        <w:r w:rsidR="005446D2" w:rsidRPr="005446D2">
          <w:rPr>
            <w:rStyle w:val="Hyperlink"/>
            <w:rFonts w:ascii="Times New Roman" w:hAnsi="Times New Roman" w:cs="Times New Roman"/>
            <w:noProof/>
            <w:lang w:val="pt-BR"/>
          </w:rPr>
          <w:t>Điều 7. Quyền và trách nhiệm của người sử dụng lao động khi tham gia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_Toc215047539 \h </w:instrText>
        </w:r>
        <w:r w:rsidRPr="006F7C75">
          <w:rPr>
            <w:noProof/>
            <w:webHidden/>
          </w:rPr>
        </w:r>
        <w:r w:rsidRPr="006F7C75">
          <w:rPr>
            <w:noProof/>
            <w:webHidden/>
          </w:rPr>
          <w:fldChar w:fldCharType="separate"/>
        </w:r>
        <w:r w:rsidR="006F7C75" w:rsidRPr="006F7C75">
          <w:rPr>
            <w:noProof/>
            <w:webHidden/>
          </w:rPr>
          <w:t>6</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40" w:history="1">
        <w:r w:rsidR="005446D2" w:rsidRPr="005446D2">
          <w:rPr>
            <w:rStyle w:val="Hyperlink"/>
            <w:rFonts w:ascii="Times New Roman" w:hAnsi="Times New Roman" w:cs="Times New Roman"/>
            <w:noProof/>
            <w:lang w:val="pt-BR"/>
          </w:rPr>
          <w:t>Điều 8. Quyền và trách nhiệm của người lao động khi tham gia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_Toc215047540 \h </w:instrText>
        </w:r>
        <w:r w:rsidRPr="006F7C75">
          <w:rPr>
            <w:noProof/>
            <w:webHidden/>
          </w:rPr>
        </w:r>
        <w:r w:rsidRPr="006F7C75">
          <w:rPr>
            <w:noProof/>
            <w:webHidden/>
          </w:rPr>
          <w:fldChar w:fldCharType="separate"/>
        </w:r>
        <w:r w:rsidR="006F7C75" w:rsidRPr="006F7C75">
          <w:rPr>
            <w:noProof/>
            <w:webHidden/>
          </w:rPr>
          <w:t>7</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41" w:history="1">
        <w:r w:rsidR="005446D2" w:rsidRPr="005446D2">
          <w:rPr>
            <w:rStyle w:val="Hyperlink"/>
            <w:rFonts w:ascii="Times New Roman" w:hAnsi="Times New Roman" w:cs="Times New Roman"/>
            <w:noProof/>
            <w:lang w:val="vi-VN"/>
          </w:rPr>
          <w:t>Mục 2</w:t>
        </w:r>
        <w:r w:rsidR="006F7C75" w:rsidRPr="006F7C75">
          <w:rPr>
            <w:noProof/>
            <w:webHidden/>
          </w:rPr>
          <w:tab/>
        </w:r>
        <w:r w:rsidRPr="006F7C75">
          <w:rPr>
            <w:noProof/>
            <w:webHidden/>
          </w:rPr>
          <w:fldChar w:fldCharType="begin"/>
        </w:r>
        <w:r w:rsidR="006F7C75" w:rsidRPr="006F7C75">
          <w:rPr>
            <w:noProof/>
            <w:webHidden/>
          </w:rPr>
          <w:instrText xml:space="preserve"> PAGEREF _Toc215047541 \h </w:instrText>
        </w:r>
        <w:r w:rsidRPr="006F7C75">
          <w:rPr>
            <w:noProof/>
            <w:webHidden/>
          </w:rPr>
        </w:r>
        <w:r w:rsidRPr="006F7C75">
          <w:rPr>
            <w:noProof/>
            <w:webHidden/>
          </w:rPr>
          <w:fldChar w:fldCharType="separate"/>
        </w:r>
        <w:r w:rsidR="006F7C75" w:rsidRPr="006F7C75">
          <w:rPr>
            <w:noProof/>
            <w:webHidden/>
          </w:rPr>
          <w:t>9</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42" w:history="1">
        <w:r w:rsidR="005446D2" w:rsidRPr="005446D2">
          <w:rPr>
            <w:rStyle w:val="Hyperlink"/>
            <w:rFonts w:ascii="Times New Roman" w:hAnsi="Times New Roman" w:cs="Times New Roman"/>
            <w:noProof/>
          </w:rPr>
          <w:t>Thiết lập</w:t>
        </w:r>
        <w:r w:rsidR="005446D2" w:rsidRPr="005446D2">
          <w:rPr>
            <w:rStyle w:val="Hyperlink"/>
            <w:rFonts w:ascii="Times New Roman" w:hAnsi="Times New Roman" w:cs="Times New Roman"/>
            <w:noProof/>
            <w:lang w:val="vi-VN"/>
          </w:rPr>
          <w:t xml:space="preserve"> quỹ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_Toc215047542 \h </w:instrText>
        </w:r>
        <w:r w:rsidRPr="006F7C75">
          <w:rPr>
            <w:noProof/>
            <w:webHidden/>
          </w:rPr>
        </w:r>
        <w:r w:rsidRPr="006F7C75">
          <w:rPr>
            <w:noProof/>
            <w:webHidden/>
          </w:rPr>
          <w:fldChar w:fldCharType="separate"/>
        </w:r>
        <w:r w:rsidR="006F7C75" w:rsidRPr="006F7C75">
          <w:rPr>
            <w:noProof/>
            <w:webHidden/>
          </w:rPr>
          <w:t>9</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43" w:history="1">
        <w:r w:rsidR="005446D2" w:rsidRPr="005446D2">
          <w:rPr>
            <w:rStyle w:val="Hyperlink"/>
            <w:rFonts w:ascii="Times New Roman" w:hAnsi="Times New Roman" w:cs="Times New Roman"/>
            <w:noProof/>
            <w:lang w:val="pt-BR"/>
          </w:rPr>
          <w:t>Điều 9. Thiết lập chương trình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_Toc215047543 \h </w:instrText>
        </w:r>
        <w:r w:rsidRPr="006F7C75">
          <w:rPr>
            <w:noProof/>
            <w:webHidden/>
          </w:rPr>
        </w:r>
        <w:r w:rsidRPr="006F7C75">
          <w:rPr>
            <w:noProof/>
            <w:webHidden/>
          </w:rPr>
          <w:fldChar w:fldCharType="separate"/>
        </w:r>
        <w:r w:rsidR="006F7C75" w:rsidRPr="006F7C75">
          <w:rPr>
            <w:noProof/>
            <w:webHidden/>
          </w:rPr>
          <w:t>9</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44" w:history="1">
        <w:r w:rsidR="005446D2" w:rsidRPr="005446D2">
          <w:rPr>
            <w:rStyle w:val="Hyperlink"/>
            <w:rFonts w:ascii="Times New Roman" w:hAnsi="Times New Roman" w:cs="Times New Roman"/>
            <w:noProof/>
            <w:lang w:val="pt-BR"/>
          </w:rPr>
          <w:t>Điều 10. Quỹ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_Toc215047544 \h </w:instrText>
        </w:r>
        <w:r w:rsidRPr="006F7C75">
          <w:rPr>
            <w:noProof/>
            <w:webHidden/>
          </w:rPr>
        </w:r>
        <w:r w:rsidRPr="006F7C75">
          <w:rPr>
            <w:noProof/>
            <w:webHidden/>
          </w:rPr>
          <w:fldChar w:fldCharType="separate"/>
        </w:r>
        <w:r w:rsidR="006F7C75" w:rsidRPr="006F7C75">
          <w:rPr>
            <w:noProof/>
            <w:webHidden/>
          </w:rPr>
          <w:t>12</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45" w:history="1">
        <w:r w:rsidR="005446D2" w:rsidRPr="005446D2">
          <w:rPr>
            <w:rStyle w:val="Hyperlink"/>
            <w:rFonts w:ascii="Times New Roman" w:hAnsi="Times New Roman" w:cs="Times New Roman"/>
            <w:noProof/>
            <w:lang w:val="pt-BR"/>
          </w:rPr>
          <w:t>Điều 11. Điều lệ quỹ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_Toc215047545 \h </w:instrText>
        </w:r>
        <w:r w:rsidRPr="006F7C75">
          <w:rPr>
            <w:noProof/>
            <w:webHidden/>
          </w:rPr>
        </w:r>
        <w:r w:rsidRPr="006F7C75">
          <w:rPr>
            <w:noProof/>
            <w:webHidden/>
          </w:rPr>
          <w:fldChar w:fldCharType="separate"/>
        </w:r>
        <w:r w:rsidR="006F7C75" w:rsidRPr="006F7C75">
          <w:rPr>
            <w:noProof/>
            <w:webHidden/>
          </w:rPr>
          <w:t>12</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46" w:history="1">
        <w:r w:rsidR="005446D2" w:rsidRPr="005446D2">
          <w:rPr>
            <w:rStyle w:val="Hyperlink"/>
            <w:rFonts w:ascii="Times New Roman" w:hAnsi="Times New Roman" w:cs="Times New Roman"/>
            <w:noProof/>
            <w:lang w:val="pt-BR"/>
          </w:rPr>
          <w:t>Điều 12. Tổ chức lưu ký tài sản</w:t>
        </w:r>
        <w:r w:rsidR="006F7C75" w:rsidRPr="006F7C75">
          <w:rPr>
            <w:noProof/>
            <w:webHidden/>
          </w:rPr>
          <w:tab/>
        </w:r>
        <w:r w:rsidRPr="006F7C75">
          <w:rPr>
            <w:noProof/>
            <w:webHidden/>
          </w:rPr>
          <w:fldChar w:fldCharType="begin"/>
        </w:r>
        <w:r w:rsidR="006F7C75" w:rsidRPr="006F7C75">
          <w:rPr>
            <w:noProof/>
            <w:webHidden/>
          </w:rPr>
          <w:instrText xml:space="preserve"> PAGEREF _Toc215047546 \h </w:instrText>
        </w:r>
        <w:r w:rsidRPr="006F7C75">
          <w:rPr>
            <w:noProof/>
            <w:webHidden/>
          </w:rPr>
        </w:r>
        <w:r w:rsidRPr="006F7C75">
          <w:rPr>
            <w:noProof/>
            <w:webHidden/>
          </w:rPr>
          <w:fldChar w:fldCharType="separate"/>
        </w:r>
        <w:r w:rsidR="006F7C75" w:rsidRPr="006F7C75">
          <w:rPr>
            <w:noProof/>
            <w:webHidden/>
          </w:rPr>
          <w:t>13</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47" w:history="1">
        <w:r w:rsidR="005446D2" w:rsidRPr="005446D2">
          <w:rPr>
            <w:rStyle w:val="Hyperlink"/>
            <w:rFonts w:ascii="Times New Roman" w:hAnsi="Times New Roman" w:cs="Times New Roman"/>
            <w:noProof/>
            <w:lang w:val="pt-BR"/>
          </w:rPr>
          <w:t>Điều 13. Ngân hàng giám sát</w:t>
        </w:r>
        <w:r w:rsidR="006F7C75" w:rsidRPr="006F7C75">
          <w:rPr>
            <w:noProof/>
            <w:webHidden/>
          </w:rPr>
          <w:tab/>
        </w:r>
        <w:r w:rsidRPr="006F7C75">
          <w:rPr>
            <w:noProof/>
            <w:webHidden/>
          </w:rPr>
          <w:fldChar w:fldCharType="begin"/>
        </w:r>
        <w:r w:rsidR="006F7C75" w:rsidRPr="006F7C75">
          <w:rPr>
            <w:noProof/>
            <w:webHidden/>
          </w:rPr>
          <w:instrText xml:space="preserve"> PAGEREF _Toc215047547 \h </w:instrText>
        </w:r>
        <w:r w:rsidRPr="006F7C75">
          <w:rPr>
            <w:noProof/>
            <w:webHidden/>
          </w:rPr>
        </w:r>
        <w:r w:rsidRPr="006F7C75">
          <w:rPr>
            <w:noProof/>
            <w:webHidden/>
          </w:rPr>
          <w:fldChar w:fldCharType="separate"/>
        </w:r>
        <w:r w:rsidR="006F7C75" w:rsidRPr="006F7C75">
          <w:rPr>
            <w:noProof/>
            <w:webHidden/>
          </w:rPr>
          <w:t>15</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48" w:history="1">
        <w:r w:rsidR="005446D2" w:rsidRPr="005446D2">
          <w:rPr>
            <w:rStyle w:val="Hyperlink"/>
            <w:rFonts w:ascii="Times New Roman" w:hAnsi="Times New Roman" w:cs="Times New Roman"/>
            <w:noProof/>
          </w:rPr>
          <w:t>Điều 14. Tổ chức quản trị tài khoản hưu trí cá nhân</w:t>
        </w:r>
        <w:r w:rsidR="006F7C75" w:rsidRPr="006F7C75">
          <w:rPr>
            <w:noProof/>
            <w:webHidden/>
          </w:rPr>
          <w:tab/>
        </w:r>
        <w:r w:rsidRPr="006F7C75">
          <w:rPr>
            <w:noProof/>
            <w:webHidden/>
          </w:rPr>
          <w:fldChar w:fldCharType="begin"/>
        </w:r>
        <w:r w:rsidR="006F7C75" w:rsidRPr="006F7C75">
          <w:rPr>
            <w:noProof/>
            <w:webHidden/>
          </w:rPr>
          <w:instrText xml:space="preserve"> PAGEREF _Toc215047548 \h </w:instrText>
        </w:r>
        <w:r w:rsidRPr="006F7C75">
          <w:rPr>
            <w:noProof/>
            <w:webHidden/>
          </w:rPr>
        </w:r>
        <w:r w:rsidRPr="006F7C75">
          <w:rPr>
            <w:noProof/>
            <w:webHidden/>
          </w:rPr>
          <w:fldChar w:fldCharType="separate"/>
        </w:r>
        <w:r w:rsidR="006F7C75" w:rsidRPr="006F7C75">
          <w:rPr>
            <w:noProof/>
            <w:webHidden/>
          </w:rPr>
          <w:t>16</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49" w:history="1">
        <w:r w:rsidR="005446D2" w:rsidRPr="005446D2">
          <w:rPr>
            <w:rStyle w:val="Hyperlink"/>
            <w:rFonts w:ascii="Times New Roman" w:hAnsi="Times New Roman" w:cs="Times New Roman"/>
            <w:noProof/>
            <w:lang w:val="vi-VN"/>
          </w:rPr>
          <w:t xml:space="preserve">Mục </w:t>
        </w:r>
        <w:r w:rsidR="005446D2" w:rsidRPr="005446D2">
          <w:rPr>
            <w:rStyle w:val="Hyperlink"/>
            <w:rFonts w:ascii="Times New Roman" w:hAnsi="Times New Roman" w:cs="Times New Roman"/>
            <w:noProof/>
          </w:rPr>
          <w:t>3</w:t>
        </w:r>
        <w:r w:rsidR="006F7C75" w:rsidRPr="006F7C75">
          <w:rPr>
            <w:noProof/>
            <w:webHidden/>
          </w:rPr>
          <w:tab/>
        </w:r>
        <w:r w:rsidRPr="006F7C75">
          <w:rPr>
            <w:noProof/>
            <w:webHidden/>
          </w:rPr>
          <w:fldChar w:fldCharType="begin"/>
        </w:r>
        <w:r w:rsidR="006F7C75" w:rsidRPr="006F7C75">
          <w:rPr>
            <w:noProof/>
            <w:webHidden/>
          </w:rPr>
          <w:instrText xml:space="preserve"> PAGEREF _Toc215047549 \h </w:instrText>
        </w:r>
        <w:r w:rsidRPr="006F7C75">
          <w:rPr>
            <w:noProof/>
            <w:webHidden/>
          </w:rPr>
        </w:r>
        <w:r w:rsidRPr="006F7C75">
          <w:rPr>
            <w:noProof/>
            <w:webHidden/>
          </w:rPr>
          <w:fldChar w:fldCharType="separate"/>
        </w:r>
        <w:r w:rsidR="006F7C75" w:rsidRPr="006F7C75">
          <w:rPr>
            <w:noProof/>
            <w:webHidden/>
          </w:rPr>
          <w:t>17</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50" w:history="1">
        <w:r w:rsidR="005446D2" w:rsidRPr="005446D2">
          <w:rPr>
            <w:rStyle w:val="Hyperlink"/>
            <w:rFonts w:ascii="Times New Roman" w:hAnsi="Times New Roman" w:cs="Times New Roman"/>
            <w:noProof/>
          </w:rPr>
          <w:t>Quản lý và đầu tư</w:t>
        </w:r>
        <w:r w:rsidR="005446D2" w:rsidRPr="005446D2">
          <w:rPr>
            <w:rStyle w:val="Hyperlink"/>
            <w:rFonts w:ascii="Times New Roman" w:hAnsi="Times New Roman" w:cs="Times New Roman"/>
            <w:noProof/>
            <w:lang w:val="vi-VN"/>
          </w:rPr>
          <w:t xml:space="preserve"> quỹ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_Toc215047550 \h </w:instrText>
        </w:r>
        <w:r w:rsidRPr="006F7C75">
          <w:rPr>
            <w:noProof/>
            <w:webHidden/>
          </w:rPr>
        </w:r>
        <w:r w:rsidRPr="006F7C75">
          <w:rPr>
            <w:noProof/>
            <w:webHidden/>
          </w:rPr>
          <w:fldChar w:fldCharType="separate"/>
        </w:r>
        <w:r w:rsidR="006F7C75" w:rsidRPr="006F7C75">
          <w:rPr>
            <w:noProof/>
            <w:webHidden/>
          </w:rPr>
          <w:t>17</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51" w:history="1">
        <w:r w:rsidR="005446D2" w:rsidRPr="005446D2">
          <w:rPr>
            <w:rStyle w:val="Hyperlink"/>
            <w:rFonts w:ascii="Times New Roman" w:hAnsi="Times New Roman" w:cs="Times New Roman"/>
            <w:noProof/>
            <w:lang w:val="pt-BR"/>
          </w:rPr>
          <w:t xml:space="preserve">Điều </w:t>
        </w:r>
        <w:r w:rsidR="005446D2" w:rsidRPr="005446D2">
          <w:rPr>
            <w:rStyle w:val="Hyperlink"/>
            <w:rFonts w:ascii="Times New Roman" w:hAnsi="Times New Roman" w:cs="Times New Roman"/>
            <w:noProof/>
            <w:lang w:val="vi-VN"/>
          </w:rPr>
          <w:t>1</w:t>
        </w:r>
        <w:r w:rsidR="005446D2" w:rsidRPr="005446D2">
          <w:rPr>
            <w:rStyle w:val="Hyperlink"/>
            <w:rFonts w:ascii="Times New Roman" w:hAnsi="Times New Roman" w:cs="Times New Roman"/>
            <w:noProof/>
          </w:rPr>
          <w:t>5</w:t>
        </w:r>
        <w:r w:rsidR="005446D2" w:rsidRPr="005446D2">
          <w:rPr>
            <w:rStyle w:val="Hyperlink"/>
            <w:rFonts w:ascii="Times New Roman" w:hAnsi="Times New Roman" w:cs="Times New Roman"/>
            <w:noProof/>
            <w:lang w:val="pt-BR"/>
          </w:rPr>
          <w:t>. Hợp đồng tham gia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_Toc215047551 \h </w:instrText>
        </w:r>
        <w:r w:rsidRPr="006F7C75">
          <w:rPr>
            <w:noProof/>
            <w:webHidden/>
          </w:rPr>
        </w:r>
        <w:r w:rsidRPr="006F7C75">
          <w:rPr>
            <w:noProof/>
            <w:webHidden/>
          </w:rPr>
          <w:fldChar w:fldCharType="separate"/>
        </w:r>
        <w:r w:rsidR="006F7C75" w:rsidRPr="006F7C75">
          <w:rPr>
            <w:noProof/>
            <w:webHidden/>
          </w:rPr>
          <w:t>17</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52" w:history="1">
        <w:r w:rsidR="005446D2" w:rsidRPr="005446D2">
          <w:rPr>
            <w:rStyle w:val="Hyperlink"/>
            <w:rFonts w:ascii="Times New Roman" w:hAnsi="Times New Roman" w:cs="Times New Roman"/>
            <w:noProof/>
            <w:lang w:val="pt-BR"/>
          </w:rPr>
          <w:t>Điều 16. Tài khoản hưu trí cá nhân</w:t>
        </w:r>
        <w:r w:rsidR="006F7C75" w:rsidRPr="006F7C75">
          <w:rPr>
            <w:noProof/>
            <w:webHidden/>
          </w:rPr>
          <w:tab/>
        </w:r>
        <w:r w:rsidRPr="006F7C75">
          <w:rPr>
            <w:noProof/>
            <w:webHidden/>
          </w:rPr>
          <w:fldChar w:fldCharType="begin"/>
        </w:r>
        <w:r w:rsidR="006F7C75" w:rsidRPr="006F7C75">
          <w:rPr>
            <w:noProof/>
            <w:webHidden/>
          </w:rPr>
          <w:instrText xml:space="preserve"> PAGEREF _Toc215047552 \h </w:instrText>
        </w:r>
        <w:r w:rsidRPr="006F7C75">
          <w:rPr>
            <w:noProof/>
            <w:webHidden/>
          </w:rPr>
        </w:r>
        <w:r w:rsidRPr="006F7C75">
          <w:rPr>
            <w:noProof/>
            <w:webHidden/>
          </w:rPr>
          <w:fldChar w:fldCharType="separate"/>
        </w:r>
        <w:r w:rsidR="006F7C75" w:rsidRPr="006F7C75">
          <w:rPr>
            <w:noProof/>
            <w:webHidden/>
          </w:rPr>
          <w:t>18</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53" w:history="1">
        <w:r w:rsidR="005446D2" w:rsidRPr="005446D2">
          <w:rPr>
            <w:rStyle w:val="Hyperlink"/>
            <w:rFonts w:ascii="Times New Roman" w:hAnsi="Times New Roman" w:cs="Times New Roman"/>
            <w:noProof/>
            <w:lang w:val="pt-BR"/>
          </w:rPr>
          <w:t>Điều 17. Đại lý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_Toc215047553 \h </w:instrText>
        </w:r>
        <w:r w:rsidRPr="006F7C75">
          <w:rPr>
            <w:noProof/>
            <w:webHidden/>
          </w:rPr>
        </w:r>
        <w:r w:rsidRPr="006F7C75">
          <w:rPr>
            <w:noProof/>
            <w:webHidden/>
          </w:rPr>
          <w:fldChar w:fldCharType="separate"/>
        </w:r>
        <w:r w:rsidR="006F7C75" w:rsidRPr="006F7C75">
          <w:rPr>
            <w:noProof/>
            <w:webHidden/>
          </w:rPr>
          <w:t>20</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54" w:history="1">
        <w:r w:rsidR="005446D2" w:rsidRPr="005446D2">
          <w:rPr>
            <w:rStyle w:val="Hyperlink"/>
            <w:rFonts w:ascii="Times New Roman" w:hAnsi="Times New Roman" w:cs="Times New Roman"/>
            <w:noProof/>
            <w:lang w:val="pt-BR"/>
          </w:rPr>
          <w:t>Điều 18. Chi phí quản lý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_Toc215047554 \h </w:instrText>
        </w:r>
        <w:r w:rsidRPr="006F7C75">
          <w:rPr>
            <w:noProof/>
            <w:webHidden/>
          </w:rPr>
        </w:r>
        <w:r w:rsidRPr="006F7C75">
          <w:rPr>
            <w:noProof/>
            <w:webHidden/>
          </w:rPr>
          <w:fldChar w:fldCharType="separate"/>
        </w:r>
        <w:r w:rsidR="006F7C75" w:rsidRPr="006F7C75">
          <w:rPr>
            <w:noProof/>
            <w:webHidden/>
          </w:rPr>
          <w:t>20</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55" w:history="1">
        <w:r w:rsidR="005446D2" w:rsidRPr="005446D2">
          <w:rPr>
            <w:rStyle w:val="Hyperlink"/>
            <w:rFonts w:ascii="Times New Roman" w:hAnsi="Times New Roman" w:cs="Times New Roman"/>
            <w:noProof/>
            <w:lang w:val="pt-BR"/>
          </w:rPr>
          <w:t>Điều 19. Đầu tư quỹ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_Toc215047555 \h </w:instrText>
        </w:r>
        <w:r w:rsidRPr="006F7C75">
          <w:rPr>
            <w:noProof/>
            <w:webHidden/>
          </w:rPr>
        </w:r>
        <w:r w:rsidRPr="006F7C75">
          <w:rPr>
            <w:noProof/>
            <w:webHidden/>
          </w:rPr>
          <w:fldChar w:fldCharType="separate"/>
        </w:r>
        <w:r w:rsidR="006F7C75" w:rsidRPr="006F7C75">
          <w:rPr>
            <w:noProof/>
            <w:webHidden/>
          </w:rPr>
          <w:t>20</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56" w:history="1">
        <w:r w:rsidR="005446D2" w:rsidRPr="005446D2">
          <w:rPr>
            <w:rStyle w:val="Hyperlink"/>
            <w:rFonts w:ascii="Times New Roman" w:hAnsi="Times New Roman" w:cs="Times New Roman"/>
            <w:noProof/>
            <w:lang w:val="vi-VN"/>
          </w:rPr>
          <w:t xml:space="preserve">Điều </w:t>
        </w:r>
        <w:r w:rsidR="005446D2" w:rsidRPr="005446D2">
          <w:rPr>
            <w:rStyle w:val="Hyperlink"/>
            <w:rFonts w:ascii="Times New Roman" w:hAnsi="Times New Roman" w:cs="Times New Roman"/>
            <w:noProof/>
          </w:rPr>
          <w:t>20</w:t>
        </w:r>
        <w:r w:rsidR="005446D2" w:rsidRPr="005446D2">
          <w:rPr>
            <w:rStyle w:val="Hyperlink"/>
            <w:rFonts w:ascii="Times New Roman" w:hAnsi="Times New Roman" w:cs="Times New Roman"/>
            <w:noProof/>
            <w:lang w:val="vi-VN"/>
          </w:rPr>
          <w:t xml:space="preserve">. Kế toán quỹ </w:t>
        </w:r>
        <w:r w:rsidR="005446D2" w:rsidRPr="005446D2">
          <w:rPr>
            <w:rStyle w:val="Hyperlink"/>
            <w:rFonts w:ascii="Times New Roman" w:hAnsi="Times New Roman" w:cs="Times New Roman"/>
            <w:noProof/>
          </w:rPr>
          <w:t xml:space="preserve">bảo hiểm </w:t>
        </w:r>
        <w:r w:rsidR="005446D2" w:rsidRPr="005446D2">
          <w:rPr>
            <w:rStyle w:val="Hyperlink"/>
            <w:rFonts w:ascii="Times New Roman" w:hAnsi="Times New Roman" w:cs="Times New Roman"/>
            <w:noProof/>
            <w:lang w:val="vi-VN"/>
          </w:rPr>
          <w:t>hưu trí</w:t>
        </w:r>
        <w:r w:rsidR="005446D2" w:rsidRPr="005446D2">
          <w:rPr>
            <w:rStyle w:val="Hyperlink"/>
            <w:rFonts w:ascii="Times New Roman" w:hAnsi="Times New Roman" w:cs="Times New Roman"/>
            <w:noProof/>
          </w:rPr>
          <w:t xml:space="preserve">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_Toc215047556 \h </w:instrText>
        </w:r>
        <w:r w:rsidRPr="006F7C75">
          <w:rPr>
            <w:noProof/>
            <w:webHidden/>
          </w:rPr>
        </w:r>
        <w:r w:rsidRPr="006F7C75">
          <w:rPr>
            <w:noProof/>
            <w:webHidden/>
          </w:rPr>
          <w:fldChar w:fldCharType="separate"/>
        </w:r>
        <w:r w:rsidR="006F7C75" w:rsidRPr="006F7C75">
          <w:rPr>
            <w:noProof/>
            <w:webHidden/>
          </w:rPr>
          <w:t>22</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57" w:history="1">
        <w:r w:rsidR="005446D2" w:rsidRPr="005446D2">
          <w:rPr>
            <w:rStyle w:val="Hyperlink"/>
            <w:rFonts w:ascii="Times New Roman" w:hAnsi="Times New Roman" w:cs="Times New Roman"/>
            <w:noProof/>
          </w:rPr>
          <w:t>Điều 21. Quản trị tài khoản hưu trí cá nhân</w:t>
        </w:r>
        <w:r w:rsidR="006F7C75" w:rsidRPr="006F7C75">
          <w:rPr>
            <w:noProof/>
            <w:webHidden/>
          </w:rPr>
          <w:tab/>
        </w:r>
        <w:r w:rsidRPr="006F7C75">
          <w:rPr>
            <w:noProof/>
            <w:webHidden/>
          </w:rPr>
          <w:fldChar w:fldCharType="begin"/>
        </w:r>
        <w:r w:rsidR="006F7C75" w:rsidRPr="006F7C75">
          <w:rPr>
            <w:noProof/>
            <w:webHidden/>
          </w:rPr>
          <w:instrText xml:space="preserve"> PAGEREF _Toc215047557 \h </w:instrText>
        </w:r>
        <w:r w:rsidRPr="006F7C75">
          <w:rPr>
            <w:noProof/>
            <w:webHidden/>
          </w:rPr>
        </w:r>
        <w:r w:rsidRPr="006F7C75">
          <w:rPr>
            <w:noProof/>
            <w:webHidden/>
          </w:rPr>
          <w:fldChar w:fldCharType="separate"/>
        </w:r>
        <w:r w:rsidR="006F7C75" w:rsidRPr="006F7C75">
          <w:rPr>
            <w:noProof/>
            <w:webHidden/>
          </w:rPr>
          <w:t>23</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58" w:history="1">
        <w:r w:rsidR="005446D2" w:rsidRPr="005446D2">
          <w:rPr>
            <w:rStyle w:val="Hyperlink"/>
            <w:rFonts w:ascii="Times New Roman" w:hAnsi="Times New Roman" w:cs="Times New Roman"/>
            <w:noProof/>
          </w:rPr>
          <w:t xml:space="preserve">Điều 22. </w:t>
        </w:r>
        <w:r w:rsidR="005446D2" w:rsidRPr="005446D2">
          <w:rPr>
            <w:rStyle w:val="Hyperlink"/>
            <w:rFonts w:ascii="Times New Roman" w:hAnsi="Times New Roman" w:cs="Times New Roman"/>
            <w:noProof/>
            <w:lang w:val="vi-VN"/>
          </w:rPr>
          <w:t xml:space="preserve">Xác định giá trị tài sản ròng của quỹ </w:t>
        </w:r>
        <w:r w:rsidR="005446D2" w:rsidRPr="005446D2">
          <w:rPr>
            <w:rStyle w:val="Hyperlink"/>
            <w:rFonts w:ascii="Times New Roman" w:hAnsi="Times New Roman" w:cs="Times New Roman"/>
            <w:noProof/>
            <w:lang w:val="pt-BR"/>
          </w:rPr>
          <w:t xml:space="preserve">bảo hiểm </w:t>
        </w:r>
        <w:r w:rsidR="005446D2" w:rsidRPr="005446D2">
          <w:rPr>
            <w:rStyle w:val="Hyperlink"/>
            <w:rFonts w:ascii="Times New Roman" w:hAnsi="Times New Roman" w:cs="Times New Roman"/>
            <w:noProof/>
            <w:lang w:val="vi-VN"/>
          </w:rPr>
          <w:t>hưu trí</w:t>
        </w:r>
        <w:r w:rsidR="005446D2" w:rsidRPr="005446D2">
          <w:rPr>
            <w:rStyle w:val="Hyperlink"/>
            <w:rFonts w:ascii="Times New Roman" w:hAnsi="Times New Roman" w:cs="Times New Roman"/>
            <w:noProof/>
            <w:lang w:val="pt-BR"/>
          </w:rPr>
          <w:t xml:space="preserve">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_Toc215047558 \h </w:instrText>
        </w:r>
        <w:r w:rsidRPr="006F7C75">
          <w:rPr>
            <w:noProof/>
            <w:webHidden/>
          </w:rPr>
        </w:r>
        <w:r w:rsidRPr="006F7C75">
          <w:rPr>
            <w:noProof/>
            <w:webHidden/>
          </w:rPr>
          <w:fldChar w:fldCharType="separate"/>
        </w:r>
        <w:r w:rsidR="006F7C75" w:rsidRPr="006F7C75">
          <w:rPr>
            <w:noProof/>
            <w:webHidden/>
          </w:rPr>
          <w:t>23</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59" w:history="1">
        <w:r w:rsidR="005446D2" w:rsidRPr="005446D2">
          <w:rPr>
            <w:rStyle w:val="Hyperlink"/>
            <w:rFonts w:ascii="Times New Roman" w:hAnsi="Times New Roman" w:cs="Times New Roman"/>
            <w:noProof/>
            <w:lang w:val="vi-VN"/>
          </w:rPr>
          <w:t xml:space="preserve">Điều </w:t>
        </w:r>
        <w:r w:rsidR="005446D2" w:rsidRPr="005446D2">
          <w:rPr>
            <w:rStyle w:val="Hyperlink"/>
            <w:rFonts w:ascii="Times New Roman" w:hAnsi="Times New Roman" w:cs="Times New Roman"/>
            <w:noProof/>
          </w:rPr>
          <w:t>23</w:t>
        </w:r>
        <w:r w:rsidR="005446D2" w:rsidRPr="005446D2">
          <w:rPr>
            <w:rStyle w:val="Hyperlink"/>
            <w:rFonts w:ascii="Times New Roman" w:hAnsi="Times New Roman" w:cs="Times New Roman"/>
            <w:noProof/>
            <w:lang w:val="vi-VN"/>
          </w:rPr>
          <w:t>. Đền bù thiệt hại cho người tham gia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_Toc215047559 \h </w:instrText>
        </w:r>
        <w:r w:rsidRPr="006F7C75">
          <w:rPr>
            <w:noProof/>
            <w:webHidden/>
          </w:rPr>
        </w:r>
        <w:r w:rsidRPr="006F7C75">
          <w:rPr>
            <w:noProof/>
            <w:webHidden/>
          </w:rPr>
          <w:fldChar w:fldCharType="separate"/>
        </w:r>
        <w:r w:rsidR="006F7C75" w:rsidRPr="006F7C75">
          <w:rPr>
            <w:noProof/>
            <w:webHidden/>
          </w:rPr>
          <w:t>25</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60" w:history="1">
        <w:r w:rsidR="005446D2" w:rsidRPr="005446D2">
          <w:rPr>
            <w:rStyle w:val="Hyperlink"/>
            <w:rFonts w:ascii="Times New Roman" w:hAnsi="Times New Roman" w:cs="Times New Roman"/>
            <w:noProof/>
            <w:lang w:val="pt-BR"/>
          </w:rPr>
          <w:t>Mục 4</w:t>
        </w:r>
        <w:r w:rsidR="006F7C75" w:rsidRPr="006F7C75">
          <w:rPr>
            <w:noProof/>
            <w:webHidden/>
          </w:rPr>
          <w:tab/>
        </w:r>
        <w:r w:rsidRPr="006F7C75">
          <w:rPr>
            <w:noProof/>
            <w:webHidden/>
          </w:rPr>
          <w:fldChar w:fldCharType="begin"/>
        </w:r>
        <w:r w:rsidR="006F7C75" w:rsidRPr="006F7C75">
          <w:rPr>
            <w:noProof/>
            <w:webHidden/>
          </w:rPr>
          <w:instrText xml:space="preserve"> PAGEREF _Toc215047560 \h </w:instrText>
        </w:r>
        <w:r w:rsidRPr="006F7C75">
          <w:rPr>
            <w:noProof/>
            <w:webHidden/>
          </w:rPr>
        </w:r>
        <w:r w:rsidRPr="006F7C75">
          <w:rPr>
            <w:noProof/>
            <w:webHidden/>
          </w:rPr>
          <w:fldChar w:fldCharType="separate"/>
        </w:r>
        <w:r w:rsidR="006F7C75" w:rsidRPr="006F7C75">
          <w:rPr>
            <w:noProof/>
            <w:webHidden/>
          </w:rPr>
          <w:t>25</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61" w:history="1">
        <w:r w:rsidR="005446D2" w:rsidRPr="005446D2">
          <w:rPr>
            <w:rStyle w:val="Hyperlink"/>
            <w:rFonts w:ascii="Times New Roman" w:hAnsi="Times New Roman" w:cs="Times New Roman"/>
            <w:noProof/>
            <w:lang w:val="pt-BR"/>
          </w:rPr>
          <w:t>Chi trả từ quỹ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_Toc215047561 \h </w:instrText>
        </w:r>
        <w:r w:rsidRPr="006F7C75">
          <w:rPr>
            <w:noProof/>
            <w:webHidden/>
          </w:rPr>
        </w:r>
        <w:r w:rsidRPr="006F7C75">
          <w:rPr>
            <w:noProof/>
            <w:webHidden/>
          </w:rPr>
          <w:fldChar w:fldCharType="separate"/>
        </w:r>
        <w:r w:rsidR="006F7C75" w:rsidRPr="006F7C75">
          <w:rPr>
            <w:noProof/>
            <w:webHidden/>
          </w:rPr>
          <w:t>25</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62" w:history="1">
        <w:r w:rsidR="005446D2" w:rsidRPr="005446D2">
          <w:rPr>
            <w:rStyle w:val="Hyperlink"/>
            <w:rFonts w:ascii="Times New Roman" w:hAnsi="Times New Roman" w:cs="Times New Roman"/>
            <w:noProof/>
            <w:lang w:val="pt-BR"/>
          </w:rPr>
          <w:t xml:space="preserve">Điều 24. </w:t>
        </w:r>
        <w:r w:rsidR="005446D2" w:rsidRPr="005446D2">
          <w:rPr>
            <w:rStyle w:val="Hyperlink"/>
            <w:rFonts w:ascii="Times New Roman" w:hAnsi="Times New Roman" w:cs="Times New Roman"/>
            <w:noProof/>
            <w:lang w:val="vi-VN"/>
          </w:rPr>
          <w:t xml:space="preserve">Nguyên tắc chi trả </w:t>
        </w:r>
        <w:r w:rsidR="005446D2" w:rsidRPr="005446D2">
          <w:rPr>
            <w:rStyle w:val="Hyperlink"/>
            <w:rFonts w:ascii="Times New Roman" w:hAnsi="Times New Roman" w:cs="Times New Roman"/>
            <w:noProof/>
            <w:lang w:val="pt-BR"/>
          </w:rPr>
          <w:t>từ</w:t>
        </w:r>
        <w:r w:rsidR="005446D2" w:rsidRPr="005446D2">
          <w:rPr>
            <w:rStyle w:val="Hyperlink"/>
            <w:rFonts w:ascii="Times New Roman" w:hAnsi="Times New Roman" w:cs="Times New Roman"/>
            <w:noProof/>
            <w:lang w:val="vi-VN"/>
          </w:rPr>
          <w:t xml:space="preserve"> quỹ</w:t>
        </w:r>
        <w:r w:rsidR="005446D2" w:rsidRPr="005446D2">
          <w:rPr>
            <w:rStyle w:val="Hyperlink"/>
            <w:rFonts w:ascii="Times New Roman" w:hAnsi="Times New Roman" w:cs="Times New Roman"/>
            <w:noProof/>
            <w:lang w:val="pt-BR"/>
          </w:rPr>
          <w:t xml:space="preserve"> bảo hiểm</w:t>
        </w:r>
        <w:r w:rsidR="005446D2" w:rsidRPr="005446D2">
          <w:rPr>
            <w:rStyle w:val="Hyperlink"/>
            <w:rFonts w:ascii="Times New Roman" w:hAnsi="Times New Roman" w:cs="Times New Roman"/>
            <w:noProof/>
            <w:lang w:val="vi-VN"/>
          </w:rPr>
          <w:t xml:space="preserve"> hưu trí</w:t>
        </w:r>
        <w:r w:rsidR="005446D2" w:rsidRPr="005446D2">
          <w:rPr>
            <w:rStyle w:val="Hyperlink"/>
            <w:rFonts w:ascii="Times New Roman" w:hAnsi="Times New Roman" w:cs="Times New Roman"/>
            <w:noProof/>
            <w:lang w:val="pt-BR"/>
          </w:rPr>
          <w:t xml:space="preserve">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_Toc215047562 \h </w:instrText>
        </w:r>
        <w:r w:rsidRPr="006F7C75">
          <w:rPr>
            <w:noProof/>
            <w:webHidden/>
          </w:rPr>
        </w:r>
        <w:r w:rsidRPr="006F7C75">
          <w:rPr>
            <w:noProof/>
            <w:webHidden/>
          </w:rPr>
          <w:fldChar w:fldCharType="separate"/>
        </w:r>
        <w:r w:rsidR="006F7C75" w:rsidRPr="006F7C75">
          <w:rPr>
            <w:noProof/>
            <w:webHidden/>
          </w:rPr>
          <w:t>25</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63" w:history="1">
        <w:r w:rsidR="005446D2" w:rsidRPr="005446D2">
          <w:rPr>
            <w:rStyle w:val="Hyperlink"/>
            <w:rFonts w:ascii="Times New Roman" w:hAnsi="Times New Roman" w:cs="Times New Roman"/>
            <w:noProof/>
            <w:lang w:val="pt-BR"/>
          </w:rPr>
          <w:t>Điều 25. Chi trả cho người lao động tham gia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_Toc215047563 \h </w:instrText>
        </w:r>
        <w:r w:rsidRPr="006F7C75">
          <w:rPr>
            <w:noProof/>
            <w:webHidden/>
          </w:rPr>
        </w:r>
        <w:r w:rsidRPr="006F7C75">
          <w:rPr>
            <w:noProof/>
            <w:webHidden/>
          </w:rPr>
          <w:fldChar w:fldCharType="separate"/>
        </w:r>
        <w:r w:rsidR="006F7C75" w:rsidRPr="006F7C75">
          <w:rPr>
            <w:noProof/>
            <w:webHidden/>
          </w:rPr>
          <w:t>26</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64" w:history="1">
        <w:r w:rsidR="005446D2" w:rsidRPr="005446D2">
          <w:rPr>
            <w:rStyle w:val="Hyperlink"/>
            <w:rFonts w:ascii="Times New Roman" w:hAnsi="Times New Roman" w:cs="Times New Roman"/>
            <w:noProof/>
            <w:lang w:val="pt-BR"/>
          </w:rPr>
          <w:t>Điều 26. Hoàn</w:t>
        </w:r>
        <w:r w:rsidR="005446D2" w:rsidRPr="005446D2">
          <w:rPr>
            <w:rStyle w:val="Hyperlink"/>
            <w:rFonts w:ascii="Times New Roman" w:hAnsi="Times New Roman" w:cs="Times New Roman"/>
            <w:noProof/>
            <w:lang w:val="vi-VN"/>
          </w:rPr>
          <w:t xml:space="preserve"> trả cho người sử dụng lao động</w:t>
        </w:r>
        <w:r w:rsidR="006F7C75" w:rsidRPr="006F7C75">
          <w:rPr>
            <w:noProof/>
            <w:webHidden/>
          </w:rPr>
          <w:tab/>
        </w:r>
        <w:r w:rsidRPr="006F7C75">
          <w:rPr>
            <w:noProof/>
            <w:webHidden/>
          </w:rPr>
          <w:fldChar w:fldCharType="begin"/>
        </w:r>
        <w:r w:rsidR="006F7C75" w:rsidRPr="006F7C75">
          <w:rPr>
            <w:noProof/>
            <w:webHidden/>
          </w:rPr>
          <w:instrText xml:space="preserve"> PAGEREF _Toc215047564 \h </w:instrText>
        </w:r>
        <w:r w:rsidRPr="006F7C75">
          <w:rPr>
            <w:noProof/>
            <w:webHidden/>
          </w:rPr>
        </w:r>
        <w:r w:rsidRPr="006F7C75">
          <w:rPr>
            <w:noProof/>
            <w:webHidden/>
          </w:rPr>
          <w:fldChar w:fldCharType="separate"/>
        </w:r>
        <w:r w:rsidR="006F7C75" w:rsidRPr="006F7C75">
          <w:rPr>
            <w:noProof/>
            <w:webHidden/>
          </w:rPr>
          <w:t>27</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65" w:history="1">
        <w:r w:rsidR="005446D2" w:rsidRPr="005446D2">
          <w:rPr>
            <w:rStyle w:val="Hyperlink"/>
            <w:rFonts w:ascii="Times New Roman" w:hAnsi="Times New Roman" w:cs="Times New Roman"/>
            <w:noProof/>
            <w:lang w:val="vi-VN"/>
          </w:rPr>
          <w:t xml:space="preserve">Mục </w:t>
        </w:r>
        <w:r w:rsidR="005446D2" w:rsidRPr="005446D2">
          <w:rPr>
            <w:rStyle w:val="Hyperlink"/>
            <w:rFonts w:ascii="Times New Roman" w:hAnsi="Times New Roman" w:cs="Times New Roman"/>
            <w:noProof/>
          </w:rPr>
          <w:t>5</w:t>
        </w:r>
        <w:r w:rsidR="006F7C75" w:rsidRPr="006F7C75">
          <w:rPr>
            <w:noProof/>
            <w:webHidden/>
          </w:rPr>
          <w:tab/>
        </w:r>
        <w:r w:rsidRPr="006F7C75">
          <w:rPr>
            <w:noProof/>
            <w:webHidden/>
          </w:rPr>
          <w:fldChar w:fldCharType="begin"/>
        </w:r>
        <w:r w:rsidR="006F7C75" w:rsidRPr="006F7C75">
          <w:rPr>
            <w:noProof/>
            <w:webHidden/>
          </w:rPr>
          <w:instrText xml:space="preserve"> PAGEREF _Toc215047565 \h </w:instrText>
        </w:r>
        <w:r w:rsidRPr="006F7C75">
          <w:rPr>
            <w:noProof/>
            <w:webHidden/>
          </w:rPr>
        </w:r>
        <w:r w:rsidRPr="006F7C75">
          <w:rPr>
            <w:noProof/>
            <w:webHidden/>
          </w:rPr>
          <w:fldChar w:fldCharType="separate"/>
        </w:r>
        <w:r w:rsidR="006F7C75" w:rsidRPr="006F7C75">
          <w:rPr>
            <w:noProof/>
            <w:webHidden/>
          </w:rPr>
          <w:t>27</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66" w:history="1">
        <w:r w:rsidR="005446D2" w:rsidRPr="005446D2">
          <w:rPr>
            <w:rStyle w:val="Hyperlink"/>
            <w:rFonts w:ascii="Times New Roman" w:hAnsi="Times New Roman" w:cs="Times New Roman"/>
            <w:noProof/>
            <w:lang w:val="vi-VN"/>
          </w:rPr>
          <w:t>Chế độ công bố thông tin và báo cáo về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_Toc215047566 \h </w:instrText>
        </w:r>
        <w:r w:rsidRPr="006F7C75">
          <w:rPr>
            <w:noProof/>
            <w:webHidden/>
          </w:rPr>
        </w:r>
        <w:r w:rsidRPr="006F7C75">
          <w:rPr>
            <w:noProof/>
            <w:webHidden/>
          </w:rPr>
          <w:fldChar w:fldCharType="separate"/>
        </w:r>
        <w:r w:rsidR="006F7C75" w:rsidRPr="006F7C75">
          <w:rPr>
            <w:noProof/>
            <w:webHidden/>
          </w:rPr>
          <w:t>27</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67" w:history="1">
        <w:r w:rsidR="005446D2" w:rsidRPr="005446D2">
          <w:rPr>
            <w:rStyle w:val="Hyperlink"/>
            <w:rFonts w:ascii="Times New Roman" w:hAnsi="Times New Roman" w:cs="Times New Roman"/>
            <w:noProof/>
            <w:lang w:val="pt-BR"/>
          </w:rPr>
          <w:t>Điều 27. Tài liệu giới thiệu về quỹ hưu trí</w:t>
        </w:r>
        <w:r w:rsidR="006F7C75" w:rsidRPr="006F7C75">
          <w:rPr>
            <w:noProof/>
            <w:webHidden/>
          </w:rPr>
          <w:tab/>
        </w:r>
        <w:r w:rsidRPr="006F7C75">
          <w:rPr>
            <w:noProof/>
            <w:webHidden/>
          </w:rPr>
          <w:fldChar w:fldCharType="begin"/>
        </w:r>
        <w:r w:rsidR="006F7C75" w:rsidRPr="006F7C75">
          <w:rPr>
            <w:noProof/>
            <w:webHidden/>
          </w:rPr>
          <w:instrText xml:space="preserve"> PAGEREF _Toc215047567 \h </w:instrText>
        </w:r>
        <w:r w:rsidRPr="006F7C75">
          <w:rPr>
            <w:noProof/>
            <w:webHidden/>
          </w:rPr>
        </w:r>
        <w:r w:rsidRPr="006F7C75">
          <w:rPr>
            <w:noProof/>
            <w:webHidden/>
          </w:rPr>
          <w:fldChar w:fldCharType="separate"/>
        </w:r>
        <w:r w:rsidR="006F7C75" w:rsidRPr="006F7C75">
          <w:rPr>
            <w:noProof/>
            <w:webHidden/>
          </w:rPr>
          <w:t>27</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68" w:history="1">
        <w:r w:rsidR="005446D2" w:rsidRPr="005446D2">
          <w:rPr>
            <w:rStyle w:val="Hyperlink"/>
            <w:rFonts w:ascii="Times New Roman" w:hAnsi="Times New Roman" w:cs="Times New Roman"/>
            <w:noProof/>
            <w:lang w:val="pt-BR"/>
          </w:rPr>
          <w:t>Điều 28. Báo cáo giá trị tài khoản hưu trí cá nhân</w:t>
        </w:r>
        <w:r w:rsidR="006F7C75" w:rsidRPr="006F7C75">
          <w:rPr>
            <w:noProof/>
            <w:webHidden/>
          </w:rPr>
          <w:tab/>
        </w:r>
        <w:r w:rsidRPr="006F7C75">
          <w:rPr>
            <w:noProof/>
            <w:webHidden/>
          </w:rPr>
          <w:fldChar w:fldCharType="begin"/>
        </w:r>
        <w:r w:rsidR="006F7C75" w:rsidRPr="006F7C75">
          <w:rPr>
            <w:noProof/>
            <w:webHidden/>
          </w:rPr>
          <w:instrText xml:space="preserve"> PAGEREF _Toc215047568 \h </w:instrText>
        </w:r>
        <w:r w:rsidRPr="006F7C75">
          <w:rPr>
            <w:noProof/>
            <w:webHidden/>
          </w:rPr>
        </w:r>
        <w:r w:rsidRPr="006F7C75">
          <w:rPr>
            <w:noProof/>
            <w:webHidden/>
          </w:rPr>
          <w:fldChar w:fldCharType="separate"/>
        </w:r>
        <w:r w:rsidR="006F7C75" w:rsidRPr="006F7C75">
          <w:rPr>
            <w:noProof/>
            <w:webHidden/>
          </w:rPr>
          <w:t>28</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69" w:history="1">
        <w:r w:rsidR="005446D2" w:rsidRPr="005446D2">
          <w:rPr>
            <w:rStyle w:val="Hyperlink"/>
            <w:rFonts w:ascii="Times New Roman" w:hAnsi="Times New Roman" w:cs="Times New Roman"/>
            <w:noProof/>
            <w:lang w:val="pt-BR"/>
          </w:rPr>
          <w:t xml:space="preserve">Điều 29. </w:t>
        </w:r>
        <w:r w:rsidR="005446D2" w:rsidRPr="005446D2">
          <w:rPr>
            <w:rStyle w:val="Hyperlink"/>
            <w:rFonts w:ascii="Times New Roman" w:hAnsi="Times New Roman" w:cs="Times New Roman"/>
            <w:noProof/>
            <w:lang w:val="vi-VN"/>
          </w:rPr>
          <w:t>Thông báo</w:t>
        </w:r>
        <w:r w:rsidR="005446D2" w:rsidRPr="005446D2">
          <w:rPr>
            <w:rStyle w:val="Hyperlink"/>
            <w:rFonts w:ascii="Times New Roman" w:hAnsi="Times New Roman" w:cs="Times New Roman"/>
            <w:noProof/>
          </w:rPr>
          <w:t xml:space="preserve"> </w:t>
        </w:r>
        <w:r w:rsidR="005446D2" w:rsidRPr="005446D2">
          <w:rPr>
            <w:rStyle w:val="Hyperlink"/>
            <w:rFonts w:ascii="Times New Roman" w:hAnsi="Times New Roman" w:cs="Times New Roman"/>
            <w:noProof/>
            <w:lang w:val="pt-BR"/>
          </w:rPr>
          <w:t>về triển khai chương trình bảo hiểm hưu trí bổ sung và công bố, cung cấp tài liệu, thông tin cho người tham gia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_Toc215047569 \h </w:instrText>
        </w:r>
        <w:r w:rsidRPr="006F7C75">
          <w:rPr>
            <w:noProof/>
            <w:webHidden/>
          </w:rPr>
        </w:r>
        <w:r w:rsidRPr="006F7C75">
          <w:rPr>
            <w:noProof/>
            <w:webHidden/>
          </w:rPr>
          <w:fldChar w:fldCharType="separate"/>
        </w:r>
        <w:r w:rsidR="006F7C75" w:rsidRPr="006F7C75">
          <w:rPr>
            <w:noProof/>
            <w:webHidden/>
          </w:rPr>
          <w:t>28</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70" w:history="1">
        <w:r w:rsidR="005446D2" w:rsidRPr="005446D2">
          <w:rPr>
            <w:rStyle w:val="Hyperlink"/>
            <w:rFonts w:ascii="Times New Roman" w:hAnsi="Times New Roman" w:cs="Times New Roman"/>
            <w:noProof/>
            <w:lang w:val="pt-BR"/>
          </w:rPr>
          <w:t>Điều 30. Chế độ báo cáo của doanh nghiệp quản lý quỹ về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_Toc215047570 \h </w:instrText>
        </w:r>
        <w:r w:rsidRPr="006F7C75">
          <w:rPr>
            <w:noProof/>
            <w:webHidden/>
          </w:rPr>
        </w:r>
        <w:r w:rsidRPr="006F7C75">
          <w:rPr>
            <w:noProof/>
            <w:webHidden/>
          </w:rPr>
          <w:fldChar w:fldCharType="separate"/>
        </w:r>
        <w:r w:rsidR="006F7C75" w:rsidRPr="006F7C75">
          <w:rPr>
            <w:noProof/>
            <w:webHidden/>
          </w:rPr>
          <w:t>29</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71" w:history="1">
        <w:r w:rsidR="005446D2" w:rsidRPr="005446D2">
          <w:rPr>
            <w:rStyle w:val="Hyperlink"/>
            <w:rFonts w:ascii="Times New Roman" w:hAnsi="Times New Roman" w:cs="Times New Roman"/>
            <w:noProof/>
            <w:lang w:val="pt-BR"/>
          </w:rPr>
          <w:t>Điều 31. Chế độ báo cáo của ngân hàng giám sát</w:t>
        </w:r>
        <w:r w:rsidR="006F7C75" w:rsidRPr="006F7C75">
          <w:rPr>
            <w:noProof/>
            <w:webHidden/>
          </w:rPr>
          <w:tab/>
        </w:r>
        <w:r w:rsidRPr="006F7C75">
          <w:rPr>
            <w:noProof/>
            <w:webHidden/>
          </w:rPr>
          <w:fldChar w:fldCharType="begin"/>
        </w:r>
        <w:r w:rsidR="006F7C75" w:rsidRPr="006F7C75">
          <w:rPr>
            <w:noProof/>
            <w:webHidden/>
          </w:rPr>
          <w:instrText xml:space="preserve"> PAGEREF _Toc215047571 \h </w:instrText>
        </w:r>
        <w:r w:rsidRPr="006F7C75">
          <w:rPr>
            <w:noProof/>
            <w:webHidden/>
          </w:rPr>
        </w:r>
        <w:r w:rsidRPr="006F7C75">
          <w:rPr>
            <w:noProof/>
            <w:webHidden/>
          </w:rPr>
          <w:fldChar w:fldCharType="separate"/>
        </w:r>
        <w:r w:rsidR="006F7C75" w:rsidRPr="006F7C75">
          <w:rPr>
            <w:noProof/>
            <w:webHidden/>
          </w:rPr>
          <w:t>30</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72" w:history="1">
        <w:r w:rsidR="005446D2" w:rsidRPr="005446D2">
          <w:rPr>
            <w:rStyle w:val="Hyperlink"/>
            <w:rFonts w:ascii="Times New Roman" w:hAnsi="Times New Roman" w:cs="Times New Roman"/>
            <w:noProof/>
            <w:lang w:val="vi-VN"/>
          </w:rPr>
          <w:t>Chương III</w:t>
        </w:r>
        <w:r w:rsidR="006F7C75" w:rsidRPr="006F7C75">
          <w:rPr>
            <w:noProof/>
            <w:webHidden/>
          </w:rPr>
          <w:tab/>
        </w:r>
        <w:r w:rsidRPr="006F7C75">
          <w:rPr>
            <w:noProof/>
            <w:webHidden/>
          </w:rPr>
          <w:fldChar w:fldCharType="begin"/>
        </w:r>
        <w:r w:rsidR="006F7C75" w:rsidRPr="006F7C75">
          <w:rPr>
            <w:noProof/>
            <w:webHidden/>
          </w:rPr>
          <w:instrText xml:space="preserve"> PAGEREF _Toc215047572 \h </w:instrText>
        </w:r>
        <w:r w:rsidRPr="006F7C75">
          <w:rPr>
            <w:noProof/>
            <w:webHidden/>
          </w:rPr>
        </w:r>
        <w:r w:rsidRPr="006F7C75">
          <w:rPr>
            <w:noProof/>
            <w:webHidden/>
          </w:rPr>
          <w:fldChar w:fldCharType="separate"/>
        </w:r>
        <w:r w:rsidR="006F7C75" w:rsidRPr="006F7C75">
          <w:rPr>
            <w:noProof/>
            <w:webHidden/>
          </w:rPr>
          <w:t>31</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73" w:history="1">
        <w:r w:rsidR="005446D2" w:rsidRPr="005446D2">
          <w:rPr>
            <w:rStyle w:val="Hyperlink"/>
            <w:rFonts w:ascii="Times New Roman" w:hAnsi="Times New Roman" w:cs="Times New Roman"/>
            <w:noProof/>
            <w:lang w:val="vi-VN"/>
          </w:rPr>
          <w:t xml:space="preserve">DOANH NGHIỆP QUẢN LÝ QUỸ </w:t>
        </w:r>
        <w:r w:rsidR="005446D2" w:rsidRPr="005446D2">
          <w:rPr>
            <w:rStyle w:val="Hyperlink"/>
            <w:rFonts w:ascii="Times New Roman" w:hAnsi="Times New Roman" w:cs="Times New Roman"/>
            <w:noProof/>
          </w:rPr>
          <w:t xml:space="preserve">BẢO HIỂM </w:t>
        </w:r>
        <w:r w:rsidR="005446D2" w:rsidRPr="005446D2">
          <w:rPr>
            <w:rStyle w:val="Hyperlink"/>
            <w:rFonts w:ascii="Times New Roman" w:hAnsi="Times New Roman" w:cs="Times New Roman"/>
            <w:noProof/>
            <w:lang w:val="vi-VN"/>
          </w:rPr>
          <w:t xml:space="preserve">HƯU TRÍ </w:t>
        </w:r>
        <w:r w:rsidR="005446D2" w:rsidRPr="005446D2">
          <w:rPr>
            <w:rStyle w:val="Hyperlink"/>
            <w:rFonts w:ascii="Times New Roman" w:hAnsi="Times New Roman" w:cs="Times New Roman"/>
            <w:noProof/>
          </w:rPr>
          <w:t>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_Toc215047573 \h </w:instrText>
        </w:r>
        <w:r w:rsidRPr="006F7C75">
          <w:rPr>
            <w:noProof/>
            <w:webHidden/>
          </w:rPr>
        </w:r>
        <w:r w:rsidRPr="006F7C75">
          <w:rPr>
            <w:noProof/>
            <w:webHidden/>
          </w:rPr>
          <w:fldChar w:fldCharType="separate"/>
        </w:r>
        <w:r w:rsidR="006F7C75" w:rsidRPr="006F7C75">
          <w:rPr>
            <w:noProof/>
            <w:webHidden/>
          </w:rPr>
          <w:t>31</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74" w:history="1">
        <w:r w:rsidR="005446D2" w:rsidRPr="005446D2">
          <w:rPr>
            <w:rStyle w:val="Hyperlink"/>
            <w:rFonts w:ascii="Times New Roman" w:hAnsi="Times New Roman" w:cs="Times New Roman"/>
            <w:noProof/>
            <w:lang w:val="vi-VN"/>
          </w:rPr>
          <w:t>Điều 3</w:t>
        </w:r>
        <w:r w:rsidR="005446D2" w:rsidRPr="005446D2">
          <w:rPr>
            <w:rStyle w:val="Hyperlink"/>
            <w:rFonts w:ascii="Times New Roman" w:hAnsi="Times New Roman" w:cs="Times New Roman"/>
            <w:noProof/>
          </w:rPr>
          <w:t>2</w:t>
        </w:r>
        <w:r w:rsidR="005446D2" w:rsidRPr="005446D2">
          <w:rPr>
            <w:rStyle w:val="Hyperlink"/>
            <w:rFonts w:ascii="Times New Roman" w:hAnsi="Times New Roman" w:cs="Times New Roman"/>
            <w:noProof/>
            <w:lang w:val="vi-VN"/>
          </w:rPr>
          <w:t xml:space="preserve">. Điều kiện cấp Giấy chứng nhận đủ </w:t>
        </w:r>
        <w:r w:rsidR="005446D2" w:rsidRPr="005446D2">
          <w:rPr>
            <w:rStyle w:val="Hyperlink"/>
            <w:rFonts w:ascii="Times New Roman" w:hAnsi="Times New Roman" w:cs="Times New Roman"/>
            <w:noProof/>
          </w:rPr>
          <w:t>đ</w:t>
        </w:r>
        <w:r w:rsidR="005446D2" w:rsidRPr="005446D2">
          <w:rPr>
            <w:rStyle w:val="Hyperlink"/>
            <w:rFonts w:ascii="Times New Roman" w:hAnsi="Times New Roman" w:cs="Times New Roman"/>
            <w:noProof/>
            <w:lang w:val="vi-VN"/>
          </w:rPr>
          <w:t>iều kiện kinh doanh</w:t>
        </w:r>
        <w:r w:rsidR="006F7C75" w:rsidRPr="006F7C75">
          <w:rPr>
            <w:noProof/>
            <w:webHidden/>
          </w:rPr>
          <w:tab/>
        </w:r>
        <w:r w:rsidRPr="006F7C75">
          <w:rPr>
            <w:noProof/>
            <w:webHidden/>
          </w:rPr>
          <w:fldChar w:fldCharType="begin"/>
        </w:r>
        <w:r w:rsidR="006F7C75" w:rsidRPr="006F7C75">
          <w:rPr>
            <w:noProof/>
            <w:webHidden/>
          </w:rPr>
          <w:instrText xml:space="preserve"> PAGEREF _Toc215047574 \h </w:instrText>
        </w:r>
        <w:r w:rsidRPr="006F7C75">
          <w:rPr>
            <w:noProof/>
            <w:webHidden/>
          </w:rPr>
        </w:r>
        <w:r w:rsidRPr="006F7C75">
          <w:rPr>
            <w:noProof/>
            <w:webHidden/>
          </w:rPr>
          <w:fldChar w:fldCharType="separate"/>
        </w:r>
        <w:r w:rsidR="006F7C75" w:rsidRPr="006F7C75">
          <w:rPr>
            <w:noProof/>
            <w:webHidden/>
          </w:rPr>
          <w:t>31</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75" w:history="1">
        <w:r w:rsidR="005446D2" w:rsidRPr="005446D2">
          <w:rPr>
            <w:rStyle w:val="Hyperlink"/>
            <w:rFonts w:ascii="Times New Roman" w:hAnsi="Times New Roman" w:cs="Times New Roman"/>
            <w:noProof/>
            <w:shd w:val="solid" w:color="FFFFFF" w:fill="auto"/>
            <w:lang w:val="vi-VN"/>
          </w:rPr>
          <w:t>Điều 3</w:t>
        </w:r>
        <w:r w:rsidR="005446D2" w:rsidRPr="005446D2">
          <w:rPr>
            <w:rStyle w:val="Hyperlink"/>
            <w:rFonts w:ascii="Times New Roman" w:hAnsi="Times New Roman" w:cs="Times New Roman"/>
            <w:noProof/>
            <w:shd w:val="solid" w:color="FFFFFF" w:fill="auto"/>
          </w:rPr>
          <w:t>3</w:t>
        </w:r>
        <w:r w:rsidR="005446D2" w:rsidRPr="005446D2">
          <w:rPr>
            <w:rStyle w:val="Hyperlink"/>
            <w:rFonts w:ascii="Times New Roman" w:hAnsi="Times New Roman" w:cs="Times New Roman"/>
            <w:noProof/>
            <w:shd w:val="solid" w:color="FFFFFF" w:fill="auto"/>
            <w:lang w:val="vi-VN"/>
          </w:rPr>
          <w:t xml:space="preserve">. Hồ sơ đề nghị cấp Giấy chứng nhận đủ </w:t>
        </w:r>
        <w:r w:rsidR="005446D2" w:rsidRPr="005446D2">
          <w:rPr>
            <w:rStyle w:val="Hyperlink"/>
            <w:rFonts w:ascii="Times New Roman" w:hAnsi="Times New Roman" w:cs="Times New Roman"/>
            <w:noProof/>
            <w:shd w:val="solid" w:color="FFFFFF" w:fill="auto"/>
          </w:rPr>
          <w:t>đ</w:t>
        </w:r>
        <w:r w:rsidR="005446D2" w:rsidRPr="005446D2">
          <w:rPr>
            <w:rStyle w:val="Hyperlink"/>
            <w:rFonts w:ascii="Times New Roman" w:hAnsi="Times New Roman" w:cs="Times New Roman"/>
            <w:noProof/>
            <w:shd w:val="solid" w:color="FFFFFF" w:fill="auto"/>
            <w:lang w:val="vi-VN"/>
          </w:rPr>
          <w:t>iều kiện kinh doanh</w:t>
        </w:r>
        <w:r w:rsidR="006F7C75" w:rsidRPr="006F7C75">
          <w:rPr>
            <w:noProof/>
            <w:webHidden/>
          </w:rPr>
          <w:tab/>
        </w:r>
        <w:r w:rsidRPr="006F7C75">
          <w:rPr>
            <w:noProof/>
            <w:webHidden/>
          </w:rPr>
          <w:fldChar w:fldCharType="begin"/>
        </w:r>
        <w:r w:rsidR="006F7C75" w:rsidRPr="006F7C75">
          <w:rPr>
            <w:noProof/>
            <w:webHidden/>
          </w:rPr>
          <w:instrText xml:space="preserve"> PAGEREF _Toc215047575 \h </w:instrText>
        </w:r>
        <w:r w:rsidRPr="006F7C75">
          <w:rPr>
            <w:noProof/>
            <w:webHidden/>
          </w:rPr>
        </w:r>
        <w:r w:rsidRPr="006F7C75">
          <w:rPr>
            <w:noProof/>
            <w:webHidden/>
          </w:rPr>
          <w:fldChar w:fldCharType="separate"/>
        </w:r>
        <w:r w:rsidR="006F7C75" w:rsidRPr="006F7C75">
          <w:rPr>
            <w:noProof/>
            <w:webHidden/>
          </w:rPr>
          <w:t>32</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76" w:history="1">
        <w:r w:rsidR="005446D2" w:rsidRPr="005446D2">
          <w:rPr>
            <w:rStyle w:val="Hyperlink"/>
            <w:rFonts w:ascii="Times New Roman" w:hAnsi="Times New Roman" w:cs="Times New Roman"/>
            <w:noProof/>
            <w:lang w:val="vi-VN"/>
          </w:rPr>
          <w:t>Điều 3</w:t>
        </w:r>
        <w:r w:rsidR="005446D2" w:rsidRPr="005446D2">
          <w:rPr>
            <w:rStyle w:val="Hyperlink"/>
            <w:rFonts w:ascii="Times New Roman" w:hAnsi="Times New Roman" w:cs="Times New Roman"/>
            <w:noProof/>
          </w:rPr>
          <w:t>4</w:t>
        </w:r>
        <w:r w:rsidR="005446D2" w:rsidRPr="005446D2">
          <w:rPr>
            <w:rStyle w:val="Hyperlink"/>
            <w:rFonts w:ascii="Times New Roman" w:hAnsi="Times New Roman" w:cs="Times New Roman"/>
            <w:noProof/>
            <w:lang w:val="vi-VN"/>
          </w:rPr>
          <w:t xml:space="preserve">. Quy trình thủ tục cấp Giấy chứng nhận đủ </w:t>
        </w:r>
        <w:r w:rsidR="005446D2" w:rsidRPr="005446D2">
          <w:rPr>
            <w:rStyle w:val="Hyperlink"/>
            <w:rFonts w:ascii="Times New Roman" w:hAnsi="Times New Roman" w:cs="Times New Roman"/>
            <w:noProof/>
          </w:rPr>
          <w:t>đ</w:t>
        </w:r>
        <w:r w:rsidR="005446D2" w:rsidRPr="005446D2">
          <w:rPr>
            <w:rStyle w:val="Hyperlink"/>
            <w:rFonts w:ascii="Times New Roman" w:hAnsi="Times New Roman" w:cs="Times New Roman"/>
            <w:noProof/>
            <w:lang w:val="vi-VN"/>
          </w:rPr>
          <w:t>iều kiện kinh doanh</w:t>
        </w:r>
        <w:r w:rsidR="006F7C75" w:rsidRPr="006F7C75">
          <w:rPr>
            <w:noProof/>
            <w:webHidden/>
          </w:rPr>
          <w:tab/>
        </w:r>
        <w:r w:rsidRPr="006F7C75">
          <w:rPr>
            <w:noProof/>
            <w:webHidden/>
          </w:rPr>
          <w:fldChar w:fldCharType="begin"/>
        </w:r>
        <w:r w:rsidR="006F7C75" w:rsidRPr="006F7C75">
          <w:rPr>
            <w:noProof/>
            <w:webHidden/>
          </w:rPr>
          <w:instrText xml:space="preserve"> PAGEREF _Toc215047576 \h </w:instrText>
        </w:r>
        <w:r w:rsidRPr="006F7C75">
          <w:rPr>
            <w:noProof/>
            <w:webHidden/>
          </w:rPr>
        </w:r>
        <w:r w:rsidRPr="006F7C75">
          <w:rPr>
            <w:noProof/>
            <w:webHidden/>
          </w:rPr>
          <w:fldChar w:fldCharType="separate"/>
        </w:r>
        <w:r w:rsidR="006F7C75" w:rsidRPr="006F7C75">
          <w:rPr>
            <w:noProof/>
            <w:webHidden/>
          </w:rPr>
          <w:t>32</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77" w:history="1">
        <w:r w:rsidR="005446D2" w:rsidRPr="005446D2">
          <w:rPr>
            <w:rStyle w:val="Hyperlink"/>
            <w:rFonts w:ascii="Times New Roman" w:hAnsi="Times New Roman" w:cs="Times New Roman"/>
            <w:noProof/>
            <w:shd w:val="solid" w:color="FFFFFF" w:fill="auto"/>
            <w:lang w:val="vi-VN"/>
          </w:rPr>
          <w:t>Điều 3</w:t>
        </w:r>
        <w:r w:rsidR="005446D2" w:rsidRPr="005446D2">
          <w:rPr>
            <w:rStyle w:val="Hyperlink"/>
            <w:rFonts w:ascii="Times New Roman" w:hAnsi="Times New Roman" w:cs="Times New Roman"/>
            <w:noProof/>
            <w:shd w:val="solid" w:color="FFFFFF" w:fill="auto"/>
          </w:rPr>
          <w:t>5</w:t>
        </w:r>
        <w:r w:rsidR="005446D2" w:rsidRPr="005446D2">
          <w:rPr>
            <w:rStyle w:val="Hyperlink"/>
            <w:rFonts w:ascii="Times New Roman" w:hAnsi="Times New Roman" w:cs="Times New Roman"/>
            <w:noProof/>
            <w:shd w:val="solid" w:color="FFFFFF" w:fill="auto"/>
            <w:lang w:val="vi-VN"/>
          </w:rPr>
          <w:t xml:space="preserve">. Giấy chứng nhận đủ </w:t>
        </w:r>
        <w:r w:rsidR="005446D2" w:rsidRPr="005446D2">
          <w:rPr>
            <w:rStyle w:val="Hyperlink"/>
            <w:rFonts w:ascii="Times New Roman" w:hAnsi="Times New Roman" w:cs="Times New Roman"/>
            <w:noProof/>
            <w:shd w:val="solid" w:color="FFFFFF" w:fill="auto"/>
          </w:rPr>
          <w:t>đ</w:t>
        </w:r>
        <w:r w:rsidR="005446D2" w:rsidRPr="005446D2">
          <w:rPr>
            <w:rStyle w:val="Hyperlink"/>
            <w:rFonts w:ascii="Times New Roman" w:hAnsi="Times New Roman" w:cs="Times New Roman"/>
            <w:noProof/>
            <w:shd w:val="solid" w:color="FFFFFF" w:fill="auto"/>
            <w:lang w:val="vi-VN"/>
          </w:rPr>
          <w:t>iều kiện kinh doanh</w:t>
        </w:r>
        <w:r w:rsidR="006F7C75" w:rsidRPr="006F7C75">
          <w:rPr>
            <w:noProof/>
            <w:webHidden/>
          </w:rPr>
          <w:tab/>
        </w:r>
        <w:r w:rsidRPr="006F7C75">
          <w:rPr>
            <w:noProof/>
            <w:webHidden/>
          </w:rPr>
          <w:fldChar w:fldCharType="begin"/>
        </w:r>
        <w:r w:rsidR="006F7C75" w:rsidRPr="006F7C75">
          <w:rPr>
            <w:noProof/>
            <w:webHidden/>
          </w:rPr>
          <w:instrText xml:space="preserve"> PAGEREF _Toc215047577 \h </w:instrText>
        </w:r>
        <w:r w:rsidRPr="006F7C75">
          <w:rPr>
            <w:noProof/>
            <w:webHidden/>
          </w:rPr>
        </w:r>
        <w:r w:rsidRPr="006F7C75">
          <w:rPr>
            <w:noProof/>
            <w:webHidden/>
          </w:rPr>
          <w:fldChar w:fldCharType="separate"/>
        </w:r>
        <w:r w:rsidR="006F7C75" w:rsidRPr="006F7C75">
          <w:rPr>
            <w:noProof/>
            <w:webHidden/>
          </w:rPr>
          <w:t>33</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78" w:history="1">
        <w:r w:rsidR="005446D2" w:rsidRPr="005446D2">
          <w:rPr>
            <w:rStyle w:val="Hyperlink"/>
            <w:rFonts w:ascii="Times New Roman" w:hAnsi="Times New Roman" w:cs="Times New Roman"/>
            <w:noProof/>
            <w:shd w:val="solid" w:color="FFFFFF" w:fill="auto"/>
            <w:lang w:val="vi-VN"/>
          </w:rPr>
          <w:t>Điều 3</w:t>
        </w:r>
        <w:r w:rsidR="005446D2" w:rsidRPr="005446D2">
          <w:rPr>
            <w:rStyle w:val="Hyperlink"/>
            <w:rFonts w:ascii="Times New Roman" w:hAnsi="Times New Roman" w:cs="Times New Roman"/>
            <w:noProof/>
            <w:shd w:val="solid" w:color="FFFFFF" w:fill="auto"/>
          </w:rPr>
          <w:t>6</w:t>
        </w:r>
        <w:r w:rsidR="005446D2" w:rsidRPr="005446D2">
          <w:rPr>
            <w:rStyle w:val="Hyperlink"/>
            <w:rFonts w:ascii="Times New Roman" w:hAnsi="Times New Roman" w:cs="Times New Roman"/>
            <w:noProof/>
            <w:shd w:val="solid" w:color="FFFFFF" w:fill="auto"/>
            <w:lang w:val="vi-VN"/>
          </w:rPr>
          <w:t xml:space="preserve">. Cấp lại Giấy chứng nhận đủ </w:t>
        </w:r>
        <w:r w:rsidR="005446D2" w:rsidRPr="005446D2">
          <w:rPr>
            <w:rStyle w:val="Hyperlink"/>
            <w:rFonts w:ascii="Times New Roman" w:hAnsi="Times New Roman" w:cs="Times New Roman"/>
            <w:noProof/>
            <w:shd w:val="solid" w:color="FFFFFF" w:fill="auto"/>
          </w:rPr>
          <w:t>đ</w:t>
        </w:r>
        <w:r w:rsidR="005446D2" w:rsidRPr="005446D2">
          <w:rPr>
            <w:rStyle w:val="Hyperlink"/>
            <w:rFonts w:ascii="Times New Roman" w:hAnsi="Times New Roman" w:cs="Times New Roman"/>
            <w:noProof/>
            <w:shd w:val="solid" w:color="FFFFFF" w:fill="auto"/>
            <w:lang w:val="vi-VN"/>
          </w:rPr>
          <w:t>iều kiện kinh doanh</w:t>
        </w:r>
        <w:r w:rsidR="006F7C75" w:rsidRPr="006F7C75">
          <w:rPr>
            <w:noProof/>
            <w:webHidden/>
          </w:rPr>
          <w:tab/>
        </w:r>
        <w:r w:rsidRPr="006F7C75">
          <w:rPr>
            <w:noProof/>
            <w:webHidden/>
          </w:rPr>
          <w:fldChar w:fldCharType="begin"/>
        </w:r>
        <w:r w:rsidR="006F7C75" w:rsidRPr="006F7C75">
          <w:rPr>
            <w:noProof/>
            <w:webHidden/>
          </w:rPr>
          <w:instrText xml:space="preserve"> PAGEREF _Toc215047578 \h </w:instrText>
        </w:r>
        <w:r w:rsidRPr="006F7C75">
          <w:rPr>
            <w:noProof/>
            <w:webHidden/>
          </w:rPr>
        </w:r>
        <w:r w:rsidRPr="006F7C75">
          <w:rPr>
            <w:noProof/>
            <w:webHidden/>
          </w:rPr>
          <w:fldChar w:fldCharType="separate"/>
        </w:r>
        <w:r w:rsidR="006F7C75" w:rsidRPr="006F7C75">
          <w:rPr>
            <w:noProof/>
            <w:webHidden/>
          </w:rPr>
          <w:t>33</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79" w:history="1">
        <w:r w:rsidR="005446D2" w:rsidRPr="005446D2">
          <w:rPr>
            <w:rStyle w:val="Hyperlink"/>
            <w:rFonts w:ascii="Times New Roman" w:hAnsi="Times New Roman" w:cs="Times New Roman"/>
            <w:noProof/>
            <w:lang w:val="vi-VN"/>
          </w:rPr>
          <w:t>Điều 3</w:t>
        </w:r>
        <w:r w:rsidR="005446D2" w:rsidRPr="005446D2">
          <w:rPr>
            <w:rStyle w:val="Hyperlink"/>
            <w:rFonts w:ascii="Times New Roman" w:hAnsi="Times New Roman" w:cs="Times New Roman"/>
            <w:noProof/>
          </w:rPr>
          <w:t>7</w:t>
        </w:r>
        <w:r w:rsidR="005446D2" w:rsidRPr="005446D2">
          <w:rPr>
            <w:rStyle w:val="Hyperlink"/>
            <w:rFonts w:ascii="Times New Roman" w:hAnsi="Times New Roman" w:cs="Times New Roman"/>
            <w:noProof/>
            <w:lang w:val="vi-VN"/>
          </w:rPr>
          <w:t xml:space="preserve">. Điều chỉnh Giấy chứng nhận đủ </w:t>
        </w:r>
        <w:r w:rsidR="005446D2" w:rsidRPr="005446D2">
          <w:rPr>
            <w:rStyle w:val="Hyperlink"/>
            <w:rFonts w:ascii="Times New Roman" w:hAnsi="Times New Roman" w:cs="Times New Roman"/>
            <w:noProof/>
          </w:rPr>
          <w:t>đ</w:t>
        </w:r>
        <w:r w:rsidR="005446D2" w:rsidRPr="005446D2">
          <w:rPr>
            <w:rStyle w:val="Hyperlink"/>
            <w:rFonts w:ascii="Times New Roman" w:hAnsi="Times New Roman" w:cs="Times New Roman"/>
            <w:noProof/>
            <w:lang w:val="vi-VN"/>
          </w:rPr>
          <w:t>iều kiện kinh doanh</w:t>
        </w:r>
        <w:r w:rsidR="006F7C75" w:rsidRPr="006F7C75">
          <w:rPr>
            <w:noProof/>
            <w:webHidden/>
          </w:rPr>
          <w:tab/>
        </w:r>
        <w:r w:rsidRPr="006F7C75">
          <w:rPr>
            <w:noProof/>
            <w:webHidden/>
          </w:rPr>
          <w:fldChar w:fldCharType="begin"/>
        </w:r>
        <w:r w:rsidR="006F7C75" w:rsidRPr="006F7C75">
          <w:rPr>
            <w:noProof/>
            <w:webHidden/>
          </w:rPr>
          <w:instrText xml:space="preserve"> PAGEREF _Toc215047579 \h </w:instrText>
        </w:r>
        <w:r w:rsidRPr="006F7C75">
          <w:rPr>
            <w:noProof/>
            <w:webHidden/>
          </w:rPr>
        </w:r>
        <w:r w:rsidRPr="006F7C75">
          <w:rPr>
            <w:noProof/>
            <w:webHidden/>
          </w:rPr>
          <w:fldChar w:fldCharType="separate"/>
        </w:r>
        <w:r w:rsidR="006F7C75" w:rsidRPr="006F7C75">
          <w:rPr>
            <w:noProof/>
            <w:webHidden/>
          </w:rPr>
          <w:t>34</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80" w:history="1">
        <w:r w:rsidR="005446D2" w:rsidRPr="005446D2">
          <w:rPr>
            <w:rStyle w:val="Hyperlink"/>
            <w:rFonts w:ascii="Times New Roman" w:hAnsi="Times New Roman" w:cs="Times New Roman"/>
            <w:noProof/>
            <w:lang w:val="vi-VN"/>
          </w:rPr>
          <w:t xml:space="preserve">Điều </w:t>
        </w:r>
        <w:r w:rsidR="005446D2" w:rsidRPr="005446D2">
          <w:rPr>
            <w:rStyle w:val="Hyperlink"/>
            <w:rFonts w:ascii="Times New Roman" w:hAnsi="Times New Roman" w:cs="Times New Roman"/>
            <w:noProof/>
          </w:rPr>
          <w:t>38</w:t>
        </w:r>
        <w:r w:rsidR="005446D2" w:rsidRPr="005446D2">
          <w:rPr>
            <w:rStyle w:val="Hyperlink"/>
            <w:rFonts w:ascii="Times New Roman" w:hAnsi="Times New Roman" w:cs="Times New Roman"/>
            <w:noProof/>
            <w:lang w:val="vi-VN"/>
          </w:rPr>
          <w:t>. Những thay đổi phải thông báo cho Bộ Tài chính</w:t>
        </w:r>
        <w:r w:rsidR="006F7C75" w:rsidRPr="006F7C75">
          <w:rPr>
            <w:noProof/>
            <w:webHidden/>
          </w:rPr>
          <w:tab/>
        </w:r>
        <w:r w:rsidRPr="006F7C75">
          <w:rPr>
            <w:noProof/>
            <w:webHidden/>
          </w:rPr>
          <w:fldChar w:fldCharType="begin"/>
        </w:r>
        <w:r w:rsidR="006F7C75" w:rsidRPr="006F7C75">
          <w:rPr>
            <w:noProof/>
            <w:webHidden/>
          </w:rPr>
          <w:instrText xml:space="preserve"> PAGEREF _Toc215047580 \h </w:instrText>
        </w:r>
        <w:r w:rsidRPr="006F7C75">
          <w:rPr>
            <w:noProof/>
            <w:webHidden/>
          </w:rPr>
        </w:r>
        <w:r w:rsidRPr="006F7C75">
          <w:rPr>
            <w:noProof/>
            <w:webHidden/>
          </w:rPr>
          <w:fldChar w:fldCharType="separate"/>
        </w:r>
        <w:r w:rsidR="006F7C75" w:rsidRPr="006F7C75">
          <w:rPr>
            <w:noProof/>
            <w:webHidden/>
          </w:rPr>
          <w:t>34</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81" w:history="1">
        <w:r w:rsidR="005446D2" w:rsidRPr="005446D2">
          <w:rPr>
            <w:rStyle w:val="Hyperlink"/>
            <w:rFonts w:ascii="Times New Roman" w:hAnsi="Times New Roman" w:cs="Times New Roman"/>
            <w:noProof/>
            <w:lang w:val="vi-VN"/>
          </w:rPr>
          <w:t xml:space="preserve">Điều </w:t>
        </w:r>
        <w:r w:rsidR="005446D2" w:rsidRPr="005446D2">
          <w:rPr>
            <w:rStyle w:val="Hyperlink"/>
            <w:rFonts w:ascii="Times New Roman" w:hAnsi="Times New Roman" w:cs="Times New Roman"/>
            <w:noProof/>
          </w:rPr>
          <w:t>39</w:t>
        </w:r>
        <w:r w:rsidR="005446D2" w:rsidRPr="005446D2">
          <w:rPr>
            <w:rStyle w:val="Hyperlink"/>
            <w:rFonts w:ascii="Times New Roman" w:hAnsi="Times New Roman" w:cs="Times New Roman"/>
            <w:noProof/>
            <w:lang w:val="vi-VN"/>
          </w:rPr>
          <w:t xml:space="preserve">. Thu hồi Giấy chứng nhận đủ </w:t>
        </w:r>
        <w:r w:rsidR="005446D2" w:rsidRPr="005446D2">
          <w:rPr>
            <w:rStyle w:val="Hyperlink"/>
            <w:rFonts w:ascii="Times New Roman" w:hAnsi="Times New Roman" w:cs="Times New Roman"/>
            <w:noProof/>
          </w:rPr>
          <w:t>đ</w:t>
        </w:r>
        <w:r w:rsidR="005446D2" w:rsidRPr="005446D2">
          <w:rPr>
            <w:rStyle w:val="Hyperlink"/>
            <w:rFonts w:ascii="Times New Roman" w:hAnsi="Times New Roman" w:cs="Times New Roman"/>
            <w:noProof/>
            <w:lang w:val="vi-VN"/>
          </w:rPr>
          <w:t>iều kiện kinh doanh</w:t>
        </w:r>
        <w:r w:rsidR="006F7C75" w:rsidRPr="006F7C75">
          <w:rPr>
            <w:noProof/>
            <w:webHidden/>
          </w:rPr>
          <w:tab/>
        </w:r>
        <w:r w:rsidRPr="006F7C75">
          <w:rPr>
            <w:noProof/>
            <w:webHidden/>
          </w:rPr>
          <w:fldChar w:fldCharType="begin"/>
        </w:r>
        <w:r w:rsidR="006F7C75" w:rsidRPr="006F7C75">
          <w:rPr>
            <w:noProof/>
            <w:webHidden/>
          </w:rPr>
          <w:instrText xml:space="preserve"> PAGEREF _Toc215047581 \h </w:instrText>
        </w:r>
        <w:r w:rsidRPr="006F7C75">
          <w:rPr>
            <w:noProof/>
            <w:webHidden/>
          </w:rPr>
        </w:r>
        <w:r w:rsidRPr="006F7C75">
          <w:rPr>
            <w:noProof/>
            <w:webHidden/>
          </w:rPr>
          <w:fldChar w:fldCharType="separate"/>
        </w:r>
        <w:r w:rsidR="006F7C75" w:rsidRPr="006F7C75">
          <w:rPr>
            <w:noProof/>
            <w:webHidden/>
          </w:rPr>
          <w:t>35</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82" w:history="1">
        <w:r w:rsidR="005446D2" w:rsidRPr="005446D2">
          <w:rPr>
            <w:rStyle w:val="Hyperlink"/>
            <w:rFonts w:ascii="Times New Roman" w:hAnsi="Times New Roman" w:cs="Times New Roman"/>
            <w:noProof/>
            <w:lang w:val="vi-VN"/>
          </w:rPr>
          <w:t xml:space="preserve">Điều </w:t>
        </w:r>
        <w:r w:rsidR="005446D2" w:rsidRPr="005446D2">
          <w:rPr>
            <w:rStyle w:val="Hyperlink"/>
            <w:rFonts w:ascii="Times New Roman" w:hAnsi="Times New Roman" w:cs="Times New Roman"/>
            <w:noProof/>
          </w:rPr>
          <w:t>40</w:t>
        </w:r>
        <w:r w:rsidR="005446D2" w:rsidRPr="005446D2">
          <w:rPr>
            <w:rStyle w:val="Hyperlink"/>
            <w:rFonts w:ascii="Times New Roman" w:hAnsi="Times New Roman" w:cs="Times New Roman"/>
            <w:noProof/>
            <w:lang w:val="vi-VN"/>
          </w:rPr>
          <w:t>. Quyền và nghĩa vụ của doanh nghiệp quản lý quỹ hưu trí</w:t>
        </w:r>
        <w:r w:rsidR="006F7C75" w:rsidRPr="006F7C75">
          <w:rPr>
            <w:noProof/>
            <w:webHidden/>
          </w:rPr>
          <w:tab/>
        </w:r>
        <w:r w:rsidRPr="006F7C75">
          <w:rPr>
            <w:noProof/>
            <w:webHidden/>
          </w:rPr>
          <w:fldChar w:fldCharType="begin"/>
        </w:r>
        <w:r w:rsidR="006F7C75" w:rsidRPr="006F7C75">
          <w:rPr>
            <w:noProof/>
            <w:webHidden/>
          </w:rPr>
          <w:instrText xml:space="preserve"> PAGEREF _Toc215047582 \h </w:instrText>
        </w:r>
        <w:r w:rsidRPr="006F7C75">
          <w:rPr>
            <w:noProof/>
            <w:webHidden/>
          </w:rPr>
        </w:r>
        <w:r w:rsidRPr="006F7C75">
          <w:rPr>
            <w:noProof/>
            <w:webHidden/>
          </w:rPr>
          <w:fldChar w:fldCharType="separate"/>
        </w:r>
        <w:r w:rsidR="006F7C75" w:rsidRPr="006F7C75">
          <w:rPr>
            <w:noProof/>
            <w:webHidden/>
          </w:rPr>
          <w:t>36</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83" w:history="1">
        <w:r w:rsidR="005446D2" w:rsidRPr="005446D2">
          <w:rPr>
            <w:rStyle w:val="Hyperlink"/>
            <w:rFonts w:ascii="Times New Roman" w:hAnsi="Times New Roman" w:cs="Times New Roman"/>
            <w:noProof/>
            <w:lang w:val="pt-BR"/>
          </w:rPr>
          <w:t>Chương IV</w:t>
        </w:r>
        <w:r w:rsidR="006F7C75" w:rsidRPr="006F7C75">
          <w:rPr>
            <w:noProof/>
            <w:webHidden/>
          </w:rPr>
          <w:tab/>
        </w:r>
        <w:r w:rsidRPr="006F7C75">
          <w:rPr>
            <w:noProof/>
            <w:webHidden/>
          </w:rPr>
          <w:fldChar w:fldCharType="begin"/>
        </w:r>
        <w:r w:rsidR="006F7C75" w:rsidRPr="006F7C75">
          <w:rPr>
            <w:noProof/>
            <w:webHidden/>
          </w:rPr>
          <w:instrText xml:space="preserve"> PAGEREF _Toc215047583 \h </w:instrText>
        </w:r>
        <w:r w:rsidRPr="006F7C75">
          <w:rPr>
            <w:noProof/>
            <w:webHidden/>
          </w:rPr>
        </w:r>
        <w:r w:rsidRPr="006F7C75">
          <w:rPr>
            <w:noProof/>
            <w:webHidden/>
          </w:rPr>
          <w:fldChar w:fldCharType="separate"/>
        </w:r>
        <w:r w:rsidR="006F7C75" w:rsidRPr="006F7C75">
          <w:rPr>
            <w:noProof/>
            <w:webHidden/>
          </w:rPr>
          <w:t>37</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84" w:history="1">
        <w:r w:rsidR="005446D2" w:rsidRPr="005446D2">
          <w:rPr>
            <w:rStyle w:val="Hyperlink"/>
            <w:rFonts w:ascii="Times New Roman" w:hAnsi="Times New Roman" w:cs="Times New Roman"/>
            <w:noProof/>
            <w:lang w:val="pt-BR"/>
          </w:rPr>
          <w:t>TRÁCH NHIỆM CỦA CÁC CƠ QUAN CÓ LIÊN QUAN</w:t>
        </w:r>
        <w:r w:rsidR="006F7C75" w:rsidRPr="006F7C75">
          <w:rPr>
            <w:noProof/>
            <w:webHidden/>
          </w:rPr>
          <w:tab/>
        </w:r>
        <w:r w:rsidRPr="006F7C75">
          <w:rPr>
            <w:noProof/>
            <w:webHidden/>
          </w:rPr>
          <w:fldChar w:fldCharType="begin"/>
        </w:r>
        <w:r w:rsidR="006F7C75" w:rsidRPr="006F7C75">
          <w:rPr>
            <w:noProof/>
            <w:webHidden/>
          </w:rPr>
          <w:instrText xml:space="preserve"> PAGEREF _Toc215047584 \h </w:instrText>
        </w:r>
        <w:r w:rsidRPr="006F7C75">
          <w:rPr>
            <w:noProof/>
            <w:webHidden/>
          </w:rPr>
        </w:r>
        <w:r w:rsidRPr="006F7C75">
          <w:rPr>
            <w:noProof/>
            <w:webHidden/>
          </w:rPr>
          <w:fldChar w:fldCharType="separate"/>
        </w:r>
        <w:r w:rsidR="006F7C75" w:rsidRPr="006F7C75">
          <w:rPr>
            <w:noProof/>
            <w:webHidden/>
          </w:rPr>
          <w:t>37</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85" w:history="1">
        <w:r w:rsidR="005446D2" w:rsidRPr="005446D2">
          <w:rPr>
            <w:rStyle w:val="Hyperlink"/>
            <w:rFonts w:ascii="Times New Roman" w:hAnsi="Times New Roman" w:cs="Times New Roman"/>
            <w:noProof/>
            <w:lang w:val="pt-BR"/>
          </w:rPr>
          <w:t>Điều 41. Trách nhiệm của doanh nghiệp quản lý quỹ hưu trí</w:t>
        </w:r>
        <w:r w:rsidR="006F7C75" w:rsidRPr="006F7C75">
          <w:rPr>
            <w:noProof/>
            <w:webHidden/>
          </w:rPr>
          <w:tab/>
        </w:r>
        <w:r w:rsidRPr="006F7C75">
          <w:rPr>
            <w:noProof/>
            <w:webHidden/>
          </w:rPr>
          <w:fldChar w:fldCharType="begin"/>
        </w:r>
        <w:r w:rsidR="006F7C75" w:rsidRPr="006F7C75">
          <w:rPr>
            <w:noProof/>
            <w:webHidden/>
          </w:rPr>
          <w:instrText xml:space="preserve"> PAGEREF _Toc215047585 \h </w:instrText>
        </w:r>
        <w:r w:rsidRPr="006F7C75">
          <w:rPr>
            <w:noProof/>
            <w:webHidden/>
          </w:rPr>
        </w:r>
        <w:r w:rsidRPr="006F7C75">
          <w:rPr>
            <w:noProof/>
            <w:webHidden/>
          </w:rPr>
          <w:fldChar w:fldCharType="separate"/>
        </w:r>
        <w:r w:rsidR="006F7C75" w:rsidRPr="006F7C75">
          <w:rPr>
            <w:noProof/>
            <w:webHidden/>
          </w:rPr>
          <w:t>37</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86" w:history="1">
        <w:r w:rsidR="006F7C75" w:rsidRPr="006F7C75">
          <w:rPr>
            <w:rStyle w:val="Hyperlink"/>
            <w:rFonts w:ascii="Times New Roman" w:hAnsi="Times New Roman" w:cs="Times New Roman"/>
            <w:noProof/>
          </w:rPr>
          <w:t>Điều 42. Trách nhiệm của các tổ chức cung cấp dịch vụ liên quan tới việc thiết lập, hoạt động, quản lý, đầu tư, giám sát quỹ bảo hiểm hưu trí bổ sung</w:t>
        </w:r>
        <w:r w:rsidR="006F7C75" w:rsidRPr="006F7C75">
          <w:rPr>
            <w:noProof/>
            <w:webHidden/>
          </w:rPr>
          <w:tab/>
        </w:r>
        <w:r w:rsidRPr="006F7C75">
          <w:rPr>
            <w:noProof/>
            <w:webHidden/>
          </w:rPr>
          <w:fldChar w:fldCharType="begin"/>
        </w:r>
        <w:r w:rsidR="006F7C75" w:rsidRPr="006F7C75">
          <w:rPr>
            <w:noProof/>
            <w:webHidden/>
          </w:rPr>
          <w:instrText xml:space="preserve"> PAGEREF _Toc215047586 \h </w:instrText>
        </w:r>
        <w:r w:rsidRPr="006F7C75">
          <w:rPr>
            <w:noProof/>
            <w:webHidden/>
          </w:rPr>
        </w:r>
        <w:r w:rsidRPr="006F7C75">
          <w:rPr>
            <w:noProof/>
            <w:webHidden/>
          </w:rPr>
          <w:fldChar w:fldCharType="separate"/>
        </w:r>
        <w:r w:rsidR="006F7C75" w:rsidRPr="006F7C75">
          <w:rPr>
            <w:noProof/>
            <w:webHidden/>
          </w:rPr>
          <w:t>38</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87" w:history="1">
        <w:r w:rsidR="005446D2" w:rsidRPr="005446D2">
          <w:rPr>
            <w:rStyle w:val="Hyperlink"/>
            <w:rFonts w:ascii="Times New Roman" w:hAnsi="Times New Roman" w:cs="Times New Roman"/>
            <w:noProof/>
            <w:lang w:val="pt-BR"/>
          </w:rPr>
          <w:t>Điều 43. Trách nhiệm của Bộ Tài chính</w:t>
        </w:r>
        <w:r w:rsidR="006F7C75" w:rsidRPr="006F7C75">
          <w:rPr>
            <w:noProof/>
            <w:webHidden/>
          </w:rPr>
          <w:tab/>
        </w:r>
        <w:r w:rsidRPr="006F7C75">
          <w:rPr>
            <w:noProof/>
            <w:webHidden/>
          </w:rPr>
          <w:fldChar w:fldCharType="begin"/>
        </w:r>
        <w:r w:rsidR="006F7C75" w:rsidRPr="006F7C75">
          <w:rPr>
            <w:noProof/>
            <w:webHidden/>
          </w:rPr>
          <w:instrText xml:space="preserve"> PAGEREF _Toc215047587 \h </w:instrText>
        </w:r>
        <w:r w:rsidRPr="006F7C75">
          <w:rPr>
            <w:noProof/>
            <w:webHidden/>
          </w:rPr>
        </w:r>
        <w:r w:rsidRPr="006F7C75">
          <w:rPr>
            <w:noProof/>
            <w:webHidden/>
          </w:rPr>
          <w:fldChar w:fldCharType="separate"/>
        </w:r>
        <w:r w:rsidR="006F7C75" w:rsidRPr="006F7C75">
          <w:rPr>
            <w:noProof/>
            <w:webHidden/>
          </w:rPr>
          <w:t>38</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88" w:history="1">
        <w:r w:rsidR="005446D2" w:rsidRPr="005446D2">
          <w:rPr>
            <w:rStyle w:val="Hyperlink"/>
            <w:rFonts w:ascii="Times New Roman" w:hAnsi="Times New Roman" w:cs="Times New Roman"/>
            <w:noProof/>
            <w:lang w:val="pt-BR"/>
          </w:rPr>
          <w:t>Chương V</w:t>
        </w:r>
        <w:r w:rsidR="006F7C75" w:rsidRPr="006F7C75">
          <w:rPr>
            <w:noProof/>
            <w:webHidden/>
          </w:rPr>
          <w:tab/>
        </w:r>
        <w:r w:rsidRPr="006F7C75">
          <w:rPr>
            <w:noProof/>
            <w:webHidden/>
          </w:rPr>
          <w:fldChar w:fldCharType="begin"/>
        </w:r>
        <w:r w:rsidR="006F7C75" w:rsidRPr="006F7C75">
          <w:rPr>
            <w:noProof/>
            <w:webHidden/>
          </w:rPr>
          <w:instrText xml:space="preserve"> PAGEREF _Toc215047588 \h </w:instrText>
        </w:r>
        <w:r w:rsidRPr="006F7C75">
          <w:rPr>
            <w:noProof/>
            <w:webHidden/>
          </w:rPr>
        </w:r>
        <w:r w:rsidRPr="006F7C75">
          <w:rPr>
            <w:noProof/>
            <w:webHidden/>
          </w:rPr>
          <w:fldChar w:fldCharType="separate"/>
        </w:r>
        <w:r w:rsidR="006F7C75" w:rsidRPr="006F7C75">
          <w:rPr>
            <w:noProof/>
            <w:webHidden/>
          </w:rPr>
          <w:t>39</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89" w:history="1">
        <w:r w:rsidR="005446D2" w:rsidRPr="005446D2">
          <w:rPr>
            <w:rStyle w:val="Hyperlink"/>
            <w:rFonts w:ascii="Times New Roman" w:hAnsi="Times New Roman" w:cs="Times New Roman"/>
            <w:noProof/>
            <w:lang w:val="pt-BR"/>
          </w:rPr>
          <w:t>HIỆU LỰC THI HÀNH VÀ TỔ CHỨC THỰC HIỆN</w:t>
        </w:r>
        <w:r w:rsidR="006F7C75" w:rsidRPr="006F7C75">
          <w:rPr>
            <w:noProof/>
            <w:webHidden/>
          </w:rPr>
          <w:tab/>
        </w:r>
        <w:r w:rsidRPr="006F7C75">
          <w:rPr>
            <w:noProof/>
            <w:webHidden/>
          </w:rPr>
          <w:fldChar w:fldCharType="begin"/>
        </w:r>
        <w:r w:rsidR="006F7C75" w:rsidRPr="006F7C75">
          <w:rPr>
            <w:noProof/>
            <w:webHidden/>
          </w:rPr>
          <w:instrText xml:space="preserve"> PAGEREF _Toc215047589 \h </w:instrText>
        </w:r>
        <w:r w:rsidRPr="006F7C75">
          <w:rPr>
            <w:noProof/>
            <w:webHidden/>
          </w:rPr>
        </w:r>
        <w:r w:rsidRPr="006F7C75">
          <w:rPr>
            <w:noProof/>
            <w:webHidden/>
          </w:rPr>
          <w:fldChar w:fldCharType="separate"/>
        </w:r>
        <w:r w:rsidR="006F7C75" w:rsidRPr="006F7C75">
          <w:rPr>
            <w:noProof/>
            <w:webHidden/>
          </w:rPr>
          <w:t>39</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90" w:history="1">
        <w:r w:rsidR="005446D2" w:rsidRPr="005446D2">
          <w:rPr>
            <w:rStyle w:val="Hyperlink"/>
            <w:rFonts w:ascii="Times New Roman" w:hAnsi="Times New Roman" w:cs="Times New Roman"/>
            <w:noProof/>
            <w:lang w:val="pt-BR"/>
          </w:rPr>
          <w:t>Điều 44. Hiệu lực thi hành và tổ chức thực hiện</w:t>
        </w:r>
        <w:r w:rsidR="006F7C75" w:rsidRPr="006F7C75">
          <w:rPr>
            <w:noProof/>
            <w:webHidden/>
          </w:rPr>
          <w:tab/>
        </w:r>
        <w:r w:rsidRPr="006F7C75">
          <w:rPr>
            <w:noProof/>
            <w:webHidden/>
          </w:rPr>
          <w:fldChar w:fldCharType="begin"/>
        </w:r>
        <w:r w:rsidR="006F7C75" w:rsidRPr="006F7C75">
          <w:rPr>
            <w:noProof/>
            <w:webHidden/>
          </w:rPr>
          <w:instrText xml:space="preserve"> PAGEREF _Toc215047590 \h </w:instrText>
        </w:r>
        <w:r w:rsidRPr="006F7C75">
          <w:rPr>
            <w:noProof/>
            <w:webHidden/>
          </w:rPr>
        </w:r>
        <w:r w:rsidRPr="006F7C75">
          <w:rPr>
            <w:noProof/>
            <w:webHidden/>
          </w:rPr>
          <w:fldChar w:fldCharType="separate"/>
        </w:r>
        <w:r w:rsidR="006F7C75" w:rsidRPr="006F7C75">
          <w:rPr>
            <w:noProof/>
            <w:webHidden/>
          </w:rPr>
          <w:t>39</w:t>
        </w:r>
        <w:r w:rsidRPr="006F7C75">
          <w:rPr>
            <w:noProof/>
            <w:webHidden/>
          </w:rPr>
          <w:fldChar w:fldCharType="end"/>
        </w:r>
      </w:hyperlink>
    </w:p>
    <w:p w:rsidR="00056E74" w:rsidRPr="00056E74" w:rsidRDefault="003B769B">
      <w:pPr>
        <w:pStyle w:val="TOC1"/>
        <w:tabs>
          <w:tab w:val="right" w:leader="dot" w:pos="9062"/>
        </w:tabs>
        <w:rPr>
          <w:rFonts w:eastAsiaTheme="minorEastAsia"/>
          <w:noProof/>
          <w:sz w:val="22"/>
          <w:szCs w:val="22"/>
          <w:lang w:eastAsia="en-US"/>
        </w:rPr>
      </w:pPr>
      <w:hyperlink w:anchor="_Toc215047591" w:history="1">
        <w:r w:rsidR="005446D2" w:rsidRPr="005446D2">
          <w:rPr>
            <w:rStyle w:val="Hyperlink"/>
            <w:rFonts w:ascii="Times New Roman" w:hAnsi="Times New Roman" w:cs="Times New Roman"/>
            <w:noProof/>
            <w:lang w:val="pt-BR"/>
          </w:rPr>
          <w:t>Điều 45. Trách nhiệm thi hành</w:t>
        </w:r>
        <w:r w:rsidR="006F7C75" w:rsidRPr="006F7C75">
          <w:rPr>
            <w:noProof/>
            <w:webHidden/>
          </w:rPr>
          <w:tab/>
        </w:r>
        <w:r w:rsidRPr="006F7C75">
          <w:rPr>
            <w:noProof/>
            <w:webHidden/>
          </w:rPr>
          <w:fldChar w:fldCharType="begin"/>
        </w:r>
        <w:r w:rsidR="006F7C75" w:rsidRPr="006F7C75">
          <w:rPr>
            <w:noProof/>
            <w:webHidden/>
          </w:rPr>
          <w:instrText xml:space="preserve"> PAGEREF _Toc215047591 \h </w:instrText>
        </w:r>
        <w:r w:rsidRPr="006F7C75">
          <w:rPr>
            <w:noProof/>
            <w:webHidden/>
          </w:rPr>
        </w:r>
        <w:r w:rsidRPr="006F7C75">
          <w:rPr>
            <w:noProof/>
            <w:webHidden/>
          </w:rPr>
          <w:fldChar w:fldCharType="separate"/>
        </w:r>
        <w:r w:rsidR="006F7C75" w:rsidRPr="006F7C75">
          <w:rPr>
            <w:noProof/>
            <w:webHidden/>
          </w:rPr>
          <w:t>40</w:t>
        </w:r>
        <w:r w:rsidRPr="006F7C75">
          <w:rPr>
            <w:noProof/>
            <w:webHidden/>
          </w:rPr>
          <w:fldChar w:fldCharType="end"/>
        </w:r>
      </w:hyperlink>
    </w:p>
    <w:p w:rsidR="00B05692" w:rsidRPr="00056E74" w:rsidRDefault="003B769B">
      <w:r w:rsidRPr="006F7C75">
        <w:fldChar w:fldCharType="end"/>
      </w:r>
    </w:p>
    <w:p w:rsidR="00B05692" w:rsidRPr="00056E74" w:rsidRDefault="00B05692" w:rsidP="004A61FA">
      <w:pPr>
        <w:widowControl w:val="0"/>
        <w:jc w:val="center"/>
        <w:rPr>
          <w:b/>
          <w:sz w:val="26"/>
        </w:rPr>
        <w:sectPr w:rsidR="00B05692" w:rsidRPr="00056E74" w:rsidSect="00BA4CAD">
          <w:headerReference w:type="default" r:id="rId7"/>
          <w:footerReference w:type="even" r:id="rId8"/>
          <w:pgSz w:w="11907" w:h="16840" w:code="9"/>
          <w:pgMar w:top="1134" w:right="1134" w:bottom="1134" w:left="1701" w:header="720" w:footer="505" w:gutter="0"/>
          <w:cols w:space="720"/>
          <w:docGrid w:linePitch="360"/>
        </w:sectPr>
      </w:pPr>
    </w:p>
    <w:tbl>
      <w:tblPr>
        <w:tblW w:w="9464" w:type="dxa"/>
        <w:tblLook w:val="01E0"/>
      </w:tblPr>
      <w:tblGrid>
        <w:gridCol w:w="2802"/>
        <w:gridCol w:w="992"/>
        <w:gridCol w:w="5670"/>
      </w:tblGrid>
      <w:tr w:rsidR="00F54739" w:rsidRPr="00056E74" w:rsidTr="008C16A7">
        <w:tc>
          <w:tcPr>
            <w:tcW w:w="2802" w:type="dxa"/>
          </w:tcPr>
          <w:p w:rsidR="00F54739" w:rsidRPr="00056E74" w:rsidRDefault="006F7C75" w:rsidP="004A61FA">
            <w:pPr>
              <w:widowControl w:val="0"/>
              <w:jc w:val="center"/>
              <w:rPr>
                <w:b/>
                <w:sz w:val="26"/>
                <w:szCs w:val="26"/>
              </w:rPr>
            </w:pPr>
            <w:r w:rsidRPr="006F7C75">
              <w:rPr>
                <w:b/>
                <w:sz w:val="26"/>
              </w:rPr>
              <w:lastRenderedPageBreak/>
              <w:br w:type="page"/>
            </w:r>
            <w:r w:rsidRPr="006F7C75">
              <w:rPr>
                <w:b/>
                <w:sz w:val="26"/>
                <w:szCs w:val="26"/>
              </w:rPr>
              <w:t>CHÍNH PHỦ</w:t>
            </w:r>
          </w:p>
          <w:p w:rsidR="00F54739" w:rsidRPr="00056E74" w:rsidRDefault="003B769B" w:rsidP="004A61FA">
            <w:pPr>
              <w:widowControl w:val="0"/>
              <w:jc w:val="center"/>
              <w:rPr>
                <w:b/>
                <w:sz w:val="28"/>
                <w:szCs w:val="28"/>
              </w:rPr>
            </w:pPr>
            <w:r w:rsidRPr="003B769B">
              <w:rPr>
                <w:noProof/>
                <w:sz w:val="28"/>
                <w:szCs w:val="28"/>
              </w:rPr>
              <w:pict>
                <v:shape id="Hình tự do: Hình 7" o:spid="_x0000_s2056" style="position:absolute;left:0;text-align:left;margin-left:50.25pt;margin-top:3.1pt;width:42.7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v-text-anchor:top" coordsize="855,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" path="m,l855,e" filled="f">
                  <v:path arrowok="t" o:connecttype="custom" o:connectlocs="0,0;542925,0" o:connectangles="0,0"/>
                </v:shape>
              </w:pict>
            </w:r>
          </w:p>
          <w:p w:rsidR="00F54739" w:rsidRPr="00056E74" w:rsidRDefault="00F54739" w:rsidP="004A61FA">
            <w:pPr>
              <w:widowControl w:val="0"/>
              <w:jc w:val="center"/>
              <w:rPr>
                <w:b/>
                <w:sz w:val="26"/>
                <w:szCs w:val="26"/>
              </w:rPr>
            </w:pPr>
          </w:p>
        </w:tc>
        <w:tc>
          <w:tcPr>
            <w:tcW w:w="992" w:type="dxa"/>
          </w:tcPr>
          <w:p w:rsidR="00F54739" w:rsidRPr="00056E74" w:rsidRDefault="00F54739" w:rsidP="004A61FA">
            <w:pPr>
              <w:widowControl w:val="0"/>
              <w:rPr>
                <w:sz w:val="28"/>
                <w:szCs w:val="28"/>
              </w:rPr>
            </w:pPr>
          </w:p>
        </w:tc>
        <w:tc>
          <w:tcPr>
            <w:tcW w:w="5670" w:type="dxa"/>
          </w:tcPr>
          <w:p w:rsidR="00F54739" w:rsidRPr="00056E74" w:rsidRDefault="006F7C75" w:rsidP="004A61FA">
            <w:pPr>
              <w:widowControl w:val="0"/>
              <w:jc w:val="center"/>
              <w:rPr>
                <w:b/>
                <w:sz w:val="26"/>
                <w:szCs w:val="26"/>
              </w:rPr>
            </w:pPr>
            <w:r w:rsidRPr="006F7C75">
              <w:rPr>
                <w:b/>
                <w:sz w:val="26"/>
                <w:szCs w:val="26"/>
              </w:rPr>
              <w:t>CỘNG HOÀ XÃ HỘI CHỦ NGHĨA VIỆT NAM</w:t>
            </w:r>
          </w:p>
          <w:p w:rsidR="00F54739" w:rsidRPr="00056E74" w:rsidRDefault="006F7C75" w:rsidP="004A61FA">
            <w:pPr>
              <w:widowControl w:val="0"/>
              <w:jc w:val="center"/>
              <w:rPr>
                <w:b/>
                <w:sz w:val="28"/>
                <w:szCs w:val="28"/>
              </w:rPr>
            </w:pPr>
            <w:r w:rsidRPr="006F7C75">
              <w:rPr>
                <w:b/>
                <w:sz w:val="28"/>
                <w:szCs w:val="28"/>
              </w:rPr>
              <w:t>Độc lập - Tự do - Hạnh phúc</w:t>
            </w:r>
          </w:p>
          <w:p w:rsidR="00F54739" w:rsidRPr="00056E74" w:rsidRDefault="003B769B" w:rsidP="004A61FA">
            <w:pPr>
              <w:widowControl w:val="0"/>
              <w:rPr>
                <w:sz w:val="28"/>
                <w:szCs w:val="28"/>
              </w:rPr>
            </w:pPr>
            <w:r>
              <w:rPr>
                <w:noProof/>
                <w:sz w:val="28"/>
                <w:szCs w:val="28"/>
              </w:rPr>
              <w:pict>
                <v:line id="Đường nối Thẳng 6" o:spid="_x0000_s2055"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65pt,4.95pt" to="220.2pt,4.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">
                  <o:lock v:ext="edit" shapetype="f"/>
                </v:line>
              </w:pict>
            </w:r>
          </w:p>
        </w:tc>
      </w:tr>
      <w:tr w:rsidR="00F54739" w:rsidRPr="00056E74" w:rsidTr="008C16A7">
        <w:tc>
          <w:tcPr>
            <w:tcW w:w="2802" w:type="dxa"/>
          </w:tcPr>
          <w:p w:rsidR="00F54739" w:rsidRPr="00056E74" w:rsidRDefault="006F7C75" w:rsidP="00AA2309">
            <w:pPr>
              <w:keepNext/>
              <w:widowControl w:val="0"/>
              <w:autoSpaceDE w:val="0"/>
              <w:autoSpaceDN w:val="0"/>
              <w:spacing w:after="240"/>
              <w:jc w:val="center"/>
              <w:outlineLvl w:val="0"/>
              <w:rPr>
                <w:szCs w:val="28"/>
              </w:rPr>
            </w:pPr>
            <w:r w:rsidRPr="006F7C75">
              <w:rPr>
                <w:sz w:val="26"/>
                <w:szCs w:val="26"/>
              </w:rPr>
              <w:t>Số:       /2025/NĐ-CP</w:t>
            </w:r>
          </w:p>
        </w:tc>
        <w:tc>
          <w:tcPr>
            <w:tcW w:w="992" w:type="dxa"/>
          </w:tcPr>
          <w:p w:rsidR="00F54739" w:rsidRPr="00056E74" w:rsidRDefault="00F54739" w:rsidP="004A61FA">
            <w:pPr>
              <w:widowControl w:val="0"/>
              <w:rPr>
                <w:sz w:val="28"/>
                <w:szCs w:val="28"/>
              </w:rPr>
            </w:pPr>
          </w:p>
        </w:tc>
        <w:tc>
          <w:tcPr>
            <w:tcW w:w="5670" w:type="dxa"/>
          </w:tcPr>
          <w:p w:rsidR="004779E2" w:rsidRPr="00056E74" w:rsidRDefault="006F7C75">
            <w:pPr>
              <w:widowControl w:val="0"/>
              <w:jc w:val="center"/>
              <w:rPr>
                <w:rFonts w:eastAsia="Times New Roman"/>
                <w:b/>
                <w:bCs/>
                <w:i/>
                <w:sz w:val="28"/>
                <w:szCs w:val="28"/>
              </w:rPr>
            </w:pPr>
            <w:r w:rsidRPr="006F7C75">
              <w:rPr>
                <w:i/>
                <w:sz w:val="28"/>
                <w:szCs w:val="28"/>
              </w:rPr>
              <w:t>Hà Nội, ngày     tháng    năm 2025</w:t>
            </w:r>
          </w:p>
        </w:tc>
      </w:tr>
    </w:tbl>
    <w:p w:rsidR="00056E74" w:rsidRDefault="003B769B" w:rsidP="002F5D37">
      <w:pPr>
        <w:widowControl w:val="0"/>
        <w:spacing w:before="120" w:after="120"/>
        <w:jc w:val="center"/>
        <w:outlineLvl w:val="0"/>
        <w:rPr>
          <w:b/>
          <w:sz w:val="28"/>
          <w:szCs w:val="28"/>
        </w:rPr>
      </w:pPr>
      <w:bookmarkStart w:id="0" w:name="_Toc446939874"/>
      <w:r w:rsidRPr="003B769B">
        <w:rPr>
          <w:noProof/>
          <w:lang w:eastAsia="zh-TW"/>
        </w:rPr>
        <w:pict>
          <v:shapetype id="_x0000_t202" coordsize="21600,21600" o:spt="202" path="m,l,21600r21600,l21600,xe">
            <v:stroke joinstyle="miter"/>
            <v:path gradientshapeok="t" o:connecttype="rect"/>
          </v:shapetype>
          <v:shape id="Hộp Văn bản 5" o:spid="_x0000_s2054" type="#_x0000_t202" style="position:absolute;left:0;text-align:left;margin-left:-4.4pt;margin-top:14.65pt;width:130.8pt;height:35.55pt;z-index:251660288;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">
            <v:path arrowok="t"/>
            <v:textbox style="mso-fit-shape-to-text:t">
              <w:txbxContent>
                <w:p w:rsidR="00C6248E" w:rsidRDefault="00C6248E" w:rsidP="003B1462">
                  <w:pPr>
                    <w:jc w:val="center"/>
                  </w:pPr>
                  <w:r>
                    <w:t xml:space="preserve">Dự thảo ngày </w:t>
                  </w:r>
                  <w:r w:rsidR="00E4388D">
                    <w:t>01/1</w:t>
                  </w:r>
                  <w:r>
                    <w:t>2/2025</w:t>
                  </w:r>
                </w:p>
              </w:txbxContent>
            </v:textbox>
          </v:shape>
        </w:pict>
      </w:r>
    </w:p>
    <w:p w:rsidR="005966FD" w:rsidRPr="00056E74" w:rsidRDefault="005966FD" w:rsidP="002F5D37">
      <w:pPr>
        <w:widowControl w:val="0"/>
        <w:spacing w:before="120" w:after="120"/>
        <w:jc w:val="center"/>
        <w:outlineLvl w:val="0"/>
        <w:rPr>
          <w:b/>
          <w:sz w:val="28"/>
          <w:szCs w:val="28"/>
        </w:rPr>
      </w:pPr>
    </w:p>
    <w:p w:rsidR="006F2E25" w:rsidRPr="00056E74" w:rsidRDefault="006F7C75" w:rsidP="002F5D37">
      <w:pPr>
        <w:widowControl w:val="0"/>
        <w:spacing w:before="120" w:after="120"/>
        <w:jc w:val="center"/>
        <w:outlineLvl w:val="0"/>
        <w:rPr>
          <w:b/>
          <w:sz w:val="28"/>
          <w:szCs w:val="28"/>
        </w:rPr>
      </w:pPr>
      <w:bookmarkStart w:id="1" w:name="_Toc215047525"/>
      <w:r w:rsidRPr="006F7C75">
        <w:rPr>
          <w:b/>
          <w:sz w:val="28"/>
          <w:szCs w:val="28"/>
        </w:rPr>
        <w:t>NGHỊ ĐỊNH</w:t>
      </w:r>
      <w:bookmarkEnd w:id="0"/>
      <w:bookmarkEnd w:id="1"/>
    </w:p>
    <w:p w:rsidR="006F2E25" w:rsidRPr="00056E74" w:rsidRDefault="006F7C75" w:rsidP="002F5D37">
      <w:pPr>
        <w:widowControl w:val="0"/>
        <w:jc w:val="center"/>
        <w:outlineLvl w:val="0"/>
        <w:rPr>
          <w:b/>
          <w:sz w:val="28"/>
          <w:szCs w:val="28"/>
        </w:rPr>
      </w:pPr>
      <w:bookmarkStart w:id="2" w:name="_Toc215047526"/>
      <w:bookmarkStart w:id="3" w:name="_Toc446939875"/>
      <w:r w:rsidRPr="006F7C75">
        <w:rPr>
          <w:b/>
          <w:sz w:val="28"/>
          <w:szCs w:val="28"/>
        </w:rPr>
        <w:t>Về bảo hiểm hưu trí bổ sung</w:t>
      </w:r>
      <w:bookmarkEnd w:id="2"/>
      <w:r w:rsidRPr="006F7C75">
        <w:rPr>
          <w:b/>
          <w:sz w:val="28"/>
          <w:szCs w:val="28"/>
        </w:rPr>
        <w:t xml:space="preserve"> </w:t>
      </w:r>
      <w:bookmarkEnd w:id="3"/>
    </w:p>
    <w:p w:rsidR="00344984" w:rsidRPr="00056E74" w:rsidRDefault="003B769B" w:rsidP="002F5D37">
      <w:pPr>
        <w:widowControl w:val="0"/>
        <w:jc w:val="center"/>
        <w:outlineLvl w:val="0"/>
        <w:rPr>
          <w:b/>
          <w:sz w:val="28"/>
          <w:szCs w:val="28"/>
        </w:rPr>
      </w:pPr>
      <w:bookmarkStart w:id="4" w:name="_Toc205533676"/>
      <w:bookmarkStart w:id="5" w:name="_Toc205533768"/>
      <w:bookmarkStart w:id="6" w:name="_Toc205558385"/>
      <w:r>
        <w:rPr>
          <w:b/>
          <w:noProof/>
          <w:sz w:val="28"/>
          <w:szCs w:val="28"/>
          <w:lang w:eastAsia="en-US"/>
        </w:rPr>
        <w:pict>
          <v:shapetype id="_x0000_t32" coordsize="21600,21600" o:spt="32" o:oned="t" path="m,l21600,21600e" filled="f">
            <v:path arrowok="t" fillok="f" o:connecttype="none"/>
            <o:lock v:ext="edit" shapetype="t"/>
          </v:shapetype>
          <v:shape id="Đường kết nối Mũi tên Thẳng 4" o:spid="_x0000_s2053" type="#_x0000_t32" style="position:absolute;left:0;text-align:left;margin-left:186pt;margin-top:6.75pt;width:81.1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">
            <o:lock v:ext="edit" shapetype="f"/>
          </v:shape>
        </w:pict>
      </w:r>
      <w:bookmarkEnd w:id="4"/>
      <w:bookmarkEnd w:id="5"/>
      <w:bookmarkEnd w:id="6"/>
    </w:p>
    <w:p w:rsidR="00A20D10" w:rsidRDefault="006F7C75">
      <w:pPr>
        <w:widowControl w:val="0"/>
        <w:spacing w:before="120" w:after="120" w:line="360" w:lineRule="exact"/>
        <w:ind w:firstLine="720"/>
        <w:jc w:val="both"/>
        <w:rPr>
          <w:i/>
          <w:iCs/>
          <w:sz w:val="28"/>
          <w:szCs w:val="28"/>
        </w:rPr>
      </w:pPr>
      <w:r w:rsidRPr="006F7C75">
        <w:rPr>
          <w:i/>
          <w:iCs/>
          <w:sz w:val="28"/>
          <w:szCs w:val="28"/>
        </w:rPr>
        <w:t>Căn cứ Luật Tổ chức Chính phủ ngày 18 tháng 02 năm 2025;</w:t>
      </w:r>
    </w:p>
    <w:p w:rsidR="00A20D10" w:rsidRDefault="006F7C75">
      <w:pPr>
        <w:widowControl w:val="0"/>
        <w:spacing w:before="120" w:after="120" w:line="360" w:lineRule="exact"/>
        <w:ind w:firstLine="720"/>
        <w:jc w:val="both"/>
        <w:rPr>
          <w:i/>
          <w:iCs/>
          <w:sz w:val="28"/>
          <w:szCs w:val="28"/>
        </w:rPr>
      </w:pPr>
      <w:r w:rsidRPr="006F7C75">
        <w:rPr>
          <w:i/>
          <w:iCs/>
          <w:sz w:val="28"/>
          <w:szCs w:val="28"/>
        </w:rPr>
        <w:t>Căn cứ Luật Bảo hiểm xã hội ngày 29 tháng 6 năm 2024;</w:t>
      </w:r>
    </w:p>
    <w:p w:rsidR="00A20D10" w:rsidRDefault="006F7C75">
      <w:pPr>
        <w:widowControl w:val="0"/>
        <w:spacing w:before="120" w:after="120" w:line="360" w:lineRule="exact"/>
        <w:ind w:firstLine="720"/>
        <w:jc w:val="both"/>
        <w:rPr>
          <w:i/>
          <w:iCs/>
          <w:sz w:val="28"/>
          <w:szCs w:val="28"/>
        </w:rPr>
      </w:pPr>
      <w:r w:rsidRPr="006F7C75">
        <w:rPr>
          <w:i/>
          <w:iCs/>
          <w:sz w:val="28"/>
          <w:szCs w:val="28"/>
        </w:rPr>
        <w:t>Căn cứ Luật Đầu tư ngày 17 tháng 6 năm 2020, được sửa đổi, bổ sung tại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sidR="00A20D10" w:rsidRDefault="006F7C75">
      <w:pPr>
        <w:widowControl w:val="0"/>
        <w:spacing w:before="120" w:after="120" w:line="360" w:lineRule="exact"/>
        <w:ind w:firstLine="720"/>
        <w:jc w:val="both"/>
        <w:rPr>
          <w:i/>
          <w:iCs/>
          <w:sz w:val="28"/>
          <w:szCs w:val="28"/>
        </w:rPr>
      </w:pPr>
      <w:r w:rsidRPr="006F7C75">
        <w:rPr>
          <w:i/>
          <w:iCs/>
          <w:sz w:val="28"/>
          <w:szCs w:val="28"/>
        </w:rPr>
        <w:t>Căn cứ Luật Doanh nghiệp ngày 17 tháng 6 năm 2020, được sửa đổi, bổ sung tại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 Luật số 76/2025/QH15 sửa đổi, bổ sung một số điều của Luật Doanh nghiệp ngày 17 tháng 6 năm 2025;</w:t>
      </w:r>
    </w:p>
    <w:p w:rsidR="00A20D10" w:rsidRDefault="006F7C75">
      <w:pPr>
        <w:widowControl w:val="0"/>
        <w:spacing w:before="120" w:after="120" w:line="360" w:lineRule="exact"/>
        <w:ind w:firstLine="720"/>
        <w:jc w:val="both"/>
        <w:rPr>
          <w:i/>
          <w:iCs/>
          <w:sz w:val="28"/>
          <w:szCs w:val="28"/>
        </w:rPr>
      </w:pPr>
      <w:r w:rsidRPr="006F7C75">
        <w:rPr>
          <w:i/>
          <w:iCs/>
          <w:sz w:val="28"/>
          <w:szCs w:val="28"/>
        </w:rPr>
        <w:t>Theo đề nghị của Bộ trưởng Bộ Tài chính,</w:t>
      </w:r>
    </w:p>
    <w:p w:rsidR="00A20D10" w:rsidRDefault="006F7C75">
      <w:pPr>
        <w:widowControl w:val="0"/>
        <w:spacing w:before="120" w:after="120" w:line="360" w:lineRule="exact"/>
        <w:ind w:firstLine="720"/>
        <w:jc w:val="both"/>
        <w:rPr>
          <w:i/>
          <w:iCs/>
          <w:sz w:val="28"/>
          <w:szCs w:val="28"/>
        </w:rPr>
      </w:pPr>
      <w:r w:rsidRPr="006F7C75">
        <w:rPr>
          <w:i/>
          <w:iCs/>
          <w:sz w:val="28"/>
          <w:szCs w:val="28"/>
        </w:rPr>
        <w:t xml:space="preserve">Chính phủ ban hành Nghị định quy định về bảo hiểm hưu trí bổ sung. </w:t>
      </w:r>
    </w:p>
    <w:p w:rsidR="005570A5" w:rsidRPr="00056E74" w:rsidRDefault="005570A5" w:rsidP="001009C4">
      <w:pPr>
        <w:widowControl w:val="0"/>
        <w:ind w:firstLine="720"/>
        <w:jc w:val="both"/>
        <w:rPr>
          <w:i/>
          <w:iCs/>
          <w:sz w:val="28"/>
          <w:szCs w:val="28"/>
        </w:rPr>
      </w:pPr>
    </w:p>
    <w:p w:rsidR="006F2E25" w:rsidRPr="00056E74" w:rsidRDefault="006F7C75" w:rsidP="002F5D37">
      <w:pPr>
        <w:pStyle w:val="Heading1"/>
        <w:keepNext w:val="0"/>
        <w:widowControl w:val="0"/>
        <w:spacing w:after="0"/>
        <w:rPr>
          <w:sz w:val="26"/>
          <w:szCs w:val="26"/>
        </w:rPr>
      </w:pPr>
      <w:bookmarkStart w:id="7" w:name="_Ref340153709"/>
      <w:bookmarkStart w:id="8" w:name="_Toc343438186"/>
      <w:bookmarkStart w:id="9" w:name="_Toc446939876"/>
      <w:bookmarkStart w:id="10" w:name="_Toc215047527"/>
      <w:r w:rsidRPr="006F7C75">
        <w:rPr>
          <w:sz w:val="26"/>
          <w:szCs w:val="26"/>
        </w:rPr>
        <w:t>Chương I</w:t>
      </w:r>
      <w:bookmarkEnd w:id="7"/>
      <w:bookmarkEnd w:id="8"/>
      <w:bookmarkEnd w:id="9"/>
      <w:bookmarkEnd w:id="10"/>
    </w:p>
    <w:p w:rsidR="006F2E25" w:rsidRPr="00056E74" w:rsidRDefault="006F7C75" w:rsidP="00723856">
      <w:pPr>
        <w:pStyle w:val="Heading1"/>
        <w:keepNext w:val="0"/>
        <w:widowControl w:val="0"/>
        <w:spacing w:after="0"/>
        <w:rPr>
          <w:sz w:val="26"/>
          <w:szCs w:val="26"/>
          <w:lang w:val="vi-VN"/>
        </w:rPr>
      </w:pPr>
      <w:bookmarkStart w:id="11" w:name="_Ref340153735"/>
      <w:bookmarkStart w:id="12" w:name="_Toc343438187"/>
      <w:bookmarkStart w:id="13" w:name="_Toc446939877"/>
      <w:bookmarkStart w:id="14" w:name="_Toc215047528"/>
      <w:r w:rsidRPr="006F7C75">
        <w:rPr>
          <w:sz w:val="26"/>
          <w:szCs w:val="26"/>
        </w:rPr>
        <w:t>QUY ĐỊNH CHUNG</w:t>
      </w:r>
      <w:bookmarkEnd w:id="11"/>
      <w:bookmarkEnd w:id="12"/>
      <w:bookmarkEnd w:id="13"/>
      <w:bookmarkEnd w:id="14"/>
    </w:p>
    <w:p w:rsidR="00D45EEE" w:rsidRPr="00056E74" w:rsidRDefault="00D45EEE" w:rsidP="001009C4">
      <w:pPr>
        <w:rPr>
          <w:lang w:val="vi-VN"/>
        </w:rPr>
      </w:pPr>
    </w:p>
    <w:p w:rsidR="00A20D10" w:rsidRDefault="006F7C75">
      <w:pPr>
        <w:pStyle w:val="Heading1"/>
        <w:keepNext w:val="0"/>
        <w:widowControl w:val="0"/>
        <w:spacing w:before="120" w:after="120" w:line="360" w:lineRule="exact"/>
        <w:ind w:firstLine="562"/>
        <w:jc w:val="both"/>
        <w:rPr>
          <w:szCs w:val="28"/>
        </w:rPr>
      </w:pPr>
      <w:bookmarkStart w:id="15" w:name="_Toc343438188"/>
      <w:bookmarkStart w:id="16" w:name="_Toc446939878"/>
      <w:bookmarkStart w:id="17" w:name="_Toc215047529"/>
      <w:r w:rsidRPr="006F7C75">
        <w:rPr>
          <w:szCs w:val="28"/>
        </w:rPr>
        <w:t>Điều 1. Phạm vi điều chỉnh</w:t>
      </w:r>
      <w:bookmarkEnd w:id="15"/>
      <w:bookmarkEnd w:id="16"/>
      <w:bookmarkEnd w:id="17"/>
      <w:r w:rsidRPr="006F7C75">
        <w:rPr>
          <w:szCs w:val="28"/>
        </w:rPr>
        <w:t xml:space="preserve"> </w:t>
      </w:r>
    </w:p>
    <w:p w:rsidR="00A20D10" w:rsidRDefault="006F7C75">
      <w:pPr>
        <w:widowControl w:val="0"/>
        <w:spacing w:before="120" w:after="120" w:line="360" w:lineRule="exact"/>
        <w:ind w:firstLine="562"/>
        <w:jc w:val="both"/>
        <w:rPr>
          <w:sz w:val="28"/>
          <w:szCs w:val="28"/>
          <w:lang w:val="vi-VN"/>
        </w:rPr>
      </w:pPr>
      <w:r w:rsidRPr="006F7C75">
        <w:rPr>
          <w:sz w:val="28"/>
          <w:szCs w:val="28"/>
        </w:rPr>
        <w:t xml:space="preserve">1. Nghị định này quy định về bảo hiểm hưu trí bổ sung theo quy định tại khoản 3 Điều 127 </w:t>
      </w:r>
      <w:r w:rsidRPr="006F7C75">
        <w:rPr>
          <w:sz w:val="28"/>
          <w:szCs w:val="28"/>
          <w:lang w:val="pt-BR"/>
        </w:rPr>
        <w:t>Luật Bảo hiểm xã hội năm 2024.</w:t>
      </w:r>
    </w:p>
    <w:p w:rsidR="00A20D10" w:rsidRDefault="006F7C75">
      <w:pPr>
        <w:widowControl w:val="0"/>
        <w:spacing w:before="120" w:after="120" w:line="360" w:lineRule="exact"/>
        <w:ind w:firstLine="562"/>
        <w:jc w:val="both"/>
        <w:rPr>
          <w:sz w:val="28"/>
          <w:szCs w:val="28"/>
          <w:lang w:val="vi-VN"/>
        </w:rPr>
      </w:pPr>
      <w:r w:rsidRPr="006F7C75">
        <w:rPr>
          <w:sz w:val="28"/>
          <w:szCs w:val="28"/>
          <w:lang w:val="vi-VN"/>
        </w:rPr>
        <w:t>2. Nghị định này không điều chỉnh các nội dung sau:</w:t>
      </w:r>
    </w:p>
    <w:p w:rsidR="00A20D10" w:rsidRDefault="006F7C75">
      <w:pPr>
        <w:widowControl w:val="0"/>
        <w:spacing w:before="120" w:after="120" w:line="360" w:lineRule="exact"/>
        <w:ind w:firstLine="562"/>
        <w:jc w:val="both"/>
        <w:rPr>
          <w:sz w:val="28"/>
          <w:szCs w:val="28"/>
          <w:lang w:val="vi-VN"/>
        </w:rPr>
      </w:pPr>
      <w:r w:rsidRPr="006F7C75">
        <w:rPr>
          <w:sz w:val="28"/>
          <w:szCs w:val="28"/>
          <w:lang w:val="vi-VN"/>
        </w:rPr>
        <w:t>a) Bảo hiểm xã hội bắt buộc và bảo hiểm xã hội tự nguyện theo quy định của Luật Bảo hiểm xã hội;</w:t>
      </w:r>
    </w:p>
    <w:p w:rsidR="00A20D10" w:rsidRDefault="006F7C75">
      <w:pPr>
        <w:widowControl w:val="0"/>
        <w:spacing w:before="120" w:after="120" w:line="360" w:lineRule="exact"/>
        <w:ind w:firstLine="562"/>
        <w:jc w:val="both"/>
        <w:rPr>
          <w:sz w:val="28"/>
          <w:szCs w:val="28"/>
        </w:rPr>
      </w:pPr>
      <w:r w:rsidRPr="006F7C75">
        <w:rPr>
          <w:sz w:val="28"/>
          <w:szCs w:val="28"/>
          <w:lang w:val="vi-VN"/>
        </w:rPr>
        <w:t xml:space="preserve">b) Hoạt động cung cấp sản phẩm bảo hiểm hưu trí của các doanh nghiệp </w:t>
      </w:r>
      <w:r w:rsidRPr="006F7C75">
        <w:rPr>
          <w:sz w:val="28"/>
          <w:szCs w:val="28"/>
          <w:lang w:val="vi-VN"/>
        </w:rPr>
        <w:lastRenderedPageBreak/>
        <w:t xml:space="preserve">bảo hiểm theo quy định của Luật </w:t>
      </w:r>
      <w:r w:rsidRPr="006F7C75">
        <w:rPr>
          <w:sz w:val="28"/>
          <w:szCs w:val="28"/>
        </w:rPr>
        <w:t>K</w:t>
      </w:r>
      <w:r w:rsidRPr="006F7C75">
        <w:rPr>
          <w:sz w:val="28"/>
          <w:szCs w:val="28"/>
          <w:lang w:val="vi-VN"/>
        </w:rPr>
        <w:t>inh doanh bảo hiểm và các văn bản hướng dẫn liên quan.</w:t>
      </w:r>
    </w:p>
    <w:p w:rsidR="00A20D10" w:rsidRDefault="006F7C75">
      <w:pPr>
        <w:widowControl w:val="0"/>
        <w:spacing w:before="120" w:after="120" w:line="360" w:lineRule="exact"/>
        <w:ind w:firstLine="562"/>
        <w:jc w:val="both"/>
        <w:rPr>
          <w:sz w:val="28"/>
          <w:szCs w:val="28"/>
        </w:rPr>
      </w:pPr>
      <w:r w:rsidRPr="006F7C75">
        <w:rPr>
          <w:sz w:val="28"/>
          <w:szCs w:val="28"/>
        </w:rPr>
        <w:t>c) Hoạt động quản lý quỹ đầu tư chứng khoán của các công ty quản lý quỹ đầu tư chứng khoán theo quy định của pháp luật chứng khoán.</w:t>
      </w:r>
    </w:p>
    <w:p w:rsidR="00A20D10" w:rsidRDefault="006F7C75">
      <w:pPr>
        <w:pStyle w:val="Heading1"/>
        <w:keepNext w:val="0"/>
        <w:widowControl w:val="0"/>
        <w:spacing w:before="120" w:after="120" w:line="360" w:lineRule="exact"/>
        <w:ind w:firstLine="562"/>
        <w:jc w:val="both"/>
        <w:rPr>
          <w:szCs w:val="28"/>
          <w:lang w:val="vi-VN"/>
        </w:rPr>
      </w:pPr>
      <w:bookmarkStart w:id="18" w:name="_Ref340153885"/>
      <w:bookmarkStart w:id="19" w:name="_Toc343438189"/>
      <w:bookmarkStart w:id="20" w:name="_Toc446939879"/>
      <w:bookmarkStart w:id="21" w:name="_Toc215047530"/>
      <w:r w:rsidRPr="006F7C75">
        <w:rPr>
          <w:szCs w:val="28"/>
          <w:lang w:val="vi-VN"/>
        </w:rPr>
        <w:t>Điều 2. Đối tượng áp dụng</w:t>
      </w:r>
      <w:bookmarkEnd w:id="18"/>
      <w:bookmarkEnd w:id="19"/>
      <w:bookmarkEnd w:id="20"/>
      <w:bookmarkEnd w:id="21"/>
      <w:r w:rsidRPr="006F7C75">
        <w:rPr>
          <w:szCs w:val="28"/>
          <w:lang w:val="vi-VN"/>
        </w:rPr>
        <w:t xml:space="preserve"> </w:t>
      </w:r>
    </w:p>
    <w:p w:rsidR="00A20D10" w:rsidRDefault="006F7C75">
      <w:pPr>
        <w:widowControl w:val="0"/>
        <w:spacing w:before="120" w:after="120" w:line="360" w:lineRule="exact"/>
        <w:ind w:firstLine="562"/>
        <w:jc w:val="both"/>
        <w:rPr>
          <w:sz w:val="28"/>
          <w:szCs w:val="28"/>
          <w:lang w:val="vi-VN"/>
        </w:rPr>
      </w:pPr>
      <w:r w:rsidRPr="006F7C75">
        <w:rPr>
          <w:sz w:val="28"/>
          <w:szCs w:val="28"/>
          <w:lang w:val="vi-VN"/>
        </w:rPr>
        <w:t xml:space="preserve">1. Người lao động, người sử dụng lao động </w:t>
      </w:r>
      <w:r w:rsidRPr="006F7C75">
        <w:rPr>
          <w:sz w:val="28"/>
          <w:szCs w:val="28"/>
        </w:rPr>
        <w:t>tham gia bảo hiểm hưu trí bổ sung</w:t>
      </w:r>
      <w:r w:rsidRPr="006F7C75">
        <w:rPr>
          <w:sz w:val="28"/>
          <w:szCs w:val="28"/>
          <w:lang w:val="vi-VN"/>
        </w:rPr>
        <w:t>.</w:t>
      </w:r>
    </w:p>
    <w:p w:rsidR="00A20D10" w:rsidRDefault="006F7C75">
      <w:pPr>
        <w:widowControl w:val="0"/>
        <w:spacing w:before="120" w:after="120" w:line="360" w:lineRule="exact"/>
        <w:ind w:firstLine="562"/>
        <w:jc w:val="both"/>
        <w:rPr>
          <w:sz w:val="28"/>
          <w:szCs w:val="28"/>
        </w:rPr>
      </w:pPr>
      <w:r w:rsidRPr="006F7C75">
        <w:rPr>
          <w:sz w:val="28"/>
          <w:szCs w:val="28"/>
          <w:lang w:val="vi-VN"/>
        </w:rPr>
        <w:t xml:space="preserve">2. </w:t>
      </w:r>
      <w:r w:rsidRPr="006F7C75">
        <w:rPr>
          <w:sz w:val="28"/>
          <w:szCs w:val="28"/>
        </w:rPr>
        <w:t>Doanh nghiệp quản lý quỹ bảo hiểm hưu trí bổ sung.</w:t>
      </w:r>
    </w:p>
    <w:p w:rsidR="00A20D10" w:rsidRDefault="006F7C75">
      <w:pPr>
        <w:widowControl w:val="0"/>
        <w:spacing w:before="120" w:after="120" w:line="360" w:lineRule="exact"/>
        <w:ind w:firstLine="562"/>
        <w:jc w:val="both"/>
        <w:rPr>
          <w:sz w:val="28"/>
          <w:szCs w:val="28"/>
          <w:lang w:val="vi-VN"/>
        </w:rPr>
      </w:pPr>
      <w:r w:rsidRPr="006F7C75">
        <w:rPr>
          <w:sz w:val="28"/>
          <w:szCs w:val="28"/>
          <w:lang w:val="vi-VN"/>
        </w:rPr>
        <w:t>3. Các tổ chức cung cấp dịch vụ liên quan tới</w:t>
      </w:r>
      <w:r w:rsidRPr="006F7C75">
        <w:rPr>
          <w:sz w:val="28"/>
          <w:szCs w:val="28"/>
        </w:rPr>
        <w:t xml:space="preserve"> việc thiết lập,</w:t>
      </w:r>
      <w:r w:rsidRPr="006F7C75">
        <w:rPr>
          <w:sz w:val="28"/>
          <w:szCs w:val="28"/>
          <w:lang w:val="vi-VN"/>
        </w:rPr>
        <w:t xml:space="preserve"> hoạt động, quản lý, đầu tư</w:t>
      </w:r>
      <w:r w:rsidRPr="006F7C75">
        <w:rPr>
          <w:sz w:val="28"/>
          <w:szCs w:val="28"/>
        </w:rPr>
        <w:t>, giám sát quỹ</w:t>
      </w:r>
      <w:r w:rsidRPr="006F7C75">
        <w:rPr>
          <w:sz w:val="28"/>
          <w:szCs w:val="28"/>
          <w:lang w:val="vi-VN"/>
        </w:rPr>
        <w:t xml:space="preserve"> bảo hiểm hưu trí bổ sung.</w:t>
      </w:r>
    </w:p>
    <w:p w:rsidR="00A20D10" w:rsidRDefault="006F7C75">
      <w:pPr>
        <w:widowControl w:val="0"/>
        <w:spacing w:before="120" w:after="120" w:line="360" w:lineRule="exact"/>
        <w:ind w:firstLine="562"/>
        <w:jc w:val="both"/>
        <w:rPr>
          <w:sz w:val="28"/>
          <w:szCs w:val="28"/>
          <w:lang w:val="vi-VN"/>
        </w:rPr>
      </w:pPr>
      <w:r w:rsidRPr="006F7C75">
        <w:rPr>
          <w:sz w:val="28"/>
          <w:szCs w:val="28"/>
          <w:lang w:val="vi-VN"/>
        </w:rPr>
        <w:t>4. Các tổ chức, cá nhân khác có liên quan đến bảo hiểm hưu trí bổ sung.</w:t>
      </w:r>
    </w:p>
    <w:p w:rsidR="00A20D10" w:rsidRDefault="006F7C75">
      <w:pPr>
        <w:pStyle w:val="Heading1"/>
        <w:keepNext w:val="0"/>
        <w:widowControl w:val="0"/>
        <w:spacing w:before="120" w:after="120" w:line="360" w:lineRule="exact"/>
        <w:ind w:firstLine="562"/>
        <w:jc w:val="both"/>
        <w:rPr>
          <w:szCs w:val="28"/>
          <w:lang w:val="vi-VN"/>
        </w:rPr>
      </w:pPr>
      <w:bookmarkStart w:id="22" w:name="_Toc215047531"/>
      <w:bookmarkStart w:id="23" w:name="_Toc446939881"/>
      <w:bookmarkStart w:id="24" w:name="_Toc343438191"/>
      <w:r w:rsidRPr="006F7C75">
        <w:rPr>
          <w:szCs w:val="28"/>
          <w:lang w:val="vi-VN"/>
        </w:rPr>
        <w:t>Điều 3. Giải thích thuật ngữ</w:t>
      </w:r>
      <w:bookmarkEnd w:id="22"/>
      <w:r w:rsidRPr="006F7C75">
        <w:rPr>
          <w:szCs w:val="28"/>
          <w:lang w:val="vi-VN"/>
        </w:rPr>
        <w:t xml:space="preserve"> </w:t>
      </w:r>
    </w:p>
    <w:p w:rsidR="00A20D10" w:rsidRDefault="006F7C75">
      <w:pPr>
        <w:widowControl w:val="0"/>
        <w:spacing w:before="120" w:after="120" w:line="360" w:lineRule="exact"/>
        <w:ind w:firstLine="562"/>
        <w:jc w:val="both"/>
        <w:rPr>
          <w:sz w:val="28"/>
          <w:szCs w:val="28"/>
          <w:lang w:val="pt-BR"/>
        </w:rPr>
      </w:pPr>
      <w:r w:rsidRPr="006F7C75">
        <w:rPr>
          <w:sz w:val="28"/>
          <w:szCs w:val="28"/>
          <w:lang w:val="vi-VN"/>
        </w:rPr>
        <w:t>Trong Nghị định này</w:t>
      </w:r>
      <w:r w:rsidRPr="006F7C75">
        <w:rPr>
          <w:sz w:val="28"/>
          <w:szCs w:val="28"/>
          <w:lang w:val="pt-BR"/>
        </w:rPr>
        <w:t>, các thuật ngữ dưới đây được hiểu như sau:</w:t>
      </w:r>
    </w:p>
    <w:p w:rsidR="00A20D10" w:rsidRDefault="006F7C75">
      <w:pPr>
        <w:widowControl w:val="0"/>
        <w:spacing w:before="120" w:after="120" w:line="360" w:lineRule="exact"/>
        <w:ind w:firstLine="562"/>
        <w:jc w:val="both"/>
        <w:rPr>
          <w:sz w:val="28"/>
          <w:szCs w:val="28"/>
          <w:lang w:val="pt-BR"/>
        </w:rPr>
      </w:pPr>
      <w:r w:rsidRPr="006F7C75">
        <w:rPr>
          <w:sz w:val="28"/>
          <w:szCs w:val="28"/>
          <w:lang w:val="pt-BR"/>
        </w:rPr>
        <w:t xml:space="preserve">1. </w:t>
      </w:r>
      <w:r w:rsidRPr="006F7C75">
        <w:rPr>
          <w:i/>
          <w:sz w:val="28"/>
          <w:szCs w:val="28"/>
          <w:lang w:val="pt-BR"/>
        </w:rPr>
        <w:t>Chương trình bảo hiểm hưu trí bổ sung</w:t>
      </w:r>
      <w:r w:rsidRPr="006F7C75">
        <w:rPr>
          <w:sz w:val="28"/>
          <w:szCs w:val="28"/>
          <w:lang w:val="pt-BR"/>
        </w:rPr>
        <w:t xml:space="preserve"> là chương trình do các doanh nghiệp quản lý quỹ bảo hiểm hưu trí bổ sung xây dựng để triển khai chính sách bảo hiểm hưu trí bổ sung theo quy định tại Luật Bảo hiểm xã hội </w:t>
      </w:r>
      <w:r w:rsidRPr="006F7C75">
        <w:rPr>
          <w:rFonts w:eastAsia="Times New Roman"/>
          <w:iCs/>
          <w:sz w:val="28"/>
          <w:szCs w:val="28"/>
          <w:lang w:val="pt-BR"/>
        </w:rPr>
        <w:t>và quy định tại Nghị định này</w:t>
      </w:r>
      <w:r w:rsidRPr="006F7C75">
        <w:rPr>
          <w:sz w:val="28"/>
          <w:szCs w:val="28"/>
          <w:lang w:val="pt-BR"/>
        </w:rPr>
        <w:t>.</w:t>
      </w:r>
    </w:p>
    <w:p w:rsidR="00A20D10" w:rsidRDefault="006F7C75">
      <w:pPr>
        <w:widowControl w:val="0"/>
        <w:spacing w:before="120" w:after="120" w:line="360" w:lineRule="exact"/>
        <w:ind w:firstLine="562"/>
        <w:jc w:val="both"/>
        <w:rPr>
          <w:sz w:val="28"/>
          <w:szCs w:val="28"/>
          <w:lang w:val="pt-BR"/>
        </w:rPr>
      </w:pPr>
      <w:r w:rsidRPr="006F7C75">
        <w:rPr>
          <w:sz w:val="28"/>
          <w:szCs w:val="28"/>
          <w:lang w:val="pt-BR"/>
        </w:rPr>
        <w:t xml:space="preserve">2. </w:t>
      </w:r>
      <w:r w:rsidRPr="006F7C75">
        <w:rPr>
          <w:i/>
          <w:sz w:val="28"/>
          <w:szCs w:val="28"/>
          <w:lang w:val="pt-BR"/>
        </w:rPr>
        <w:t>Doanh nghiệp quản lý quỹ bảo hiểm hưu trí bổ sung</w:t>
      </w:r>
      <w:r w:rsidRPr="006F7C75">
        <w:rPr>
          <w:sz w:val="28"/>
          <w:szCs w:val="28"/>
          <w:lang w:val="pt-BR"/>
        </w:rPr>
        <w:t xml:space="preserve"> là các doanh nghiệp được cấp Giấy chứng nhận đủ điều kiện kinh doanh doanh vụ quản lý quỹ bảo hiểm hưu trí bổ sung theo quy định tại Nghị định này, thực hiện quản lý quỹ bảo hiểm hưu trí bổ sung và nhận ủy thác đầu tư tài sản của quỹ bảo hiểm hưu trí bổ sung, sau đây được gọi tắt là doanh nghiệp quản lý quỹ hưu trí.</w:t>
      </w:r>
    </w:p>
    <w:p w:rsidR="00A20D10" w:rsidRDefault="006F7C75">
      <w:pPr>
        <w:widowControl w:val="0"/>
        <w:spacing w:before="120" w:after="120" w:line="360" w:lineRule="exact"/>
        <w:ind w:firstLine="562"/>
        <w:jc w:val="both"/>
        <w:rPr>
          <w:sz w:val="28"/>
          <w:szCs w:val="28"/>
          <w:lang w:val="pt-BR"/>
        </w:rPr>
      </w:pPr>
      <w:r w:rsidRPr="006F7C75">
        <w:rPr>
          <w:sz w:val="28"/>
          <w:szCs w:val="28"/>
          <w:lang w:val="pt-BR"/>
        </w:rPr>
        <w:t xml:space="preserve">3. </w:t>
      </w:r>
      <w:r w:rsidRPr="006F7C75">
        <w:rPr>
          <w:i/>
          <w:sz w:val="28"/>
          <w:szCs w:val="28"/>
          <w:lang w:val="pt-BR"/>
        </w:rPr>
        <w:t>Tài khoản hưu trí cá nhân</w:t>
      </w:r>
      <w:r w:rsidRPr="006F7C75">
        <w:rPr>
          <w:sz w:val="28"/>
          <w:szCs w:val="28"/>
          <w:lang w:val="pt-BR"/>
        </w:rPr>
        <w:t xml:space="preserve"> là tài khoản được cấp cho người tham gia bảo hiểm hưu trí bổ sung, được quản lý theo quy định tại Điều 1</w:t>
      </w:r>
      <w:r w:rsidR="001D0384">
        <w:rPr>
          <w:sz w:val="28"/>
          <w:szCs w:val="28"/>
          <w:lang w:val="pt-BR"/>
        </w:rPr>
        <w:t>6</w:t>
      </w:r>
      <w:r w:rsidRPr="006F7C75">
        <w:rPr>
          <w:sz w:val="28"/>
          <w:szCs w:val="28"/>
          <w:lang w:val="pt-BR"/>
        </w:rPr>
        <w:t xml:space="preserve"> Nghị định này.</w:t>
      </w:r>
    </w:p>
    <w:p w:rsidR="00A20D10" w:rsidRDefault="006F7C75">
      <w:pPr>
        <w:widowControl w:val="0"/>
        <w:spacing w:before="120" w:after="120" w:line="360" w:lineRule="exact"/>
        <w:ind w:firstLine="562"/>
        <w:jc w:val="both"/>
        <w:rPr>
          <w:sz w:val="28"/>
          <w:szCs w:val="28"/>
          <w:lang w:val="pt-BR"/>
        </w:rPr>
      </w:pPr>
      <w:r w:rsidRPr="006F7C75">
        <w:rPr>
          <w:sz w:val="28"/>
          <w:szCs w:val="28"/>
          <w:lang w:val="pt-BR"/>
        </w:rPr>
        <w:t xml:space="preserve">4. </w:t>
      </w:r>
      <w:r w:rsidRPr="006F7C75">
        <w:rPr>
          <w:i/>
          <w:sz w:val="28"/>
          <w:szCs w:val="28"/>
          <w:lang w:val="pt-BR"/>
        </w:rPr>
        <w:t>Tổ chức lưu ký tài sản quỹ bảo hiểm hưu trí bổ sung</w:t>
      </w:r>
      <w:r w:rsidRPr="006F7C75">
        <w:rPr>
          <w:sz w:val="28"/>
          <w:szCs w:val="28"/>
          <w:lang w:val="pt-BR"/>
        </w:rPr>
        <w:t xml:space="preserve"> là tổ chức được doanh nghiệp quản lý quỹ bảo hiểm hưu trí bổ sung lựa chọn để thực hiện lưu ký tài sản quỹ bảo hiểm hưu trí bổ sung theo quy định tại Điều 1</w:t>
      </w:r>
      <w:r w:rsidR="001D0384">
        <w:rPr>
          <w:sz w:val="28"/>
          <w:szCs w:val="28"/>
          <w:lang w:val="pt-BR"/>
        </w:rPr>
        <w:t>2</w:t>
      </w:r>
      <w:r w:rsidRPr="006F7C75">
        <w:rPr>
          <w:sz w:val="28"/>
          <w:szCs w:val="28"/>
          <w:lang w:val="pt-BR"/>
        </w:rPr>
        <w:t xml:space="preserve"> Nghị định này.</w:t>
      </w:r>
    </w:p>
    <w:p w:rsidR="00A20D10" w:rsidRDefault="006F7C75">
      <w:pPr>
        <w:spacing w:before="120" w:after="120" w:line="360" w:lineRule="exact"/>
        <w:ind w:firstLine="562"/>
        <w:jc w:val="both"/>
        <w:rPr>
          <w:sz w:val="28"/>
          <w:szCs w:val="28"/>
          <w:lang w:val="pt-BR"/>
        </w:rPr>
      </w:pPr>
      <w:r w:rsidRPr="006F7C75">
        <w:rPr>
          <w:sz w:val="28"/>
          <w:szCs w:val="28"/>
          <w:lang w:val="pt-BR"/>
        </w:rPr>
        <w:t xml:space="preserve">5. </w:t>
      </w:r>
      <w:r w:rsidRPr="006F7C75">
        <w:rPr>
          <w:i/>
          <w:sz w:val="28"/>
          <w:szCs w:val="28"/>
          <w:lang w:val="pt-BR"/>
        </w:rPr>
        <w:t>Ngân hàng giám sát</w:t>
      </w:r>
      <w:r w:rsidRPr="006F7C75">
        <w:rPr>
          <w:sz w:val="28"/>
          <w:szCs w:val="28"/>
          <w:lang w:val="pt-BR"/>
        </w:rPr>
        <w:t xml:space="preserve"> là tổ chức được doanh nghiệp quản lý quỹ bảo hiểm hưu trí bổ sung lựa chọn để thực hiện giám sát hoạt động quỹ bảo hiểm hưu trí bổ sung theo quy định tại Điều 1</w:t>
      </w:r>
      <w:r w:rsidR="001D0384">
        <w:rPr>
          <w:sz w:val="28"/>
          <w:szCs w:val="28"/>
          <w:lang w:val="pt-BR"/>
        </w:rPr>
        <w:t>3</w:t>
      </w:r>
      <w:r w:rsidRPr="006F7C75">
        <w:rPr>
          <w:sz w:val="28"/>
          <w:szCs w:val="28"/>
          <w:lang w:val="pt-BR"/>
        </w:rPr>
        <w:t xml:space="preserve"> Nghị định này.</w:t>
      </w:r>
    </w:p>
    <w:p w:rsidR="00A20D10" w:rsidRDefault="006F7C75">
      <w:pPr>
        <w:spacing w:before="120" w:after="120" w:line="360" w:lineRule="exact"/>
        <w:ind w:firstLine="562"/>
        <w:jc w:val="both"/>
        <w:rPr>
          <w:sz w:val="28"/>
          <w:szCs w:val="28"/>
          <w:lang w:val="pt-BR"/>
        </w:rPr>
      </w:pPr>
      <w:r w:rsidRPr="006F7C75">
        <w:rPr>
          <w:sz w:val="28"/>
          <w:szCs w:val="28"/>
          <w:lang w:val="pt-BR"/>
        </w:rPr>
        <w:t xml:space="preserve">6. </w:t>
      </w:r>
      <w:r w:rsidRPr="006F7C75">
        <w:rPr>
          <w:i/>
          <w:sz w:val="28"/>
          <w:szCs w:val="28"/>
          <w:lang w:val="pt-BR"/>
        </w:rPr>
        <w:t>Tổ chức quản trị tài khoản hưu trí cá nhân</w:t>
      </w:r>
      <w:r w:rsidRPr="006F7C75">
        <w:rPr>
          <w:sz w:val="28"/>
          <w:szCs w:val="28"/>
          <w:lang w:val="pt-BR"/>
        </w:rPr>
        <w:t xml:space="preserve"> là tổ chức được doanh nghiệp quản lý quỹ bảo hiểm hưu trí bổ sung lựa chọn để thực hiện </w:t>
      </w:r>
      <w:r w:rsidRPr="006F7C75">
        <w:rPr>
          <w:bCs/>
          <w:sz w:val="28"/>
          <w:szCs w:val="28"/>
          <w:lang w:val="pt-BR"/>
        </w:rPr>
        <w:t>cung cấp dịch vụ quản trị tài khoản hưu trí cá nhân theo quy định tại Điều 1</w:t>
      </w:r>
      <w:r w:rsidR="001D0384">
        <w:rPr>
          <w:bCs/>
          <w:sz w:val="28"/>
          <w:szCs w:val="28"/>
          <w:lang w:val="pt-BR"/>
        </w:rPr>
        <w:t>4</w:t>
      </w:r>
      <w:r w:rsidRPr="006F7C75">
        <w:rPr>
          <w:bCs/>
          <w:sz w:val="28"/>
          <w:szCs w:val="28"/>
          <w:lang w:val="pt-BR"/>
        </w:rPr>
        <w:t xml:space="preserve"> Nghị định này.</w:t>
      </w:r>
    </w:p>
    <w:p w:rsidR="00655CBA" w:rsidRPr="00056E74" w:rsidRDefault="00655CBA" w:rsidP="009A7304">
      <w:pPr>
        <w:spacing w:before="120" w:after="120" w:line="360" w:lineRule="exact"/>
        <w:ind w:firstLine="567"/>
        <w:jc w:val="both"/>
        <w:rPr>
          <w:rFonts w:eastAsia="Times New Roman"/>
          <w:b/>
          <w:bCs/>
          <w:sz w:val="28"/>
          <w:szCs w:val="28"/>
          <w:lang w:val="pt-BR"/>
        </w:rPr>
      </w:pPr>
    </w:p>
    <w:p w:rsidR="007D0C9B" w:rsidRPr="00056E74" w:rsidRDefault="006F7C75" w:rsidP="004245F2">
      <w:pPr>
        <w:pStyle w:val="Heading1"/>
        <w:keepNext w:val="0"/>
        <w:widowControl w:val="0"/>
        <w:spacing w:before="120" w:after="120" w:line="360" w:lineRule="exact"/>
        <w:rPr>
          <w:szCs w:val="28"/>
          <w:lang w:val="pt-BR"/>
        </w:rPr>
      </w:pPr>
      <w:bookmarkStart w:id="25" w:name="_Toc446939884"/>
      <w:bookmarkStart w:id="26" w:name="_Toc215047532"/>
      <w:bookmarkEnd w:id="23"/>
      <w:r w:rsidRPr="006F7C75">
        <w:rPr>
          <w:szCs w:val="28"/>
          <w:lang w:val="pt-BR"/>
        </w:rPr>
        <w:lastRenderedPageBreak/>
        <w:t>Chương II</w:t>
      </w:r>
      <w:bookmarkEnd w:id="25"/>
      <w:bookmarkEnd w:id="26"/>
    </w:p>
    <w:p w:rsidR="007D0C9B" w:rsidRPr="00056E74" w:rsidRDefault="006F7C75" w:rsidP="004245F2">
      <w:pPr>
        <w:pStyle w:val="Heading1"/>
        <w:keepNext w:val="0"/>
        <w:widowControl w:val="0"/>
        <w:spacing w:before="120" w:after="120" w:line="360" w:lineRule="exact"/>
        <w:rPr>
          <w:szCs w:val="28"/>
          <w:lang w:val="pt-BR"/>
        </w:rPr>
      </w:pPr>
      <w:bookmarkStart w:id="27" w:name="_Toc446939885"/>
      <w:bookmarkStart w:id="28" w:name="_Toc215047533"/>
      <w:r w:rsidRPr="006F7C75">
        <w:rPr>
          <w:szCs w:val="28"/>
          <w:lang w:val="pt-BR"/>
        </w:rPr>
        <w:t>THAM GIA BẢO HIỂM HƯU TRÍ</w:t>
      </w:r>
      <w:bookmarkStart w:id="29" w:name="_Toc343438214"/>
      <w:r w:rsidRPr="006F7C75">
        <w:rPr>
          <w:szCs w:val="28"/>
          <w:lang w:val="pt-BR"/>
        </w:rPr>
        <w:t xml:space="preserve"> BỔ SUNG, </w:t>
      </w:r>
      <w:bookmarkStart w:id="30" w:name="_Toc446939886"/>
      <w:bookmarkEnd w:id="27"/>
      <w:r w:rsidRPr="006F7C75">
        <w:rPr>
          <w:szCs w:val="28"/>
          <w:lang w:val="pt-BR"/>
        </w:rPr>
        <w:t>THIẾT LẬP, QUẢN LÝ VÀ ĐẦU TƯ CỦA QUỸ BẢO HIỂM HƯU TRÍ</w:t>
      </w:r>
      <w:bookmarkEnd w:id="30"/>
      <w:r w:rsidRPr="006F7C75">
        <w:rPr>
          <w:szCs w:val="28"/>
          <w:lang w:val="pt-BR"/>
        </w:rPr>
        <w:t xml:space="preserve"> BỔ SUNG</w:t>
      </w:r>
      <w:bookmarkEnd w:id="28"/>
    </w:p>
    <w:p w:rsidR="00B52857" w:rsidRPr="00056E74" w:rsidRDefault="006F7C75" w:rsidP="004245F2">
      <w:pPr>
        <w:pStyle w:val="Heading1"/>
        <w:keepNext w:val="0"/>
        <w:widowControl w:val="0"/>
        <w:spacing w:before="120" w:after="120" w:line="360" w:lineRule="exact"/>
        <w:rPr>
          <w:szCs w:val="28"/>
          <w:lang w:val="pt-BR"/>
        </w:rPr>
      </w:pPr>
      <w:bookmarkStart w:id="31" w:name="_Toc446939887"/>
      <w:bookmarkStart w:id="32" w:name="_Toc215047534"/>
      <w:r w:rsidRPr="006F7C75">
        <w:rPr>
          <w:szCs w:val="28"/>
          <w:lang w:val="pt-BR"/>
        </w:rPr>
        <w:t>Mục 1</w:t>
      </w:r>
      <w:bookmarkEnd w:id="31"/>
      <w:bookmarkEnd w:id="32"/>
    </w:p>
    <w:p w:rsidR="00B52857" w:rsidRPr="00056E74" w:rsidRDefault="006F7C75" w:rsidP="004245F2">
      <w:pPr>
        <w:pStyle w:val="Heading1"/>
        <w:keepNext w:val="0"/>
        <w:widowControl w:val="0"/>
        <w:spacing w:before="120" w:after="120" w:line="360" w:lineRule="exact"/>
        <w:rPr>
          <w:szCs w:val="28"/>
          <w:lang w:val="pt-BR"/>
        </w:rPr>
      </w:pPr>
      <w:bookmarkStart w:id="33" w:name="_Toc446939888"/>
      <w:bookmarkStart w:id="34" w:name="_Toc215047535"/>
      <w:r w:rsidRPr="006F7C75">
        <w:rPr>
          <w:szCs w:val="28"/>
          <w:lang w:val="pt-BR"/>
        </w:rPr>
        <w:t>Tham gia bảo hiểm hưu trí bổ sung</w:t>
      </w:r>
      <w:bookmarkEnd w:id="33"/>
      <w:bookmarkEnd w:id="34"/>
    </w:p>
    <w:p w:rsidR="007D0C9B" w:rsidRPr="00056E74" w:rsidRDefault="006F7C75" w:rsidP="009A7304">
      <w:pPr>
        <w:pStyle w:val="Heading1"/>
        <w:keepNext w:val="0"/>
        <w:widowControl w:val="0"/>
        <w:spacing w:before="120" w:after="120" w:line="360" w:lineRule="exact"/>
        <w:ind w:firstLine="567"/>
        <w:jc w:val="both"/>
        <w:rPr>
          <w:szCs w:val="28"/>
          <w:lang w:val="pt-BR"/>
        </w:rPr>
      </w:pPr>
      <w:bookmarkStart w:id="35" w:name="_Toc446939889"/>
      <w:bookmarkStart w:id="36" w:name="_Toc215047536"/>
      <w:r w:rsidRPr="006F7C75">
        <w:rPr>
          <w:szCs w:val="28"/>
          <w:lang w:val="pt-BR"/>
        </w:rPr>
        <w:t>Điều 4. Đối tượng tham gia bảo hiểm hưu trí</w:t>
      </w:r>
      <w:bookmarkEnd w:id="35"/>
      <w:r w:rsidRPr="006F7C75">
        <w:rPr>
          <w:szCs w:val="28"/>
          <w:lang w:val="pt-BR"/>
        </w:rPr>
        <w:t xml:space="preserve"> bổ sung</w:t>
      </w:r>
      <w:bookmarkEnd w:id="36"/>
    </w:p>
    <w:p w:rsidR="005A1372" w:rsidRPr="00056E74" w:rsidRDefault="006F7C75" w:rsidP="009A7304">
      <w:pPr>
        <w:widowControl w:val="0"/>
        <w:spacing w:before="120" w:after="120" w:line="360" w:lineRule="exact"/>
        <w:ind w:firstLine="567"/>
        <w:jc w:val="both"/>
        <w:rPr>
          <w:sz w:val="28"/>
          <w:szCs w:val="28"/>
          <w:lang w:val="pt-BR"/>
        </w:rPr>
      </w:pPr>
      <w:r w:rsidRPr="006F7C75">
        <w:rPr>
          <w:sz w:val="28"/>
          <w:szCs w:val="28"/>
          <w:lang w:val="pt-BR"/>
        </w:rPr>
        <w:t>Đối tượng tham gia bảo hiểm hưu trí bổ sung là người sử dụng lao động và người lao động đã tham gia bảo hiểm xã hội bắt buộc theo quy định tại Điều 2 Luật Bảo hiểm xã hội.</w:t>
      </w:r>
    </w:p>
    <w:p w:rsidR="00E9581B" w:rsidRPr="00056E74" w:rsidRDefault="006F7C75" w:rsidP="009A7304">
      <w:pPr>
        <w:pStyle w:val="Heading1"/>
        <w:keepNext w:val="0"/>
        <w:widowControl w:val="0"/>
        <w:spacing w:before="120" w:after="120" w:line="360" w:lineRule="exact"/>
        <w:ind w:firstLine="567"/>
        <w:jc w:val="both"/>
        <w:rPr>
          <w:szCs w:val="28"/>
          <w:lang w:val="pt-BR"/>
        </w:rPr>
      </w:pPr>
      <w:bookmarkStart w:id="37" w:name="_Toc215047537"/>
      <w:r w:rsidRPr="006F7C75">
        <w:rPr>
          <w:szCs w:val="28"/>
          <w:lang w:val="pt-BR"/>
        </w:rPr>
        <w:t>Điều 5. Phương thức tham gia bảo hiểm hưu trí bổ sung</w:t>
      </w:r>
      <w:bookmarkEnd w:id="37"/>
      <w:r w:rsidRPr="006F7C75">
        <w:rPr>
          <w:szCs w:val="28"/>
          <w:lang w:val="pt-BR"/>
        </w:rPr>
        <w:t xml:space="preserve"> </w:t>
      </w:r>
    </w:p>
    <w:p w:rsidR="00067FD3" w:rsidRPr="00056E74" w:rsidRDefault="006F7C75" w:rsidP="009A7304">
      <w:pPr>
        <w:spacing w:before="120" w:after="120" w:line="360" w:lineRule="exact"/>
        <w:ind w:firstLine="567"/>
        <w:jc w:val="both"/>
        <w:rPr>
          <w:sz w:val="28"/>
          <w:szCs w:val="28"/>
          <w:lang w:val="pt-BR"/>
        </w:rPr>
      </w:pPr>
      <w:bookmarkStart w:id="38" w:name="_Toc446939890"/>
      <w:r w:rsidRPr="006F7C75">
        <w:rPr>
          <w:sz w:val="28"/>
          <w:szCs w:val="28"/>
          <w:lang w:val="pt-BR"/>
        </w:rPr>
        <w:t xml:space="preserve">1. Các đối tượng quy định tại Điều 4 Nghị định này được tự nguyện tham gia bảo hiểm hưu trí bổ sung do các doanh nghiệp quản lý quỹ triển khai thông qua người sử dụng lao động. Mức đóng bảo hiểm hưu trí bổ sung do người sử dụng lao động và người lao động thỏa thuận trên cơ sở tự nguyện.  </w:t>
      </w:r>
    </w:p>
    <w:bookmarkEnd w:id="38"/>
    <w:p w:rsidR="00B411AB" w:rsidRPr="00056E74" w:rsidRDefault="006F7C75" w:rsidP="009A7304">
      <w:pPr>
        <w:widowControl w:val="0"/>
        <w:spacing w:before="120" w:after="120" w:line="360" w:lineRule="exact"/>
        <w:ind w:firstLine="567"/>
        <w:jc w:val="both"/>
        <w:rPr>
          <w:sz w:val="28"/>
          <w:szCs w:val="28"/>
          <w:lang w:val="pt-BR"/>
        </w:rPr>
      </w:pPr>
      <w:r w:rsidRPr="006F7C75">
        <w:rPr>
          <w:bCs/>
          <w:sz w:val="28"/>
          <w:szCs w:val="28"/>
          <w:lang w:val="pt-BR"/>
        </w:rPr>
        <w:t xml:space="preserve">2. </w:t>
      </w:r>
      <w:r w:rsidRPr="006F7C75">
        <w:rPr>
          <w:sz w:val="28"/>
          <w:szCs w:val="28"/>
          <w:lang w:val="pt-BR"/>
        </w:rPr>
        <w:t xml:space="preserve">Căn cứ vào yêu cầu quản lý lao động và khả năng tài chính, người sử dụng lao động xây dựng văn bản thỏa thuận giữa người lao động và người sử dụng lao động về việc tham gia bảo hiểm hưu trí bổ sung và thực hiện đóng bảo hiểm hưu trí bổ sung cho người lao động của doanh nghiệp mình theo văn bản thỏa thuận. </w:t>
      </w:r>
    </w:p>
    <w:p w:rsidR="00655CBA" w:rsidRPr="00056E74" w:rsidRDefault="006F7C75" w:rsidP="009A7304">
      <w:pPr>
        <w:widowControl w:val="0"/>
        <w:spacing w:before="120" w:after="120" w:line="360" w:lineRule="exact"/>
        <w:ind w:firstLine="567"/>
        <w:jc w:val="both"/>
        <w:rPr>
          <w:bCs/>
          <w:sz w:val="28"/>
          <w:szCs w:val="28"/>
          <w:lang w:val="pt-BR"/>
        </w:rPr>
      </w:pPr>
      <w:r w:rsidRPr="006F7C75">
        <w:rPr>
          <w:sz w:val="28"/>
          <w:szCs w:val="28"/>
          <w:lang w:val="pt-BR"/>
        </w:rPr>
        <w:t xml:space="preserve">3. Điều kiện để </w:t>
      </w:r>
      <w:r w:rsidRPr="006F7C75">
        <w:rPr>
          <w:bCs/>
          <w:sz w:val="28"/>
          <w:szCs w:val="28"/>
          <w:lang w:val="pt-BR"/>
        </w:rPr>
        <w:t>người lao động tham gia bảo hiểm hưu trí bổ sung được hưởng phần đóng góp của người sử dụng lao động và kết quả đầu tư từ khoản đóng góp phải được nêu cụ thể tại văn bản thỏa thuận giữa người sử dụng lao động và người lao động, trong đó đảm bảo thời gian người lao động tham gia bảo hiểm hưu trí bổ sung tối đa không quá 05 năm.</w:t>
      </w:r>
    </w:p>
    <w:p w:rsidR="004672DD" w:rsidRPr="00056E74" w:rsidRDefault="006F7C75" w:rsidP="009A7304">
      <w:pPr>
        <w:spacing w:before="120" w:after="120" w:line="360" w:lineRule="exact"/>
        <w:ind w:firstLine="567"/>
        <w:jc w:val="both"/>
        <w:rPr>
          <w:bCs/>
          <w:sz w:val="28"/>
          <w:szCs w:val="28"/>
          <w:lang w:val="pt-BR"/>
        </w:rPr>
      </w:pPr>
      <w:r w:rsidRPr="006F7C75">
        <w:rPr>
          <w:bCs/>
          <w:sz w:val="28"/>
          <w:szCs w:val="28"/>
          <w:lang w:val="pt-BR"/>
        </w:rPr>
        <w:t>4. Người lao động tham gia bảo hiểm hưu trí bổ sung được hưởng phần đóng góp của người sử dụng lao động và kết quả đầu tư từ khoản đóng góp này khi đáp ứng điều kiện quy định tại khoản 3 Điều này hoặc khi thuộc một trong các trường hợp sau:</w:t>
      </w:r>
    </w:p>
    <w:p w:rsidR="00906D4B" w:rsidRPr="00056E74" w:rsidRDefault="006F7C75" w:rsidP="00C15696">
      <w:pPr>
        <w:spacing w:before="120" w:after="120" w:line="360" w:lineRule="exact"/>
        <w:ind w:firstLine="567"/>
        <w:jc w:val="both"/>
        <w:rPr>
          <w:bCs/>
          <w:sz w:val="28"/>
          <w:szCs w:val="28"/>
          <w:lang w:val="pt-BR"/>
        </w:rPr>
      </w:pPr>
      <w:r w:rsidRPr="006F7C75">
        <w:rPr>
          <w:bCs/>
          <w:sz w:val="28"/>
          <w:szCs w:val="28"/>
          <w:lang w:val="pt-BR"/>
        </w:rPr>
        <w:t>a) Bị tử vong;</w:t>
      </w:r>
    </w:p>
    <w:p w:rsidR="00906D4B" w:rsidRPr="00056E74" w:rsidRDefault="006F7C75" w:rsidP="00C15696">
      <w:pPr>
        <w:spacing w:before="120" w:after="120" w:line="360" w:lineRule="exact"/>
        <w:ind w:firstLine="567"/>
        <w:jc w:val="both"/>
        <w:rPr>
          <w:bCs/>
          <w:sz w:val="28"/>
          <w:szCs w:val="28"/>
          <w:lang w:val="pt-BR"/>
        </w:rPr>
      </w:pPr>
      <w:r w:rsidRPr="006F7C75">
        <w:rPr>
          <w:bCs/>
          <w:sz w:val="28"/>
          <w:szCs w:val="28"/>
          <w:lang w:val="pt-BR"/>
        </w:rPr>
        <w:t>b) Đang mắc một trong những bệnh ung thư, bại liệt, xơ gan mất bù, lao nặng, AIDS;</w:t>
      </w:r>
    </w:p>
    <w:p w:rsidR="00906D4B" w:rsidRPr="00056E74" w:rsidRDefault="006F7C75" w:rsidP="009A7304">
      <w:pPr>
        <w:spacing w:before="120" w:after="120" w:line="360" w:lineRule="exact"/>
        <w:ind w:firstLine="567"/>
        <w:jc w:val="both"/>
        <w:rPr>
          <w:bCs/>
          <w:sz w:val="28"/>
          <w:szCs w:val="28"/>
          <w:lang w:val="pt-BR"/>
        </w:rPr>
      </w:pPr>
      <w:r w:rsidRPr="006F7C75">
        <w:rPr>
          <w:bCs/>
          <w:sz w:val="28"/>
          <w:szCs w:val="28"/>
          <w:lang w:val="pt-BR"/>
        </w:rPr>
        <w:t>c) Có mức suy giảm khả năng lao động từ 81% trở lên; người khuyết tật đặc biệt nặng;</w:t>
      </w:r>
    </w:p>
    <w:p w:rsidR="005822CC" w:rsidRPr="00056E74" w:rsidRDefault="006F7C75" w:rsidP="009A7304">
      <w:pPr>
        <w:spacing w:before="120" w:after="120" w:line="360" w:lineRule="exact"/>
        <w:ind w:firstLine="567"/>
        <w:jc w:val="both"/>
        <w:rPr>
          <w:bCs/>
          <w:sz w:val="28"/>
          <w:szCs w:val="28"/>
          <w:lang w:val="pt-BR"/>
        </w:rPr>
      </w:pPr>
      <w:r w:rsidRPr="006F7C75">
        <w:rPr>
          <w:bCs/>
          <w:sz w:val="28"/>
          <w:szCs w:val="28"/>
          <w:lang w:val="pt-BR"/>
        </w:rPr>
        <w:t>d) Ra nước ngoài để định cư;</w:t>
      </w:r>
    </w:p>
    <w:p w:rsidR="00326F72" w:rsidRPr="00056E74" w:rsidRDefault="006F7C75">
      <w:pPr>
        <w:spacing w:before="120" w:after="120" w:line="360" w:lineRule="exact"/>
        <w:ind w:firstLine="567"/>
        <w:jc w:val="both"/>
        <w:rPr>
          <w:bCs/>
          <w:sz w:val="28"/>
          <w:szCs w:val="28"/>
          <w:lang w:val="pt-BR"/>
        </w:rPr>
      </w:pPr>
      <w:r w:rsidRPr="006F7C75">
        <w:rPr>
          <w:bCs/>
          <w:sz w:val="28"/>
          <w:szCs w:val="28"/>
          <w:lang w:val="pt-BR"/>
        </w:rPr>
        <w:t>đ) Người lao động là công dân nước ngoài chấm dứt làm việc tại Việt Nam.</w:t>
      </w:r>
    </w:p>
    <w:p w:rsidR="00E9581B" w:rsidRPr="00056E74" w:rsidRDefault="006F7C75" w:rsidP="009A7304">
      <w:pPr>
        <w:pStyle w:val="Heading1"/>
        <w:keepNext w:val="0"/>
        <w:widowControl w:val="0"/>
        <w:spacing w:before="120" w:after="120" w:line="360" w:lineRule="exact"/>
        <w:ind w:firstLine="567"/>
        <w:jc w:val="both"/>
        <w:rPr>
          <w:szCs w:val="28"/>
          <w:lang w:val="pt-BR"/>
        </w:rPr>
      </w:pPr>
      <w:bookmarkStart w:id="39" w:name="_Toc215047538"/>
      <w:r w:rsidRPr="006F7C75">
        <w:rPr>
          <w:szCs w:val="28"/>
          <w:lang w:val="pt-BR"/>
        </w:rPr>
        <w:lastRenderedPageBreak/>
        <w:t>Điều 6. Quy trình tham gia bảo hiểm hưu trí bổ sung</w:t>
      </w:r>
      <w:bookmarkEnd w:id="39"/>
    </w:p>
    <w:p w:rsidR="000477B1"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 xml:space="preserve">1. Người sử dụng lao động xây dựng văn bản thỏa thuận và thông báo, lấy ý kiến người lao động. Sau khi thống nhất, người sử dụng lao động ký văn bản thỏa thuận về việc tham gia bảo hiểm hưu trí bổ sung với từng người lao động hoặc ký với Chủ tịch Công đoàn, đại diện cho tập thể người lao động theo nguyên tắc tự nguyện, bình đẳng, thiện chí, hợp tác và trung thực. Nội dung cơ bản của văn bản thỏa thuận thực hiện theo quy định tại Phụ lục 2 ban hành kèm theo Nghị định này. </w:t>
      </w:r>
    </w:p>
    <w:p w:rsidR="00247DA5"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2. Người sử dụng lao động ký hợp đồng tham gia chương trình bảo hiểm hưu trí bổ sung với doanh nghiệp quản lý quỹ. Căn cứ danh sách người lao động tham gia chương trình, doanh nghiệp quản lý quỹ mở tài khoản hưu trí cá nhân cho người lao động. Chương trình bảo hiểm hưu trí bổ sung thực hiện theo quy định tại Điều 9 Nghị định này.</w:t>
      </w:r>
    </w:p>
    <w:p w:rsidR="008A3F49"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3. Căn cứ vào chương trình bảo hiểm hưu trí bổ sung đã đăng ký và văn bản thỏa thuận với người lao động, người sử dụng lao động đóng phần đóng góp của người sử dụng lao động (nếu có) và phần người lao động ủy thác cho người sử dụng lao động đóng hộ (nếu có) vào quỹ bảo hiểm hưu trí bổ sung và thông báo cho doanh nghiệp quản lý quỹ về số tiền đóng cho từng người lao động theo quy định.</w:t>
      </w:r>
    </w:p>
    <w:p w:rsidR="00AC1593"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4. Khoản tiền đóng góp vào mỗi tài khoản hưu trí cá nhân của người tham gia quỹ quy định tại khoản 3 Điều này bao gồm:</w:t>
      </w:r>
    </w:p>
    <w:p w:rsidR="006268D4"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a) Khoản tiền đóng góp của người sử dụng lao động cho người lao động.</w:t>
      </w:r>
    </w:p>
    <w:p w:rsidR="006268D4"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b) Khoản tiền đóng góp của người lao động.</w:t>
      </w:r>
    </w:p>
    <w:p w:rsidR="00E9581B" w:rsidRPr="00056E74" w:rsidRDefault="006F7C75" w:rsidP="009A7304">
      <w:pPr>
        <w:pStyle w:val="Heading1"/>
        <w:keepNext w:val="0"/>
        <w:widowControl w:val="0"/>
        <w:spacing w:before="120" w:after="120" w:line="360" w:lineRule="exact"/>
        <w:ind w:firstLine="567"/>
        <w:jc w:val="both"/>
        <w:rPr>
          <w:szCs w:val="28"/>
          <w:lang w:val="pt-BR"/>
        </w:rPr>
      </w:pPr>
      <w:bookmarkStart w:id="40" w:name="_Toc215047539"/>
      <w:bookmarkStart w:id="41" w:name="_Toc343438218"/>
      <w:r w:rsidRPr="006F7C75">
        <w:rPr>
          <w:szCs w:val="28"/>
          <w:lang w:val="pt-BR"/>
        </w:rPr>
        <w:t>Điều 7. Quyền và trách nhiệm của người sử dụng lao động khi tham gia bảo hiểm hưu trí bổ sung</w:t>
      </w:r>
      <w:bookmarkEnd w:id="40"/>
    </w:p>
    <w:p w:rsidR="009D113B" w:rsidRPr="00056E74" w:rsidRDefault="006F7C75" w:rsidP="009A7304">
      <w:pPr>
        <w:widowControl w:val="0"/>
        <w:spacing w:before="120" w:after="120" w:line="360" w:lineRule="exact"/>
        <w:ind w:firstLine="567"/>
        <w:jc w:val="both"/>
        <w:rPr>
          <w:bCs/>
          <w:sz w:val="28"/>
          <w:szCs w:val="28"/>
          <w:lang w:val="vi-VN"/>
        </w:rPr>
      </w:pPr>
      <w:r w:rsidRPr="006F7C75">
        <w:rPr>
          <w:bCs/>
          <w:sz w:val="28"/>
          <w:szCs w:val="28"/>
          <w:lang w:val="vi-VN"/>
        </w:rPr>
        <w:t xml:space="preserve">1. </w:t>
      </w:r>
      <w:r w:rsidRPr="006F7C75">
        <w:rPr>
          <w:bCs/>
          <w:sz w:val="28"/>
          <w:szCs w:val="28"/>
          <w:lang w:val="pt-BR"/>
        </w:rPr>
        <w:t xml:space="preserve">Người sử dụng lao động tham gia bảo hiểm hưu trí bổ sung có các quyền sau: </w:t>
      </w:r>
    </w:p>
    <w:p w:rsidR="00656659"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a) Được áp dụng các ưu đãi về thuế đối với khoản đóng bảo hiểm hưu trí bổ sung của người sử dụng lao động cho người lao động theo quy định của pháp luật về thuế thu nhập doanh nghiệp.</w:t>
      </w:r>
    </w:p>
    <w:p w:rsidR="0070689C"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b) Thỏa thuận với người lao động để điều chỉnh văn bản thỏa thuận về việc tham gia bảo hiểm hưu trí bổ sung ký giữa người sử dụng lao động và người lao động. Quy trình điều chỉnh các nội dung của văn bản thỏa thuận phải được quy định tại văn bản thỏa thuận về việc tham gia bảo hiểm hưu trí bổ sung.</w:t>
      </w:r>
    </w:p>
    <w:p w:rsidR="001A6BA7"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 xml:space="preserve">c) Được cung cấp đầy đủ tài liệu giới thiệu về quỹ hưu trí theo quy định tại Điều 27 Nghị định này. Hằng tháng được doanh nghiệp quản lý quỹ hưu trí cung </w:t>
      </w:r>
      <w:r w:rsidRPr="006F7C75">
        <w:rPr>
          <w:bCs/>
          <w:sz w:val="28"/>
          <w:szCs w:val="28"/>
          <w:lang w:val="pt-BR"/>
        </w:rPr>
        <w:lastRenderedPageBreak/>
        <w:t>cấp thông tin về việc tham gia bảo hiểm hưu trí bổ sung; được yêu cầu doanh nghiệp quản lý quỹ hưu trí xác nhận thông tin về việc tham gia bảo hiểm hưu trí bổ sung.</w:t>
      </w:r>
    </w:p>
    <w:p w:rsidR="00656659"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d) Nhận hoàn trả từ doanh nghiệp quản lý quỹ hưu trí đối với phần đóng góp của người sử dụng lao động và kết quả đầu tư từ phần đóng góp này sau khi trừ đi các chi phí liên quan khi người lao động không đáp ứng các điều kiện được hưởng tại văn bản thỏa thuận ký giữa người sử dụng lao động và người lao động.</w:t>
      </w:r>
    </w:p>
    <w:p w:rsidR="001A6BA7"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đ) Khiếu nại, tố cáo và khởi kiện về bảo hiểm hưu trí bổ sung theo quy định của pháp luật.</w:t>
      </w:r>
    </w:p>
    <w:p w:rsidR="00656659"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2. N</w:t>
      </w:r>
      <w:r w:rsidRPr="006F7C75">
        <w:rPr>
          <w:bCs/>
          <w:sz w:val="28"/>
          <w:szCs w:val="28"/>
          <w:lang w:val="vi-VN"/>
        </w:rPr>
        <w:t xml:space="preserve">gười sử dụng lao động tham gia </w:t>
      </w:r>
      <w:r w:rsidRPr="006F7C75">
        <w:rPr>
          <w:bCs/>
          <w:sz w:val="28"/>
          <w:szCs w:val="28"/>
          <w:lang w:val="pt-BR"/>
        </w:rPr>
        <w:t xml:space="preserve">bảo hiểm </w:t>
      </w:r>
      <w:r w:rsidRPr="006F7C75">
        <w:rPr>
          <w:bCs/>
          <w:sz w:val="28"/>
          <w:szCs w:val="28"/>
          <w:lang w:val="vi-VN"/>
        </w:rPr>
        <w:t>hưu trí</w:t>
      </w:r>
      <w:r w:rsidRPr="006F7C75">
        <w:rPr>
          <w:bCs/>
          <w:sz w:val="28"/>
          <w:szCs w:val="28"/>
          <w:lang w:val="pt-BR"/>
        </w:rPr>
        <w:t xml:space="preserve"> bổ sung có trách nhiệm sau:</w:t>
      </w:r>
    </w:p>
    <w:p w:rsidR="00211A66"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a) Đóng bảo hiểm hưu trí bổ sung phần trách nhiệm đóng góp của mình theo đúng quy định tại văn bản thỏa thuận ký giữa người sử dụng lao động và người lao động và chương trình bảo hiểm hưu trí bổ sung đã đăng ký với doanh nghiệp quản lý quỹ hưu trí.</w:t>
      </w:r>
    </w:p>
    <w:p w:rsidR="00656659"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b) Đóng bảo hiểm hưu trí bổ sung phần người lao động ủy thác cho người sử dụng lao động đóng hộ theo quy định tại văn bản thỏa thuận ký giữa người sử dụng lao động và người lao động và chương trình bảo hiểm hưu trí bổ sung đã đăng ký với doanh nghiệp quản lý quỹ hưu trí (nếu có).</w:t>
      </w:r>
    </w:p>
    <w:p w:rsidR="004B468D"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 xml:space="preserve">c) </w:t>
      </w:r>
      <w:r w:rsidRPr="006F7C75">
        <w:rPr>
          <w:bCs/>
          <w:sz w:val="28"/>
          <w:szCs w:val="28"/>
          <w:lang w:val="vi-VN"/>
        </w:rPr>
        <w:t xml:space="preserve">Đảm bảo </w:t>
      </w:r>
      <w:r w:rsidRPr="006F7C75">
        <w:rPr>
          <w:bCs/>
          <w:sz w:val="28"/>
          <w:szCs w:val="28"/>
          <w:lang w:val="pt-BR"/>
        </w:rPr>
        <w:t>tách biệt phần đóng góp của người sử dụng lao động và phần người lao động ủy thác cho người sử dụng lao động đóng hộ.</w:t>
      </w:r>
    </w:p>
    <w:p w:rsidR="00A11E47" w:rsidRPr="00056E74" w:rsidRDefault="006F7C75" w:rsidP="009A7304">
      <w:pPr>
        <w:widowControl w:val="0"/>
        <w:spacing w:before="120" w:after="120" w:line="360" w:lineRule="exact"/>
        <w:ind w:firstLine="567"/>
        <w:jc w:val="both"/>
        <w:rPr>
          <w:bCs/>
          <w:sz w:val="28"/>
          <w:szCs w:val="28"/>
        </w:rPr>
      </w:pPr>
      <w:r w:rsidRPr="006F7C75">
        <w:rPr>
          <w:bCs/>
          <w:sz w:val="28"/>
          <w:szCs w:val="28"/>
          <w:lang w:val="vi-VN"/>
        </w:rPr>
        <w:t xml:space="preserve">d) Thực hiện các nghĩa vụ theo quy định tại văn bản thỏa thuận ký giữa người sử dụng lao động và người lao động </w:t>
      </w:r>
      <w:r w:rsidRPr="006F7C75">
        <w:rPr>
          <w:bCs/>
          <w:sz w:val="28"/>
          <w:szCs w:val="28"/>
        </w:rPr>
        <w:t>khi tham gia</w:t>
      </w:r>
      <w:r w:rsidRPr="006F7C75">
        <w:rPr>
          <w:bCs/>
          <w:sz w:val="28"/>
          <w:szCs w:val="28"/>
          <w:lang w:val="vi-VN"/>
        </w:rPr>
        <w:t xml:space="preserve"> chương trình </w:t>
      </w:r>
      <w:r w:rsidRPr="006F7C75">
        <w:rPr>
          <w:bCs/>
          <w:sz w:val="28"/>
          <w:szCs w:val="28"/>
          <w:lang w:val="pt-BR"/>
        </w:rPr>
        <w:t xml:space="preserve">bảo hiểm </w:t>
      </w:r>
      <w:r w:rsidRPr="006F7C75">
        <w:rPr>
          <w:bCs/>
          <w:sz w:val="28"/>
          <w:szCs w:val="28"/>
          <w:lang w:val="vi-VN"/>
        </w:rPr>
        <w:t>hưu trí</w:t>
      </w:r>
      <w:r w:rsidRPr="006F7C75">
        <w:rPr>
          <w:bCs/>
          <w:sz w:val="28"/>
          <w:szCs w:val="28"/>
          <w:lang w:val="pt-BR"/>
        </w:rPr>
        <w:t xml:space="preserve"> bổ sung đã đăng ký với doanh nghiệp quản lý quỹ hưu trí và Điều lệ quỹ bảo hiểm hưu trí bổ sung đăng ký tham gia</w:t>
      </w:r>
      <w:r w:rsidRPr="006F7C75">
        <w:rPr>
          <w:bCs/>
          <w:sz w:val="28"/>
          <w:szCs w:val="28"/>
          <w:lang w:val="vi-VN"/>
        </w:rPr>
        <w:t>.</w:t>
      </w:r>
    </w:p>
    <w:p w:rsidR="007C5673" w:rsidRPr="00056E74" w:rsidRDefault="006F7C75" w:rsidP="009A7304">
      <w:pPr>
        <w:widowControl w:val="0"/>
        <w:spacing w:before="120" w:after="120" w:line="360" w:lineRule="exact"/>
        <w:ind w:firstLine="567"/>
        <w:jc w:val="both"/>
        <w:rPr>
          <w:bCs/>
          <w:sz w:val="28"/>
          <w:szCs w:val="28"/>
          <w:lang w:val="vi-VN"/>
        </w:rPr>
      </w:pPr>
      <w:r w:rsidRPr="006F7C75">
        <w:rPr>
          <w:bCs/>
          <w:sz w:val="28"/>
          <w:szCs w:val="28"/>
        </w:rPr>
        <w:t>đ) Cung cấp đầy đủ, kịp thời và chính xác các thông tin liên quan đến người sử dụng lao động, người lao động, các thông tin để xác định thời gian tham gia chương trình bảo hiểm hưu trí bổ sung và các thông tin khác cho doanh nghiệp quản lý quỹ hưu trí.</w:t>
      </w:r>
    </w:p>
    <w:p w:rsidR="00E9581B" w:rsidRPr="00056E74" w:rsidRDefault="006F7C75" w:rsidP="009A7304">
      <w:pPr>
        <w:pStyle w:val="Heading1"/>
        <w:keepNext w:val="0"/>
        <w:widowControl w:val="0"/>
        <w:spacing w:before="120" w:after="120" w:line="360" w:lineRule="exact"/>
        <w:ind w:firstLine="567"/>
        <w:jc w:val="both"/>
        <w:rPr>
          <w:szCs w:val="28"/>
          <w:lang w:val="pt-BR"/>
        </w:rPr>
      </w:pPr>
      <w:bookmarkStart w:id="42" w:name="_Toc215047540"/>
      <w:r w:rsidRPr="006F7C75">
        <w:rPr>
          <w:szCs w:val="28"/>
          <w:lang w:val="pt-BR"/>
        </w:rPr>
        <w:t>Điều 8. Quyền và trách nhiệm của người lao động khi tham gia bảo hiểm hưu trí bổ sung</w:t>
      </w:r>
      <w:bookmarkEnd w:id="42"/>
    </w:p>
    <w:p w:rsidR="00086ED7"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1. Người lao động tham gia bảo hiểm hưu trí bổ sung có các quyền sau:</w:t>
      </w:r>
    </w:p>
    <w:p w:rsidR="00086ED7"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 xml:space="preserve">a) Tự nguyện tham gia, dừng hoặc tạm dừng tham gia bảo hiểm hưu trí bổ sung theo văn bản thỏa thuận giữa doanh nghiệp sử dụng lao động và người lao động và chương trình bảo hiểm hưu trí bổ sung đã đăng ký với doanh nghiệp </w:t>
      </w:r>
      <w:r w:rsidRPr="006F7C75">
        <w:rPr>
          <w:bCs/>
          <w:sz w:val="28"/>
          <w:szCs w:val="28"/>
          <w:lang w:val="pt-BR"/>
        </w:rPr>
        <w:lastRenderedPageBreak/>
        <w:t xml:space="preserve">quản lý quỹ hưu trí. </w:t>
      </w:r>
    </w:p>
    <w:p w:rsidR="00B1237C"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b) Nhận chi trả bảo hiểm hưu trí bổ sung theo quy định của Nghị định này.</w:t>
      </w:r>
    </w:p>
    <w:p w:rsidR="00086ED7"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c) Được áp dụng các ưu đãi về thuế thu nhập cá nhân đối với phần đóng góp và chi trả từ quỹ bảo hiểm hưu trí bổ sung theo quy định của pháp luật về thuế thu nhập cá nhân.</w:t>
      </w:r>
    </w:p>
    <w:p w:rsidR="00B1237C"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d) Theo dõi và yêu cầu người sử dụng lao động thực hiện đầy đủ trách nhiệm theo văn bản thỏa thuận giữa doanh nghiệp sử dụng lao động và người lao động, chương trình bảo hiểm hưu trí bổ sung đã đăng ký với doanh nghiệp quản lý quỹ hưu trí.</w:t>
      </w:r>
    </w:p>
    <w:p w:rsidR="00B1237C"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đ) Được cung cấp đầy đủ tài liệu giới thiệu về quỹ hưu trí theo quy định tại Điều 27 Nghị định này. Hằng tháng được doanh nghiệp quản lý quỹ hoặc doanh nghiệp sử dụng lao động cung cấp thông tin về việc tham gia bảo hiểm hưu trí bổ sung; được yêu cầu doanh nghiệp quản lý quỹ xác nhận thông tin về tham gia bảo hiểm hưu trí bổ sung.</w:t>
      </w:r>
    </w:p>
    <w:p w:rsidR="001F1FF2"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e) Được bảo mật thông tin về việc tham gia bảo hiểm hưu trí bổ sung.</w:t>
      </w:r>
    </w:p>
    <w:p w:rsidR="00264DCB" w:rsidRPr="00056E74" w:rsidRDefault="006F7C75" w:rsidP="009A7304">
      <w:pPr>
        <w:spacing w:before="120" w:after="120" w:line="360" w:lineRule="exact"/>
        <w:ind w:firstLine="567"/>
        <w:jc w:val="both"/>
        <w:rPr>
          <w:bCs/>
          <w:sz w:val="28"/>
          <w:szCs w:val="28"/>
        </w:rPr>
      </w:pPr>
      <w:r w:rsidRPr="006F7C75">
        <w:rPr>
          <w:bCs/>
          <w:sz w:val="28"/>
          <w:szCs w:val="28"/>
          <w:lang w:val="pt-BR"/>
        </w:rPr>
        <w:t>g</w:t>
      </w:r>
      <w:r w:rsidRPr="006F7C75">
        <w:rPr>
          <w:bCs/>
          <w:sz w:val="28"/>
          <w:szCs w:val="28"/>
          <w:lang w:val="vi-VN"/>
        </w:rPr>
        <w:t xml:space="preserve">) </w:t>
      </w:r>
      <w:r w:rsidRPr="006F7C75">
        <w:rPr>
          <w:bCs/>
          <w:sz w:val="28"/>
          <w:szCs w:val="28"/>
        </w:rPr>
        <w:t>Đ</w:t>
      </w:r>
      <w:r w:rsidRPr="006F7C75">
        <w:rPr>
          <w:bCs/>
          <w:sz w:val="28"/>
          <w:szCs w:val="28"/>
          <w:lang w:val="vi-VN"/>
        </w:rPr>
        <w:t xml:space="preserve">ược duy trì khoản đóng góp </w:t>
      </w:r>
      <w:r w:rsidRPr="006F7C75">
        <w:rPr>
          <w:bCs/>
          <w:sz w:val="28"/>
          <w:szCs w:val="28"/>
        </w:rPr>
        <w:t>vào tài khoản bảo hiểm</w:t>
      </w:r>
      <w:r w:rsidRPr="006F7C75">
        <w:rPr>
          <w:bCs/>
          <w:sz w:val="28"/>
          <w:szCs w:val="28"/>
          <w:lang w:val="vi-VN"/>
        </w:rPr>
        <w:t xml:space="preserve"> hưu trí bổ sung</w:t>
      </w:r>
      <w:r w:rsidRPr="006F7C75">
        <w:rPr>
          <w:bCs/>
          <w:sz w:val="28"/>
          <w:szCs w:val="28"/>
        </w:rPr>
        <w:t xml:space="preserve"> của cá nhân</w:t>
      </w:r>
      <w:r w:rsidRPr="006F7C75">
        <w:rPr>
          <w:bCs/>
          <w:sz w:val="28"/>
          <w:szCs w:val="28"/>
          <w:lang w:val="vi-VN"/>
        </w:rPr>
        <w:t xml:space="preserve"> sau khi chấm dứt hợp đồng lao động hoặc khi đến tuổi nghỉ</w:t>
      </w:r>
      <w:r w:rsidRPr="006F7C75">
        <w:rPr>
          <w:bCs/>
          <w:sz w:val="28"/>
          <w:szCs w:val="28"/>
        </w:rPr>
        <w:t xml:space="preserve"> hưu theo quy định tại khoản 8 Điều 17 Nghị định này.</w:t>
      </w:r>
    </w:p>
    <w:p w:rsidR="004C53D6" w:rsidRPr="00056E74" w:rsidRDefault="006F7C75" w:rsidP="009A7304">
      <w:pPr>
        <w:spacing w:before="120" w:after="120" w:line="360" w:lineRule="exact"/>
        <w:ind w:firstLine="567"/>
        <w:jc w:val="both"/>
        <w:rPr>
          <w:bCs/>
          <w:sz w:val="28"/>
          <w:szCs w:val="28"/>
          <w:lang w:val="pt-BR"/>
        </w:rPr>
      </w:pPr>
      <w:r w:rsidRPr="006F7C75">
        <w:rPr>
          <w:bCs/>
          <w:sz w:val="28"/>
          <w:szCs w:val="28"/>
        </w:rPr>
        <w:t xml:space="preserve">h) </w:t>
      </w:r>
      <w:r w:rsidRPr="006F7C75">
        <w:rPr>
          <w:bCs/>
          <w:sz w:val="28"/>
          <w:szCs w:val="28"/>
          <w:lang w:val="pt-BR"/>
        </w:rPr>
        <w:t>Khiếu nại, tố cáo và khởi kiện về bảo hiểm hưu trí bổ sung theo quy định của pháp luật.</w:t>
      </w:r>
    </w:p>
    <w:p w:rsidR="000C04F2" w:rsidRPr="00056E74" w:rsidRDefault="006F7C75" w:rsidP="009A7304">
      <w:pPr>
        <w:spacing w:before="120" w:after="120" w:line="360" w:lineRule="exact"/>
        <w:ind w:firstLine="567"/>
        <w:jc w:val="both"/>
        <w:rPr>
          <w:bCs/>
          <w:sz w:val="28"/>
          <w:szCs w:val="28"/>
          <w:lang w:val="pt-BR"/>
        </w:rPr>
      </w:pPr>
      <w:r w:rsidRPr="006F7C75">
        <w:rPr>
          <w:bCs/>
          <w:sz w:val="28"/>
          <w:szCs w:val="28"/>
          <w:lang w:val="pt-BR"/>
        </w:rPr>
        <w:t>i) Được chỉ định người thừa kế theo thứ tự quy định của Bộ luật dân sự tại văn bản thoả thuận hoặc trong phiếu đăng ký tham gia quỹ bảo hiểm hưu trí bổ sung để hưởng chi trả từ quỹ hưu trí.</w:t>
      </w:r>
    </w:p>
    <w:p w:rsidR="000941BC" w:rsidRPr="00056E74" w:rsidRDefault="006F7C75" w:rsidP="009A7304">
      <w:pPr>
        <w:spacing w:before="120" w:after="120" w:line="360" w:lineRule="exact"/>
        <w:ind w:firstLine="567"/>
        <w:jc w:val="both"/>
        <w:rPr>
          <w:bCs/>
          <w:sz w:val="28"/>
          <w:szCs w:val="28"/>
          <w:lang w:val="pt-BR"/>
        </w:rPr>
      </w:pPr>
      <w:r w:rsidRPr="006F7C75">
        <w:rPr>
          <w:bCs/>
          <w:sz w:val="28"/>
          <w:szCs w:val="28"/>
          <w:lang w:val="pt-BR"/>
        </w:rPr>
        <w:t xml:space="preserve">k) </w:t>
      </w:r>
      <w:commentRangeStart w:id="43"/>
      <w:r w:rsidRPr="006F7C75">
        <w:rPr>
          <w:bCs/>
          <w:sz w:val="28"/>
          <w:szCs w:val="28"/>
          <w:lang w:val="pt-BR"/>
        </w:rPr>
        <w:t xml:space="preserve">Được quỹ hưu trí đảm bảo chi trả mức tối thiểu khi đến tuổi nghỉ hưu thông qua hợp đồng bảo hiểm nhân thọ trả tiền định kỳ với tổng mức phí đóng bảo hiểm tối thiểu bằng </w:t>
      </w:r>
      <w:r w:rsidRPr="006F7C75">
        <w:rPr>
          <w:bCs/>
          <w:sz w:val="28"/>
          <w:szCs w:val="28"/>
          <w:lang w:val="vi-VN"/>
        </w:rPr>
        <w:t>05</w:t>
      </w:r>
      <w:r w:rsidRPr="006F7C75">
        <w:rPr>
          <w:bCs/>
          <w:sz w:val="28"/>
          <w:szCs w:val="28"/>
          <w:lang w:val="pt-BR"/>
        </w:rPr>
        <w:t>% số tiền đóng góp vào quỹ hưu trí.</w:t>
      </w:r>
      <w:commentRangeEnd w:id="43"/>
      <w:r w:rsidRPr="006F7C75">
        <w:rPr>
          <w:bCs/>
          <w:sz w:val="28"/>
          <w:szCs w:val="28"/>
          <w:lang w:val="pt-BR"/>
        </w:rPr>
        <w:t xml:space="preserve"> Thời điểm, cách thức và quy trình ký kết hợp đồng bảo hiểm nhân thọ trả tiền định kỳ được nêu cụ thể tại Điều lệ quỹ.</w:t>
      </w:r>
      <w:r w:rsidR="009015DE">
        <w:rPr>
          <w:rStyle w:val="CommentReference"/>
          <w:bCs/>
          <w:sz w:val="28"/>
          <w:szCs w:val="28"/>
          <w:lang w:val="pt-BR"/>
        </w:rPr>
        <w:commentReference w:id="43"/>
      </w:r>
    </w:p>
    <w:p w:rsidR="00F653C1" w:rsidRPr="00056E74" w:rsidRDefault="009015DE" w:rsidP="009A7304">
      <w:pPr>
        <w:widowControl w:val="0"/>
        <w:spacing w:before="120" w:after="120" w:line="360" w:lineRule="exact"/>
        <w:ind w:firstLine="567"/>
        <w:jc w:val="both"/>
        <w:rPr>
          <w:bCs/>
          <w:sz w:val="28"/>
          <w:szCs w:val="28"/>
          <w:lang w:val="vi-VN"/>
        </w:rPr>
      </w:pPr>
      <w:r>
        <w:rPr>
          <w:bCs/>
          <w:sz w:val="28"/>
          <w:szCs w:val="28"/>
          <w:lang w:val="vi-VN"/>
        </w:rPr>
        <w:t xml:space="preserve">2. </w:t>
      </w:r>
      <w:r>
        <w:rPr>
          <w:bCs/>
          <w:sz w:val="28"/>
          <w:szCs w:val="28"/>
          <w:lang w:val="pt-BR"/>
        </w:rPr>
        <w:t>N</w:t>
      </w:r>
      <w:r>
        <w:rPr>
          <w:bCs/>
          <w:sz w:val="28"/>
          <w:szCs w:val="28"/>
          <w:lang w:val="vi-VN"/>
        </w:rPr>
        <w:t xml:space="preserve">gười lao động tham gia </w:t>
      </w:r>
      <w:r>
        <w:rPr>
          <w:bCs/>
          <w:sz w:val="28"/>
          <w:szCs w:val="28"/>
          <w:lang w:val="pt-BR"/>
        </w:rPr>
        <w:t>bảo hiểm</w:t>
      </w:r>
      <w:r>
        <w:rPr>
          <w:bCs/>
          <w:sz w:val="28"/>
          <w:szCs w:val="28"/>
          <w:lang w:val="vi-VN"/>
        </w:rPr>
        <w:t xml:space="preserve"> hưu trí</w:t>
      </w:r>
      <w:r>
        <w:rPr>
          <w:bCs/>
          <w:sz w:val="28"/>
          <w:szCs w:val="28"/>
          <w:lang w:val="pt-BR"/>
        </w:rPr>
        <w:t xml:space="preserve"> bổ sung có trách nhiệm</w:t>
      </w:r>
      <w:r>
        <w:rPr>
          <w:bCs/>
          <w:sz w:val="28"/>
          <w:szCs w:val="28"/>
          <w:lang w:val="vi-VN"/>
        </w:rPr>
        <w:t>:</w:t>
      </w:r>
    </w:p>
    <w:p w:rsidR="006B5AD0" w:rsidRPr="00056E74" w:rsidRDefault="009015DE">
      <w:pPr>
        <w:widowControl w:val="0"/>
        <w:spacing w:before="120" w:after="120" w:line="360" w:lineRule="exact"/>
        <w:ind w:firstLine="567"/>
        <w:jc w:val="both"/>
        <w:rPr>
          <w:bCs/>
          <w:sz w:val="28"/>
          <w:szCs w:val="28"/>
        </w:rPr>
      </w:pPr>
      <w:r>
        <w:rPr>
          <w:bCs/>
          <w:sz w:val="28"/>
          <w:szCs w:val="28"/>
          <w:lang w:val="vi-VN"/>
        </w:rPr>
        <w:t>a)</w:t>
      </w:r>
      <w:r>
        <w:rPr>
          <w:bCs/>
          <w:sz w:val="28"/>
          <w:szCs w:val="28"/>
        </w:rPr>
        <w:t xml:space="preserve"> Tiếp cận đầy đủ tài liệu giới thiệu về quỹ bảo hiểm hưu trí bổ sung, nội dung công bố thông tin của doanh nghiệp quản lý quỹ hưu trí; hiểu rõ về chương trình bảo hiểm hưu trí bổ sung và các rủi ro có thể phát sinh khi tham gia chương trình bảo hiểm hưu trí bổ sung; tự đánh giá, tự chịu trách nhiệm về quyết định tham gia của mình và tự chịu các rủi ro phát sinh trong việc tham gia chương trình hưu trí bổ sung. Nhà nước không đảm bảo về kết quả đầu tư và mức chi trả của quỹ bảo hiểm hưu trí bổ sung.</w:t>
      </w:r>
    </w:p>
    <w:p w:rsidR="00086ED7" w:rsidRPr="00056E74" w:rsidRDefault="009015DE" w:rsidP="009A7304">
      <w:pPr>
        <w:widowControl w:val="0"/>
        <w:spacing w:before="120" w:after="120" w:line="360" w:lineRule="exact"/>
        <w:ind w:firstLine="567"/>
        <w:jc w:val="both"/>
        <w:rPr>
          <w:bCs/>
          <w:sz w:val="28"/>
          <w:szCs w:val="28"/>
        </w:rPr>
      </w:pPr>
      <w:r>
        <w:rPr>
          <w:bCs/>
          <w:sz w:val="28"/>
          <w:szCs w:val="28"/>
        </w:rPr>
        <w:lastRenderedPageBreak/>
        <w:t>b)</w:t>
      </w:r>
      <w:r>
        <w:rPr>
          <w:bCs/>
          <w:sz w:val="28"/>
          <w:szCs w:val="28"/>
          <w:lang w:val="vi-VN"/>
        </w:rPr>
        <w:t xml:space="preserve"> Thực hiện các nghĩa vụ theo văn bản thỏa thuận giữa người lao động và người sử dụng lao động, chương trình bảo hiểm hưu trí bổ sung đã đăng ký với </w:t>
      </w:r>
      <w:r>
        <w:rPr>
          <w:bCs/>
          <w:sz w:val="28"/>
          <w:szCs w:val="28"/>
        </w:rPr>
        <w:t>doanh nghiệp quản lý quỹ hưu trí và Điều lệ quỹ bảo hiểm hưu trí bổ sung đăng ký tham gia.</w:t>
      </w:r>
    </w:p>
    <w:p w:rsidR="00B74F24" w:rsidRPr="00056E74" w:rsidRDefault="009015DE" w:rsidP="009A7304">
      <w:pPr>
        <w:widowControl w:val="0"/>
        <w:spacing w:before="120" w:after="120" w:line="360" w:lineRule="exact"/>
        <w:ind w:firstLine="567"/>
        <w:jc w:val="both"/>
        <w:rPr>
          <w:bCs/>
          <w:sz w:val="28"/>
          <w:szCs w:val="28"/>
          <w:lang w:val="vi-VN"/>
        </w:rPr>
      </w:pPr>
      <w:r>
        <w:rPr>
          <w:bCs/>
          <w:sz w:val="28"/>
          <w:szCs w:val="28"/>
        </w:rPr>
        <w:t>c</w:t>
      </w:r>
      <w:r>
        <w:rPr>
          <w:bCs/>
          <w:sz w:val="28"/>
          <w:szCs w:val="28"/>
          <w:lang w:val="vi-VN"/>
        </w:rPr>
        <w:t>) Tuân thủ các quy định tại Nghị định này và quy định của pháp luật có liên quan.</w:t>
      </w:r>
    </w:p>
    <w:p w:rsidR="00B52857" w:rsidRPr="00056E74" w:rsidRDefault="006F7C75" w:rsidP="004245F2">
      <w:pPr>
        <w:pStyle w:val="Heading1"/>
        <w:keepNext w:val="0"/>
        <w:widowControl w:val="0"/>
        <w:spacing w:before="120" w:after="120" w:line="360" w:lineRule="exact"/>
        <w:ind w:firstLine="567"/>
        <w:rPr>
          <w:szCs w:val="28"/>
          <w:lang w:val="vi-VN"/>
        </w:rPr>
      </w:pPr>
      <w:bookmarkStart w:id="44" w:name="_Toc446939894"/>
      <w:bookmarkStart w:id="45" w:name="_Toc215047541"/>
      <w:bookmarkEnd w:id="29"/>
      <w:bookmarkEnd w:id="41"/>
      <w:r w:rsidRPr="006F7C75">
        <w:rPr>
          <w:szCs w:val="28"/>
          <w:lang w:val="vi-VN"/>
        </w:rPr>
        <w:t>Mục 2</w:t>
      </w:r>
      <w:bookmarkEnd w:id="44"/>
      <w:bookmarkEnd w:id="45"/>
    </w:p>
    <w:p w:rsidR="00B52857" w:rsidRPr="00056E74" w:rsidRDefault="006F7C75" w:rsidP="004245F2">
      <w:pPr>
        <w:pStyle w:val="Heading1"/>
        <w:keepNext w:val="0"/>
        <w:widowControl w:val="0"/>
        <w:spacing w:before="120" w:after="120" w:line="360" w:lineRule="exact"/>
        <w:ind w:firstLine="567"/>
        <w:rPr>
          <w:szCs w:val="28"/>
          <w:lang w:val="pt-BR"/>
        </w:rPr>
      </w:pPr>
      <w:bookmarkStart w:id="46" w:name="_Toc446939895"/>
      <w:bookmarkStart w:id="47" w:name="_Toc215047542"/>
      <w:r w:rsidRPr="006F7C75">
        <w:rPr>
          <w:szCs w:val="28"/>
        </w:rPr>
        <w:t>Thiết lập</w:t>
      </w:r>
      <w:r w:rsidRPr="006F7C75">
        <w:rPr>
          <w:szCs w:val="28"/>
          <w:lang w:val="vi-VN"/>
        </w:rPr>
        <w:t xml:space="preserve"> quỹ bảo hiểm hưu trí bổ sung</w:t>
      </w:r>
      <w:bookmarkEnd w:id="46"/>
      <w:bookmarkEnd w:id="47"/>
    </w:p>
    <w:p w:rsidR="007F2CDD" w:rsidRPr="00056E74" w:rsidRDefault="006F7C75" w:rsidP="00D57F12">
      <w:pPr>
        <w:pStyle w:val="Heading1"/>
        <w:spacing w:before="120" w:after="120" w:line="360" w:lineRule="exact"/>
        <w:ind w:firstLine="567"/>
        <w:jc w:val="both"/>
        <w:rPr>
          <w:szCs w:val="28"/>
          <w:lang w:val="pt-BR"/>
        </w:rPr>
      </w:pPr>
      <w:bookmarkStart w:id="48" w:name="_Toc215047543"/>
      <w:bookmarkStart w:id="49" w:name="_Toc446939896"/>
      <w:r w:rsidRPr="006F7C75">
        <w:rPr>
          <w:szCs w:val="28"/>
          <w:lang w:val="pt-BR"/>
        </w:rPr>
        <w:t>Điều 9. Thiết lập chương trình bảo hiểm hưu trí bổ sung</w:t>
      </w:r>
      <w:bookmarkEnd w:id="48"/>
    </w:p>
    <w:p w:rsidR="002200DA" w:rsidRPr="00056E74" w:rsidRDefault="009015DE" w:rsidP="00D57F12">
      <w:pPr>
        <w:widowControl w:val="0"/>
        <w:spacing w:before="120" w:after="120" w:line="360" w:lineRule="exact"/>
        <w:ind w:firstLine="567"/>
        <w:jc w:val="both"/>
        <w:rPr>
          <w:bCs/>
          <w:sz w:val="28"/>
          <w:szCs w:val="28"/>
        </w:rPr>
      </w:pPr>
      <w:r>
        <w:rPr>
          <w:bCs/>
          <w:sz w:val="28"/>
          <w:szCs w:val="28"/>
        </w:rPr>
        <w:t>1. Sau khi được cấp</w:t>
      </w:r>
      <w:r>
        <w:rPr>
          <w:bCs/>
          <w:sz w:val="28"/>
          <w:szCs w:val="28"/>
          <w:lang w:val="vi-VN"/>
        </w:rPr>
        <w:t xml:space="preserve"> Giấy chứng nhận đủ </w:t>
      </w:r>
      <w:r>
        <w:rPr>
          <w:bCs/>
          <w:sz w:val="28"/>
          <w:szCs w:val="28"/>
        </w:rPr>
        <w:t>đ</w:t>
      </w:r>
      <w:r>
        <w:rPr>
          <w:bCs/>
          <w:sz w:val="28"/>
          <w:szCs w:val="28"/>
          <w:lang w:val="vi-VN"/>
        </w:rPr>
        <w:t xml:space="preserve">iều kiện kinh doanh dịch vụ quản lý quỹ </w:t>
      </w:r>
      <w:r>
        <w:rPr>
          <w:bCs/>
          <w:sz w:val="28"/>
          <w:szCs w:val="28"/>
        </w:rPr>
        <w:t>bảo hiểm hưu trí bổ sung</w:t>
      </w:r>
      <w:r>
        <w:rPr>
          <w:bCs/>
          <w:sz w:val="28"/>
          <w:szCs w:val="28"/>
          <w:lang w:val="vi-VN"/>
        </w:rPr>
        <w:t xml:space="preserve"> theo quy định tại Nghị định này</w:t>
      </w:r>
      <w:r>
        <w:rPr>
          <w:bCs/>
          <w:sz w:val="28"/>
          <w:szCs w:val="28"/>
        </w:rPr>
        <w:t>, doanh nghiệp quản lý quỹ hưu trí</w:t>
      </w:r>
      <w:r>
        <w:rPr>
          <w:bCs/>
          <w:sz w:val="28"/>
          <w:szCs w:val="28"/>
          <w:lang w:val="vi-VN"/>
        </w:rPr>
        <w:t xml:space="preserve"> được thiết lập</w:t>
      </w:r>
      <w:r>
        <w:rPr>
          <w:bCs/>
          <w:sz w:val="28"/>
          <w:szCs w:val="28"/>
        </w:rPr>
        <w:t xml:space="preserve"> chương trình bảo hiểm hưu trí bổ sung</w:t>
      </w:r>
      <w:r>
        <w:rPr>
          <w:bCs/>
          <w:sz w:val="28"/>
          <w:szCs w:val="28"/>
          <w:lang w:val="vi-VN"/>
        </w:rPr>
        <w:t>.</w:t>
      </w:r>
    </w:p>
    <w:p w:rsidR="00145D8A" w:rsidRPr="00056E74" w:rsidRDefault="009015DE" w:rsidP="00145D8A">
      <w:pPr>
        <w:widowControl w:val="0"/>
        <w:spacing w:before="120" w:after="120" w:line="360" w:lineRule="exact"/>
        <w:ind w:firstLine="567"/>
        <w:jc w:val="both"/>
        <w:rPr>
          <w:sz w:val="28"/>
          <w:szCs w:val="28"/>
          <w:lang w:val="pt-BR"/>
        </w:rPr>
      </w:pPr>
      <w:r>
        <w:rPr>
          <w:bCs/>
          <w:sz w:val="28"/>
          <w:szCs w:val="28"/>
        </w:rPr>
        <w:t xml:space="preserve">2. </w:t>
      </w:r>
      <w:r>
        <w:rPr>
          <w:sz w:val="28"/>
          <w:szCs w:val="28"/>
          <w:lang w:val="pt-BR"/>
        </w:rPr>
        <w:t>Căn cứ vào yêu cầu quản lý của doanh nghiệp quản lý quỹ hưu trí và nhu cầu của các đối tượng tham gia bảo hiểm hưu trí bổ sung, doanh nghiệp quản lý quỹ hưu trí xây dựng và ban hành chương trình bảo hiểm hưu trí bổ sung gồm các nội dung cơ bản sau đây:</w:t>
      </w:r>
    </w:p>
    <w:p w:rsidR="00145D8A" w:rsidRPr="00056E74" w:rsidRDefault="009015DE" w:rsidP="00145D8A">
      <w:pPr>
        <w:widowControl w:val="0"/>
        <w:spacing w:before="120" w:after="120" w:line="360" w:lineRule="exact"/>
        <w:ind w:firstLine="567"/>
        <w:jc w:val="both"/>
        <w:rPr>
          <w:bCs/>
          <w:sz w:val="28"/>
          <w:szCs w:val="28"/>
          <w:lang w:val="pt-BR"/>
        </w:rPr>
      </w:pPr>
      <w:r>
        <w:rPr>
          <w:bCs/>
          <w:sz w:val="28"/>
          <w:szCs w:val="28"/>
          <w:lang w:val="pt-BR"/>
        </w:rPr>
        <w:t xml:space="preserve">a) Danh sách các quỹ, mục tiêu, chính sách đầu tư của các quỹ bảo hiểm hưu trí bổ sung trong chương trình bảo hiểm hưu trí bổ sung. </w:t>
      </w:r>
    </w:p>
    <w:p w:rsidR="00145D8A" w:rsidRPr="00056E74" w:rsidRDefault="009015DE" w:rsidP="00145D8A">
      <w:pPr>
        <w:widowControl w:val="0"/>
        <w:spacing w:before="120" w:after="120" w:line="360" w:lineRule="exact"/>
        <w:ind w:firstLine="567"/>
        <w:jc w:val="both"/>
        <w:rPr>
          <w:bCs/>
          <w:sz w:val="28"/>
          <w:szCs w:val="28"/>
          <w:lang w:val="pt-BR"/>
        </w:rPr>
      </w:pPr>
      <w:r>
        <w:rPr>
          <w:bCs/>
          <w:sz w:val="28"/>
          <w:szCs w:val="28"/>
          <w:lang w:val="pt-BR"/>
        </w:rPr>
        <w:t>b) Phương thức tham gia và cách thức đóng của đối tượng tham gia bảo hiểm hưu trí bổ sung.</w:t>
      </w:r>
    </w:p>
    <w:p w:rsidR="00145D8A" w:rsidRPr="00056E74" w:rsidRDefault="009015DE" w:rsidP="00145D8A">
      <w:pPr>
        <w:widowControl w:val="0"/>
        <w:spacing w:before="120" w:after="120" w:line="360" w:lineRule="exact"/>
        <w:ind w:firstLine="567"/>
        <w:jc w:val="both"/>
        <w:rPr>
          <w:bCs/>
          <w:sz w:val="28"/>
          <w:szCs w:val="28"/>
          <w:lang w:val="pt-BR"/>
        </w:rPr>
      </w:pPr>
      <w:r>
        <w:rPr>
          <w:bCs/>
          <w:sz w:val="28"/>
          <w:szCs w:val="28"/>
          <w:lang w:val="pt-BR"/>
        </w:rPr>
        <w:t xml:space="preserve">c) Quyền lợi và nghĩa vụ của đối tượng tham gia bảo hiểm hưu trí bổ sung. </w:t>
      </w:r>
    </w:p>
    <w:p w:rsidR="00145D8A" w:rsidRPr="00056E74" w:rsidRDefault="009015DE" w:rsidP="00145D8A">
      <w:pPr>
        <w:widowControl w:val="0"/>
        <w:spacing w:before="120" w:after="120" w:line="360" w:lineRule="exact"/>
        <w:ind w:firstLine="567"/>
        <w:jc w:val="both"/>
        <w:rPr>
          <w:bCs/>
          <w:sz w:val="28"/>
          <w:szCs w:val="28"/>
          <w:lang w:val="vi-VN"/>
        </w:rPr>
      </w:pPr>
      <w:r>
        <w:rPr>
          <w:bCs/>
          <w:sz w:val="28"/>
          <w:szCs w:val="28"/>
          <w:lang w:val="pt-BR"/>
        </w:rPr>
        <w:t xml:space="preserve">d) Phương pháp xác định giá trị tài sản ròng của quỹ bảo hiểm hưu trí bổ sung và của mỗi tài khoản </w:t>
      </w:r>
      <w:r>
        <w:rPr>
          <w:bCs/>
          <w:sz w:val="28"/>
          <w:szCs w:val="28"/>
          <w:lang w:val="vi-VN"/>
        </w:rPr>
        <w:t xml:space="preserve">hưu trí </w:t>
      </w:r>
      <w:r>
        <w:rPr>
          <w:bCs/>
          <w:sz w:val="28"/>
          <w:szCs w:val="28"/>
          <w:lang w:val="pt-BR"/>
        </w:rPr>
        <w:t>cá nhân.</w:t>
      </w:r>
    </w:p>
    <w:p w:rsidR="00145D8A" w:rsidRPr="00056E74" w:rsidRDefault="009015DE" w:rsidP="00145D8A">
      <w:pPr>
        <w:widowControl w:val="0"/>
        <w:spacing w:before="120" w:after="120" w:line="360" w:lineRule="exact"/>
        <w:ind w:firstLine="567"/>
        <w:jc w:val="both"/>
        <w:rPr>
          <w:bCs/>
          <w:sz w:val="28"/>
          <w:szCs w:val="28"/>
          <w:lang w:val="pt-BR"/>
        </w:rPr>
      </w:pPr>
      <w:r>
        <w:rPr>
          <w:bCs/>
          <w:sz w:val="28"/>
          <w:szCs w:val="28"/>
          <w:lang w:val="vi-VN"/>
        </w:rPr>
        <w:t>đ</w:t>
      </w:r>
      <w:r>
        <w:rPr>
          <w:bCs/>
          <w:sz w:val="28"/>
          <w:szCs w:val="28"/>
          <w:lang w:val="pt-BR"/>
        </w:rPr>
        <w:t xml:space="preserve">) Nguyên tắc </w:t>
      </w:r>
      <w:r>
        <w:rPr>
          <w:bCs/>
          <w:sz w:val="28"/>
          <w:szCs w:val="28"/>
          <w:lang w:val="vi-VN"/>
        </w:rPr>
        <w:t xml:space="preserve">phân bổ chi phí hoạt động bảo hiểm hưu trí bổ sung </w:t>
      </w:r>
      <w:r>
        <w:rPr>
          <w:bCs/>
          <w:sz w:val="28"/>
          <w:szCs w:val="28"/>
          <w:lang w:val="pt-BR"/>
        </w:rPr>
        <w:t>cho từng</w:t>
      </w:r>
      <w:r>
        <w:rPr>
          <w:bCs/>
          <w:sz w:val="28"/>
          <w:szCs w:val="28"/>
          <w:lang w:val="vi-VN"/>
        </w:rPr>
        <w:t xml:space="preserve"> tài khoản hưu trí cá nhân</w:t>
      </w:r>
      <w:r>
        <w:rPr>
          <w:bCs/>
          <w:sz w:val="28"/>
          <w:szCs w:val="28"/>
          <w:lang w:val="pt-BR"/>
        </w:rPr>
        <w:t>.</w:t>
      </w:r>
    </w:p>
    <w:p w:rsidR="00145D8A" w:rsidRPr="00056E74" w:rsidRDefault="009015DE" w:rsidP="00145D8A">
      <w:pPr>
        <w:widowControl w:val="0"/>
        <w:spacing w:before="120" w:after="120" w:line="360" w:lineRule="exact"/>
        <w:ind w:firstLine="567"/>
        <w:jc w:val="both"/>
        <w:rPr>
          <w:bCs/>
          <w:sz w:val="28"/>
          <w:szCs w:val="28"/>
          <w:lang w:val="pt-BR"/>
        </w:rPr>
      </w:pPr>
      <w:r>
        <w:rPr>
          <w:bCs/>
          <w:sz w:val="28"/>
          <w:szCs w:val="28"/>
          <w:lang w:val="pt-BR"/>
        </w:rPr>
        <w:t>e) Nguyên tắc giải quyết tranh chấp.</w:t>
      </w:r>
    </w:p>
    <w:p w:rsidR="00145D8A" w:rsidRPr="00056E74" w:rsidRDefault="009015DE" w:rsidP="00145D8A">
      <w:pPr>
        <w:widowControl w:val="0"/>
        <w:spacing w:before="120" w:after="120" w:line="360" w:lineRule="exact"/>
        <w:ind w:firstLine="567"/>
        <w:jc w:val="both"/>
        <w:rPr>
          <w:bCs/>
          <w:sz w:val="28"/>
          <w:szCs w:val="28"/>
          <w:lang w:val="pt-BR"/>
        </w:rPr>
      </w:pPr>
      <w:r>
        <w:rPr>
          <w:bCs/>
          <w:sz w:val="28"/>
          <w:szCs w:val="28"/>
          <w:lang w:val="pt-BR"/>
        </w:rPr>
        <w:t>g) Chế độ công bố thông tin, báo cáo.</w:t>
      </w:r>
    </w:p>
    <w:p w:rsidR="00145D8A" w:rsidRPr="00056E74" w:rsidRDefault="009015DE" w:rsidP="00145D8A">
      <w:pPr>
        <w:widowControl w:val="0"/>
        <w:spacing w:before="120" w:after="120" w:line="360" w:lineRule="exact"/>
        <w:ind w:firstLine="567"/>
        <w:jc w:val="both"/>
        <w:rPr>
          <w:bCs/>
          <w:sz w:val="28"/>
          <w:szCs w:val="28"/>
          <w:lang w:val="pt-BR"/>
        </w:rPr>
      </w:pPr>
      <w:r>
        <w:rPr>
          <w:bCs/>
          <w:sz w:val="28"/>
          <w:szCs w:val="28"/>
          <w:lang w:val="pt-BR"/>
        </w:rPr>
        <w:t>h) Quy trình sửa đổi, bổ sung chương trình bảo hiểm hưu trí bổ sung.</w:t>
      </w:r>
    </w:p>
    <w:p w:rsidR="00145D8A" w:rsidRPr="00056E74" w:rsidRDefault="009015DE" w:rsidP="00145D8A">
      <w:pPr>
        <w:widowControl w:val="0"/>
        <w:spacing w:before="120" w:after="120" w:line="360" w:lineRule="exact"/>
        <w:ind w:firstLine="567"/>
        <w:jc w:val="both"/>
        <w:rPr>
          <w:bCs/>
          <w:sz w:val="28"/>
          <w:szCs w:val="28"/>
          <w:lang w:val="pt-BR"/>
        </w:rPr>
      </w:pPr>
      <w:r>
        <w:rPr>
          <w:bCs/>
          <w:sz w:val="28"/>
          <w:szCs w:val="28"/>
          <w:lang w:val="pt-BR"/>
        </w:rPr>
        <w:t xml:space="preserve">i) Các tổ chức cung cấp dịch vụ liên quan: tổ chức lưu ký tài sản của quỹ bảo hiểm hưu trí bổ sung và ngân hàng giám sát, tổ chức cung cấp dịch vụ quản trị tài khoản hưu trí cá nhân và tổ chức cung cấp dịch vụ khác (nếu có); quyền và nghĩa vụ của tổ chức cung cấp dịch vụ liên quan; quy trình lựa chọn, thay đổi tổ chức cung cấp dịch vụ liên quan; các trường hợp bắt buộc phải thay đổi tổ chức cung cấp dịch vụ (khi tổ chức cung cấp dịch vụ không đáp ứng điều kiện cung cấp dịch vụ; vi phạm hợp đồng đã ký kết; hoặc bị cơ quan quản lý nhà </w:t>
      </w:r>
      <w:r>
        <w:rPr>
          <w:bCs/>
          <w:sz w:val="28"/>
          <w:szCs w:val="28"/>
          <w:lang w:val="pt-BR"/>
        </w:rPr>
        <w:lastRenderedPageBreak/>
        <w:t>nước phát hiện vi phạm quy định của pháp luật,...).</w:t>
      </w:r>
    </w:p>
    <w:p w:rsidR="00145D8A" w:rsidRPr="00056E74" w:rsidRDefault="009015DE" w:rsidP="00145D8A">
      <w:pPr>
        <w:widowControl w:val="0"/>
        <w:spacing w:before="120" w:after="120" w:line="360" w:lineRule="exact"/>
        <w:ind w:firstLine="567"/>
        <w:jc w:val="both"/>
        <w:rPr>
          <w:bCs/>
          <w:sz w:val="28"/>
          <w:szCs w:val="28"/>
          <w:lang w:val="pt-BR"/>
        </w:rPr>
      </w:pPr>
      <w:r>
        <w:rPr>
          <w:bCs/>
          <w:sz w:val="28"/>
          <w:szCs w:val="28"/>
          <w:lang w:val="pt-BR"/>
        </w:rPr>
        <w:t>k) Nguyên tắc chuyển đổi giữa các quỹ bảo hiểm hưu trí bổ sung, giải thể quỹ bảo hiểm hưu trí bổ sung.</w:t>
      </w:r>
    </w:p>
    <w:p w:rsidR="002200DA" w:rsidRPr="00056E74" w:rsidRDefault="009015DE" w:rsidP="00D57F12">
      <w:pPr>
        <w:widowControl w:val="0"/>
        <w:spacing w:before="120" w:after="120" w:line="360" w:lineRule="exact"/>
        <w:ind w:firstLine="567"/>
        <w:jc w:val="both"/>
        <w:rPr>
          <w:bCs/>
          <w:sz w:val="28"/>
          <w:szCs w:val="28"/>
        </w:rPr>
      </w:pPr>
      <w:r>
        <w:rPr>
          <w:bCs/>
          <w:sz w:val="28"/>
          <w:szCs w:val="28"/>
        </w:rPr>
        <w:t xml:space="preserve">3. </w:t>
      </w:r>
      <w:r>
        <w:rPr>
          <w:bCs/>
          <w:sz w:val="28"/>
          <w:szCs w:val="28"/>
          <w:lang w:val="vi-VN"/>
        </w:rPr>
        <w:t xml:space="preserve">Căn cứ vào </w:t>
      </w:r>
      <w:r>
        <w:rPr>
          <w:bCs/>
          <w:sz w:val="28"/>
          <w:szCs w:val="28"/>
        </w:rPr>
        <w:t xml:space="preserve">chương trình bảo hiểm hưu trí bổ sung, </w:t>
      </w:r>
      <w:r>
        <w:rPr>
          <w:bCs/>
          <w:sz w:val="28"/>
          <w:szCs w:val="28"/>
          <w:lang w:val="vi-VN"/>
        </w:rPr>
        <w:t>nhu cầu của người tham gia quỹ và yêu cầu quản lý của doanh nghiệp quản lý quỹ</w:t>
      </w:r>
      <w:r>
        <w:rPr>
          <w:bCs/>
          <w:sz w:val="28"/>
          <w:szCs w:val="28"/>
        </w:rPr>
        <w:t xml:space="preserve"> hưu trí</w:t>
      </w:r>
      <w:r>
        <w:rPr>
          <w:bCs/>
          <w:sz w:val="28"/>
          <w:szCs w:val="28"/>
          <w:lang w:val="vi-VN"/>
        </w:rPr>
        <w:t>, doanh n</w:t>
      </w:r>
      <w:r>
        <w:rPr>
          <w:bCs/>
          <w:sz w:val="28"/>
          <w:szCs w:val="28"/>
        </w:rPr>
        <w:t>g</w:t>
      </w:r>
      <w:r>
        <w:rPr>
          <w:bCs/>
          <w:sz w:val="28"/>
          <w:szCs w:val="28"/>
          <w:lang w:val="vi-VN"/>
        </w:rPr>
        <w:t xml:space="preserve">hiệp quản lý quỹ </w:t>
      </w:r>
      <w:r>
        <w:rPr>
          <w:bCs/>
          <w:sz w:val="28"/>
          <w:szCs w:val="28"/>
        </w:rPr>
        <w:t xml:space="preserve">hưu trí </w:t>
      </w:r>
      <w:r>
        <w:rPr>
          <w:bCs/>
          <w:sz w:val="28"/>
          <w:szCs w:val="28"/>
          <w:lang w:val="vi-VN"/>
        </w:rPr>
        <w:t>quyết định s</w:t>
      </w:r>
      <w:r>
        <w:rPr>
          <w:bCs/>
          <w:sz w:val="28"/>
          <w:szCs w:val="28"/>
        </w:rPr>
        <w:t xml:space="preserve">ố </w:t>
      </w:r>
      <w:r>
        <w:rPr>
          <w:bCs/>
          <w:sz w:val="28"/>
          <w:szCs w:val="28"/>
          <w:lang w:val="vi-VN"/>
        </w:rPr>
        <w:t xml:space="preserve">lượng quỹ và </w:t>
      </w:r>
      <w:r>
        <w:rPr>
          <w:bCs/>
          <w:sz w:val="28"/>
          <w:szCs w:val="28"/>
        </w:rPr>
        <w:t>m</w:t>
      </w:r>
      <w:r>
        <w:rPr>
          <w:bCs/>
          <w:sz w:val="28"/>
          <w:szCs w:val="28"/>
          <w:lang w:val="vi-VN"/>
        </w:rPr>
        <w:t xml:space="preserve">ục tiêu đầu tư quỹ </w:t>
      </w:r>
      <w:r>
        <w:rPr>
          <w:bCs/>
          <w:sz w:val="28"/>
          <w:szCs w:val="28"/>
        </w:rPr>
        <w:t>bảo hiểm hưu trí bổ sung trong chương trình bảo hiểm hưu trí bổ sung</w:t>
      </w:r>
      <w:r>
        <w:rPr>
          <w:bCs/>
          <w:sz w:val="28"/>
          <w:szCs w:val="28"/>
          <w:lang w:val="vi-VN"/>
        </w:rPr>
        <w:t>.</w:t>
      </w:r>
      <w:r>
        <w:rPr>
          <w:bCs/>
          <w:sz w:val="28"/>
          <w:szCs w:val="28"/>
        </w:rPr>
        <w:t xml:space="preserve"> </w:t>
      </w:r>
    </w:p>
    <w:p w:rsidR="00145D8A" w:rsidRPr="00056E74" w:rsidRDefault="009015DE" w:rsidP="00D57F12">
      <w:pPr>
        <w:widowControl w:val="0"/>
        <w:spacing w:before="120" w:after="120" w:line="360" w:lineRule="exact"/>
        <w:ind w:firstLine="567"/>
        <w:jc w:val="both"/>
        <w:rPr>
          <w:bCs/>
          <w:sz w:val="28"/>
          <w:szCs w:val="28"/>
          <w:lang w:val="pt-BR"/>
        </w:rPr>
      </w:pPr>
      <w:r>
        <w:rPr>
          <w:bCs/>
          <w:sz w:val="28"/>
          <w:szCs w:val="28"/>
        </w:rPr>
        <w:t xml:space="preserve">a) </w:t>
      </w:r>
      <w:r>
        <w:rPr>
          <w:bCs/>
          <w:sz w:val="28"/>
          <w:szCs w:val="28"/>
          <w:lang w:val="pt-BR"/>
        </w:rPr>
        <w:t>Chương trình bảo hiểm hưu trí bổ sung có thể được triển khai nhiều quỹ bảo hiểm hưu trí bổ sung và từng quỹ phải được quản lý, theo dõi, hạch toán tách biệt.</w:t>
      </w:r>
    </w:p>
    <w:p w:rsidR="00DB4AD9" w:rsidRPr="00056E74" w:rsidRDefault="009015DE" w:rsidP="00D57F12">
      <w:pPr>
        <w:widowControl w:val="0"/>
        <w:spacing w:before="120" w:after="120" w:line="360" w:lineRule="exact"/>
        <w:ind w:firstLine="567"/>
        <w:jc w:val="both"/>
        <w:rPr>
          <w:bCs/>
          <w:sz w:val="28"/>
          <w:szCs w:val="28"/>
          <w:lang w:val="vi-VN"/>
        </w:rPr>
      </w:pPr>
      <w:r>
        <w:rPr>
          <w:bCs/>
          <w:sz w:val="28"/>
          <w:szCs w:val="28"/>
          <w:lang w:val="pt-BR"/>
        </w:rPr>
        <w:t>b) Các quỹ bảo hiểm hưu trí bổ sung có thể có mức đóng, mục tiêu, chính sách đầu tư khác nhau để đáp ứng nhu cầu của đối tượng tham gia bảo hiểm hưu trí bổ sung.</w:t>
      </w:r>
    </w:p>
    <w:p w:rsidR="002200DA" w:rsidRPr="00056E74" w:rsidRDefault="009015DE" w:rsidP="00D57F12">
      <w:pPr>
        <w:widowControl w:val="0"/>
        <w:spacing w:before="120" w:after="120" w:line="360" w:lineRule="exact"/>
        <w:ind w:firstLine="567"/>
        <w:jc w:val="both"/>
        <w:rPr>
          <w:bCs/>
          <w:sz w:val="28"/>
          <w:szCs w:val="28"/>
        </w:rPr>
      </w:pPr>
      <w:r>
        <w:rPr>
          <w:bCs/>
          <w:sz w:val="28"/>
          <w:szCs w:val="28"/>
        </w:rPr>
        <w:t xml:space="preserve">4. </w:t>
      </w:r>
      <w:r>
        <w:rPr>
          <w:bCs/>
          <w:sz w:val="28"/>
          <w:szCs w:val="28"/>
          <w:lang w:val="vi-VN"/>
        </w:rPr>
        <w:t>Đối với mỗi quỹ được thành lập, doanh nghiệp quản lý quỹ hưu trí phải:</w:t>
      </w:r>
    </w:p>
    <w:p w:rsidR="002200DA" w:rsidRPr="00056E74" w:rsidRDefault="009015DE" w:rsidP="00D57F12">
      <w:pPr>
        <w:widowControl w:val="0"/>
        <w:spacing w:before="120" w:after="120" w:line="360" w:lineRule="exact"/>
        <w:ind w:firstLine="567"/>
        <w:jc w:val="both"/>
        <w:rPr>
          <w:bCs/>
          <w:sz w:val="28"/>
          <w:szCs w:val="28"/>
        </w:rPr>
      </w:pPr>
      <w:r>
        <w:rPr>
          <w:bCs/>
          <w:sz w:val="28"/>
          <w:szCs w:val="28"/>
        </w:rPr>
        <w:t xml:space="preserve">a) </w:t>
      </w:r>
      <w:r>
        <w:rPr>
          <w:bCs/>
          <w:sz w:val="28"/>
          <w:szCs w:val="28"/>
          <w:lang w:val="vi-VN"/>
        </w:rPr>
        <w:t>Xây dựng và ban hành Điều lệ quỹ hưu trí. Điều lệ quỹ hưu trí do doanh nghiệp quản lý quỹ hưu trí quyết định trên cơ sở đảm bảo các nội dung cơ bản quy định tại Điều 1</w:t>
      </w:r>
      <w:r>
        <w:rPr>
          <w:bCs/>
          <w:sz w:val="28"/>
          <w:szCs w:val="28"/>
        </w:rPr>
        <w:t>1</w:t>
      </w:r>
      <w:r>
        <w:rPr>
          <w:bCs/>
          <w:sz w:val="28"/>
          <w:szCs w:val="28"/>
          <w:lang w:val="vi-VN"/>
        </w:rPr>
        <w:t xml:space="preserve"> Nghị định này</w:t>
      </w:r>
      <w:r>
        <w:rPr>
          <w:bCs/>
          <w:sz w:val="28"/>
          <w:szCs w:val="28"/>
        </w:rPr>
        <w:t xml:space="preserve"> và phải được gửi cho người tham gia quỹ theo quy định tại Điều 27 Nghị định này</w:t>
      </w:r>
      <w:r>
        <w:rPr>
          <w:bCs/>
          <w:sz w:val="28"/>
          <w:szCs w:val="28"/>
          <w:lang w:val="vi-VN"/>
        </w:rPr>
        <w:t>;</w:t>
      </w:r>
    </w:p>
    <w:p w:rsidR="00BC4A79" w:rsidRPr="00056E74" w:rsidRDefault="009015DE" w:rsidP="00D57F12">
      <w:pPr>
        <w:widowControl w:val="0"/>
        <w:spacing w:before="120" w:after="120" w:line="360" w:lineRule="exact"/>
        <w:ind w:firstLine="567"/>
        <w:jc w:val="both"/>
        <w:rPr>
          <w:bCs/>
          <w:sz w:val="28"/>
          <w:szCs w:val="28"/>
        </w:rPr>
      </w:pPr>
      <w:r>
        <w:rPr>
          <w:bCs/>
          <w:sz w:val="28"/>
          <w:szCs w:val="28"/>
        </w:rPr>
        <w:t xml:space="preserve">b) </w:t>
      </w:r>
      <w:r>
        <w:rPr>
          <w:bCs/>
          <w:sz w:val="28"/>
          <w:szCs w:val="28"/>
          <w:lang w:val="vi-VN"/>
        </w:rPr>
        <w:t xml:space="preserve">Lựa chọn và ký hợp đồng với </w:t>
      </w:r>
      <w:r>
        <w:rPr>
          <w:bCs/>
          <w:sz w:val="28"/>
          <w:szCs w:val="28"/>
        </w:rPr>
        <w:t>các tổ chức cung cấp dịch vụ theo quy định tại khoản 4 Điều này.</w:t>
      </w:r>
    </w:p>
    <w:p w:rsidR="00886172" w:rsidRPr="00056E74" w:rsidRDefault="009015DE" w:rsidP="00D57F12">
      <w:pPr>
        <w:widowControl w:val="0"/>
        <w:spacing w:before="120" w:after="120" w:line="360" w:lineRule="exact"/>
        <w:ind w:firstLine="567"/>
        <w:jc w:val="both"/>
        <w:rPr>
          <w:sz w:val="28"/>
          <w:szCs w:val="28"/>
          <w:lang w:val="pt-BR"/>
        </w:rPr>
      </w:pPr>
      <w:r>
        <w:rPr>
          <w:bCs/>
          <w:sz w:val="28"/>
          <w:szCs w:val="28"/>
          <w:lang w:val="pt-BR"/>
        </w:rPr>
        <w:t xml:space="preserve">5. </w:t>
      </w:r>
      <w:r>
        <w:rPr>
          <w:sz w:val="28"/>
          <w:szCs w:val="28"/>
          <w:lang w:val="pt-BR"/>
        </w:rPr>
        <w:t>Các tổ chức cung cấp dịch vụ gồm tổ chức lưu ký tài sản, ngân hàng giám sát, tổ chức cung cấp dịch vụ quản trị tài khoản hưu trí cá nhân và tổ chức cung cấp dịch vụ khác (nếu có) khi cung cấp dịch vụ liên quan đến bảo hiểm hưu trí bổ sung phải tuân thủ các quy định sau đây:</w:t>
      </w:r>
    </w:p>
    <w:p w:rsidR="00886172" w:rsidRPr="00056E74" w:rsidRDefault="009015DE" w:rsidP="00D57F12">
      <w:pPr>
        <w:widowControl w:val="0"/>
        <w:spacing w:before="120" w:after="120" w:line="360" w:lineRule="exact"/>
        <w:ind w:firstLine="567"/>
        <w:jc w:val="both"/>
        <w:rPr>
          <w:sz w:val="28"/>
          <w:szCs w:val="28"/>
          <w:lang w:val="pt-BR"/>
        </w:rPr>
      </w:pPr>
      <w:r>
        <w:rPr>
          <w:sz w:val="28"/>
          <w:szCs w:val="28"/>
          <w:lang w:val="pt-BR"/>
        </w:rPr>
        <w:t xml:space="preserve">a) Tổ chức cung cấp dịch vụ do doanh nghiệp quản lý quỹ hưu trí lựa chọn phải đáp ứng các điều kiện quy định tại Điều 12, Điều 13 và Điều 14 Nghị định này. </w:t>
      </w:r>
    </w:p>
    <w:p w:rsidR="00886172" w:rsidRPr="00056E74" w:rsidRDefault="009015DE" w:rsidP="00D57F12">
      <w:pPr>
        <w:widowControl w:val="0"/>
        <w:spacing w:before="120" w:after="120" w:line="360" w:lineRule="exact"/>
        <w:ind w:firstLine="567"/>
        <w:jc w:val="both"/>
        <w:rPr>
          <w:sz w:val="28"/>
          <w:szCs w:val="28"/>
          <w:lang w:val="pt-BR"/>
        </w:rPr>
      </w:pPr>
      <w:r>
        <w:rPr>
          <w:sz w:val="28"/>
          <w:szCs w:val="28"/>
          <w:lang w:val="pt-BR"/>
        </w:rPr>
        <w:t>b) Trường hợp không còn đáp ứng các điều kiện cung cấp dịch vụ quy định tại điểm a khoản này, trong thời hạn 24 giờ kể từ thời điểm không đáp ứng điều kiện cung cấp dịch vụ, tổ chức cung cấp dịch vụ phải thông báo bằng văn bản cho doanh nghiệp quản lý quỹ hưu trí và Bộ Tài chính.</w:t>
      </w:r>
    </w:p>
    <w:p w:rsidR="00886172" w:rsidRPr="00056E74" w:rsidRDefault="009015DE" w:rsidP="00D57F12">
      <w:pPr>
        <w:widowControl w:val="0"/>
        <w:spacing w:before="120" w:after="120" w:line="360" w:lineRule="exact"/>
        <w:ind w:firstLine="567"/>
        <w:jc w:val="both"/>
        <w:rPr>
          <w:sz w:val="28"/>
          <w:szCs w:val="28"/>
          <w:lang w:val="pt-BR"/>
        </w:rPr>
      </w:pPr>
      <w:r>
        <w:rPr>
          <w:sz w:val="28"/>
          <w:szCs w:val="28"/>
          <w:lang w:val="pt-BR"/>
        </w:rPr>
        <w:t xml:space="preserve">c) Khi doanh nghiệp quản lý quỹ hưu trí thay đổi tổ chức cung cấp dịch vụ theo quy định tại điểm b khoản này, quyền và nghĩa vụ đối với quỹ bảo hiểm hưu trí bổ sung của tổ chức cung cấp dịch vụ chấm dứt tại thời điểm đã hoàn tất việc bàn giao cho tổ chức cung cấp dịch vụ thay thế. Quỹ bảo hiểm hưu trí bổ sung phải công khai thông tin về doanh nghiệp cung cấp dịch vụ mới, đồng thời </w:t>
      </w:r>
      <w:r>
        <w:rPr>
          <w:sz w:val="28"/>
          <w:szCs w:val="28"/>
          <w:lang w:val="pt-BR"/>
        </w:rPr>
        <w:lastRenderedPageBreak/>
        <w:t>gửi Bộ Tài chính biên bản bàn giao giữa hai tổ chức cung cấp dịch vụ có xác nhận của doanh nghiệp quản lý quỹ hưu trí.</w:t>
      </w:r>
    </w:p>
    <w:p w:rsidR="00886172" w:rsidRPr="00056E74" w:rsidRDefault="009015DE" w:rsidP="00D57F12">
      <w:pPr>
        <w:widowControl w:val="0"/>
        <w:spacing w:before="120" w:after="120" w:line="360" w:lineRule="exact"/>
        <w:ind w:firstLine="567"/>
        <w:jc w:val="both"/>
        <w:rPr>
          <w:sz w:val="28"/>
          <w:szCs w:val="28"/>
          <w:lang w:val="pt-BR"/>
        </w:rPr>
      </w:pPr>
      <w:r>
        <w:rPr>
          <w:sz w:val="28"/>
          <w:szCs w:val="28"/>
          <w:lang w:val="pt-BR"/>
        </w:rPr>
        <w:t>d) Trường hợp tổ chức cung cấp dịch vụ chuyển đổi tư cách pháp nhân, tổ chức mới có trách nhiệm kế thừa toàn bộ quyền, nghĩa vụ của tổ chức cung cấp dịch vụ cũ.</w:t>
      </w:r>
    </w:p>
    <w:p w:rsidR="00886172" w:rsidRPr="00056E74" w:rsidRDefault="009015DE" w:rsidP="00D57F12">
      <w:pPr>
        <w:widowControl w:val="0"/>
        <w:spacing w:before="120" w:after="120" w:line="360" w:lineRule="exact"/>
        <w:ind w:firstLine="567"/>
        <w:jc w:val="both"/>
        <w:rPr>
          <w:sz w:val="28"/>
          <w:szCs w:val="28"/>
          <w:lang w:val="pt-BR"/>
        </w:rPr>
      </w:pPr>
      <w:r>
        <w:rPr>
          <w:sz w:val="28"/>
          <w:szCs w:val="28"/>
          <w:lang w:val="pt-BR"/>
        </w:rPr>
        <w:t xml:space="preserve">đ) Các tổ chức cung cấp dịch vụ phải tuân thủ quy định Nghị định này, quy định tại chương trình bảo hiểm hưu trí bổ sung, hợp đồng đã ký kết với doanh nghiệp quản lý quỹ hưu trí và phải chịu trách nhiệm trước pháp luật trong phạm vi dịch vụ cung cấp. </w:t>
      </w:r>
    </w:p>
    <w:p w:rsidR="00886172" w:rsidRPr="00056E74" w:rsidRDefault="009015DE" w:rsidP="00D57F12">
      <w:pPr>
        <w:widowControl w:val="0"/>
        <w:spacing w:before="120" w:after="120" w:line="360" w:lineRule="exact"/>
        <w:ind w:firstLine="567"/>
        <w:jc w:val="both"/>
        <w:rPr>
          <w:sz w:val="28"/>
          <w:szCs w:val="28"/>
          <w:lang w:val="pt-BR"/>
        </w:rPr>
      </w:pPr>
      <w:r>
        <w:rPr>
          <w:sz w:val="28"/>
          <w:szCs w:val="28"/>
          <w:lang w:val="pt-BR"/>
        </w:rPr>
        <w:t>e) Khi tổ chức lưu ký tài sản, ngân hàng giám sát và tổ chức cung cấp dịch vụ quản trị tài khoản hưu trí cá nhân là cùng một pháp nhân thì khi thực hiện các nhiệm vụ của tổ chức lưu ký tài sản, hoạt động giám sát và hoạt động quản trị tài khoản cho quỹ bảo hiểm hưu trí bổ sung, tổ chức cung cấp dịch vụ phải tách biệt về tổ chức nhân sự, hệ thống cơ sở dữ liệu điện tử với các bộ phận kinh doanh khác.</w:t>
      </w:r>
    </w:p>
    <w:p w:rsidR="00886172" w:rsidRPr="00056E74" w:rsidRDefault="009015DE" w:rsidP="00D57F12">
      <w:pPr>
        <w:widowControl w:val="0"/>
        <w:spacing w:before="120" w:after="120" w:line="360" w:lineRule="exact"/>
        <w:ind w:firstLine="567"/>
        <w:jc w:val="both"/>
        <w:rPr>
          <w:sz w:val="28"/>
          <w:szCs w:val="28"/>
          <w:lang w:val="pt-BR"/>
        </w:rPr>
      </w:pPr>
      <w:r>
        <w:rPr>
          <w:sz w:val="28"/>
          <w:szCs w:val="28"/>
          <w:lang w:val="pt-BR"/>
        </w:rPr>
        <w:t xml:space="preserve">g) Tổ chức lưu ký tài sản, ngân hàng giám sát, tổ chức cung cấp dịch vụ quản trị tài khoản hưu trí cá nhân liên đới chịu trách nhiệm đền bù thiệt hại cho đối tượng tham gia bảo hiểm hưu trí bổ sung đối với các thiệt hại phát sinh do tổ chức lưu ký tài sản, ngân hàng giám sát, tổ chức cung cấp dịch vụ quản trị tài khoản hưu trí cá nhân không thực hiện đầy đủ, kịp thời trách nhiệm giám sát hoạt động đầu tư của quỹ bảo hiểm hưu trí bổ sung, xác định giá trị tài sản ròng của quỹ bảo hiểm hưu trí bổ sung, xác định giá trị của tài khoản hưu trí cá nhân và các hoạt động khác đối với quỹ bảo hiểm hưu trí bổ sung theo quy định của pháp luật. Mức độ bồi thường thiệt hại thực hiện theo quy định tại điều lệ quỹ bảo hiểm hưu trí bổ sung và các điều khoản của hợp đồng ký kết. Trường hợp tổ chức cung cấp dịch vụ phải bồi thường thiệt hại cho đối tượng tham gia bảo hiểm hưu trí bổ sung theo quy định tại Nghị định này và các quy định khác có liên quan, tổ chức cung cấp dịch vụ phải phối hợp với doanh nghiệp quản lý quỹ hưu trí thực hiện thủ tục thanh toán kịp thời, đầy đủ cho người tham gia bảo hiểm hưu trí bổ sung theo yêu cầu bằng văn bản của doanh nghiệp quản lý quỹ hưu trí. </w:t>
      </w:r>
    </w:p>
    <w:p w:rsidR="00145D8A" w:rsidRPr="00056E74" w:rsidRDefault="009015DE" w:rsidP="00D57F12">
      <w:pPr>
        <w:widowControl w:val="0"/>
        <w:spacing w:before="120" w:after="120" w:line="360" w:lineRule="exact"/>
        <w:ind w:firstLine="567"/>
        <w:jc w:val="both"/>
        <w:rPr>
          <w:sz w:val="28"/>
          <w:szCs w:val="28"/>
          <w:lang w:val="pt-BR"/>
        </w:rPr>
      </w:pPr>
      <w:r>
        <w:rPr>
          <w:sz w:val="28"/>
          <w:szCs w:val="28"/>
          <w:lang w:val="pt-BR"/>
        </w:rPr>
        <w:t>h) Tổ chức lưu ký tài sản, ngân hàng giám sát không phải là người có liên quan của doanh nghiệp quản lý quỹ theo quy định của pháp luật doanh nghiệp.</w:t>
      </w:r>
    </w:p>
    <w:p w:rsidR="00C16531" w:rsidRPr="00056E74" w:rsidRDefault="009015DE" w:rsidP="00D57F12">
      <w:pPr>
        <w:widowControl w:val="0"/>
        <w:spacing w:before="120" w:after="120" w:line="360" w:lineRule="exact"/>
        <w:ind w:firstLine="567"/>
        <w:jc w:val="both"/>
        <w:rPr>
          <w:bCs/>
          <w:sz w:val="28"/>
          <w:szCs w:val="28"/>
          <w:lang w:val="pt-BR"/>
        </w:rPr>
      </w:pPr>
      <w:r>
        <w:rPr>
          <w:bCs/>
          <w:sz w:val="28"/>
          <w:szCs w:val="28"/>
          <w:lang w:val="pt-BR"/>
        </w:rPr>
        <w:t xml:space="preserve">6. </w:t>
      </w:r>
      <w:r w:rsidR="00C6248E">
        <w:rPr>
          <w:bCs/>
          <w:sz w:val="28"/>
          <w:szCs w:val="28"/>
          <w:lang w:val="pt-BR"/>
        </w:rPr>
        <w:t xml:space="preserve">Thông tin về chương </w:t>
      </w:r>
      <w:r>
        <w:rPr>
          <w:bCs/>
          <w:sz w:val="28"/>
          <w:szCs w:val="28"/>
          <w:lang w:val="pt-BR"/>
        </w:rPr>
        <w:t xml:space="preserve">trình bảo hiểm hưu trí bổ sung và các tổ chức cung cấp dịch vụ liên quan </w:t>
      </w:r>
      <w:r w:rsidR="00C6248E">
        <w:rPr>
          <w:bCs/>
          <w:sz w:val="28"/>
          <w:szCs w:val="28"/>
          <w:lang w:val="pt-BR"/>
        </w:rPr>
        <w:t xml:space="preserve">(tên, địa chỉ, người đại diện theo pháp luật, số điện thoại liên hệ) </w:t>
      </w:r>
      <w:r>
        <w:rPr>
          <w:bCs/>
          <w:sz w:val="28"/>
          <w:szCs w:val="28"/>
          <w:lang w:val="pt-BR"/>
        </w:rPr>
        <w:t xml:space="preserve">phải được công bố công khai trên các phương tiện thông tin đại chúng và trên cổng thông tin điện tử của doanh nghiệp quản lý quỹ hưu trí để cung cấp cho đối tượng tham gia bảo hiểm hưu trí bổ sung theo quy định tại Điều 27 Nghị </w:t>
      </w:r>
      <w:r>
        <w:rPr>
          <w:bCs/>
          <w:sz w:val="28"/>
          <w:szCs w:val="28"/>
          <w:lang w:val="pt-BR"/>
        </w:rPr>
        <w:lastRenderedPageBreak/>
        <w:t>định này.</w:t>
      </w:r>
    </w:p>
    <w:p w:rsidR="00A12E49" w:rsidRPr="00056E74" w:rsidRDefault="006F7C75" w:rsidP="00D57F12">
      <w:pPr>
        <w:pStyle w:val="Heading1"/>
        <w:spacing w:before="120" w:after="120" w:line="360" w:lineRule="exact"/>
        <w:ind w:firstLine="567"/>
        <w:jc w:val="both"/>
        <w:rPr>
          <w:szCs w:val="28"/>
          <w:lang w:val="pt-BR"/>
        </w:rPr>
      </w:pPr>
      <w:bookmarkStart w:id="50" w:name="_Toc215047544"/>
      <w:r w:rsidRPr="006F7C75">
        <w:rPr>
          <w:szCs w:val="28"/>
          <w:lang w:val="pt-BR"/>
        </w:rPr>
        <w:t>Điều 10. Quỹ bảo hiểm hưu trí bổ sung</w:t>
      </w:r>
      <w:bookmarkEnd w:id="50"/>
    </w:p>
    <w:p w:rsidR="00694131" w:rsidRPr="00056E74" w:rsidRDefault="009015DE" w:rsidP="00D57F12">
      <w:pPr>
        <w:widowControl w:val="0"/>
        <w:spacing w:before="120" w:after="120" w:line="360" w:lineRule="exact"/>
        <w:ind w:firstLine="567"/>
        <w:jc w:val="both"/>
        <w:rPr>
          <w:bCs/>
          <w:sz w:val="28"/>
          <w:szCs w:val="28"/>
          <w:lang w:val="pt-BR"/>
        </w:rPr>
      </w:pPr>
      <w:r>
        <w:rPr>
          <w:bCs/>
          <w:sz w:val="28"/>
          <w:szCs w:val="28"/>
          <w:lang w:val="pt-BR"/>
        </w:rPr>
        <w:t>1. Quỹ bảo hiểm hưu trí bổ sung là quỹ tài chính để thực hiện chương trình bảo hiểm hưu trí bổ sung; được hạch toán, kế toán, lập báo cáo tài chính, kiểm toán theo quy định của pháp luật về kế toán và kiểm toán, sau đây gọi là quỹ hưu trí. Quỹ bảo hiểm hưu trí bổ sung được doanh nghiệp quản lý quỹ hưu trí theo dõi, quản lý và hạch toán độc lập, tách bạch với tài sản của doanh nghiệp quản lý quỹ hưu trí.</w:t>
      </w:r>
    </w:p>
    <w:p w:rsidR="00A12E49" w:rsidRPr="00056E74" w:rsidRDefault="009015DE" w:rsidP="00D57F12">
      <w:pPr>
        <w:widowControl w:val="0"/>
        <w:spacing w:before="120" w:after="120" w:line="360" w:lineRule="exact"/>
        <w:ind w:firstLine="567"/>
        <w:jc w:val="both"/>
        <w:rPr>
          <w:bCs/>
          <w:sz w:val="28"/>
          <w:szCs w:val="28"/>
          <w:lang w:val="pt-BR"/>
        </w:rPr>
      </w:pPr>
      <w:r>
        <w:rPr>
          <w:bCs/>
          <w:sz w:val="28"/>
          <w:szCs w:val="28"/>
          <w:lang w:val="pt-BR"/>
        </w:rPr>
        <w:t>2. Quỹ bảo hiểm hưu trí bổ sung được hình thành từ đóng góp của người sử dụng lao động, người lao động tham gia bảo hiểm hưu trí bổ sung và tiền sinh lời của hoạt động đầu tư của quỹ.</w:t>
      </w:r>
    </w:p>
    <w:p w:rsidR="00AD67D2" w:rsidRPr="00056E74" w:rsidRDefault="009015DE" w:rsidP="00D57F12">
      <w:pPr>
        <w:widowControl w:val="0"/>
        <w:spacing w:before="120" w:after="120" w:line="360" w:lineRule="exact"/>
        <w:ind w:firstLine="567"/>
        <w:jc w:val="both"/>
        <w:rPr>
          <w:bCs/>
          <w:sz w:val="28"/>
          <w:szCs w:val="28"/>
          <w:lang w:val="pt-BR"/>
        </w:rPr>
      </w:pPr>
      <w:r>
        <w:rPr>
          <w:bCs/>
          <w:sz w:val="28"/>
          <w:szCs w:val="28"/>
          <w:lang w:val="pt-BR"/>
        </w:rPr>
        <w:t>3. Quỹ bảo hiểm hưu trí bổ sung được sử dụng để chi trả chế độ bảo hiểm hưu trí bổ sung cho người lao động, chi trả chi phí quản lý bảo hiểm hưu trí bổ sung theo quy định tại Điều 18 Nghị định này.</w:t>
      </w:r>
    </w:p>
    <w:p w:rsidR="00EE7B27" w:rsidRPr="00056E74" w:rsidRDefault="006F7C75" w:rsidP="00D57F12">
      <w:pPr>
        <w:pStyle w:val="Heading1"/>
        <w:spacing w:before="120" w:after="120" w:line="360" w:lineRule="exact"/>
        <w:ind w:firstLine="567"/>
        <w:jc w:val="both"/>
        <w:rPr>
          <w:szCs w:val="28"/>
          <w:lang w:val="pt-BR"/>
        </w:rPr>
      </w:pPr>
      <w:bookmarkStart w:id="51" w:name="_Toc215047545"/>
      <w:r w:rsidRPr="006F7C75">
        <w:rPr>
          <w:szCs w:val="28"/>
          <w:lang w:val="pt-BR"/>
        </w:rPr>
        <w:t>Điều 11. Điều lệ quỹ bảo hiểm hưu trí bổ sung</w:t>
      </w:r>
      <w:bookmarkEnd w:id="51"/>
    </w:p>
    <w:p w:rsidR="009B10CE" w:rsidRPr="00056E74" w:rsidRDefault="009015DE" w:rsidP="00D57F12">
      <w:pPr>
        <w:widowControl w:val="0"/>
        <w:spacing w:before="120" w:after="120" w:line="360" w:lineRule="exact"/>
        <w:ind w:firstLine="567"/>
        <w:jc w:val="both"/>
        <w:rPr>
          <w:bCs/>
          <w:sz w:val="28"/>
          <w:szCs w:val="28"/>
        </w:rPr>
      </w:pPr>
      <w:r>
        <w:rPr>
          <w:bCs/>
          <w:sz w:val="28"/>
          <w:szCs w:val="28"/>
        </w:rPr>
        <w:t xml:space="preserve">1. </w:t>
      </w:r>
      <w:r>
        <w:rPr>
          <w:bCs/>
          <w:sz w:val="28"/>
          <w:szCs w:val="28"/>
          <w:lang w:val="vi-VN"/>
        </w:rPr>
        <w:t xml:space="preserve">Doanh nghiệp quản lý quỹ </w:t>
      </w:r>
      <w:r>
        <w:rPr>
          <w:bCs/>
          <w:sz w:val="28"/>
          <w:szCs w:val="28"/>
        </w:rPr>
        <w:t xml:space="preserve">hưu trí </w:t>
      </w:r>
      <w:r>
        <w:rPr>
          <w:bCs/>
          <w:sz w:val="28"/>
          <w:szCs w:val="28"/>
          <w:lang w:val="vi-VN"/>
        </w:rPr>
        <w:t>phải ban hành Điều lệ để thiết lập quỹ hưu trí bao gồm các nội dung cơ bản sau:</w:t>
      </w:r>
    </w:p>
    <w:p w:rsidR="009B10CE" w:rsidRPr="00056E74" w:rsidRDefault="009015DE" w:rsidP="00D57F12">
      <w:pPr>
        <w:widowControl w:val="0"/>
        <w:spacing w:before="120" w:after="120" w:line="360" w:lineRule="exact"/>
        <w:ind w:firstLine="567"/>
        <w:jc w:val="both"/>
        <w:rPr>
          <w:bCs/>
          <w:sz w:val="28"/>
          <w:szCs w:val="28"/>
        </w:rPr>
      </w:pPr>
      <w:r>
        <w:rPr>
          <w:bCs/>
          <w:sz w:val="28"/>
          <w:szCs w:val="28"/>
        </w:rPr>
        <w:t xml:space="preserve">a) </w:t>
      </w:r>
      <w:r>
        <w:rPr>
          <w:bCs/>
          <w:sz w:val="28"/>
          <w:szCs w:val="28"/>
          <w:lang w:val="vi-VN"/>
        </w:rPr>
        <w:t>Tên quỹ hưu trí;</w:t>
      </w:r>
    </w:p>
    <w:p w:rsidR="009B10CE" w:rsidRPr="00056E74" w:rsidRDefault="009015DE" w:rsidP="00D57F12">
      <w:pPr>
        <w:widowControl w:val="0"/>
        <w:spacing w:before="120" w:after="120" w:line="360" w:lineRule="exact"/>
        <w:ind w:firstLine="567"/>
        <w:jc w:val="both"/>
        <w:rPr>
          <w:bCs/>
          <w:sz w:val="28"/>
          <w:szCs w:val="28"/>
        </w:rPr>
      </w:pPr>
      <w:r>
        <w:rPr>
          <w:bCs/>
          <w:sz w:val="28"/>
          <w:szCs w:val="28"/>
        </w:rPr>
        <w:t xml:space="preserve">b) </w:t>
      </w:r>
      <w:r>
        <w:rPr>
          <w:bCs/>
          <w:sz w:val="28"/>
          <w:szCs w:val="28"/>
          <w:lang w:val="vi-VN"/>
        </w:rPr>
        <w:t>Doanh nghiệp quản lý quỹ</w:t>
      </w:r>
      <w:r>
        <w:rPr>
          <w:bCs/>
          <w:sz w:val="28"/>
          <w:szCs w:val="28"/>
        </w:rPr>
        <w:t xml:space="preserve"> hưu trí</w:t>
      </w:r>
      <w:r>
        <w:rPr>
          <w:bCs/>
          <w:sz w:val="28"/>
          <w:szCs w:val="28"/>
          <w:lang w:val="vi-VN"/>
        </w:rPr>
        <w:t>;</w:t>
      </w:r>
    </w:p>
    <w:p w:rsidR="009B10CE" w:rsidRPr="00056E74" w:rsidRDefault="009015DE" w:rsidP="00D57F12">
      <w:pPr>
        <w:widowControl w:val="0"/>
        <w:spacing w:before="120" w:after="120" w:line="360" w:lineRule="exact"/>
        <w:ind w:firstLine="567"/>
        <w:jc w:val="both"/>
        <w:rPr>
          <w:bCs/>
          <w:sz w:val="28"/>
          <w:szCs w:val="28"/>
        </w:rPr>
      </w:pPr>
      <w:r>
        <w:rPr>
          <w:bCs/>
          <w:sz w:val="28"/>
          <w:szCs w:val="28"/>
        </w:rPr>
        <w:t xml:space="preserve">c) </w:t>
      </w:r>
      <w:r>
        <w:rPr>
          <w:bCs/>
          <w:sz w:val="28"/>
          <w:szCs w:val="28"/>
          <w:lang w:val="vi-VN"/>
        </w:rPr>
        <w:t>Tổ chức lưu ký;</w:t>
      </w:r>
    </w:p>
    <w:p w:rsidR="009B10CE" w:rsidRPr="00056E74" w:rsidRDefault="009015DE" w:rsidP="00D57F12">
      <w:pPr>
        <w:widowControl w:val="0"/>
        <w:spacing w:before="120" w:after="120" w:line="360" w:lineRule="exact"/>
        <w:ind w:firstLine="567"/>
        <w:jc w:val="both"/>
        <w:rPr>
          <w:bCs/>
          <w:sz w:val="28"/>
          <w:szCs w:val="28"/>
        </w:rPr>
      </w:pPr>
      <w:r>
        <w:rPr>
          <w:bCs/>
          <w:sz w:val="28"/>
          <w:szCs w:val="28"/>
        </w:rPr>
        <w:t xml:space="preserve">d) </w:t>
      </w:r>
      <w:r>
        <w:rPr>
          <w:bCs/>
          <w:sz w:val="28"/>
          <w:szCs w:val="28"/>
          <w:lang w:val="vi-VN"/>
        </w:rPr>
        <w:t>Ngân hàng giám sát;</w:t>
      </w:r>
    </w:p>
    <w:p w:rsidR="009B10CE" w:rsidRPr="00056E74" w:rsidRDefault="009015DE" w:rsidP="00D57F12">
      <w:pPr>
        <w:widowControl w:val="0"/>
        <w:spacing w:before="120" w:after="120" w:line="360" w:lineRule="exact"/>
        <w:ind w:firstLine="567"/>
        <w:jc w:val="both"/>
        <w:rPr>
          <w:bCs/>
          <w:sz w:val="28"/>
          <w:szCs w:val="28"/>
        </w:rPr>
      </w:pPr>
      <w:r>
        <w:rPr>
          <w:bCs/>
          <w:sz w:val="28"/>
          <w:szCs w:val="28"/>
          <w:lang w:val="vi-VN"/>
        </w:rPr>
        <w:t>đ) Các tổ chức cung cấp dịch vụ liên quan</w:t>
      </w:r>
      <w:r>
        <w:rPr>
          <w:bCs/>
          <w:sz w:val="28"/>
          <w:szCs w:val="28"/>
        </w:rPr>
        <w:t xml:space="preserve"> khác</w:t>
      </w:r>
      <w:r>
        <w:rPr>
          <w:bCs/>
          <w:sz w:val="28"/>
          <w:szCs w:val="28"/>
          <w:lang w:val="vi-VN"/>
        </w:rPr>
        <w:t xml:space="preserve"> (nếu có);</w:t>
      </w:r>
    </w:p>
    <w:p w:rsidR="009B10CE" w:rsidRPr="00056E74" w:rsidRDefault="009015DE" w:rsidP="00D57F12">
      <w:pPr>
        <w:widowControl w:val="0"/>
        <w:spacing w:before="120" w:after="120" w:line="360" w:lineRule="exact"/>
        <w:ind w:firstLine="567"/>
        <w:jc w:val="both"/>
        <w:rPr>
          <w:bCs/>
          <w:sz w:val="28"/>
          <w:szCs w:val="28"/>
        </w:rPr>
      </w:pPr>
      <w:r>
        <w:rPr>
          <w:bCs/>
          <w:sz w:val="28"/>
          <w:szCs w:val="28"/>
        </w:rPr>
        <w:t xml:space="preserve">e) </w:t>
      </w:r>
      <w:r>
        <w:rPr>
          <w:bCs/>
          <w:sz w:val="28"/>
          <w:szCs w:val="28"/>
          <w:lang w:val="vi-VN"/>
        </w:rPr>
        <w:t xml:space="preserve">Mục tiêu, chính sách đầu tư của quỹ hưu trí theo quy định tại Điều </w:t>
      </w:r>
      <w:r>
        <w:rPr>
          <w:bCs/>
          <w:sz w:val="28"/>
          <w:szCs w:val="28"/>
        </w:rPr>
        <w:t>19</w:t>
      </w:r>
      <w:r>
        <w:rPr>
          <w:bCs/>
          <w:sz w:val="28"/>
          <w:szCs w:val="28"/>
          <w:lang w:val="vi-VN"/>
        </w:rPr>
        <w:t xml:space="preserve"> Nghị định này và quy trình, thủ tục thay đổi chính sách đầu tư (nếu có);</w:t>
      </w:r>
    </w:p>
    <w:p w:rsidR="009B10CE" w:rsidRPr="00056E74" w:rsidRDefault="009015DE" w:rsidP="00D57F12">
      <w:pPr>
        <w:widowControl w:val="0"/>
        <w:spacing w:before="120" w:after="120" w:line="360" w:lineRule="exact"/>
        <w:ind w:firstLine="567"/>
        <w:jc w:val="both"/>
        <w:rPr>
          <w:bCs/>
          <w:sz w:val="28"/>
          <w:szCs w:val="28"/>
        </w:rPr>
      </w:pPr>
      <w:r>
        <w:rPr>
          <w:bCs/>
          <w:sz w:val="28"/>
          <w:szCs w:val="28"/>
        </w:rPr>
        <w:t xml:space="preserve">g) </w:t>
      </w:r>
      <w:r>
        <w:rPr>
          <w:bCs/>
          <w:sz w:val="28"/>
          <w:szCs w:val="28"/>
          <w:lang w:val="vi-VN"/>
        </w:rPr>
        <w:t>Quyền và nghĩa vụ của người tham gia quỹ, người sử dụng lao động, doanh nghiệp quản lý quỹ, tổ chức lưu ký, ngân hàng giám sát và các tổ chức cung cấp dịch vụ liên quan (nếu có);</w:t>
      </w:r>
    </w:p>
    <w:p w:rsidR="009B10CE" w:rsidRPr="00056E74" w:rsidRDefault="009015DE" w:rsidP="00D57F12">
      <w:pPr>
        <w:widowControl w:val="0"/>
        <w:spacing w:before="120" w:after="120" w:line="360" w:lineRule="exact"/>
        <w:ind w:firstLine="567"/>
        <w:jc w:val="both"/>
        <w:rPr>
          <w:bCs/>
          <w:sz w:val="28"/>
          <w:szCs w:val="28"/>
        </w:rPr>
      </w:pPr>
      <w:r>
        <w:rPr>
          <w:bCs/>
          <w:sz w:val="28"/>
          <w:szCs w:val="28"/>
        </w:rPr>
        <w:t xml:space="preserve">h) </w:t>
      </w:r>
      <w:r>
        <w:rPr>
          <w:bCs/>
          <w:sz w:val="28"/>
          <w:szCs w:val="28"/>
          <w:lang w:val="vi-VN"/>
        </w:rPr>
        <w:t xml:space="preserve">Điều </w:t>
      </w:r>
      <w:r>
        <w:rPr>
          <w:bCs/>
          <w:sz w:val="28"/>
          <w:szCs w:val="28"/>
        </w:rPr>
        <w:t>k</w:t>
      </w:r>
      <w:r>
        <w:rPr>
          <w:bCs/>
          <w:sz w:val="28"/>
          <w:szCs w:val="28"/>
          <w:lang w:val="vi-VN"/>
        </w:rPr>
        <w:t xml:space="preserve">hoản về </w:t>
      </w:r>
      <w:r>
        <w:rPr>
          <w:bCs/>
          <w:sz w:val="28"/>
          <w:szCs w:val="28"/>
        </w:rPr>
        <w:t xml:space="preserve">việc </w:t>
      </w:r>
      <w:r>
        <w:rPr>
          <w:bCs/>
          <w:sz w:val="28"/>
          <w:szCs w:val="28"/>
          <w:lang w:val="vi-VN"/>
        </w:rPr>
        <w:t>chuyển</w:t>
      </w:r>
      <w:r>
        <w:rPr>
          <w:bCs/>
          <w:sz w:val="28"/>
          <w:szCs w:val="28"/>
        </w:rPr>
        <w:t xml:space="preserve"> đổi</w:t>
      </w:r>
      <w:r>
        <w:rPr>
          <w:bCs/>
          <w:sz w:val="28"/>
          <w:szCs w:val="28"/>
          <w:lang w:val="vi-VN"/>
        </w:rPr>
        <w:t xml:space="preserve"> tài </w:t>
      </w:r>
      <w:r>
        <w:rPr>
          <w:bCs/>
          <w:sz w:val="28"/>
          <w:szCs w:val="28"/>
        </w:rPr>
        <w:t>k</w:t>
      </w:r>
      <w:r>
        <w:rPr>
          <w:bCs/>
          <w:sz w:val="28"/>
          <w:szCs w:val="28"/>
          <w:lang w:val="vi-VN"/>
        </w:rPr>
        <w:t xml:space="preserve">hoản hưu trí cá nhân giữa các quỹ </w:t>
      </w:r>
      <w:r>
        <w:rPr>
          <w:bCs/>
          <w:sz w:val="28"/>
          <w:szCs w:val="28"/>
        </w:rPr>
        <w:t xml:space="preserve">bảo hiểm </w:t>
      </w:r>
      <w:r>
        <w:rPr>
          <w:bCs/>
          <w:sz w:val="28"/>
          <w:szCs w:val="28"/>
          <w:lang w:val="vi-VN"/>
        </w:rPr>
        <w:t>hưu trí</w:t>
      </w:r>
      <w:r>
        <w:rPr>
          <w:bCs/>
          <w:sz w:val="28"/>
          <w:szCs w:val="28"/>
        </w:rPr>
        <w:t xml:space="preserve"> bổ sung</w:t>
      </w:r>
      <w:r>
        <w:rPr>
          <w:bCs/>
          <w:sz w:val="28"/>
          <w:szCs w:val="28"/>
          <w:lang w:val="vi-VN"/>
        </w:rPr>
        <w:t xml:space="preserve"> được quản lý bởi cùng một doanh nghiệp quản lý quỹ</w:t>
      </w:r>
      <w:r>
        <w:rPr>
          <w:bCs/>
          <w:sz w:val="28"/>
          <w:szCs w:val="28"/>
        </w:rPr>
        <w:t xml:space="preserve"> hưu trí</w:t>
      </w:r>
      <w:r>
        <w:rPr>
          <w:bCs/>
          <w:sz w:val="28"/>
          <w:szCs w:val="28"/>
          <w:lang w:val="vi-VN"/>
        </w:rPr>
        <w:t>;</w:t>
      </w:r>
    </w:p>
    <w:p w:rsidR="009B10CE" w:rsidRPr="00056E74" w:rsidRDefault="009015DE" w:rsidP="00D57F12">
      <w:pPr>
        <w:widowControl w:val="0"/>
        <w:spacing w:before="120" w:after="120" w:line="360" w:lineRule="exact"/>
        <w:ind w:firstLine="567"/>
        <w:jc w:val="both"/>
        <w:rPr>
          <w:bCs/>
          <w:sz w:val="28"/>
          <w:szCs w:val="28"/>
        </w:rPr>
      </w:pPr>
      <w:r>
        <w:rPr>
          <w:bCs/>
          <w:sz w:val="28"/>
          <w:szCs w:val="28"/>
        </w:rPr>
        <w:t xml:space="preserve">i) </w:t>
      </w:r>
      <w:r>
        <w:rPr>
          <w:bCs/>
          <w:sz w:val="28"/>
          <w:szCs w:val="28"/>
          <w:lang w:val="vi-VN"/>
        </w:rPr>
        <w:t xml:space="preserve">Điều </w:t>
      </w:r>
      <w:r>
        <w:rPr>
          <w:bCs/>
          <w:sz w:val="28"/>
          <w:szCs w:val="28"/>
        </w:rPr>
        <w:t>k</w:t>
      </w:r>
      <w:r>
        <w:rPr>
          <w:bCs/>
          <w:sz w:val="28"/>
          <w:szCs w:val="28"/>
          <w:lang w:val="vi-VN"/>
        </w:rPr>
        <w:t>hoản về thay đ</w:t>
      </w:r>
      <w:r>
        <w:rPr>
          <w:bCs/>
          <w:sz w:val="28"/>
          <w:szCs w:val="28"/>
        </w:rPr>
        <w:t>ổ</w:t>
      </w:r>
      <w:r>
        <w:rPr>
          <w:bCs/>
          <w:sz w:val="28"/>
          <w:szCs w:val="28"/>
          <w:lang w:val="vi-VN"/>
        </w:rPr>
        <w:t>i doanh nghiệp quản lý quỹ</w:t>
      </w:r>
      <w:r>
        <w:rPr>
          <w:bCs/>
          <w:sz w:val="28"/>
          <w:szCs w:val="28"/>
        </w:rPr>
        <w:t xml:space="preserve"> hưu trí</w:t>
      </w:r>
      <w:r>
        <w:rPr>
          <w:bCs/>
          <w:sz w:val="28"/>
          <w:szCs w:val="28"/>
          <w:lang w:val="vi-VN"/>
        </w:rPr>
        <w:t>;</w:t>
      </w:r>
    </w:p>
    <w:p w:rsidR="009B10CE" w:rsidRPr="00056E74" w:rsidRDefault="009015DE" w:rsidP="00D57F12">
      <w:pPr>
        <w:widowControl w:val="0"/>
        <w:spacing w:before="120" w:after="120" w:line="360" w:lineRule="exact"/>
        <w:ind w:firstLine="567"/>
        <w:jc w:val="both"/>
        <w:rPr>
          <w:bCs/>
          <w:sz w:val="28"/>
          <w:szCs w:val="28"/>
        </w:rPr>
      </w:pPr>
      <w:r>
        <w:rPr>
          <w:bCs/>
          <w:sz w:val="28"/>
          <w:szCs w:val="28"/>
          <w:lang w:val="vi-VN"/>
        </w:rPr>
        <w:t>k) Lựa chọn và thay đổi tổ chức lưu ký, ngân hàng giám sát và các tổ chức cung cấp dịch vụ liên quan (nếu có);</w:t>
      </w:r>
    </w:p>
    <w:p w:rsidR="009B10CE" w:rsidRPr="00056E74" w:rsidRDefault="009015DE" w:rsidP="00D57F12">
      <w:pPr>
        <w:widowControl w:val="0"/>
        <w:spacing w:before="120" w:after="120" w:line="360" w:lineRule="exact"/>
        <w:ind w:firstLine="567"/>
        <w:jc w:val="both"/>
        <w:rPr>
          <w:bCs/>
          <w:sz w:val="28"/>
          <w:szCs w:val="28"/>
        </w:rPr>
      </w:pPr>
      <w:r>
        <w:rPr>
          <w:bCs/>
          <w:sz w:val="28"/>
          <w:szCs w:val="28"/>
        </w:rPr>
        <w:t>l</w:t>
      </w:r>
      <w:r>
        <w:rPr>
          <w:bCs/>
          <w:sz w:val="28"/>
          <w:szCs w:val="28"/>
          <w:lang w:val="vi-VN"/>
        </w:rPr>
        <w:t xml:space="preserve">) Nguyên tắc phân bổ chi phí hoạt động của quỹ hưu trí cho từng tài </w:t>
      </w:r>
      <w:r>
        <w:rPr>
          <w:bCs/>
          <w:sz w:val="28"/>
          <w:szCs w:val="28"/>
        </w:rPr>
        <w:t>k</w:t>
      </w:r>
      <w:r>
        <w:rPr>
          <w:bCs/>
          <w:sz w:val="28"/>
          <w:szCs w:val="28"/>
          <w:lang w:val="vi-VN"/>
        </w:rPr>
        <w:t xml:space="preserve">hoản </w:t>
      </w:r>
      <w:r>
        <w:rPr>
          <w:bCs/>
          <w:sz w:val="28"/>
          <w:szCs w:val="28"/>
          <w:lang w:val="vi-VN"/>
        </w:rPr>
        <w:lastRenderedPageBreak/>
        <w:t>hưu trí cá nhân;</w:t>
      </w:r>
    </w:p>
    <w:p w:rsidR="009B10CE" w:rsidRPr="00056E74" w:rsidRDefault="009015DE" w:rsidP="00D57F12">
      <w:pPr>
        <w:widowControl w:val="0"/>
        <w:spacing w:before="120" w:after="120" w:line="360" w:lineRule="exact"/>
        <w:ind w:firstLine="567"/>
        <w:jc w:val="both"/>
        <w:rPr>
          <w:bCs/>
          <w:sz w:val="28"/>
          <w:szCs w:val="28"/>
        </w:rPr>
      </w:pPr>
      <w:r>
        <w:rPr>
          <w:bCs/>
          <w:sz w:val="28"/>
          <w:szCs w:val="28"/>
          <w:lang w:val="vi-VN"/>
        </w:rPr>
        <w:t xml:space="preserve">m) Phương pháp xác định giá trị tài sản ròng của quỹ hưu trí và của mỗi tài </w:t>
      </w:r>
      <w:r>
        <w:rPr>
          <w:bCs/>
          <w:sz w:val="28"/>
          <w:szCs w:val="28"/>
        </w:rPr>
        <w:t>k</w:t>
      </w:r>
      <w:r>
        <w:rPr>
          <w:bCs/>
          <w:sz w:val="28"/>
          <w:szCs w:val="28"/>
          <w:lang w:val="vi-VN"/>
        </w:rPr>
        <w:t>hoản hưu trí cá nhân;</w:t>
      </w:r>
    </w:p>
    <w:p w:rsidR="006B2E69" w:rsidRPr="00056E74" w:rsidRDefault="006F7C75">
      <w:pPr>
        <w:widowControl w:val="0"/>
        <w:spacing w:before="120" w:after="120" w:line="360" w:lineRule="exact"/>
        <w:ind w:firstLine="567"/>
        <w:jc w:val="both"/>
        <w:rPr>
          <w:bCs/>
          <w:sz w:val="28"/>
          <w:szCs w:val="28"/>
        </w:rPr>
      </w:pPr>
      <w:r w:rsidRPr="006F7C75">
        <w:rPr>
          <w:bCs/>
          <w:sz w:val="28"/>
          <w:szCs w:val="28"/>
          <w:lang w:val="vi-VN"/>
        </w:rPr>
        <w:t xml:space="preserve">n) </w:t>
      </w:r>
      <w:r w:rsidRPr="006F7C75">
        <w:rPr>
          <w:bCs/>
          <w:sz w:val="28"/>
          <w:szCs w:val="28"/>
          <w:lang w:val="pt-BR"/>
        </w:rPr>
        <w:t>Thời điểm, cách thức và quy trình ký kết hợp đồng bảo hiểm nhân thọ trả tiền định kỳ để đảm bảo chi trả mức tối thiểu khi đến tuổi nghỉ hưu cho người tham gia quỹ;</w:t>
      </w:r>
      <w:r w:rsidR="009015DE">
        <w:rPr>
          <w:bCs/>
          <w:sz w:val="28"/>
          <w:szCs w:val="28"/>
          <w:lang w:val="pt-BR"/>
        </w:rPr>
        <w:t xml:space="preserve"> </w:t>
      </w:r>
    </w:p>
    <w:p w:rsidR="009B10CE" w:rsidRPr="00056E74" w:rsidRDefault="009015DE" w:rsidP="00D57F12">
      <w:pPr>
        <w:widowControl w:val="0"/>
        <w:spacing w:before="120" w:after="120" w:line="360" w:lineRule="exact"/>
        <w:ind w:firstLine="567"/>
        <w:jc w:val="both"/>
        <w:rPr>
          <w:bCs/>
          <w:sz w:val="28"/>
          <w:szCs w:val="28"/>
        </w:rPr>
      </w:pPr>
      <w:r>
        <w:rPr>
          <w:bCs/>
          <w:sz w:val="28"/>
          <w:szCs w:val="28"/>
        </w:rPr>
        <w:t xml:space="preserve">o) </w:t>
      </w:r>
      <w:r>
        <w:rPr>
          <w:bCs/>
          <w:sz w:val="28"/>
          <w:szCs w:val="28"/>
          <w:lang w:val="vi-VN"/>
        </w:rPr>
        <w:t>Quy chế giải quyết tranh chấp;</w:t>
      </w:r>
    </w:p>
    <w:p w:rsidR="009B10CE" w:rsidRPr="00056E74" w:rsidRDefault="009015DE" w:rsidP="00D57F12">
      <w:pPr>
        <w:widowControl w:val="0"/>
        <w:spacing w:before="120" w:after="120" w:line="360" w:lineRule="exact"/>
        <w:ind w:firstLine="567"/>
        <w:jc w:val="both"/>
        <w:rPr>
          <w:bCs/>
          <w:sz w:val="28"/>
          <w:szCs w:val="28"/>
        </w:rPr>
      </w:pPr>
      <w:r>
        <w:rPr>
          <w:bCs/>
          <w:sz w:val="28"/>
          <w:szCs w:val="28"/>
        </w:rPr>
        <w:t>p</w:t>
      </w:r>
      <w:r>
        <w:rPr>
          <w:bCs/>
          <w:sz w:val="28"/>
          <w:szCs w:val="28"/>
          <w:lang w:val="vi-VN"/>
        </w:rPr>
        <w:t>) Các trường hợp đền bù thiệt hại cho người tham gia quỹ;</w:t>
      </w:r>
    </w:p>
    <w:p w:rsidR="009B10CE" w:rsidRPr="00056E74" w:rsidRDefault="009015DE" w:rsidP="00D57F12">
      <w:pPr>
        <w:widowControl w:val="0"/>
        <w:spacing w:before="120" w:after="120" w:line="360" w:lineRule="exact"/>
        <w:ind w:firstLine="567"/>
        <w:jc w:val="both"/>
        <w:rPr>
          <w:bCs/>
          <w:sz w:val="28"/>
          <w:szCs w:val="28"/>
        </w:rPr>
      </w:pPr>
      <w:r>
        <w:rPr>
          <w:bCs/>
          <w:sz w:val="28"/>
          <w:szCs w:val="28"/>
        </w:rPr>
        <w:t>q</w:t>
      </w:r>
      <w:r>
        <w:rPr>
          <w:bCs/>
          <w:sz w:val="28"/>
          <w:szCs w:val="28"/>
          <w:lang w:val="vi-VN"/>
        </w:rPr>
        <w:t>) Chế độ thông tin báo cáo;</w:t>
      </w:r>
    </w:p>
    <w:p w:rsidR="009B10CE" w:rsidRPr="00056E74" w:rsidRDefault="009015DE" w:rsidP="00D57F12">
      <w:pPr>
        <w:widowControl w:val="0"/>
        <w:spacing w:before="120" w:after="120" w:line="360" w:lineRule="exact"/>
        <w:ind w:firstLine="567"/>
        <w:jc w:val="both"/>
        <w:rPr>
          <w:bCs/>
          <w:sz w:val="28"/>
          <w:szCs w:val="28"/>
        </w:rPr>
      </w:pPr>
      <w:r>
        <w:rPr>
          <w:bCs/>
          <w:sz w:val="28"/>
          <w:szCs w:val="28"/>
        </w:rPr>
        <w:t>r</w:t>
      </w:r>
      <w:r>
        <w:rPr>
          <w:bCs/>
          <w:sz w:val="28"/>
          <w:szCs w:val="28"/>
          <w:lang w:val="vi-VN"/>
        </w:rPr>
        <w:t>) Giải thể quỹ hưu trí;</w:t>
      </w:r>
    </w:p>
    <w:p w:rsidR="009B10CE" w:rsidRPr="00056E74" w:rsidRDefault="009015DE" w:rsidP="00D57F12">
      <w:pPr>
        <w:widowControl w:val="0"/>
        <w:spacing w:before="120" w:after="120" w:line="360" w:lineRule="exact"/>
        <w:ind w:firstLine="567"/>
        <w:jc w:val="both"/>
        <w:rPr>
          <w:bCs/>
          <w:sz w:val="28"/>
          <w:szCs w:val="28"/>
        </w:rPr>
      </w:pPr>
      <w:r>
        <w:rPr>
          <w:bCs/>
          <w:sz w:val="28"/>
          <w:szCs w:val="28"/>
        </w:rPr>
        <w:t>s</w:t>
      </w:r>
      <w:r>
        <w:rPr>
          <w:bCs/>
          <w:sz w:val="28"/>
          <w:szCs w:val="28"/>
          <w:lang w:val="vi-VN"/>
        </w:rPr>
        <w:t>) Cam kết của doanh nghiệp quản lý quỹ</w:t>
      </w:r>
      <w:r>
        <w:rPr>
          <w:bCs/>
          <w:sz w:val="28"/>
          <w:szCs w:val="28"/>
        </w:rPr>
        <w:t xml:space="preserve"> hưu trí</w:t>
      </w:r>
      <w:r>
        <w:rPr>
          <w:bCs/>
          <w:sz w:val="28"/>
          <w:szCs w:val="28"/>
          <w:lang w:val="vi-VN"/>
        </w:rPr>
        <w:t>, tổ chức lưu ký, ngân hàng giám sát và các tổ chức cung cấp dịch vụ liên quan (nếu có) về việc thực hiện các nghĩa vụ quy định tại Điều lệ quỹ;</w:t>
      </w:r>
    </w:p>
    <w:p w:rsidR="009B10CE" w:rsidRPr="00056E74" w:rsidRDefault="009015DE" w:rsidP="00D57F12">
      <w:pPr>
        <w:widowControl w:val="0"/>
        <w:spacing w:before="120" w:after="120" w:line="360" w:lineRule="exact"/>
        <w:ind w:firstLine="567"/>
        <w:jc w:val="both"/>
        <w:rPr>
          <w:bCs/>
          <w:sz w:val="28"/>
          <w:szCs w:val="28"/>
        </w:rPr>
      </w:pPr>
      <w:r>
        <w:rPr>
          <w:bCs/>
          <w:sz w:val="28"/>
          <w:szCs w:val="28"/>
        </w:rPr>
        <w:t>t</w:t>
      </w:r>
      <w:r>
        <w:rPr>
          <w:bCs/>
          <w:sz w:val="28"/>
          <w:szCs w:val="28"/>
          <w:lang w:val="vi-VN"/>
        </w:rPr>
        <w:t>) Thể thức tiến hành sửa đổi, bổ sung Điều lệ quỹ hưu trí.</w:t>
      </w:r>
    </w:p>
    <w:p w:rsidR="009B10CE" w:rsidRPr="00056E74" w:rsidRDefault="009015DE" w:rsidP="00D57F12">
      <w:pPr>
        <w:widowControl w:val="0"/>
        <w:spacing w:before="120" w:after="120" w:line="360" w:lineRule="exact"/>
        <w:ind w:firstLine="567"/>
        <w:jc w:val="both"/>
        <w:rPr>
          <w:bCs/>
          <w:sz w:val="28"/>
          <w:szCs w:val="28"/>
        </w:rPr>
      </w:pPr>
      <w:r>
        <w:rPr>
          <w:bCs/>
          <w:sz w:val="28"/>
          <w:szCs w:val="28"/>
        </w:rPr>
        <w:t xml:space="preserve">2. </w:t>
      </w:r>
      <w:r>
        <w:rPr>
          <w:bCs/>
          <w:sz w:val="28"/>
          <w:szCs w:val="28"/>
          <w:lang w:val="vi-VN"/>
        </w:rPr>
        <w:t>Điều lệ quỹ hưu trí phải được trình bày rõ ràng, dễ hiểu, được công bố trên trang thông tin điện tử của doanh nghiệp quản lý quỹ</w:t>
      </w:r>
      <w:r>
        <w:rPr>
          <w:bCs/>
          <w:sz w:val="28"/>
          <w:szCs w:val="28"/>
        </w:rPr>
        <w:t>, đồng thời gửi cho doanh nghiệp sử dụng lao động và người lao động tham gia chương trình bảo hiểm hưu trí bổ sung</w:t>
      </w:r>
      <w:r>
        <w:rPr>
          <w:bCs/>
          <w:sz w:val="28"/>
          <w:szCs w:val="28"/>
          <w:lang w:val="vi-VN"/>
        </w:rPr>
        <w:t>.</w:t>
      </w:r>
    </w:p>
    <w:p w:rsidR="00A9269C" w:rsidRPr="00056E74" w:rsidRDefault="006F7C75" w:rsidP="00D57F12">
      <w:pPr>
        <w:pStyle w:val="Heading1"/>
        <w:spacing w:before="120" w:after="120" w:line="360" w:lineRule="exact"/>
        <w:ind w:firstLine="567"/>
        <w:jc w:val="both"/>
        <w:rPr>
          <w:szCs w:val="28"/>
          <w:lang w:val="vi-VN"/>
        </w:rPr>
      </w:pPr>
      <w:bookmarkStart w:id="52" w:name="_Toc215047546"/>
      <w:bookmarkStart w:id="53" w:name="_Toc446939899"/>
      <w:r w:rsidRPr="006F7C75">
        <w:rPr>
          <w:szCs w:val="28"/>
          <w:lang w:val="pt-BR"/>
        </w:rPr>
        <w:t>Điều 12. Tổ chức lưu ký tài sản</w:t>
      </w:r>
      <w:bookmarkEnd w:id="52"/>
      <w:r w:rsidRPr="006F7C75">
        <w:rPr>
          <w:szCs w:val="28"/>
          <w:lang w:val="pt-BR"/>
        </w:rPr>
        <w:t xml:space="preserve">  </w:t>
      </w:r>
      <w:bookmarkEnd w:id="53"/>
    </w:p>
    <w:p w:rsidR="00A9269C" w:rsidRPr="00056E74" w:rsidRDefault="009015DE" w:rsidP="00D57F12">
      <w:pPr>
        <w:widowControl w:val="0"/>
        <w:spacing w:before="120" w:after="120" w:line="360" w:lineRule="exact"/>
        <w:ind w:firstLine="567"/>
        <w:jc w:val="both"/>
        <w:rPr>
          <w:bCs/>
          <w:sz w:val="28"/>
          <w:szCs w:val="28"/>
          <w:lang w:val="pt-BR"/>
        </w:rPr>
      </w:pPr>
      <w:r>
        <w:rPr>
          <w:bCs/>
          <w:sz w:val="28"/>
          <w:szCs w:val="28"/>
          <w:lang w:val="pt-BR"/>
        </w:rPr>
        <w:t xml:space="preserve">1. </w:t>
      </w:r>
      <w:r>
        <w:rPr>
          <w:bCs/>
          <w:sz w:val="28"/>
          <w:szCs w:val="28"/>
          <w:lang w:val="vi-VN"/>
        </w:rPr>
        <w:t>Tổ chức</w:t>
      </w:r>
      <w:r>
        <w:rPr>
          <w:bCs/>
          <w:sz w:val="28"/>
          <w:szCs w:val="28"/>
          <w:lang w:val="pt-BR"/>
        </w:rPr>
        <w:t xml:space="preserve"> lưu ký tài sản </w:t>
      </w:r>
      <w:r>
        <w:rPr>
          <w:bCs/>
          <w:sz w:val="28"/>
          <w:szCs w:val="28"/>
          <w:lang w:val="vi-VN"/>
        </w:rPr>
        <w:t>quỹ bảo hiểm hưu trí bổ sung phải đáp ứng các điều kiện sau</w:t>
      </w:r>
      <w:r>
        <w:rPr>
          <w:bCs/>
          <w:sz w:val="28"/>
          <w:szCs w:val="28"/>
          <w:lang w:val="pt-BR"/>
        </w:rPr>
        <w:t>:</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pt-BR"/>
        </w:rPr>
        <w:t>a) Là ngân hàng thương mại có Giấy chứng nhận đăng ký hoạt động lưu ký chứng khoán do Ủy ban Chứng khoán Nhà nước cấp;</w:t>
      </w:r>
    </w:p>
    <w:p w:rsidR="00A9269C" w:rsidRPr="00056E74" w:rsidRDefault="009015DE" w:rsidP="00D57F12">
      <w:pPr>
        <w:widowControl w:val="0"/>
        <w:spacing w:before="120" w:after="120" w:line="360" w:lineRule="exact"/>
        <w:ind w:firstLine="567"/>
        <w:jc w:val="both"/>
        <w:rPr>
          <w:bCs/>
          <w:sz w:val="28"/>
          <w:szCs w:val="28"/>
          <w:lang w:val="pt-BR"/>
        </w:rPr>
      </w:pPr>
      <w:r>
        <w:rPr>
          <w:bCs/>
          <w:sz w:val="28"/>
          <w:szCs w:val="28"/>
          <w:lang w:val="pt-BR"/>
        </w:rPr>
        <w:t xml:space="preserve">b) </w:t>
      </w:r>
      <w:r>
        <w:rPr>
          <w:bCs/>
          <w:sz w:val="28"/>
          <w:szCs w:val="28"/>
          <w:lang w:val="vi-VN"/>
        </w:rPr>
        <w:t>C</w:t>
      </w:r>
      <w:r>
        <w:rPr>
          <w:bCs/>
          <w:sz w:val="28"/>
          <w:szCs w:val="28"/>
          <w:lang w:val="pt-BR"/>
        </w:rPr>
        <w:t xml:space="preserve">ó cơ sở hạ tầng công nghệ thông tin đáp ứng các nghĩa vụ của tổ chức </w:t>
      </w:r>
      <w:r>
        <w:rPr>
          <w:bCs/>
          <w:sz w:val="28"/>
          <w:szCs w:val="28"/>
          <w:lang w:val="vi-VN"/>
        </w:rPr>
        <w:t>lưu ký tài sản</w:t>
      </w:r>
      <w:r>
        <w:rPr>
          <w:bCs/>
          <w:sz w:val="28"/>
          <w:szCs w:val="28"/>
          <w:lang w:val="pt-BR"/>
        </w:rPr>
        <w:t xml:space="preserve"> quy định tại khoản </w:t>
      </w:r>
      <w:r>
        <w:rPr>
          <w:bCs/>
          <w:sz w:val="28"/>
          <w:szCs w:val="28"/>
          <w:lang w:val="vi-VN"/>
        </w:rPr>
        <w:t>2</w:t>
      </w:r>
      <w:r>
        <w:rPr>
          <w:bCs/>
          <w:sz w:val="28"/>
          <w:szCs w:val="28"/>
          <w:lang w:val="pt-BR"/>
        </w:rPr>
        <w:t xml:space="preserve"> Điều này. </w:t>
      </w:r>
    </w:p>
    <w:p w:rsidR="00A9269C" w:rsidRPr="00056E74" w:rsidRDefault="009015DE" w:rsidP="00D57F12">
      <w:pPr>
        <w:widowControl w:val="0"/>
        <w:spacing w:before="120" w:after="120" w:line="360" w:lineRule="exact"/>
        <w:ind w:firstLine="567"/>
        <w:jc w:val="both"/>
        <w:rPr>
          <w:bCs/>
          <w:sz w:val="28"/>
          <w:szCs w:val="28"/>
          <w:lang w:val="pt-BR"/>
        </w:rPr>
      </w:pPr>
      <w:r>
        <w:rPr>
          <w:bCs/>
          <w:sz w:val="28"/>
          <w:szCs w:val="28"/>
          <w:lang w:val="pt-BR"/>
        </w:rPr>
        <w:t>2. Cơ sở hạ tầng công nghệ thông tin của tổ chức lưu ký tài sản phải tự động tiếp nhận, theo dõi, thực hiện và hạch toán các giao dịch liên quan tới tài sản trên tài khoản của quỹ hưu trí ngoại trừ trường hợp có những yêu cầu cụ thể khác bằng văn bản của doanh nghiệp quản lý quỹ hưu trí. Hệ thống này phải đảm bảo các yêu cầu sau:</w:t>
      </w:r>
    </w:p>
    <w:p w:rsidR="00A9269C" w:rsidRPr="00056E74" w:rsidRDefault="009015DE" w:rsidP="00D57F12">
      <w:pPr>
        <w:widowControl w:val="0"/>
        <w:spacing w:before="120" w:after="120" w:line="360" w:lineRule="exact"/>
        <w:ind w:firstLine="567"/>
        <w:jc w:val="both"/>
        <w:rPr>
          <w:bCs/>
          <w:sz w:val="28"/>
          <w:szCs w:val="28"/>
          <w:lang w:val="pt-BR"/>
        </w:rPr>
      </w:pPr>
      <w:r>
        <w:rPr>
          <w:bCs/>
          <w:sz w:val="28"/>
          <w:szCs w:val="28"/>
          <w:lang w:val="pt-BR"/>
        </w:rPr>
        <w:t>a) Ghi nhận toàn bộ, đầy đủ, chính xác, kịp thời tài sản của quỹ hưu trí và các thay đổi liên quan tới tài sản của quỹ;</w:t>
      </w:r>
    </w:p>
    <w:p w:rsidR="00A9269C" w:rsidRPr="00056E74" w:rsidRDefault="009015DE" w:rsidP="00D57F12">
      <w:pPr>
        <w:widowControl w:val="0"/>
        <w:spacing w:before="120" w:after="120" w:line="360" w:lineRule="exact"/>
        <w:ind w:firstLine="567"/>
        <w:jc w:val="both"/>
        <w:rPr>
          <w:bCs/>
          <w:sz w:val="28"/>
          <w:szCs w:val="28"/>
          <w:lang w:val="pt-BR"/>
        </w:rPr>
      </w:pPr>
      <w:r>
        <w:rPr>
          <w:bCs/>
          <w:sz w:val="28"/>
          <w:szCs w:val="28"/>
          <w:lang w:val="pt-BR"/>
        </w:rPr>
        <w:t>b) Hạch toán toàn bộ các khoản thu, chi, hạch toán cổ tức, lãi trái phiếu, lãi vốn và các khoản thu nhập;</w:t>
      </w:r>
    </w:p>
    <w:p w:rsidR="00A9269C" w:rsidRPr="00056E74" w:rsidRDefault="009015DE" w:rsidP="00D57F12">
      <w:pPr>
        <w:widowControl w:val="0"/>
        <w:spacing w:before="120" w:after="120" w:line="360" w:lineRule="exact"/>
        <w:ind w:firstLine="567"/>
        <w:jc w:val="both"/>
        <w:rPr>
          <w:bCs/>
          <w:sz w:val="28"/>
          <w:szCs w:val="28"/>
          <w:lang w:val="pt-BR"/>
        </w:rPr>
      </w:pPr>
      <w:r>
        <w:rPr>
          <w:bCs/>
          <w:sz w:val="28"/>
          <w:szCs w:val="28"/>
          <w:lang w:val="pt-BR"/>
        </w:rPr>
        <w:lastRenderedPageBreak/>
        <w:t>c) Hạch toán đầy đủ chứng khoán đầu tư trong các giao dịch mua lại, phát hành thêm hoặc chuyển đổi.</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pt-BR"/>
        </w:rPr>
        <w:t>3</w:t>
      </w:r>
      <w:r>
        <w:rPr>
          <w:bCs/>
          <w:sz w:val="28"/>
          <w:szCs w:val="28"/>
          <w:lang w:val="vi-VN"/>
        </w:rPr>
        <w:t xml:space="preserve">. </w:t>
      </w:r>
      <w:r>
        <w:rPr>
          <w:bCs/>
          <w:sz w:val="28"/>
          <w:szCs w:val="28"/>
          <w:lang w:val="pt-BR"/>
        </w:rPr>
        <w:t>Tổ chức</w:t>
      </w:r>
      <w:r>
        <w:rPr>
          <w:bCs/>
          <w:sz w:val="28"/>
          <w:szCs w:val="28"/>
          <w:lang w:val="vi-VN"/>
        </w:rPr>
        <w:t xml:space="preserve"> </w:t>
      </w:r>
      <w:r>
        <w:rPr>
          <w:bCs/>
          <w:sz w:val="28"/>
          <w:szCs w:val="28"/>
          <w:lang w:val="pt-BR"/>
        </w:rPr>
        <w:t xml:space="preserve">lưu ký tài sản </w:t>
      </w:r>
      <w:r>
        <w:rPr>
          <w:bCs/>
          <w:sz w:val="28"/>
          <w:szCs w:val="28"/>
          <w:lang w:val="vi-VN"/>
        </w:rPr>
        <w:t xml:space="preserve">được nhận phí </w:t>
      </w:r>
      <w:r>
        <w:rPr>
          <w:bCs/>
          <w:sz w:val="28"/>
          <w:szCs w:val="28"/>
          <w:lang w:val="pt-BR"/>
        </w:rPr>
        <w:t>cung cấp dịch vụ</w:t>
      </w:r>
      <w:r>
        <w:rPr>
          <w:bCs/>
          <w:sz w:val="28"/>
          <w:szCs w:val="28"/>
          <w:lang w:val="vi-VN"/>
        </w:rPr>
        <w:t xml:space="preserve"> theo hợp đồng</w:t>
      </w:r>
      <w:r>
        <w:rPr>
          <w:bCs/>
          <w:sz w:val="28"/>
          <w:szCs w:val="28"/>
          <w:lang w:val="pt-BR"/>
        </w:rPr>
        <w:t xml:space="preserve"> đã</w:t>
      </w:r>
      <w:r>
        <w:rPr>
          <w:bCs/>
          <w:sz w:val="28"/>
          <w:szCs w:val="28"/>
          <w:lang w:val="vi-VN"/>
        </w:rPr>
        <w:t xml:space="preserve"> ký kết</w:t>
      </w:r>
      <w:r>
        <w:rPr>
          <w:bCs/>
          <w:sz w:val="28"/>
          <w:szCs w:val="28"/>
          <w:lang w:val="pt-BR"/>
        </w:rPr>
        <w:t xml:space="preserve"> với doanh nghiệp quản lý quỹ hưu trí. Tổ chức lưu ký tài sản </w:t>
      </w:r>
      <w:r>
        <w:rPr>
          <w:bCs/>
          <w:sz w:val="28"/>
          <w:szCs w:val="28"/>
          <w:lang w:val="vi-VN"/>
        </w:rPr>
        <w:t xml:space="preserve">có các </w:t>
      </w:r>
      <w:r>
        <w:rPr>
          <w:bCs/>
          <w:sz w:val="28"/>
          <w:szCs w:val="28"/>
          <w:lang w:val="pt-BR"/>
        </w:rPr>
        <w:t xml:space="preserve">quyền và </w:t>
      </w:r>
      <w:r>
        <w:rPr>
          <w:bCs/>
          <w:sz w:val="28"/>
          <w:szCs w:val="28"/>
          <w:lang w:val="vi-VN"/>
        </w:rPr>
        <w:t>nghĩa vụ theo quy định tại</w:t>
      </w:r>
      <w:r>
        <w:rPr>
          <w:bCs/>
          <w:sz w:val="28"/>
          <w:szCs w:val="28"/>
          <w:lang w:val="pt-BR"/>
        </w:rPr>
        <w:t xml:space="preserve"> chương trình bảo hiểm hưu trí bổ sung và</w:t>
      </w:r>
      <w:r>
        <w:rPr>
          <w:bCs/>
          <w:sz w:val="28"/>
          <w:szCs w:val="28"/>
          <w:lang w:val="vi-VN"/>
        </w:rPr>
        <w:t xml:space="preserve"> hợp đồng </w:t>
      </w:r>
      <w:r>
        <w:rPr>
          <w:bCs/>
          <w:sz w:val="28"/>
          <w:szCs w:val="28"/>
          <w:lang w:val="pt-BR"/>
        </w:rPr>
        <w:t>đã ký kết</w:t>
      </w:r>
      <w:r>
        <w:rPr>
          <w:bCs/>
          <w:sz w:val="28"/>
          <w:szCs w:val="28"/>
          <w:lang w:val="vi-VN"/>
        </w:rPr>
        <w:t xml:space="preserve"> nhưng phải đảm bảo những nghĩa vụ cơ bản sau:</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a) Thực hiện lưu ký tài sản quỹ bảo hiểm hưu trí bổ sung theo hợp đồng đã ký kết.</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 xml:space="preserve">b) Thực hiện đúng, đầy đủ và kịp thời hoạt động thu, chi, thanh toán, chuyển giao tiền, chứng khoán theo yêu cầu bằng văn bản của </w:t>
      </w:r>
      <w:r>
        <w:rPr>
          <w:bCs/>
          <w:sz w:val="28"/>
          <w:szCs w:val="28"/>
        </w:rPr>
        <w:t>doanh nghiệp quản lý quỹ hưu trí</w:t>
      </w:r>
      <w:r>
        <w:rPr>
          <w:bCs/>
          <w:sz w:val="28"/>
          <w:szCs w:val="28"/>
          <w:lang w:val="vi-VN"/>
        </w:rPr>
        <w:t>. Mọi giao dịch về chuyển khoản, thanh toán tiền, chuyển giao tài sản đều phải thực hiện đúng cho từng đối tác giao dịch, từng tài khoản của quỹ hưu trí. Giá trị thanh toán phải phù hợp với khối lượng tài sản, giá giao dịch và đúng với số tiền ghi trong các chứng từ thanh toán.</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c) Thực hiện đầy đủ, kịp thời các quyền và nghĩa vụ liên quan đến quyền sở hữu tài sản của quỹ hưu trí.</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 xml:space="preserve">d) Đảm bảo quản lý tách biệt tài sản của quỹ hưu trí theo từng </w:t>
      </w:r>
      <w:r>
        <w:rPr>
          <w:bCs/>
          <w:sz w:val="28"/>
          <w:szCs w:val="28"/>
        </w:rPr>
        <w:t>quỹ</w:t>
      </w:r>
      <w:r>
        <w:rPr>
          <w:bCs/>
          <w:sz w:val="28"/>
          <w:szCs w:val="28"/>
          <w:lang w:val="vi-VN"/>
        </w:rPr>
        <w:t xml:space="preserve"> và quản lý tách biệt với tài sản của tổ chức lưu ký tài sản. Các giao dịch cho quỹ hưu trí trên tài khoản của tổ chức lưu ký tài sản, kể cả các hoạt động nhận tiền, thanh toán giao dịch, nhận cổ tức, lãi trái phiếu và các khoản thu nhập khác phải được xác định, ghi nhận thuộc về quỹ hưu trí. </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 xml:space="preserve">đ) Cung cấp kịp thời, đầy đủ và chính xác những thông tin cần thiết cho </w:t>
      </w:r>
      <w:r>
        <w:rPr>
          <w:bCs/>
          <w:sz w:val="28"/>
          <w:szCs w:val="28"/>
        </w:rPr>
        <w:t>doanh nghiệp quản lý quỹ hưu trí</w:t>
      </w:r>
      <w:r>
        <w:rPr>
          <w:bCs/>
          <w:sz w:val="28"/>
          <w:szCs w:val="28"/>
          <w:lang w:val="vi-VN"/>
        </w:rPr>
        <w:t>, các tổ chức cung cấp dịch vụ liên quan (nếu có) để các tổ chức này thực hiện đầy đủ quyền, nghĩa vụ theo quy định tại Nghị định này và chương trình bảo hiểm hưu trí bổ sung.</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 xml:space="preserve">e) Tổ chức lưu ký tài sản chịu trách nhiệm bồi thường đầy đủ cho quỹ hưu trí trong trường hợp làm thất thoát tài sản của quỹ hưu trí đã lưu ký tại tổ chức lưu ký tài sản theo quy định của pháp luật và hợp đồng ký kết với </w:t>
      </w:r>
      <w:r>
        <w:rPr>
          <w:bCs/>
          <w:sz w:val="28"/>
          <w:szCs w:val="28"/>
        </w:rPr>
        <w:t>doanh nghiệp quản lý quỹ hưu trí</w:t>
      </w:r>
      <w:r>
        <w:rPr>
          <w:bCs/>
          <w:sz w:val="28"/>
          <w:szCs w:val="28"/>
          <w:lang w:val="vi-VN"/>
        </w:rPr>
        <w:t>, kể cả trong trường hợp do lỗi hoặc hành vi lừa đảo của nhân viên của tổ chức lưu ký, hoặc do sự không cẩn trọng của tổ chức lưu ký tài sản. Các trường hợp khác thực hiện theo quy định tại chương trình bảo hiểm hưu trí bổ sung và hợp đồng đã ký kết.</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4. Tài sản của quỹ hưu trí được lưu ký tại tổ chức lưu ký là tài sản thuộc sở hữu của đối tượng tham gia bảo hiểm hưu trí bổ sung. Tổ chức lưu ký tài sản không được sử dụng tài sản của quỹ hưu trí để thanh toán, bảo lãnh thanh toán cho các khoản nợ của mình hoặc cho bên thứ ba.</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 xml:space="preserve">5. </w:t>
      </w:r>
      <w:r>
        <w:rPr>
          <w:bCs/>
          <w:sz w:val="28"/>
          <w:szCs w:val="28"/>
          <w:lang w:val="pt-BR"/>
        </w:rPr>
        <w:t xml:space="preserve">Tổ chức lưu ký tài sản phải tách biệt về tổ chức nhân sự, hệ thống cơ sở </w:t>
      </w:r>
      <w:r>
        <w:rPr>
          <w:bCs/>
          <w:sz w:val="28"/>
          <w:szCs w:val="28"/>
          <w:lang w:val="pt-BR"/>
        </w:rPr>
        <w:lastRenderedPageBreak/>
        <w:t xml:space="preserve">dữ liệu điện tử khách hàng giữa bộ phận cung cấp dịch vụ lưu ký tài sản quỹ bảo hiểm hưu trí bổ sung với các bộ phận thực hiện chức năng giám sát, quản trị, xác định giá trị tài sản ròng của quỹ hưu trí, quản trị tài khoản hưu trí cá nhân (nếu có). </w:t>
      </w:r>
    </w:p>
    <w:p w:rsidR="00A9269C" w:rsidRPr="00056E74" w:rsidRDefault="006F7C75" w:rsidP="00D57F12">
      <w:pPr>
        <w:pStyle w:val="Heading1"/>
        <w:spacing w:before="120" w:after="120" w:line="360" w:lineRule="exact"/>
        <w:ind w:firstLine="567"/>
        <w:jc w:val="both"/>
        <w:rPr>
          <w:szCs w:val="28"/>
          <w:lang w:val="pt-BR"/>
        </w:rPr>
      </w:pPr>
      <w:bookmarkStart w:id="54" w:name="_Toc215047547"/>
      <w:r w:rsidRPr="006F7C75">
        <w:rPr>
          <w:szCs w:val="28"/>
          <w:lang w:val="pt-BR"/>
        </w:rPr>
        <w:t>Điều 13. Ngân hàng giám sát</w:t>
      </w:r>
      <w:bookmarkEnd w:id="54"/>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1. Ngân hàng giám sát quỹ bảo hiểm hưu trí bổ sung phải đáp ứng các điều kiện sau:</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a) Là ngân hàng thương mại, chi nhánh ngân hàng nước ngoài thành lập và hoạt động tại Việt Nam;</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b) Có cơ sở hạ tầng công nghệ thông tin đáp ứng các nghĩa vụ của ngân hàng giám sát quy định tại khoản 3 Điều này.</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2. Ngân hàng giám sát có các quyền theo quy định tại chương trình bảo hiểm hưu trí bổ sung và hợp đồng đã ký kết nhưng phải đảm bảo các quyền cơ bản sau:</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a) Được nhận phí cung cấp dịch vụ theo hợp đồng đã ký kết.</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b) Yêu cầu các tổ chức cung cấp dịch vụ lưu ký tài sản quỹ bảo hiểm hưu trí bổ sung, kế toán quỹ, quản trị tài khoản hưu trí cá nhân cung cấp thông tin và tài liệu để ngân hàng giám sát thực hiện nghĩa vụ giám sát theo quy định tại khoản 3 Điều này.</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 xml:space="preserve">c) Đề nghị </w:t>
      </w:r>
      <w:r>
        <w:rPr>
          <w:bCs/>
          <w:sz w:val="28"/>
          <w:szCs w:val="28"/>
        </w:rPr>
        <w:t>doanh nghiệp quản lý quỹ hưu trí</w:t>
      </w:r>
      <w:r>
        <w:rPr>
          <w:bCs/>
          <w:sz w:val="28"/>
          <w:szCs w:val="28"/>
          <w:lang w:val="vi-VN"/>
        </w:rPr>
        <w:t>, các tổ chức cung cấp dịch vụ liên quan (nếu có) cung cấp các tài liệu, chứng từ chứng minh về việc tuân thủ các nghĩa vụ theo quy định tại Nghị định này, chương trình bảo hiểm hưu trí bổ sung và các hợp đồng đã ký kết.</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3. Ngân hàng giám sát có các nghĩa vụ theo quy định tại chương trình bảo hiểm hưu trí bổ sung và hợp đồng đã ký kết nhưng phải đảm bảo những nghĩa vụ cơ bản sau:</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a) Kiểm tra và giám sát việc tuân thủ quy định tại Nghị định này, chương trình bảo hiểm hưu trí bổ sung và các hợp đồng đã ký kết.</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 xml:space="preserve">b) Kiểm tra, giám sát hoạt động đầu tư, các giao dịch của quỹ hưu trí và tài khoản hưu trí cá nhân theo quy định tại Nghị định này và chương trình bảo hiểm hưu trí bổ sung. </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c) Tính toán</w:t>
      </w:r>
      <w:r>
        <w:rPr>
          <w:bCs/>
          <w:sz w:val="28"/>
          <w:szCs w:val="28"/>
        </w:rPr>
        <w:t xml:space="preserve"> hoặc kiểm tra việc tính toán</w:t>
      </w:r>
      <w:r>
        <w:rPr>
          <w:bCs/>
          <w:sz w:val="28"/>
          <w:szCs w:val="28"/>
          <w:lang w:val="vi-VN"/>
        </w:rPr>
        <w:t xml:space="preserve"> xác định giá tài sản ròng của quỹ hưu trí, tính toán, xác định giá trị tài khoản hưu trí cá nhân phù hợp quy định của pháp luật và quy định tại chương trình bảo hiểm hưu trí bổ sung.</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 xml:space="preserve">d) Định kỳ 06 tháng rà soát quy trình, phương pháp xác định giá trị tài sản </w:t>
      </w:r>
      <w:r>
        <w:rPr>
          <w:bCs/>
          <w:sz w:val="28"/>
          <w:szCs w:val="28"/>
          <w:lang w:val="vi-VN"/>
        </w:rPr>
        <w:lastRenderedPageBreak/>
        <w:t>ròng của từng quỹ hưu trí, rà soát quy trình, phương pháp phân bổ kết quả đầu tư, xác định giá trị của từng tài khoản hưu trí cá nhân.</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 xml:space="preserve">đ) Lập và lưu trữ trong thời gian 10 năm các hồ sơ, chứng từ dưới dạng văn bản và tệp dữ liệu điện tử nhằm xác nhận việc tuân thủ trong hoạt động của ngân hàng giám sát đối với hoạt động quản lý quỹ hưu trí. </w:t>
      </w:r>
    </w:p>
    <w:p w:rsidR="00A9269C" w:rsidRPr="00056E74" w:rsidRDefault="009015DE" w:rsidP="00D57F12">
      <w:pPr>
        <w:widowControl w:val="0"/>
        <w:spacing w:before="120" w:after="120" w:line="360" w:lineRule="exact"/>
        <w:ind w:firstLine="567"/>
        <w:jc w:val="both"/>
        <w:rPr>
          <w:bCs/>
          <w:sz w:val="28"/>
          <w:szCs w:val="28"/>
          <w:lang w:val="vi-VN"/>
        </w:rPr>
      </w:pPr>
      <w:r>
        <w:rPr>
          <w:bCs/>
          <w:sz w:val="28"/>
          <w:szCs w:val="28"/>
          <w:lang w:val="vi-VN"/>
        </w:rPr>
        <w:t>e) Định kỳ hàng năm, ngân hàng giám sát báo cáo Bộ Tài chính về tài sản của quỹ hưu trí , kết quả giám sát quỹ hưu trí, đánh giá về quản trị rủi ro, đánh giá việc tuân thủ quy định về quản lý, đầu tư quỹ hưu trí.</w:t>
      </w:r>
    </w:p>
    <w:p w:rsidR="00A9269C" w:rsidRPr="00056E74" w:rsidRDefault="009015DE" w:rsidP="00D57F12">
      <w:pPr>
        <w:spacing w:before="120" w:after="120" w:line="360" w:lineRule="exact"/>
        <w:ind w:firstLine="567"/>
        <w:jc w:val="both"/>
        <w:rPr>
          <w:bCs/>
          <w:sz w:val="28"/>
          <w:szCs w:val="28"/>
          <w:lang w:val="pt-BR"/>
        </w:rPr>
      </w:pPr>
      <w:r>
        <w:rPr>
          <w:bCs/>
          <w:sz w:val="28"/>
          <w:szCs w:val="28"/>
          <w:lang w:val="pt-BR"/>
        </w:rPr>
        <w:t>g) Trường hợp phát hiện vi phạm quy định của pháp luật hoặc chương trình bảo hiểm hưu trí bổ sung, ngân hàng giám sát phải báo cáo ngay cho doanh nghiệp quản lý quỹ hưu trí, Bộ Tài chính trong thời hạn hai (02) ngày làm việc kể từ khi phát hiện vi phạm, đồng thời yêu cầu thực hiện các hoạt động khắc phục hậu quả trong thời hạn quy định tại chương trình bảo hiểm hưu trí bổ sung.</w:t>
      </w:r>
    </w:p>
    <w:p w:rsidR="00A9269C" w:rsidRPr="00056E74" w:rsidRDefault="009015DE" w:rsidP="00D57F12">
      <w:pPr>
        <w:spacing w:before="120" w:after="120" w:line="360" w:lineRule="exact"/>
        <w:ind w:firstLine="567"/>
        <w:jc w:val="both"/>
        <w:rPr>
          <w:bCs/>
          <w:sz w:val="28"/>
          <w:szCs w:val="28"/>
          <w:lang w:val="pt-BR"/>
        </w:rPr>
      </w:pPr>
      <w:r>
        <w:rPr>
          <w:bCs/>
          <w:sz w:val="28"/>
          <w:szCs w:val="28"/>
          <w:lang w:val="pt-BR"/>
        </w:rPr>
        <w:t>4. Khi thực hiện xác định giá trị tài sản ròng của quỹ bảo hiểm hưu trí bổ sung theo quy định tại điểm c khoản 3 Điều này, ngân hàng giám sát phải tách biệt về tổ chức nhân sự, hệ thống cơ sở dữ liệu điện tử khách hàng giữa bộ phận thực hiện xác định giá trị tài sản ròng với bộ phận thực hiện chức năng giám sát và các bộ phận kinh doanh khác. Bộ phận cung cấp dịch vụ xác định giá trị tài sản ròng phải có nhân viên có chứng chỉ kế toán trưởng hoặc chứng chỉ kiểm toán hoặc kế toán hoặc các chứng chỉ quốc tế trong lĩnh vực kế toán ACCA (Association of Chartered Certified Accountants), CPA (Certified Public Accountants), CA (Chartered Accountants), ACA (Associate Chartered Accountants) hoặc bằng đại học trở lên chuyên ngành kế toán, kiểm toán.</w:t>
      </w:r>
    </w:p>
    <w:p w:rsidR="00A9269C" w:rsidRPr="00056E74" w:rsidRDefault="006F7C75" w:rsidP="00D57F12">
      <w:pPr>
        <w:pStyle w:val="Heading1"/>
        <w:spacing w:before="120" w:after="120" w:line="360" w:lineRule="exact"/>
        <w:ind w:firstLine="567"/>
        <w:jc w:val="both"/>
      </w:pPr>
      <w:bookmarkStart w:id="55" w:name="_Toc215047548"/>
      <w:r w:rsidRPr="006F7C75">
        <w:t>Điều 14. Tổ chức quản trị tài khoản hưu trí cá nhân</w:t>
      </w:r>
      <w:bookmarkEnd w:id="55"/>
    </w:p>
    <w:p w:rsidR="00504CE1" w:rsidRPr="00056E74" w:rsidRDefault="009015DE" w:rsidP="00D57F12">
      <w:pPr>
        <w:spacing w:before="120" w:after="120" w:line="360" w:lineRule="exact"/>
        <w:ind w:firstLine="567"/>
        <w:jc w:val="both"/>
        <w:rPr>
          <w:sz w:val="28"/>
          <w:szCs w:val="28"/>
          <w:lang w:val="pt-BR"/>
        </w:rPr>
      </w:pPr>
      <w:r>
        <w:rPr>
          <w:sz w:val="28"/>
          <w:szCs w:val="28"/>
          <w:lang w:val="pt-BR"/>
        </w:rPr>
        <w:t>1. Doanh nghiệp quản lý quỹ hưu trí ký hợp đồng với tổ chức cung cấp dịch vụ quản trị tài khoản hưu trí cá nhân. Tổ chức cung cấp dịch vụ quản trị tài khoản hưu trí cá nhân chịu trách nhiệm về tính chính xác của hoạt động cung cấp dịch vụ theo hợp đồng đã ký kết và chương trình bảo hiểm hưu trí bổ sung do doanh nghiệp quản lý quỹ hưu trí ban hành.</w:t>
      </w:r>
    </w:p>
    <w:p w:rsidR="00504CE1" w:rsidRPr="00056E74" w:rsidRDefault="009015DE" w:rsidP="00D57F12">
      <w:pPr>
        <w:spacing w:before="120" w:after="120" w:line="360" w:lineRule="exact"/>
        <w:ind w:firstLine="567"/>
        <w:jc w:val="both"/>
        <w:rPr>
          <w:sz w:val="28"/>
          <w:szCs w:val="28"/>
          <w:lang w:val="pt-BR"/>
        </w:rPr>
      </w:pPr>
      <w:r>
        <w:rPr>
          <w:sz w:val="28"/>
          <w:szCs w:val="28"/>
          <w:lang w:val="pt-BR"/>
        </w:rPr>
        <w:t>2. Tổ chức cung cấp dịch vụ quản trị tài khoản hưu trí cá nhân phải là một trong các tổ chức sau:</w:t>
      </w:r>
    </w:p>
    <w:p w:rsidR="00504CE1" w:rsidRPr="00056E74" w:rsidRDefault="009015DE" w:rsidP="00D57F12">
      <w:pPr>
        <w:spacing w:before="120" w:after="120" w:line="360" w:lineRule="exact"/>
        <w:ind w:firstLine="567"/>
        <w:jc w:val="both"/>
        <w:rPr>
          <w:sz w:val="28"/>
          <w:szCs w:val="28"/>
          <w:lang w:val="pt-BR"/>
        </w:rPr>
      </w:pPr>
      <w:r>
        <w:rPr>
          <w:sz w:val="28"/>
          <w:szCs w:val="28"/>
          <w:lang w:val="pt-BR"/>
        </w:rPr>
        <w:t>a) Tổng công ty Lưu ký và Bù trừ chứng khoán Việt Nam.</w:t>
      </w:r>
    </w:p>
    <w:p w:rsidR="00504CE1" w:rsidRPr="00056E74" w:rsidRDefault="009015DE" w:rsidP="00D57F12">
      <w:pPr>
        <w:spacing w:before="120" w:after="120" w:line="360" w:lineRule="exact"/>
        <w:ind w:firstLine="567"/>
        <w:jc w:val="both"/>
        <w:rPr>
          <w:sz w:val="28"/>
          <w:szCs w:val="28"/>
          <w:lang w:val="pt-BR"/>
        </w:rPr>
      </w:pPr>
      <w:r>
        <w:rPr>
          <w:sz w:val="28"/>
          <w:szCs w:val="28"/>
          <w:lang w:val="pt-BR"/>
        </w:rPr>
        <w:t>b) Doanh nghiệp được phép hoạt động một trong các lĩnh vực ngân hàng, quản lý quỹ đầu tư chứng khoán, kế toán hoặc kiểm toán.</w:t>
      </w:r>
    </w:p>
    <w:p w:rsidR="00504CE1" w:rsidRPr="00056E74" w:rsidRDefault="009015DE" w:rsidP="00D57F12">
      <w:pPr>
        <w:spacing w:before="120" w:after="120" w:line="360" w:lineRule="exact"/>
        <w:ind w:firstLine="567"/>
        <w:jc w:val="both"/>
        <w:rPr>
          <w:sz w:val="28"/>
          <w:szCs w:val="28"/>
          <w:lang w:val="pt-BR"/>
        </w:rPr>
      </w:pPr>
      <w:r>
        <w:rPr>
          <w:sz w:val="28"/>
          <w:szCs w:val="28"/>
          <w:lang w:val="pt-BR"/>
        </w:rPr>
        <w:t xml:space="preserve">3. Tổ chức cung cấp dịch vụ quản trị tài khoản hưu trí cá nhân được nhận phí cung cấp dịch vụ theo hợp đồng đã ký kết. Tổ chức cung cấp dịch vụ quản </w:t>
      </w:r>
      <w:r>
        <w:rPr>
          <w:sz w:val="28"/>
          <w:szCs w:val="28"/>
          <w:lang w:val="pt-BR"/>
        </w:rPr>
        <w:lastRenderedPageBreak/>
        <w:t>trị tài khoản hưu trí cá nhân có các quyền và nghĩa vụ theo quy định tại chương trình bảo hiểm hưu trí bổ sung, hợp đồng đã ký kết nhưng phải đảm bảo những nghĩa vụ cơ bản sau:</w:t>
      </w:r>
    </w:p>
    <w:p w:rsidR="00504CE1" w:rsidRPr="00056E74" w:rsidRDefault="009015DE" w:rsidP="00D57F12">
      <w:pPr>
        <w:spacing w:before="120" w:after="120" w:line="360" w:lineRule="exact"/>
        <w:ind w:firstLine="567"/>
        <w:jc w:val="both"/>
        <w:rPr>
          <w:sz w:val="28"/>
          <w:szCs w:val="28"/>
          <w:lang w:val="pt-BR"/>
        </w:rPr>
      </w:pPr>
      <w:r>
        <w:rPr>
          <w:sz w:val="28"/>
          <w:szCs w:val="28"/>
          <w:lang w:val="pt-BR"/>
        </w:rPr>
        <w:t>a) Thực hiện quản trị tài khoản hưu trí cá nhân theo hợp đồng đã ký kết.</w:t>
      </w:r>
    </w:p>
    <w:p w:rsidR="00504CE1" w:rsidRPr="00056E74" w:rsidRDefault="009015DE" w:rsidP="00D57F12">
      <w:pPr>
        <w:spacing w:before="120" w:after="120" w:line="360" w:lineRule="exact"/>
        <w:ind w:firstLine="567"/>
        <w:jc w:val="both"/>
        <w:rPr>
          <w:sz w:val="28"/>
          <w:szCs w:val="28"/>
          <w:lang w:val="pt-BR"/>
        </w:rPr>
      </w:pPr>
      <w:r>
        <w:rPr>
          <w:sz w:val="28"/>
          <w:szCs w:val="28"/>
          <w:lang w:val="pt-BR"/>
        </w:rPr>
        <w:t>b) Ghi nhận đóng góp của người lao động và người sử dụng lao động, phản ánh quả đầu tư, chi phí quản lý và chi trả bảo hiểm hưu trí bổ sung theo từng tài khoản hưu trí cá nhân.</w:t>
      </w:r>
    </w:p>
    <w:p w:rsidR="00504CE1" w:rsidRPr="00056E74" w:rsidRDefault="009015DE" w:rsidP="00D57F12">
      <w:pPr>
        <w:spacing w:before="120" w:after="120" w:line="360" w:lineRule="exact"/>
        <w:ind w:firstLine="567"/>
        <w:jc w:val="both"/>
        <w:rPr>
          <w:sz w:val="28"/>
          <w:szCs w:val="28"/>
          <w:lang w:val="pt-BR"/>
        </w:rPr>
      </w:pPr>
      <w:r>
        <w:rPr>
          <w:sz w:val="28"/>
          <w:szCs w:val="28"/>
          <w:lang w:val="pt-BR"/>
        </w:rPr>
        <w:t xml:space="preserve">c) Cung cấp kịp thời, đầy đủ và chính xác những thông tin cần thiết cho doanh nghiệp quản lý quỹ hưu trí, các tổ chức cung cấp dịch vụ liên quan (nếu có) để các tổ chức này thực hiện đầy đủ quyền, nghĩa vụ theo quy định tại Nghị định này và chương trình bảo hiểm hưu trí bổ sung. </w:t>
      </w:r>
    </w:p>
    <w:p w:rsidR="00504CE1" w:rsidRPr="00056E74" w:rsidRDefault="009015DE" w:rsidP="00D57F12">
      <w:pPr>
        <w:spacing w:before="120" w:after="120" w:line="360" w:lineRule="exact"/>
        <w:ind w:firstLine="567"/>
        <w:jc w:val="both"/>
        <w:rPr>
          <w:sz w:val="28"/>
          <w:szCs w:val="28"/>
          <w:lang w:val="pt-BR"/>
        </w:rPr>
      </w:pPr>
      <w:r>
        <w:rPr>
          <w:sz w:val="28"/>
          <w:szCs w:val="28"/>
          <w:lang w:val="pt-BR"/>
        </w:rPr>
        <w:t xml:space="preserve">4. </w:t>
      </w:r>
      <w:r>
        <w:rPr>
          <w:bCs/>
          <w:sz w:val="28"/>
          <w:szCs w:val="28"/>
          <w:lang w:val="pt-BR"/>
        </w:rPr>
        <w:t>Tổ chức cung cấp dịch vụ quản trị tài khoản hưu trí cá nhân phải tách biệt về tổ chức nhân sự, hệ thống cơ sở dữ liệu điện tử khách hàng giữa bộ phận thực hiện quản trị tài khoản hưu trí cá nhân với các bộ phận thực hiện chức năng lưu ký tài sản, giám sát, quản trị, xác định giá trị tài sản ròng của quỹ hưu trí (nếu có).</w:t>
      </w:r>
    </w:p>
    <w:p w:rsidR="00244B68" w:rsidRPr="00056E74" w:rsidRDefault="006F7C75" w:rsidP="004245F2">
      <w:pPr>
        <w:pStyle w:val="Heading1"/>
        <w:keepNext w:val="0"/>
        <w:widowControl w:val="0"/>
        <w:spacing w:before="120" w:after="120" w:line="360" w:lineRule="exact"/>
        <w:ind w:firstLine="567"/>
        <w:rPr>
          <w:szCs w:val="28"/>
        </w:rPr>
      </w:pPr>
      <w:bookmarkStart w:id="56" w:name="_Toc215047549"/>
      <w:r w:rsidRPr="006F7C75">
        <w:rPr>
          <w:szCs w:val="28"/>
          <w:lang w:val="vi-VN"/>
        </w:rPr>
        <w:t xml:space="preserve">Mục </w:t>
      </w:r>
      <w:r w:rsidRPr="006F7C75">
        <w:rPr>
          <w:szCs w:val="28"/>
        </w:rPr>
        <w:t>3</w:t>
      </w:r>
      <w:bookmarkEnd w:id="56"/>
    </w:p>
    <w:p w:rsidR="00244B68" w:rsidRPr="00056E74" w:rsidRDefault="006F7C75" w:rsidP="004245F2">
      <w:pPr>
        <w:pStyle w:val="Heading1"/>
        <w:keepNext w:val="0"/>
        <w:widowControl w:val="0"/>
        <w:spacing w:before="120" w:after="120" w:line="360" w:lineRule="exact"/>
        <w:ind w:firstLine="567"/>
        <w:rPr>
          <w:szCs w:val="28"/>
          <w:lang w:val="pt-BR"/>
        </w:rPr>
      </w:pPr>
      <w:bookmarkStart w:id="57" w:name="_Toc215047550"/>
      <w:r w:rsidRPr="006F7C75">
        <w:rPr>
          <w:szCs w:val="28"/>
        </w:rPr>
        <w:t>Quản lý và đầu tư</w:t>
      </w:r>
      <w:r w:rsidRPr="006F7C75">
        <w:rPr>
          <w:szCs w:val="28"/>
          <w:lang w:val="vi-VN"/>
        </w:rPr>
        <w:t xml:space="preserve"> quỹ bảo hiểm hưu trí bổ sung</w:t>
      </w:r>
      <w:bookmarkEnd w:id="57"/>
    </w:p>
    <w:p w:rsidR="0066263F" w:rsidRPr="00056E74" w:rsidRDefault="006F7C75" w:rsidP="009A7304">
      <w:pPr>
        <w:pStyle w:val="Heading1"/>
        <w:spacing w:before="120" w:after="120" w:line="360" w:lineRule="exact"/>
        <w:ind w:firstLine="567"/>
        <w:jc w:val="both"/>
        <w:rPr>
          <w:szCs w:val="28"/>
          <w:lang w:val="pt-BR"/>
        </w:rPr>
      </w:pPr>
      <w:bookmarkStart w:id="58" w:name="_Toc446939902"/>
      <w:bookmarkStart w:id="59" w:name="_Toc215047551"/>
      <w:r w:rsidRPr="006F7C75">
        <w:rPr>
          <w:szCs w:val="28"/>
          <w:lang w:val="pt-BR"/>
        </w:rPr>
        <w:t xml:space="preserve">Điều </w:t>
      </w:r>
      <w:r w:rsidRPr="006F7C75">
        <w:rPr>
          <w:szCs w:val="28"/>
          <w:lang w:val="vi-VN"/>
        </w:rPr>
        <w:t>1</w:t>
      </w:r>
      <w:r w:rsidRPr="006F7C75">
        <w:rPr>
          <w:szCs w:val="28"/>
        </w:rPr>
        <w:t>5</w:t>
      </w:r>
      <w:r w:rsidRPr="006F7C75">
        <w:rPr>
          <w:szCs w:val="28"/>
          <w:lang w:val="pt-BR"/>
        </w:rPr>
        <w:t>. Hợp đồng tham gia bảo hiểm hưu trí</w:t>
      </w:r>
      <w:bookmarkEnd w:id="58"/>
      <w:r w:rsidRPr="006F7C75">
        <w:rPr>
          <w:szCs w:val="28"/>
          <w:lang w:val="pt-BR"/>
        </w:rPr>
        <w:t xml:space="preserve"> bổ sung</w:t>
      </w:r>
      <w:bookmarkEnd w:id="59"/>
    </w:p>
    <w:p w:rsidR="0066263F"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1. Doanh nghiệp quản lý quỹ hưu trí</w:t>
      </w:r>
      <w:r>
        <w:rPr>
          <w:bCs/>
          <w:sz w:val="28"/>
          <w:szCs w:val="28"/>
          <w:lang w:val="vi-VN"/>
        </w:rPr>
        <w:t xml:space="preserve"> xây dựng hai (02) mẫu hợp đồng khung </w:t>
      </w:r>
      <w:r>
        <w:rPr>
          <w:bCs/>
          <w:sz w:val="28"/>
          <w:szCs w:val="28"/>
          <w:lang w:val="pt-BR"/>
        </w:rPr>
        <w:t>về việc tham gia bảo hiểm hưu trí bổ sung gồm một (01) mẫu hợp đồng khung ký với người lao động tham gia bảo hiểm hưu trí bổ sung và một (01) mẫu hợp đồng khung ký với người sử dụng lao động.</w:t>
      </w:r>
    </w:p>
    <w:p w:rsidR="0066263F"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2. Mẫu hợp đồng khung tham gia bảo hiểm hưu trí bổ sung bao gồm những nội dung cơ bản sau:</w:t>
      </w:r>
    </w:p>
    <w:p w:rsidR="0066263F"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a) Tên, mục tiêu và chính sách đầu tư của các chương trình bảo hiểm hưu trí bổ sung; tên các chương trình bảo hiểm hưu trí bổ sung mà doanh nghiệp lựa chọn tham gia;</w:t>
      </w:r>
    </w:p>
    <w:p w:rsidR="0066263F"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b) Quyền và trách nhiệm của đối tượng tham gia, người sử dụng lao động, tổ chức cung cấp dịch vụ liên quan và doanh nghiệp quản lý quỹ hưu trí;</w:t>
      </w:r>
    </w:p>
    <w:p w:rsidR="0066263F"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c) Quy trình đăng ký thay đổi mức đóng góp và thay đổi chương trình bảo hiểm hưu trí bổ sung;</w:t>
      </w:r>
    </w:p>
    <w:p w:rsidR="0066263F"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d) Quy trình, thủ tục đóng góp (lần đầu, định kỳ, bổ sung) của doanh nghiệp;</w:t>
      </w:r>
    </w:p>
    <w:p w:rsidR="0066263F"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đ) Quy trình đăng ký chi trả từ tài khoản hưu trí cá nhân;</w:t>
      </w:r>
    </w:p>
    <w:p w:rsidR="0066263F"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lastRenderedPageBreak/>
        <w:t>đ) Điều khoản về bảo mật thông tin tài khoản hưu trí cá nhân;</w:t>
      </w:r>
    </w:p>
    <w:p w:rsidR="0066263F" w:rsidRPr="00056E74" w:rsidRDefault="009015DE" w:rsidP="009A7304">
      <w:pPr>
        <w:spacing w:before="120" w:after="120" w:line="360" w:lineRule="exact"/>
        <w:ind w:firstLine="567"/>
        <w:jc w:val="both"/>
        <w:rPr>
          <w:bCs/>
          <w:sz w:val="28"/>
          <w:szCs w:val="28"/>
          <w:lang w:val="pt-BR"/>
        </w:rPr>
      </w:pPr>
      <w:r>
        <w:rPr>
          <w:sz w:val="28"/>
          <w:szCs w:val="28"/>
          <w:lang w:val="pt-BR"/>
        </w:rPr>
        <w:t xml:space="preserve">e) Nguyên tắc </w:t>
      </w:r>
      <w:r>
        <w:rPr>
          <w:sz w:val="28"/>
          <w:szCs w:val="28"/>
          <w:lang w:val="vi-VN"/>
        </w:rPr>
        <w:t xml:space="preserve">phân bổ </w:t>
      </w:r>
      <w:r>
        <w:rPr>
          <w:sz w:val="28"/>
          <w:szCs w:val="28"/>
          <w:lang w:val="pt-BR"/>
        </w:rPr>
        <w:t xml:space="preserve">kết quả đầu tư và </w:t>
      </w:r>
      <w:r>
        <w:rPr>
          <w:sz w:val="28"/>
          <w:szCs w:val="28"/>
          <w:lang w:val="vi-VN"/>
        </w:rPr>
        <w:t xml:space="preserve">chi phí </w:t>
      </w:r>
      <w:r>
        <w:rPr>
          <w:sz w:val="28"/>
          <w:szCs w:val="28"/>
          <w:lang w:val="pt-BR"/>
        </w:rPr>
        <w:t>quản lý</w:t>
      </w:r>
      <w:r>
        <w:rPr>
          <w:sz w:val="28"/>
          <w:szCs w:val="28"/>
          <w:lang w:val="vi-VN"/>
        </w:rPr>
        <w:t xml:space="preserve"> </w:t>
      </w:r>
      <w:r>
        <w:rPr>
          <w:sz w:val="28"/>
          <w:szCs w:val="28"/>
          <w:lang w:val="pt-BR"/>
        </w:rPr>
        <w:t>cho từng</w:t>
      </w:r>
      <w:r>
        <w:rPr>
          <w:sz w:val="28"/>
          <w:szCs w:val="28"/>
          <w:lang w:val="vi-VN"/>
        </w:rPr>
        <w:t xml:space="preserve"> </w:t>
      </w:r>
      <w:r>
        <w:rPr>
          <w:sz w:val="28"/>
          <w:szCs w:val="28"/>
          <w:lang w:val="pt-BR"/>
        </w:rPr>
        <w:t>tài khoản hưu</w:t>
      </w:r>
      <w:r>
        <w:rPr>
          <w:bCs/>
          <w:sz w:val="28"/>
          <w:szCs w:val="28"/>
          <w:lang w:val="pt-BR"/>
        </w:rPr>
        <w:t xml:space="preserve"> trí cá nhân.</w:t>
      </w:r>
    </w:p>
    <w:p w:rsidR="00C1217F" w:rsidRPr="00056E74" w:rsidRDefault="006F7C75" w:rsidP="009A7304">
      <w:pPr>
        <w:pStyle w:val="Heading1"/>
        <w:spacing w:before="120" w:after="120" w:line="360" w:lineRule="exact"/>
        <w:ind w:firstLine="567"/>
        <w:jc w:val="both"/>
        <w:rPr>
          <w:szCs w:val="28"/>
          <w:lang w:val="pt-BR"/>
        </w:rPr>
      </w:pPr>
      <w:bookmarkStart w:id="60" w:name="_Toc446939901"/>
      <w:bookmarkStart w:id="61" w:name="_Toc215047552"/>
      <w:r w:rsidRPr="006F7C75">
        <w:rPr>
          <w:szCs w:val="28"/>
          <w:lang w:val="pt-BR"/>
        </w:rPr>
        <w:t>Điều 16. Tài khoản hưu trí cá nhân</w:t>
      </w:r>
      <w:bookmarkEnd w:id="60"/>
      <w:bookmarkEnd w:id="61"/>
    </w:p>
    <w:p w:rsidR="00B329ED"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1. Mỗi cá nhân có thể có một hoặc nhiều tài khoản hưu trí cá nhân tại một thời điểm được quản lý bởi các doanh nghiệp quản lý quỹ hưu trí khác nhau.</w:t>
      </w:r>
    </w:p>
    <w:p w:rsidR="00C1217F"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2. Tài khoản hưu trí cá nhân được sử dụng để:</w:t>
      </w:r>
    </w:p>
    <w:p w:rsidR="00C1217F"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a) Ghi nhận khoản đóng góp của đối tượng tham gia bảo hiểm hưu trí bổ sung;</w:t>
      </w:r>
    </w:p>
    <w:p w:rsidR="00C1217F"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 xml:space="preserve">b) Ghi nhận kết quả đầu tư sau khi trừ đi </w:t>
      </w:r>
      <w:r>
        <w:rPr>
          <w:bCs/>
          <w:sz w:val="28"/>
          <w:szCs w:val="28"/>
          <w:lang w:val="vi-VN"/>
        </w:rPr>
        <w:t xml:space="preserve">chi phí </w:t>
      </w:r>
      <w:r>
        <w:rPr>
          <w:bCs/>
          <w:sz w:val="28"/>
          <w:szCs w:val="28"/>
          <w:lang w:val="pt-BR"/>
        </w:rPr>
        <w:t>quản lý bảo hiểm</w:t>
      </w:r>
      <w:r>
        <w:rPr>
          <w:bCs/>
          <w:sz w:val="28"/>
          <w:szCs w:val="28"/>
          <w:lang w:val="vi-VN"/>
        </w:rPr>
        <w:t xml:space="preserve"> hưu trí</w:t>
      </w:r>
      <w:r>
        <w:rPr>
          <w:bCs/>
          <w:sz w:val="28"/>
          <w:szCs w:val="28"/>
          <w:lang w:val="pt-BR"/>
        </w:rPr>
        <w:t xml:space="preserve"> bổ sung</w:t>
      </w:r>
      <w:r>
        <w:rPr>
          <w:bCs/>
          <w:sz w:val="28"/>
          <w:szCs w:val="28"/>
          <w:lang w:val="vi-VN"/>
        </w:rPr>
        <w:t xml:space="preserve"> </w:t>
      </w:r>
      <w:r>
        <w:rPr>
          <w:bCs/>
          <w:sz w:val="28"/>
          <w:szCs w:val="28"/>
          <w:lang w:val="pt-BR"/>
        </w:rPr>
        <w:t>và</w:t>
      </w:r>
      <w:r>
        <w:rPr>
          <w:bCs/>
          <w:sz w:val="28"/>
          <w:szCs w:val="28"/>
          <w:lang w:val="vi-VN"/>
        </w:rPr>
        <w:t xml:space="preserve"> phân bổ </w:t>
      </w:r>
      <w:r>
        <w:rPr>
          <w:bCs/>
          <w:sz w:val="28"/>
          <w:szCs w:val="28"/>
          <w:lang w:val="pt-BR"/>
        </w:rPr>
        <w:t>cho từng</w:t>
      </w:r>
      <w:r>
        <w:rPr>
          <w:bCs/>
          <w:sz w:val="28"/>
          <w:szCs w:val="28"/>
          <w:lang w:val="vi-VN"/>
        </w:rPr>
        <w:t xml:space="preserve"> tài khoản hưu trí cá nhân</w:t>
      </w:r>
      <w:r>
        <w:rPr>
          <w:bCs/>
          <w:sz w:val="28"/>
          <w:szCs w:val="28"/>
          <w:lang w:val="pt-BR"/>
        </w:rPr>
        <w:t xml:space="preserve"> theo quy định tại chương trình bảo hiểm hưu trí bổ sung;</w:t>
      </w:r>
    </w:p>
    <w:p w:rsidR="00C1217F"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c) Thanh toán các nghĩa vụ thuế phải nộp theo quy định;</w:t>
      </w:r>
    </w:p>
    <w:p w:rsidR="00C1217F"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d) C</w:t>
      </w:r>
      <w:r>
        <w:rPr>
          <w:bCs/>
          <w:sz w:val="28"/>
          <w:szCs w:val="28"/>
          <w:lang w:val="vi-VN"/>
        </w:rPr>
        <w:t xml:space="preserve">hi trả </w:t>
      </w:r>
      <w:r>
        <w:rPr>
          <w:bCs/>
          <w:sz w:val="28"/>
          <w:szCs w:val="28"/>
          <w:lang w:val="pt-BR"/>
        </w:rPr>
        <w:t>bảo hiểm hưu trí bổ sung</w:t>
      </w:r>
      <w:r>
        <w:rPr>
          <w:bCs/>
          <w:sz w:val="28"/>
          <w:szCs w:val="28"/>
          <w:lang w:val="vi-VN"/>
        </w:rPr>
        <w:t xml:space="preserve"> </w:t>
      </w:r>
      <w:r>
        <w:rPr>
          <w:bCs/>
          <w:sz w:val="28"/>
          <w:szCs w:val="28"/>
          <w:lang w:val="pt-BR"/>
        </w:rPr>
        <w:t xml:space="preserve">theo quy định tại </w:t>
      </w:r>
      <w:r>
        <w:rPr>
          <w:bCs/>
          <w:sz w:val="28"/>
          <w:szCs w:val="28"/>
          <w:lang w:val="vi-VN"/>
        </w:rPr>
        <w:t>Nghị định này.</w:t>
      </w:r>
      <w:r>
        <w:rPr>
          <w:bCs/>
          <w:sz w:val="28"/>
          <w:szCs w:val="28"/>
          <w:lang w:val="pt-BR"/>
        </w:rPr>
        <w:t xml:space="preserve"> </w:t>
      </w:r>
    </w:p>
    <w:p w:rsidR="00B32434" w:rsidRPr="00056E74" w:rsidRDefault="009015DE" w:rsidP="009A7304">
      <w:pPr>
        <w:spacing w:before="120" w:after="120" w:line="360" w:lineRule="exact"/>
        <w:ind w:firstLine="567"/>
        <w:jc w:val="both"/>
        <w:rPr>
          <w:sz w:val="28"/>
          <w:szCs w:val="28"/>
        </w:rPr>
      </w:pPr>
      <w:r>
        <w:rPr>
          <w:bCs/>
          <w:sz w:val="28"/>
          <w:szCs w:val="28"/>
          <w:lang w:val="pt-BR"/>
        </w:rPr>
        <w:t xml:space="preserve">3. </w:t>
      </w:r>
      <w:r>
        <w:rPr>
          <w:sz w:val="28"/>
          <w:szCs w:val="28"/>
          <w:lang w:val="vi-VN"/>
        </w:rPr>
        <w:t xml:space="preserve">Quyền sở hữu tài </w:t>
      </w:r>
      <w:r>
        <w:rPr>
          <w:sz w:val="28"/>
          <w:szCs w:val="28"/>
        </w:rPr>
        <w:t>k</w:t>
      </w:r>
      <w:r>
        <w:rPr>
          <w:sz w:val="28"/>
          <w:szCs w:val="28"/>
          <w:lang w:val="vi-VN"/>
        </w:rPr>
        <w:t>hoản hưu trí cá nhân:</w:t>
      </w:r>
    </w:p>
    <w:p w:rsidR="00B32434" w:rsidRPr="00056E74" w:rsidRDefault="009015DE" w:rsidP="009A7304">
      <w:pPr>
        <w:spacing w:before="120" w:after="120" w:line="360" w:lineRule="exact"/>
        <w:ind w:firstLine="567"/>
        <w:jc w:val="both"/>
        <w:rPr>
          <w:sz w:val="28"/>
          <w:szCs w:val="28"/>
        </w:rPr>
      </w:pPr>
      <w:r>
        <w:rPr>
          <w:sz w:val="28"/>
          <w:szCs w:val="28"/>
        </w:rPr>
        <w:t xml:space="preserve">a) </w:t>
      </w:r>
      <w:r>
        <w:rPr>
          <w:sz w:val="28"/>
          <w:szCs w:val="28"/>
          <w:lang w:val="vi-VN"/>
        </w:rPr>
        <w:t xml:space="preserve">Người tham gia quỹ được sở hữu </w:t>
      </w:r>
      <w:r>
        <w:rPr>
          <w:sz w:val="28"/>
          <w:szCs w:val="28"/>
        </w:rPr>
        <w:t>k</w:t>
      </w:r>
      <w:r>
        <w:rPr>
          <w:sz w:val="28"/>
          <w:szCs w:val="28"/>
          <w:lang w:val="vi-VN"/>
        </w:rPr>
        <w:t xml:space="preserve">hoản đóng góp của mình và kết quả đầu tư sau khi trừ đi chi phí hoạt động của quỹ hưu trí được phân bổ cho từng tài </w:t>
      </w:r>
      <w:r>
        <w:rPr>
          <w:sz w:val="28"/>
          <w:szCs w:val="28"/>
        </w:rPr>
        <w:t>k</w:t>
      </w:r>
      <w:r>
        <w:rPr>
          <w:sz w:val="28"/>
          <w:szCs w:val="28"/>
          <w:lang w:val="vi-VN"/>
        </w:rPr>
        <w:t>hoản hưu trí cá nhân theo quy định tại Điều lệ quỹ hưu trí;</w:t>
      </w:r>
    </w:p>
    <w:p w:rsidR="00B32434" w:rsidRPr="00056E74" w:rsidRDefault="009015DE" w:rsidP="009A7304">
      <w:pPr>
        <w:spacing w:before="120" w:after="120" w:line="360" w:lineRule="exact"/>
        <w:ind w:firstLine="567"/>
        <w:jc w:val="both"/>
        <w:rPr>
          <w:sz w:val="28"/>
          <w:szCs w:val="28"/>
        </w:rPr>
      </w:pPr>
      <w:r>
        <w:rPr>
          <w:sz w:val="28"/>
          <w:szCs w:val="28"/>
        </w:rPr>
        <w:t xml:space="preserve">b) </w:t>
      </w:r>
      <w:r>
        <w:rPr>
          <w:sz w:val="28"/>
          <w:szCs w:val="28"/>
          <w:lang w:val="vi-VN"/>
        </w:rPr>
        <w:t xml:space="preserve">Người lao động tham gia quỹ được sở hữu </w:t>
      </w:r>
      <w:r>
        <w:rPr>
          <w:sz w:val="28"/>
          <w:szCs w:val="28"/>
        </w:rPr>
        <w:t>k</w:t>
      </w:r>
      <w:r>
        <w:rPr>
          <w:sz w:val="28"/>
          <w:szCs w:val="28"/>
          <w:lang w:val="vi-VN"/>
        </w:rPr>
        <w:t>hoản đóng góp của người sử dụng lao động và kết quả đầu tư sau khi trừ đi các chi phí liên quan n</w:t>
      </w:r>
      <w:r>
        <w:rPr>
          <w:sz w:val="28"/>
          <w:szCs w:val="28"/>
        </w:rPr>
        <w:t>ế</w:t>
      </w:r>
      <w:r>
        <w:rPr>
          <w:sz w:val="28"/>
          <w:szCs w:val="28"/>
          <w:lang w:val="vi-VN"/>
        </w:rPr>
        <w:t xml:space="preserve">u đáp ứng được các </w:t>
      </w:r>
      <w:r>
        <w:rPr>
          <w:sz w:val="28"/>
          <w:szCs w:val="28"/>
        </w:rPr>
        <w:t>đ</w:t>
      </w:r>
      <w:r>
        <w:rPr>
          <w:sz w:val="28"/>
          <w:szCs w:val="28"/>
          <w:lang w:val="vi-VN"/>
        </w:rPr>
        <w:t xml:space="preserve">iều kiện tại văn bản thỏa thuận giữa người lao động </w:t>
      </w:r>
      <w:r>
        <w:rPr>
          <w:sz w:val="28"/>
          <w:szCs w:val="28"/>
        </w:rPr>
        <w:t xml:space="preserve">hoặc tập thể người lao động được đại diện bởi Chủ tịch Công đoàn </w:t>
      </w:r>
      <w:r>
        <w:rPr>
          <w:sz w:val="28"/>
          <w:szCs w:val="28"/>
          <w:lang w:val="vi-VN"/>
        </w:rPr>
        <w:t>và người sử dụng lao động về việc tham gia quỹ hưu trí.</w:t>
      </w:r>
    </w:p>
    <w:p w:rsidR="00B32434" w:rsidRPr="00056E74" w:rsidRDefault="009015DE" w:rsidP="009A7304">
      <w:pPr>
        <w:spacing w:before="120" w:after="120" w:line="360" w:lineRule="exact"/>
        <w:ind w:firstLine="567"/>
        <w:jc w:val="both"/>
        <w:rPr>
          <w:sz w:val="28"/>
          <w:szCs w:val="28"/>
        </w:rPr>
      </w:pPr>
      <w:r>
        <w:rPr>
          <w:sz w:val="28"/>
          <w:szCs w:val="28"/>
        </w:rPr>
        <w:t xml:space="preserve">4. </w:t>
      </w:r>
      <w:r>
        <w:rPr>
          <w:sz w:val="28"/>
          <w:szCs w:val="28"/>
          <w:lang w:val="vi-VN"/>
        </w:rPr>
        <w:t xml:space="preserve">Tài </w:t>
      </w:r>
      <w:r>
        <w:rPr>
          <w:sz w:val="28"/>
          <w:szCs w:val="28"/>
        </w:rPr>
        <w:t>k</w:t>
      </w:r>
      <w:r>
        <w:rPr>
          <w:sz w:val="28"/>
          <w:szCs w:val="28"/>
          <w:lang w:val="vi-VN"/>
        </w:rPr>
        <w:t>hoản hưu trí cá nhân không được sử dụng để:</w:t>
      </w:r>
    </w:p>
    <w:p w:rsidR="00B32434" w:rsidRPr="00056E74" w:rsidRDefault="009015DE" w:rsidP="009A7304">
      <w:pPr>
        <w:spacing w:before="120" w:after="120" w:line="360" w:lineRule="exact"/>
        <w:ind w:firstLine="567"/>
        <w:jc w:val="both"/>
        <w:rPr>
          <w:sz w:val="28"/>
          <w:szCs w:val="28"/>
        </w:rPr>
      </w:pPr>
      <w:r>
        <w:rPr>
          <w:sz w:val="28"/>
          <w:szCs w:val="28"/>
        </w:rPr>
        <w:t xml:space="preserve">a) </w:t>
      </w:r>
      <w:r>
        <w:rPr>
          <w:sz w:val="28"/>
          <w:szCs w:val="28"/>
          <w:lang w:val="vi-VN"/>
        </w:rPr>
        <w:t>Chuyển nhượng;</w:t>
      </w:r>
    </w:p>
    <w:p w:rsidR="00B32434" w:rsidRPr="00056E74" w:rsidRDefault="009015DE" w:rsidP="009A7304">
      <w:pPr>
        <w:spacing w:before="120" w:after="120" w:line="360" w:lineRule="exact"/>
        <w:ind w:firstLine="567"/>
        <w:jc w:val="both"/>
        <w:rPr>
          <w:sz w:val="28"/>
          <w:szCs w:val="28"/>
        </w:rPr>
      </w:pPr>
      <w:r>
        <w:rPr>
          <w:sz w:val="28"/>
          <w:szCs w:val="28"/>
        </w:rPr>
        <w:t xml:space="preserve">b) </w:t>
      </w:r>
      <w:r>
        <w:rPr>
          <w:sz w:val="28"/>
          <w:szCs w:val="28"/>
          <w:lang w:val="vi-VN"/>
        </w:rPr>
        <w:t>Cầm cố;</w:t>
      </w:r>
    </w:p>
    <w:p w:rsidR="00B32434" w:rsidRPr="00056E74" w:rsidRDefault="009015DE" w:rsidP="009A7304">
      <w:pPr>
        <w:spacing w:before="120" w:after="120" w:line="360" w:lineRule="exact"/>
        <w:ind w:firstLine="567"/>
        <w:jc w:val="both"/>
        <w:rPr>
          <w:sz w:val="28"/>
          <w:szCs w:val="28"/>
        </w:rPr>
      </w:pPr>
      <w:r>
        <w:rPr>
          <w:sz w:val="28"/>
          <w:szCs w:val="28"/>
        </w:rPr>
        <w:t xml:space="preserve">c) </w:t>
      </w:r>
      <w:r>
        <w:rPr>
          <w:sz w:val="28"/>
          <w:szCs w:val="28"/>
          <w:lang w:val="vi-VN"/>
        </w:rPr>
        <w:t>Giải quyết thủ tục phá sản của doanh nghiệp quản lý quỹ</w:t>
      </w:r>
      <w:r>
        <w:rPr>
          <w:sz w:val="28"/>
          <w:szCs w:val="28"/>
        </w:rPr>
        <w:t xml:space="preserve"> hưu trí</w:t>
      </w:r>
      <w:r>
        <w:rPr>
          <w:sz w:val="28"/>
          <w:szCs w:val="28"/>
          <w:lang w:val="vi-VN"/>
        </w:rPr>
        <w:t>, ngân hàng giám sát, tổ chức lưu ký.</w:t>
      </w:r>
    </w:p>
    <w:p w:rsidR="00C1217F" w:rsidRPr="00056E74" w:rsidRDefault="009015DE" w:rsidP="009A7304">
      <w:pPr>
        <w:spacing w:before="120" w:after="120" w:line="360" w:lineRule="exact"/>
        <w:ind w:firstLine="567"/>
        <w:jc w:val="both"/>
        <w:rPr>
          <w:sz w:val="28"/>
          <w:szCs w:val="28"/>
          <w:lang w:val="pt-BR"/>
        </w:rPr>
      </w:pPr>
      <w:r>
        <w:rPr>
          <w:sz w:val="28"/>
          <w:szCs w:val="28"/>
          <w:lang w:val="pt-BR"/>
        </w:rPr>
        <w:t xml:space="preserve">5. </w:t>
      </w:r>
      <w:r>
        <w:rPr>
          <w:bCs/>
          <w:sz w:val="28"/>
          <w:szCs w:val="28"/>
          <w:lang w:val="pt-BR"/>
        </w:rPr>
        <w:t>Doanh nghiệp quản lý quỹ h</w:t>
      </w:r>
      <w:r>
        <w:rPr>
          <w:sz w:val="28"/>
          <w:szCs w:val="28"/>
          <w:lang w:val="pt-BR"/>
        </w:rPr>
        <w:t>ạch toán thu chi toàn bộ hoạt động của tài khoản hưu trí cá nhân bao gồm đóng góp, phân bổ kết quả đầu tư, phân bổ chi phí</w:t>
      </w:r>
      <w:r>
        <w:rPr>
          <w:sz w:val="28"/>
          <w:szCs w:val="28"/>
          <w:lang w:val="vi-VN"/>
        </w:rPr>
        <w:t xml:space="preserve"> </w:t>
      </w:r>
      <w:r>
        <w:rPr>
          <w:sz w:val="28"/>
          <w:szCs w:val="28"/>
          <w:lang w:val="pt-BR"/>
        </w:rPr>
        <w:t>quản lý và chi trả bảo hiểm</w:t>
      </w:r>
      <w:r>
        <w:rPr>
          <w:sz w:val="28"/>
          <w:szCs w:val="28"/>
          <w:lang w:val="vi-VN"/>
        </w:rPr>
        <w:t xml:space="preserve"> hưu trí</w:t>
      </w:r>
      <w:r>
        <w:rPr>
          <w:sz w:val="28"/>
          <w:szCs w:val="28"/>
          <w:lang w:val="pt-BR"/>
        </w:rPr>
        <w:t xml:space="preserve"> bổ sung </w:t>
      </w:r>
      <w:r>
        <w:rPr>
          <w:bCs/>
          <w:sz w:val="28"/>
          <w:szCs w:val="28"/>
          <w:lang w:val="pt-BR"/>
        </w:rPr>
        <w:t xml:space="preserve">theo từng tài khoản hưu trí cá nhân. Định kỳ, tổ chức cung cấp dịch vụ quản trị tài khoản hưu trí cá nhân </w:t>
      </w:r>
      <w:r>
        <w:rPr>
          <w:sz w:val="28"/>
          <w:szCs w:val="28"/>
          <w:lang w:val="pt-BR"/>
        </w:rPr>
        <w:t xml:space="preserve">xác định giá trị tài khoản hưu trí cá nhân và doanh nghiệp quản lý quỹ hưu trí cung </w:t>
      </w:r>
      <w:r>
        <w:rPr>
          <w:sz w:val="28"/>
          <w:szCs w:val="28"/>
          <w:lang w:val="pt-BR"/>
        </w:rPr>
        <w:lastRenderedPageBreak/>
        <w:t>cấp thông tin cho đối tượng tham gia bảo hiểm hưu trí cá nhân về giá trị tài khoản hưu trí cá nhân theo yêu cầu.</w:t>
      </w:r>
    </w:p>
    <w:p w:rsidR="00C1217F" w:rsidRPr="00056E74" w:rsidRDefault="009015DE" w:rsidP="009A7304">
      <w:pPr>
        <w:spacing w:before="120" w:after="120" w:line="360" w:lineRule="exact"/>
        <w:ind w:firstLine="567"/>
        <w:jc w:val="both"/>
        <w:rPr>
          <w:sz w:val="28"/>
          <w:szCs w:val="28"/>
          <w:lang w:val="pt-BR"/>
        </w:rPr>
      </w:pPr>
      <w:r>
        <w:rPr>
          <w:sz w:val="28"/>
          <w:szCs w:val="28"/>
          <w:lang w:val="pt-BR"/>
        </w:rPr>
        <w:t>6. Khi người sử dụng lao động đóng bảo hiểm hưu trí bổ sung cho người lao động thì phần đóng góp này được theo dõi riêng tại tài khoản hưu trí cá nhân của người lao động. Sau khi người lao động đáp ứng được các điều kiện tại văn bản thỏa thuận giữa người lao động và người sử dụng lao động về việc tham gia bảo hiểm hưu trí bổ sung thì phần đóng góp của người sử dụng lao động (bao gồm kết quả đầu tư và chi phí liên quan đã phân bổ) được tính thành phần đóng góp của người lao động. Trường hợp người lao động không đáp ứng điều kiện tại văn bản thỏa thuận thì người sử dụng lao động có thể nhận lại phần đóng góp của mình (bao gồm kết quả đầu tư, chi phí liên quan đã phân bổ và hoàn thành nghĩa vụ thuế) theo quy định tại văn bản thỏa thuận và chương trình bảo hiểm hưu trí bổ sung.</w:t>
      </w:r>
    </w:p>
    <w:p w:rsidR="00CA781A" w:rsidRPr="00056E74" w:rsidRDefault="009015DE" w:rsidP="009A7304">
      <w:pPr>
        <w:spacing w:before="120" w:after="120" w:line="360" w:lineRule="exact"/>
        <w:ind w:firstLine="567"/>
        <w:jc w:val="both"/>
        <w:rPr>
          <w:bCs/>
          <w:sz w:val="28"/>
          <w:szCs w:val="28"/>
          <w:lang w:val="pt-BR"/>
        </w:rPr>
      </w:pPr>
      <w:r>
        <w:rPr>
          <w:sz w:val="28"/>
          <w:szCs w:val="28"/>
        </w:rPr>
        <w:t>7.</w:t>
      </w:r>
      <w:r>
        <w:rPr>
          <w:sz w:val="28"/>
          <w:szCs w:val="28"/>
          <w:lang w:val="pt-BR"/>
        </w:rPr>
        <w:t xml:space="preserve"> Quy trình chuyển tài khoản hưu trí cá nhân giữa các chương trình bảo hiểm hưu trí bổ sung được thực hiện theo phương thức </w:t>
      </w:r>
      <w:r>
        <w:rPr>
          <w:bCs/>
          <w:sz w:val="28"/>
          <w:szCs w:val="28"/>
          <w:lang w:val="pt-BR"/>
        </w:rPr>
        <w:t xml:space="preserve">tất toán tài khoản hưu trí cá nhân thành tiền và chuyển toàn bộ khoản tiền này sang tham gia chương trình bảo hiểm hưu trí bổ sung mới. Việc chuyển tài khoản hưu trí cá nhân giữa các chương trình không được coi là chi trả từ quỹ hưu trí. </w:t>
      </w:r>
    </w:p>
    <w:p w:rsidR="00B102A1" w:rsidRPr="00056E74" w:rsidRDefault="009015DE" w:rsidP="009A7304">
      <w:pPr>
        <w:spacing w:before="120" w:after="120" w:line="360" w:lineRule="exact"/>
        <w:ind w:firstLine="567"/>
        <w:jc w:val="both"/>
        <w:rPr>
          <w:bCs/>
          <w:sz w:val="28"/>
          <w:szCs w:val="28"/>
          <w:lang w:val="pt-BR"/>
        </w:rPr>
      </w:pPr>
      <w:r>
        <w:rPr>
          <w:bCs/>
          <w:sz w:val="28"/>
          <w:szCs w:val="28"/>
          <w:lang w:val="pt-BR"/>
        </w:rPr>
        <w:t>8. Việc duy trì tài khoản hưu trí cá nhân theo quy định tại điểm g khoản 1 Điều 8 Nghị định này được thực hiện như sau:</w:t>
      </w:r>
    </w:p>
    <w:p w:rsidR="00B102A1" w:rsidRPr="00056E74" w:rsidRDefault="009015DE" w:rsidP="009A7304">
      <w:pPr>
        <w:spacing w:before="120" w:after="120" w:line="360" w:lineRule="exact"/>
        <w:ind w:firstLine="567"/>
        <w:jc w:val="both"/>
        <w:rPr>
          <w:bCs/>
          <w:sz w:val="28"/>
          <w:szCs w:val="28"/>
          <w:lang w:val="pt-BR"/>
        </w:rPr>
      </w:pPr>
      <w:r>
        <w:rPr>
          <w:bCs/>
          <w:sz w:val="28"/>
          <w:szCs w:val="28"/>
          <w:lang w:val="pt-BR"/>
        </w:rPr>
        <w:t xml:space="preserve">a) Khi người lao động chấm dứt hợp đồng lao động với người sử dụng lao động hoặc đến tuổi nghỉ hưu, tài khoản hưu trí cá nhân được chuyển sang tài khoản chuyển tiếp để xác định quyền lợi hưởng giữa người lao động và người sử dụng lao động (nếu có) căn cứ hợp đồng tham gia bảo hiểm hưu trí bổ sung và văn bản thỏa thuận giữa người lao động hoặc tập thể người lao động và người sử dụng lao động. </w:t>
      </w:r>
    </w:p>
    <w:p w:rsidR="00B102A1" w:rsidRPr="00056E74" w:rsidRDefault="009015DE" w:rsidP="009A7304">
      <w:pPr>
        <w:spacing w:before="120" w:after="120" w:line="360" w:lineRule="exact"/>
        <w:ind w:firstLine="567"/>
        <w:jc w:val="both"/>
        <w:rPr>
          <w:bCs/>
          <w:sz w:val="28"/>
          <w:szCs w:val="28"/>
          <w:lang w:val="pt-BR"/>
        </w:rPr>
      </w:pPr>
      <w:r>
        <w:rPr>
          <w:bCs/>
          <w:sz w:val="28"/>
          <w:szCs w:val="28"/>
          <w:lang w:val="pt-BR"/>
        </w:rPr>
        <w:t>b) Sau khi hoàn tất xác định giá trị tài khoản hưu trí cá nhân, việc chuyển từ tài khoản chuyển tiếp sang tài khoản hưu trí của người lao động tiếp tục duy trì tài khoản thực hiện theo quy định tại khoản 7 Điều này. Người lao động được tiếp tục tự đóng góp và hưởng quyền lợi từ tài khoản hưu trí theo quy định tại điều lệ quỹ hưu trí sau khi ký hợp đồng tiếp tục tham gia chương trình bảo hiểm hưu trí bổ sung với doanh nghiệp quản lý quỹ hưu trí trong thời gian tối đa không quá 01 năm. Sau thời gian này, trường hợp người lao động không tiếp tục tham gia chương trình bảo hiểm hưu trí thông qua người sử dụng lao động thì được nhận chi trả từ quỹ.</w:t>
      </w:r>
    </w:p>
    <w:p w:rsidR="000C6CA2" w:rsidRPr="00056E74" w:rsidRDefault="009015DE">
      <w:pPr>
        <w:spacing w:before="120" w:after="120" w:line="360" w:lineRule="exact"/>
        <w:ind w:firstLine="567"/>
        <w:jc w:val="both"/>
        <w:rPr>
          <w:bCs/>
          <w:sz w:val="28"/>
          <w:szCs w:val="28"/>
          <w:lang w:val="pt-BR"/>
        </w:rPr>
      </w:pPr>
      <w:r>
        <w:rPr>
          <w:bCs/>
          <w:sz w:val="28"/>
          <w:szCs w:val="28"/>
          <w:lang w:val="pt-BR"/>
        </w:rPr>
        <w:t xml:space="preserve">c) Trường hợp người lao động có nhu cầu tiếp tục tham gia chương trình bảo hiểm hưu trí thông qua người sử dụng lao động mới, việc mở tài khoản hưu trí cá nhân mới được thực hiện theo quy trình tham gia bảo hiểm hưu trí bổ sung </w:t>
      </w:r>
      <w:r>
        <w:rPr>
          <w:bCs/>
          <w:sz w:val="28"/>
          <w:szCs w:val="28"/>
          <w:lang w:val="pt-BR"/>
        </w:rPr>
        <w:lastRenderedPageBreak/>
        <w:t>quy định tại Điều 6 Nghị định này và việc chuyển tài khoản hưu trí cá nhân sang tài khoản mới thực hiện theo quy định tại khoản 7 Điều này.</w:t>
      </w:r>
    </w:p>
    <w:p w:rsidR="00FA550C" w:rsidRPr="00056E74" w:rsidRDefault="006F7C75" w:rsidP="009A7304">
      <w:pPr>
        <w:pStyle w:val="Heading1"/>
        <w:spacing w:before="120" w:after="120" w:line="360" w:lineRule="exact"/>
        <w:ind w:firstLine="567"/>
        <w:jc w:val="both"/>
        <w:rPr>
          <w:szCs w:val="28"/>
          <w:lang w:val="pt-BR"/>
        </w:rPr>
      </w:pPr>
      <w:bookmarkStart w:id="62" w:name="_Toc215047553"/>
      <w:r w:rsidRPr="006F7C75">
        <w:rPr>
          <w:szCs w:val="28"/>
          <w:lang w:val="pt-BR"/>
        </w:rPr>
        <w:t>Điều 17. Đại lý bảo hiểm hưu trí bổ sung</w:t>
      </w:r>
      <w:bookmarkEnd w:id="62"/>
    </w:p>
    <w:p w:rsidR="00FA550C" w:rsidRPr="00056E74" w:rsidRDefault="009015DE" w:rsidP="009A7304">
      <w:pPr>
        <w:spacing w:before="120" w:after="120" w:line="360" w:lineRule="exact"/>
        <w:ind w:firstLine="567"/>
        <w:jc w:val="both"/>
        <w:rPr>
          <w:sz w:val="28"/>
          <w:szCs w:val="28"/>
          <w:lang w:val="pt-BR"/>
        </w:rPr>
      </w:pPr>
      <w:r>
        <w:rPr>
          <w:sz w:val="28"/>
          <w:szCs w:val="28"/>
          <w:lang w:val="pt-BR"/>
        </w:rPr>
        <w:t xml:space="preserve">1. Đại lý bảo hiểm hưu trí bổ sung là tổ chức được doanh nghiệp quản lý quỹ hưu trí ủy quyền thực hiện các hoạt động sau đây: </w:t>
      </w:r>
    </w:p>
    <w:p w:rsidR="00FA550C" w:rsidRPr="00056E74" w:rsidRDefault="009015DE" w:rsidP="009A7304">
      <w:pPr>
        <w:spacing w:before="120" w:after="120" w:line="360" w:lineRule="exact"/>
        <w:ind w:firstLine="567"/>
        <w:jc w:val="both"/>
        <w:rPr>
          <w:sz w:val="28"/>
          <w:szCs w:val="28"/>
          <w:lang w:val="pt-BR"/>
        </w:rPr>
      </w:pPr>
      <w:r>
        <w:rPr>
          <w:sz w:val="28"/>
          <w:szCs w:val="28"/>
          <w:lang w:val="pt-BR"/>
        </w:rPr>
        <w:t xml:space="preserve">a) Giới thiệu về quỹ bảo hiểm hưu trí bổ sung; </w:t>
      </w:r>
    </w:p>
    <w:p w:rsidR="00FA550C" w:rsidRPr="00056E74" w:rsidRDefault="009015DE" w:rsidP="009A7304">
      <w:pPr>
        <w:spacing w:before="120" w:after="120" w:line="360" w:lineRule="exact"/>
        <w:ind w:firstLine="567"/>
        <w:jc w:val="both"/>
        <w:rPr>
          <w:sz w:val="28"/>
          <w:szCs w:val="28"/>
          <w:lang w:val="pt-BR"/>
        </w:rPr>
      </w:pPr>
      <w:r>
        <w:rPr>
          <w:sz w:val="28"/>
          <w:szCs w:val="28"/>
          <w:lang w:val="pt-BR"/>
        </w:rPr>
        <w:t xml:space="preserve">b) Ký hợp đồng tham gia quỹ bảo hiểm hưu trí bổ sung với người tham gia quỹ và người sử dụng lao động. </w:t>
      </w:r>
    </w:p>
    <w:p w:rsidR="00A923C8" w:rsidRPr="00056E74" w:rsidRDefault="009015DE" w:rsidP="009A7304">
      <w:pPr>
        <w:spacing w:before="120" w:after="120" w:line="360" w:lineRule="exact"/>
        <w:ind w:firstLine="567"/>
        <w:jc w:val="both"/>
        <w:rPr>
          <w:sz w:val="28"/>
          <w:szCs w:val="28"/>
          <w:lang w:val="pt-BR"/>
        </w:rPr>
      </w:pPr>
      <w:r>
        <w:rPr>
          <w:sz w:val="28"/>
          <w:szCs w:val="28"/>
          <w:lang w:val="pt-BR"/>
        </w:rPr>
        <w:t>2. Đại lý bảo hiểm hưu trí bổ sung là doanh nghiệp được phép hoạt động một trong các lĩnh vực sau: ngân hàng, đại lý bảo hiểm, môi giới bảo hiểm, quản lý quỹ đầu tư chứng khoán.</w:t>
      </w:r>
    </w:p>
    <w:p w:rsidR="00A21D75" w:rsidRPr="00056E74" w:rsidRDefault="009015DE" w:rsidP="009A7304">
      <w:pPr>
        <w:spacing w:before="120" w:after="120" w:line="360" w:lineRule="exact"/>
        <w:ind w:firstLine="567"/>
        <w:jc w:val="both"/>
        <w:rPr>
          <w:sz w:val="28"/>
          <w:szCs w:val="28"/>
          <w:lang w:val="pt-BR"/>
        </w:rPr>
      </w:pPr>
      <w:r>
        <w:rPr>
          <w:sz w:val="28"/>
          <w:szCs w:val="28"/>
          <w:lang w:val="pt-BR"/>
        </w:rPr>
        <w:t>3. Đại lý bảo hiểm hưu trí bổ sung có trách nhiệm cung cấp thông tin chính xác, trung thực theo tài liệu giới thiệu về quỹ hưu trí quy định tại Điều 27 Nghị định này và chịu trách nhiệm trước pháp luật về việc cung cấp dịch vụ theo quy định tại Nghị định này.</w:t>
      </w:r>
    </w:p>
    <w:p w:rsidR="00F823E4" w:rsidRPr="00056E74" w:rsidRDefault="006F7C75" w:rsidP="009A7304">
      <w:pPr>
        <w:pStyle w:val="Heading1"/>
        <w:spacing w:before="120" w:after="120" w:line="360" w:lineRule="exact"/>
        <w:ind w:firstLine="567"/>
        <w:jc w:val="both"/>
        <w:rPr>
          <w:szCs w:val="28"/>
          <w:lang w:val="pt-BR"/>
        </w:rPr>
      </w:pPr>
      <w:bookmarkStart w:id="63" w:name="_Toc215047554"/>
      <w:r w:rsidRPr="006F7C75">
        <w:rPr>
          <w:szCs w:val="28"/>
          <w:lang w:val="pt-BR"/>
        </w:rPr>
        <w:t>Điều 18. Chi phí quản lý bảo hiểm hưu trí bổ sung</w:t>
      </w:r>
      <w:bookmarkEnd w:id="63"/>
    </w:p>
    <w:p w:rsidR="00FF71FD"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1. Chi phí quản lý bảo hiểm hưu trí bổ sung được chi từ tài khoản hưu trí cá nhân thuộc quỹ bảo hiểm hưu trí bổ sung bao gồm:</w:t>
      </w:r>
    </w:p>
    <w:p w:rsidR="00FF71FD"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a) Chi phí quản lý tài khoản hưu trí cá nhân.</w:t>
      </w:r>
    </w:p>
    <w:p w:rsidR="00FF71FD"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b) Chi phí lưu ký, giám sát, kế toán, kiểm toán.</w:t>
      </w:r>
    </w:p>
    <w:p w:rsidR="005A75E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c) Chi phí quản trị quỹ;</w:t>
      </w:r>
    </w:p>
    <w:p w:rsidR="005A75E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d) Chi phí chuyển đổi tài khoản hưu trí cá nhân giữa các quỹ hưu trí tại cùng một doanh nghiệp quản lý quỹ hưu trí và chuyển đổi tài khoản hưu trí cá nhân sang doanh nghiệp quản lý quỹ hưu trí khác;</w:t>
      </w:r>
    </w:p>
    <w:p w:rsidR="00D543FE" w:rsidRPr="00056E74" w:rsidRDefault="009015DE" w:rsidP="00D543FE">
      <w:pPr>
        <w:widowControl w:val="0"/>
        <w:spacing w:before="120" w:after="120" w:line="360" w:lineRule="exact"/>
        <w:ind w:firstLine="567"/>
        <w:jc w:val="both"/>
        <w:rPr>
          <w:bCs/>
          <w:sz w:val="28"/>
          <w:szCs w:val="28"/>
          <w:lang w:val="vi-VN"/>
        </w:rPr>
      </w:pPr>
      <w:r>
        <w:rPr>
          <w:bCs/>
          <w:sz w:val="28"/>
          <w:szCs w:val="28"/>
          <w:lang w:val="pt-BR"/>
        </w:rPr>
        <w:t>đ) Chi phí mua bảo hiểm nhân thọ trả tiền định kỳ cho người tham gia quỹ hưu trí;</w:t>
      </w:r>
    </w:p>
    <w:p w:rsidR="006676FD" w:rsidRPr="00056E74" w:rsidRDefault="009015DE">
      <w:pPr>
        <w:widowControl w:val="0"/>
        <w:spacing w:before="120" w:after="120" w:line="360" w:lineRule="exact"/>
        <w:ind w:firstLine="567"/>
        <w:jc w:val="both"/>
        <w:rPr>
          <w:bCs/>
          <w:sz w:val="28"/>
          <w:szCs w:val="28"/>
          <w:lang w:val="vi-VN"/>
        </w:rPr>
      </w:pPr>
      <w:r>
        <w:rPr>
          <w:bCs/>
          <w:sz w:val="28"/>
          <w:szCs w:val="28"/>
          <w:lang w:val="vi-VN"/>
        </w:rPr>
        <w:t xml:space="preserve">e) </w:t>
      </w:r>
      <w:r>
        <w:rPr>
          <w:bCs/>
          <w:sz w:val="28"/>
          <w:szCs w:val="28"/>
          <w:lang w:val="pt-BR"/>
        </w:rPr>
        <w:t>Các loại chi phí khác theo quy định tại Điều lệ quỹ và hợp đồng tham gia quỹ hưu trí.</w:t>
      </w:r>
    </w:p>
    <w:p w:rsidR="00CD2C15"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2. Nguyên tắc xác định các chi phí nêu tại khoản 1 Điều này phải được quy định tại Điều lệ quỹ và hợp đồng tham gia quỹ hưu trí.</w:t>
      </w:r>
    </w:p>
    <w:p w:rsidR="00B52857" w:rsidRPr="00056E74" w:rsidRDefault="006F7C75" w:rsidP="009A7304">
      <w:pPr>
        <w:pStyle w:val="Heading1"/>
        <w:spacing w:before="120" w:after="120" w:line="360" w:lineRule="exact"/>
        <w:ind w:firstLine="567"/>
        <w:jc w:val="both"/>
        <w:rPr>
          <w:szCs w:val="28"/>
          <w:lang w:val="pt-BR"/>
        </w:rPr>
      </w:pPr>
      <w:bookmarkStart w:id="64" w:name="_Toc446939903"/>
      <w:bookmarkStart w:id="65" w:name="_Toc215047555"/>
      <w:bookmarkEnd w:id="49"/>
      <w:r w:rsidRPr="006F7C75">
        <w:rPr>
          <w:szCs w:val="28"/>
          <w:lang w:val="pt-BR"/>
        </w:rPr>
        <w:t>Điều 19. Đầu tư quỹ bảo hiểm hưu trí</w:t>
      </w:r>
      <w:bookmarkEnd w:id="64"/>
      <w:r w:rsidRPr="006F7C75">
        <w:rPr>
          <w:szCs w:val="28"/>
          <w:lang w:val="pt-BR"/>
        </w:rPr>
        <w:t xml:space="preserve"> bổ sung</w:t>
      </w:r>
      <w:bookmarkEnd w:id="65"/>
      <w:r w:rsidRPr="006F7C75">
        <w:rPr>
          <w:szCs w:val="28"/>
          <w:lang w:val="pt-BR"/>
        </w:rPr>
        <w:t xml:space="preserve"> </w:t>
      </w:r>
    </w:p>
    <w:p w:rsidR="00562A5F" w:rsidRPr="00056E74" w:rsidRDefault="009015DE" w:rsidP="009A7304">
      <w:pPr>
        <w:spacing w:before="120" w:after="120" w:line="360" w:lineRule="exact"/>
        <w:ind w:firstLine="567"/>
        <w:jc w:val="both"/>
        <w:rPr>
          <w:bCs/>
          <w:sz w:val="28"/>
          <w:szCs w:val="28"/>
          <w:lang w:val="vi-VN"/>
        </w:rPr>
      </w:pPr>
      <w:r>
        <w:rPr>
          <w:bCs/>
          <w:sz w:val="28"/>
          <w:szCs w:val="28"/>
          <w:lang w:val="pt-BR"/>
        </w:rPr>
        <w:t xml:space="preserve">1. Doanh nghiệp quản lý quỹ hưu trí phải quy định cụ thể chính sách đầu tư (bao gồm cơ cấu và tiêu chuẩn các tài sản đầu tư) tại Điều lệ quỹ theo quy định </w:t>
      </w:r>
      <w:r>
        <w:rPr>
          <w:bCs/>
          <w:sz w:val="28"/>
          <w:szCs w:val="28"/>
          <w:lang w:val="pt-BR"/>
        </w:rPr>
        <w:lastRenderedPageBreak/>
        <w:t>tại Điều 11 Nghị định này. Tiêu chuẩn đối với các tài sản đầu tư của quỹ hưu trí phải đảm bảo các yêu cầu quy định tại Phụ lục 4 Nghị định này.</w:t>
      </w:r>
    </w:p>
    <w:p w:rsidR="00910B8C" w:rsidRPr="00056E74" w:rsidRDefault="009015DE" w:rsidP="009A7304">
      <w:pPr>
        <w:spacing w:before="120" w:after="120" w:line="360" w:lineRule="exact"/>
        <w:ind w:firstLine="567"/>
        <w:jc w:val="both"/>
        <w:rPr>
          <w:bCs/>
          <w:sz w:val="28"/>
          <w:szCs w:val="28"/>
          <w:lang w:val="pt-BR"/>
        </w:rPr>
      </w:pPr>
      <w:r>
        <w:rPr>
          <w:bCs/>
          <w:sz w:val="28"/>
          <w:szCs w:val="28"/>
          <w:lang w:val="pt-BR"/>
        </w:rPr>
        <w:t>2. Doanh nghiệp quản lý quỹ hưu trí quyết định việc đầu tư của quỹ bảo hiểm hưu trí bổ sung theo quy định tại Điều lệ quỹ, chính sách đầu tư của quỹ và các quy định tại khoản 3, khoản 4 và khoản 5 Điều này.</w:t>
      </w:r>
    </w:p>
    <w:p w:rsidR="00F55510" w:rsidRPr="00056E74" w:rsidRDefault="009015DE" w:rsidP="009A7304">
      <w:pPr>
        <w:spacing w:before="120" w:after="120" w:line="360" w:lineRule="exact"/>
        <w:ind w:firstLine="567"/>
        <w:jc w:val="both"/>
        <w:rPr>
          <w:bCs/>
          <w:sz w:val="28"/>
          <w:szCs w:val="28"/>
          <w:lang w:val="pt-BR"/>
        </w:rPr>
      </w:pPr>
      <w:r>
        <w:rPr>
          <w:bCs/>
          <w:sz w:val="28"/>
          <w:szCs w:val="28"/>
          <w:lang w:val="pt-BR"/>
        </w:rPr>
        <w:t>3. Danh mục đầu tư của quỹ hưu trí bao gồm:</w:t>
      </w:r>
    </w:p>
    <w:p w:rsidR="00F55510" w:rsidRPr="00056E74" w:rsidRDefault="009015DE" w:rsidP="009A7304">
      <w:pPr>
        <w:spacing w:before="120" w:after="120" w:line="360" w:lineRule="exact"/>
        <w:ind w:firstLine="567"/>
        <w:jc w:val="both"/>
        <w:rPr>
          <w:bCs/>
          <w:sz w:val="28"/>
          <w:szCs w:val="28"/>
          <w:lang w:val="pt-BR"/>
        </w:rPr>
      </w:pPr>
      <w:r>
        <w:rPr>
          <w:bCs/>
          <w:sz w:val="28"/>
          <w:szCs w:val="28"/>
          <w:lang w:val="pt-BR"/>
        </w:rPr>
        <w:t>a) Công cụ nợ của Chính phủ, bao gồm: Trái phiếu Chính phủ, tín phiếu Kho bạc Nhà nước, công trái xây dựng Tổ quốc.</w:t>
      </w:r>
    </w:p>
    <w:p w:rsidR="00F55510" w:rsidRPr="00056E74" w:rsidRDefault="009015DE" w:rsidP="009A7304">
      <w:pPr>
        <w:spacing w:before="120" w:after="120" w:line="360" w:lineRule="exact"/>
        <w:ind w:firstLine="567"/>
        <w:jc w:val="both"/>
        <w:rPr>
          <w:bCs/>
          <w:sz w:val="28"/>
          <w:szCs w:val="28"/>
          <w:lang w:val="pt-BR"/>
        </w:rPr>
      </w:pPr>
      <w:r>
        <w:rPr>
          <w:bCs/>
          <w:sz w:val="28"/>
          <w:szCs w:val="28"/>
          <w:lang w:val="pt-BR"/>
        </w:rPr>
        <w:t>b) Trái phiếu chính quyền địa phương, trái phiếu được Chính phủ bảo lãnh.</w:t>
      </w:r>
    </w:p>
    <w:p w:rsidR="00F55510" w:rsidRPr="00056E74" w:rsidRDefault="009015DE" w:rsidP="009A7304">
      <w:pPr>
        <w:spacing w:before="120" w:after="120" w:line="360" w:lineRule="exact"/>
        <w:ind w:firstLine="567"/>
        <w:jc w:val="both"/>
        <w:rPr>
          <w:bCs/>
          <w:sz w:val="28"/>
          <w:szCs w:val="28"/>
          <w:lang w:val="pt-BR"/>
        </w:rPr>
      </w:pPr>
      <w:r>
        <w:rPr>
          <w:bCs/>
          <w:sz w:val="28"/>
          <w:szCs w:val="28"/>
          <w:lang w:val="pt-BR"/>
        </w:rPr>
        <w:t>c) Tiền gửi tại các ngân hàng thương mại phù hợp với chính sách đầu tư của quỹ tại Điều lệ quỹ bảo hiểm hưu trí bổ sung, trừ các ngân hàng thương mại đang được kiểm soát đặc biệt.</w:t>
      </w:r>
    </w:p>
    <w:p w:rsidR="00677CFB" w:rsidRPr="00056E74" w:rsidRDefault="009015DE" w:rsidP="009A7304">
      <w:pPr>
        <w:spacing w:before="120" w:after="120" w:line="360" w:lineRule="exact"/>
        <w:ind w:firstLine="567"/>
        <w:jc w:val="both"/>
        <w:rPr>
          <w:bCs/>
          <w:sz w:val="28"/>
          <w:szCs w:val="28"/>
          <w:lang w:val="pt-BR"/>
        </w:rPr>
      </w:pPr>
      <w:r>
        <w:rPr>
          <w:bCs/>
          <w:sz w:val="28"/>
          <w:szCs w:val="28"/>
          <w:lang w:val="pt-BR"/>
        </w:rPr>
        <w:t>d) Trái phiếu, chứng chỉ tiền gửi của các ngân hàng thương mại phù hợp với chính sách đầu tư của quỹ tại Điều lệ quỹ bảo hiểm hưu trí bổ sung, trừ các ngân hàng thương mại đang được kiểm soát đặc biệt.</w:t>
      </w:r>
    </w:p>
    <w:p w:rsidR="000941BC" w:rsidRPr="00056E74" w:rsidRDefault="009015DE" w:rsidP="000941BC">
      <w:pPr>
        <w:spacing w:before="120" w:after="120" w:line="360" w:lineRule="exact"/>
        <w:ind w:firstLine="567"/>
        <w:jc w:val="both"/>
        <w:rPr>
          <w:bCs/>
          <w:sz w:val="28"/>
          <w:szCs w:val="28"/>
          <w:lang w:val="pt-BR"/>
        </w:rPr>
      </w:pPr>
      <w:r>
        <w:rPr>
          <w:bCs/>
          <w:sz w:val="28"/>
          <w:szCs w:val="28"/>
          <w:lang w:val="pt-BR"/>
        </w:rPr>
        <w:t>đ) Cổ phiếu niêm yết, trái phiếu niêm yết trên thị trường chứng khoán, chứng chỉ quỹ đầu tư chứng khoán theo điều kiện quy định về chính sách đầu tư của quỹ tại Điều lệ quỹ bảo hiểm hưu trí bổ sung.</w:t>
      </w:r>
    </w:p>
    <w:p w:rsidR="002C0D8D" w:rsidRPr="00056E74" w:rsidRDefault="009015DE" w:rsidP="009A7304">
      <w:pPr>
        <w:spacing w:before="120" w:after="120" w:line="360" w:lineRule="exact"/>
        <w:ind w:firstLine="567"/>
        <w:jc w:val="both"/>
        <w:rPr>
          <w:bCs/>
          <w:sz w:val="28"/>
          <w:szCs w:val="28"/>
          <w:lang w:val="pt-BR"/>
        </w:rPr>
      </w:pPr>
      <w:r>
        <w:rPr>
          <w:bCs/>
          <w:sz w:val="28"/>
          <w:szCs w:val="28"/>
          <w:lang w:val="pt-BR"/>
        </w:rPr>
        <w:t>4. Cơ cấu đầu tư của quỹ hưu trí phải đảm bảo:</w:t>
      </w:r>
    </w:p>
    <w:p w:rsidR="00534078" w:rsidRPr="00056E74" w:rsidRDefault="009015DE" w:rsidP="009A7304">
      <w:pPr>
        <w:spacing w:before="120" w:after="120" w:line="360" w:lineRule="exact"/>
        <w:ind w:firstLine="567"/>
        <w:jc w:val="both"/>
        <w:rPr>
          <w:bCs/>
          <w:sz w:val="28"/>
          <w:szCs w:val="28"/>
          <w:lang w:val="vi-VN"/>
        </w:rPr>
      </w:pPr>
      <w:r>
        <w:rPr>
          <w:bCs/>
          <w:sz w:val="28"/>
          <w:szCs w:val="28"/>
          <w:lang w:val="pt-BR"/>
        </w:rPr>
        <w:t xml:space="preserve">a) Giá trị đầu tư vào trái phiếu Chính phủ (bao gồm cả khoản đầu tư trái phiếu Chính phủ thông qua chứng chỉ quỹ đầu tư chứng khoán) tối thiểu bằng </w:t>
      </w:r>
      <w:r>
        <w:rPr>
          <w:bCs/>
          <w:sz w:val="28"/>
          <w:szCs w:val="28"/>
          <w:lang w:val="vi-VN"/>
        </w:rPr>
        <w:t>30</w:t>
      </w:r>
      <w:r>
        <w:rPr>
          <w:bCs/>
          <w:sz w:val="28"/>
          <w:szCs w:val="28"/>
          <w:lang w:val="pt-BR"/>
        </w:rPr>
        <w:t xml:space="preserve">% tổng giá trị tài sản ròng của quỹ đối với quỹ có giá trị tài sản ròng từ </w:t>
      </w:r>
      <w:r>
        <w:rPr>
          <w:bCs/>
          <w:sz w:val="28"/>
          <w:szCs w:val="28"/>
          <w:lang w:val="vi-VN"/>
        </w:rPr>
        <w:t>50</w:t>
      </w:r>
      <w:r>
        <w:rPr>
          <w:bCs/>
          <w:sz w:val="28"/>
          <w:szCs w:val="28"/>
          <w:lang w:val="pt-BR"/>
        </w:rPr>
        <w:t xml:space="preserve"> tỷ đồng trở lên và tối thiểu bằng 40% tổng giá trị tài sản ròng của quỹ đối với quỹ có giá trị tài sản ròng từ 100 tỷ đồng trở lên.</w:t>
      </w:r>
    </w:p>
    <w:p w:rsidR="00906D4B" w:rsidRPr="00056E74" w:rsidRDefault="009015DE" w:rsidP="009A7304">
      <w:pPr>
        <w:spacing w:before="120" w:after="120" w:line="360" w:lineRule="exact"/>
        <w:ind w:firstLine="567"/>
        <w:jc w:val="both"/>
        <w:rPr>
          <w:bCs/>
          <w:sz w:val="28"/>
          <w:szCs w:val="28"/>
          <w:lang w:val="pt-BR"/>
        </w:rPr>
      </w:pPr>
      <w:r>
        <w:rPr>
          <w:bCs/>
          <w:sz w:val="28"/>
          <w:szCs w:val="28"/>
          <w:lang w:val="pt-BR"/>
        </w:rPr>
        <w:t xml:space="preserve">b) Giá trị đầu tư vào chứng khoán niêm yết (không bao gồm các khoản đầu tư quy định tại điểm a, điểm b khoản 1 Điều này) không vượt quá 30% tổng giá trị tài sản của quỹ. </w:t>
      </w:r>
    </w:p>
    <w:p w:rsidR="00906D4B" w:rsidRPr="00056E74" w:rsidRDefault="009015DE" w:rsidP="009A7304">
      <w:pPr>
        <w:spacing w:before="120" w:after="120" w:line="360" w:lineRule="exact"/>
        <w:ind w:firstLine="567"/>
        <w:jc w:val="both"/>
        <w:rPr>
          <w:bCs/>
          <w:sz w:val="28"/>
          <w:szCs w:val="28"/>
          <w:lang w:val="pt-BR"/>
        </w:rPr>
      </w:pPr>
      <w:r>
        <w:rPr>
          <w:bCs/>
          <w:sz w:val="28"/>
          <w:szCs w:val="28"/>
          <w:lang w:val="pt-BR"/>
        </w:rPr>
        <w:t>c) Giá trị đầu tư vào chứng khoán của cùng một tổ chức phát hành (ngoại trừ các khoản đầu tư quy định tại điểm a, điểm b, điểm c khoản 3 Điều này) không vượt quá 5% tổng giá trị chứng khoán đang lưu hành của tổ chức phát hành và không vượt quá 10% tổng tài sản của quỹ.</w:t>
      </w:r>
    </w:p>
    <w:p w:rsidR="00D7536F" w:rsidRPr="00056E74" w:rsidRDefault="009015DE" w:rsidP="009A7304">
      <w:pPr>
        <w:spacing w:before="120" w:after="120" w:line="360" w:lineRule="exact"/>
        <w:ind w:firstLine="567"/>
        <w:jc w:val="both"/>
        <w:rPr>
          <w:bCs/>
          <w:sz w:val="28"/>
          <w:szCs w:val="28"/>
          <w:lang w:val="pt-BR"/>
        </w:rPr>
      </w:pPr>
      <w:r>
        <w:rPr>
          <w:bCs/>
          <w:sz w:val="28"/>
          <w:szCs w:val="28"/>
          <w:lang w:val="pt-BR"/>
        </w:rPr>
        <w:t xml:space="preserve">d) Giá trị đầu tư vào các tài sản quy định tại điểm c, d, đ  khoản 3 Điều này </w:t>
      </w:r>
      <w:r>
        <w:rPr>
          <w:bCs/>
          <w:sz w:val="28"/>
          <w:szCs w:val="28"/>
        </w:rPr>
        <w:t xml:space="preserve">phát hành bởi các công ty trong cùng một nhóm công ty có quan hệ sở hữu với nhau thuộc các trường hợp sau đây: công ty mẹ, công ty con; các công ty sở hữu trên 35% cổ phần, phần vốn góp của nhau; nhóm công ty con có cùng một công ty mẹ </w:t>
      </w:r>
      <w:r>
        <w:rPr>
          <w:bCs/>
          <w:sz w:val="28"/>
          <w:szCs w:val="28"/>
          <w:lang w:val="pt-BR"/>
        </w:rPr>
        <w:t>k</w:t>
      </w:r>
      <w:r>
        <w:rPr>
          <w:bCs/>
          <w:sz w:val="28"/>
          <w:szCs w:val="28"/>
        </w:rPr>
        <w:t>hông vượt quá 30% tổng giá trị tài sản của quỹ. </w:t>
      </w:r>
    </w:p>
    <w:p w:rsidR="0066709D" w:rsidRPr="00056E74" w:rsidRDefault="009015DE" w:rsidP="009A7304">
      <w:pPr>
        <w:spacing w:before="120" w:after="120" w:line="360" w:lineRule="exact"/>
        <w:ind w:firstLine="567"/>
        <w:jc w:val="both"/>
        <w:rPr>
          <w:bCs/>
          <w:sz w:val="28"/>
          <w:szCs w:val="28"/>
          <w:lang w:val="pt-BR"/>
        </w:rPr>
      </w:pPr>
      <w:r>
        <w:rPr>
          <w:bCs/>
          <w:sz w:val="28"/>
          <w:szCs w:val="28"/>
          <w:lang w:val="pt-BR"/>
        </w:rPr>
        <w:lastRenderedPageBreak/>
        <w:t>đ) Giá trị đầu tư vào chứng chỉ quỹ của một quỹ đầu tư chứng khoán không vượt quá 20% tổng giá trị tài sản của quỹ. Trường hợp đầu tư vào chứng chỉ quỹ đầu tư chứng khoán của các quỹ do doanh nghiệp quản lý quỹ hưu trí quản lý, doanh nghiệp quản lý quỹ hưu trí chỉ được thu phí quản lý quỹ một lần.</w:t>
      </w:r>
    </w:p>
    <w:p w:rsidR="00F002A1" w:rsidRPr="00056E74" w:rsidRDefault="009015DE" w:rsidP="009A7304">
      <w:pPr>
        <w:spacing w:before="120" w:after="120" w:line="360" w:lineRule="exact"/>
        <w:ind w:firstLine="567"/>
        <w:jc w:val="both"/>
        <w:rPr>
          <w:bCs/>
          <w:sz w:val="28"/>
          <w:szCs w:val="28"/>
          <w:lang w:val="pt-BR"/>
        </w:rPr>
      </w:pPr>
      <w:r>
        <w:rPr>
          <w:bCs/>
          <w:sz w:val="28"/>
          <w:szCs w:val="28"/>
          <w:lang w:val="pt-BR"/>
        </w:rPr>
        <w:t>5. Cơ cấu đầu tư của quỹ hưu trí chỉ được sai lệch so với các hạn mức đầu tư quy định tại khoản 4 Điều này trong thời gian tối đa 03 tháng kể từ ngày có các sai lệch phát sinh do các nguyên nhân sau đây:</w:t>
      </w:r>
    </w:p>
    <w:p w:rsidR="00F002A1" w:rsidRPr="00056E74" w:rsidRDefault="009015DE" w:rsidP="009A7304">
      <w:pPr>
        <w:spacing w:before="120" w:after="120" w:line="360" w:lineRule="exact"/>
        <w:ind w:firstLine="567"/>
        <w:jc w:val="both"/>
        <w:rPr>
          <w:bCs/>
          <w:sz w:val="28"/>
          <w:szCs w:val="28"/>
          <w:lang w:val="pt-BR"/>
        </w:rPr>
      </w:pPr>
      <w:r>
        <w:rPr>
          <w:bCs/>
          <w:sz w:val="28"/>
          <w:szCs w:val="28"/>
          <w:lang w:val="pt-BR"/>
        </w:rPr>
        <w:t>a) Biến động giá trên thị trường của tài sản trong danh mục đầu tư của quỹ;</w:t>
      </w:r>
    </w:p>
    <w:p w:rsidR="00F002A1" w:rsidRPr="00056E74" w:rsidRDefault="009015DE" w:rsidP="009A7304">
      <w:pPr>
        <w:spacing w:before="120" w:after="120" w:line="360" w:lineRule="exact"/>
        <w:ind w:firstLine="567"/>
        <w:jc w:val="both"/>
        <w:rPr>
          <w:bCs/>
          <w:sz w:val="28"/>
          <w:szCs w:val="28"/>
          <w:lang w:val="pt-BR"/>
        </w:rPr>
      </w:pPr>
      <w:r>
        <w:rPr>
          <w:bCs/>
          <w:sz w:val="28"/>
          <w:szCs w:val="28"/>
          <w:lang w:val="pt-BR"/>
        </w:rPr>
        <w:t>b) Thực hiện các khoản thanh toán của quỹ theo quy định của pháp luật;</w:t>
      </w:r>
    </w:p>
    <w:p w:rsidR="00F002A1" w:rsidRPr="00056E74" w:rsidRDefault="009015DE" w:rsidP="009A7304">
      <w:pPr>
        <w:spacing w:before="120" w:after="120" w:line="360" w:lineRule="exact"/>
        <w:ind w:firstLine="567"/>
        <w:jc w:val="both"/>
        <w:rPr>
          <w:bCs/>
          <w:sz w:val="28"/>
          <w:szCs w:val="28"/>
          <w:lang w:val="pt-BR"/>
        </w:rPr>
      </w:pPr>
      <w:r>
        <w:rPr>
          <w:bCs/>
          <w:sz w:val="28"/>
          <w:szCs w:val="28"/>
          <w:lang w:val="pt-BR"/>
        </w:rPr>
        <w:t>c) Hoạt động chia, tách, hợp nhất, sáp nhập các tổ chức phát hành;</w:t>
      </w:r>
    </w:p>
    <w:p w:rsidR="00F002A1" w:rsidRPr="00056E74" w:rsidRDefault="009015DE" w:rsidP="009A7304">
      <w:pPr>
        <w:spacing w:before="120" w:after="120" w:line="360" w:lineRule="exact"/>
        <w:ind w:firstLine="567"/>
        <w:jc w:val="both"/>
        <w:rPr>
          <w:bCs/>
          <w:sz w:val="28"/>
          <w:szCs w:val="28"/>
          <w:lang w:val="pt-BR"/>
        </w:rPr>
      </w:pPr>
      <w:r>
        <w:rPr>
          <w:bCs/>
          <w:sz w:val="28"/>
          <w:szCs w:val="28"/>
          <w:lang w:val="pt-BR"/>
        </w:rPr>
        <w:t>d) Quỹ mới bắt đầu thành lập hoặc do tách quỹ, hợp nhất quỹ, sáp nhập quỹ mà thời gian hoạt động chưa quá 06 tháng;</w:t>
      </w:r>
    </w:p>
    <w:p w:rsidR="00E563F1" w:rsidRPr="00056E74" w:rsidRDefault="009015DE" w:rsidP="009A7304">
      <w:pPr>
        <w:spacing w:before="120" w:after="120" w:line="360" w:lineRule="exact"/>
        <w:ind w:firstLine="567"/>
        <w:jc w:val="both"/>
        <w:rPr>
          <w:bCs/>
          <w:sz w:val="28"/>
          <w:szCs w:val="28"/>
          <w:lang w:val="pt-BR"/>
        </w:rPr>
      </w:pPr>
      <w:r>
        <w:rPr>
          <w:bCs/>
          <w:sz w:val="28"/>
          <w:szCs w:val="28"/>
          <w:lang w:val="pt-BR"/>
        </w:rPr>
        <w:t>đ) Quỹ đang trong thời gian giải thể.</w:t>
      </w:r>
    </w:p>
    <w:p w:rsidR="00FA550C" w:rsidRPr="00056E74" w:rsidRDefault="009015DE" w:rsidP="009A7304">
      <w:pPr>
        <w:spacing w:before="120" w:after="120" w:line="360" w:lineRule="exact"/>
        <w:ind w:firstLine="567"/>
        <w:jc w:val="both"/>
        <w:rPr>
          <w:bCs/>
          <w:sz w:val="28"/>
          <w:szCs w:val="28"/>
          <w:lang w:val="pt-BR"/>
        </w:rPr>
      </w:pPr>
      <w:r>
        <w:rPr>
          <w:bCs/>
          <w:sz w:val="28"/>
          <w:szCs w:val="28"/>
          <w:lang w:val="pt-BR"/>
        </w:rPr>
        <w:t>6. Quỹ hưu trí không được gửi tiền tại doanh nghiệp quản lý quỹ hưu trí hoặc người có liên quan với doanh nghiệp quản lý quỹ hưu trí theo quy định tại khoản 23 Điều 4 Luật Doanh nghiệp.</w:t>
      </w:r>
      <w:bookmarkStart w:id="66" w:name="dieu_5"/>
    </w:p>
    <w:p w:rsidR="00FA550C" w:rsidRPr="00056E74" w:rsidRDefault="006F7C75" w:rsidP="009A7304">
      <w:pPr>
        <w:pStyle w:val="Heading1"/>
        <w:spacing w:before="120" w:after="120" w:line="360" w:lineRule="exact"/>
        <w:ind w:firstLine="567"/>
        <w:jc w:val="both"/>
        <w:rPr>
          <w:szCs w:val="28"/>
        </w:rPr>
      </w:pPr>
      <w:bookmarkStart w:id="67" w:name="_Toc215047556"/>
      <w:r w:rsidRPr="006F7C75">
        <w:rPr>
          <w:szCs w:val="28"/>
          <w:lang w:val="vi-VN"/>
        </w:rPr>
        <w:t xml:space="preserve">Điều </w:t>
      </w:r>
      <w:r w:rsidRPr="006F7C75">
        <w:rPr>
          <w:szCs w:val="28"/>
        </w:rPr>
        <w:t>20</w:t>
      </w:r>
      <w:r w:rsidRPr="006F7C75">
        <w:rPr>
          <w:szCs w:val="28"/>
          <w:lang w:val="vi-VN"/>
        </w:rPr>
        <w:t xml:space="preserve">. Kế toán quỹ </w:t>
      </w:r>
      <w:r w:rsidRPr="006F7C75">
        <w:rPr>
          <w:szCs w:val="28"/>
        </w:rPr>
        <w:t xml:space="preserve">bảo hiểm </w:t>
      </w:r>
      <w:r w:rsidRPr="006F7C75">
        <w:rPr>
          <w:szCs w:val="28"/>
          <w:lang w:val="vi-VN"/>
        </w:rPr>
        <w:t>hưu trí</w:t>
      </w:r>
      <w:r w:rsidRPr="006F7C75">
        <w:rPr>
          <w:szCs w:val="28"/>
        </w:rPr>
        <w:t xml:space="preserve"> bổ sung</w:t>
      </w:r>
      <w:bookmarkEnd w:id="67"/>
      <w:r w:rsidRPr="006F7C75">
        <w:rPr>
          <w:szCs w:val="28"/>
        </w:rPr>
        <w:t xml:space="preserve"> </w:t>
      </w:r>
    </w:p>
    <w:p w:rsidR="00FA550C" w:rsidRPr="00056E74" w:rsidRDefault="009015DE" w:rsidP="009A7304">
      <w:pPr>
        <w:spacing w:before="120" w:after="120" w:line="360" w:lineRule="exact"/>
        <w:ind w:firstLine="567"/>
        <w:jc w:val="both"/>
        <w:rPr>
          <w:sz w:val="28"/>
          <w:szCs w:val="28"/>
        </w:rPr>
      </w:pPr>
      <w:r>
        <w:rPr>
          <w:sz w:val="28"/>
          <w:szCs w:val="28"/>
          <w:lang w:val="vi-VN"/>
        </w:rPr>
        <w:t xml:space="preserve">1. Doanh nghiệp quản lý quỹ </w:t>
      </w:r>
      <w:r>
        <w:rPr>
          <w:sz w:val="28"/>
          <w:szCs w:val="28"/>
        </w:rPr>
        <w:t xml:space="preserve">hưu trí </w:t>
      </w:r>
      <w:r>
        <w:rPr>
          <w:sz w:val="28"/>
          <w:szCs w:val="28"/>
          <w:lang w:val="vi-VN"/>
        </w:rPr>
        <w:t>phải thực hiện</w:t>
      </w:r>
      <w:r>
        <w:rPr>
          <w:sz w:val="28"/>
          <w:szCs w:val="28"/>
        </w:rPr>
        <w:t xml:space="preserve"> chế độ hạch toán</w:t>
      </w:r>
      <w:r>
        <w:rPr>
          <w:sz w:val="28"/>
          <w:szCs w:val="28"/>
          <w:lang w:val="vi-VN"/>
        </w:rPr>
        <w:t xml:space="preserve"> kế toán quỹ hưu trí</w:t>
      </w:r>
      <w:r>
        <w:rPr>
          <w:sz w:val="28"/>
          <w:szCs w:val="28"/>
        </w:rPr>
        <w:t xml:space="preserve"> </w:t>
      </w:r>
      <w:r>
        <w:rPr>
          <w:sz w:val="28"/>
          <w:szCs w:val="28"/>
          <w:lang w:val="vi-VN"/>
        </w:rPr>
        <w:t>bao gồm:</w:t>
      </w:r>
      <w:r>
        <w:rPr>
          <w:sz w:val="28"/>
          <w:szCs w:val="28"/>
        </w:rPr>
        <w:t xml:space="preserve"> </w:t>
      </w:r>
    </w:p>
    <w:p w:rsidR="00FA550C" w:rsidRPr="00056E74" w:rsidRDefault="009015DE" w:rsidP="009A7304">
      <w:pPr>
        <w:spacing w:before="120" w:after="120" w:line="360" w:lineRule="exact"/>
        <w:ind w:firstLine="567"/>
        <w:jc w:val="both"/>
        <w:rPr>
          <w:sz w:val="28"/>
          <w:szCs w:val="28"/>
        </w:rPr>
      </w:pPr>
      <w:r>
        <w:rPr>
          <w:sz w:val="28"/>
          <w:szCs w:val="28"/>
          <w:lang w:val="vi-VN"/>
        </w:rPr>
        <w:t>a) Hạch toán toàn bộ hoạt động thu</w:t>
      </w:r>
      <w:r>
        <w:rPr>
          <w:sz w:val="28"/>
          <w:szCs w:val="28"/>
        </w:rPr>
        <w:t>,</w:t>
      </w:r>
      <w:r>
        <w:rPr>
          <w:sz w:val="28"/>
          <w:szCs w:val="28"/>
          <w:lang w:val="vi-VN"/>
        </w:rPr>
        <w:t xml:space="preserve"> chi của quỹ</w:t>
      </w:r>
      <w:r>
        <w:rPr>
          <w:sz w:val="28"/>
          <w:szCs w:val="28"/>
        </w:rPr>
        <w:t xml:space="preserve"> </w:t>
      </w:r>
      <w:r>
        <w:rPr>
          <w:sz w:val="28"/>
          <w:szCs w:val="28"/>
          <w:lang w:val="vi-VN"/>
        </w:rPr>
        <w:t>hưu trí;</w:t>
      </w:r>
      <w:r>
        <w:rPr>
          <w:sz w:val="28"/>
          <w:szCs w:val="28"/>
        </w:rPr>
        <w:t xml:space="preserve"> </w:t>
      </w:r>
    </w:p>
    <w:p w:rsidR="00FA550C" w:rsidRPr="00056E74" w:rsidRDefault="009015DE" w:rsidP="009A7304">
      <w:pPr>
        <w:spacing w:before="120" w:after="120" w:line="360" w:lineRule="exact"/>
        <w:ind w:firstLine="567"/>
        <w:jc w:val="both"/>
        <w:rPr>
          <w:sz w:val="28"/>
          <w:szCs w:val="28"/>
        </w:rPr>
      </w:pPr>
      <w:r>
        <w:rPr>
          <w:sz w:val="28"/>
          <w:szCs w:val="28"/>
          <w:lang w:val="vi-VN"/>
        </w:rPr>
        <w:t>b) Xây dựng và cập nhật quy trình, phương pháp xác định giá trị tài sản ròng quỹ hưu trí;</w:t>
      </w:r>
    </w:p>
    <w:p w:rsidR="00FA550C" w:rsidRPr="00056E74" w:rsidRDefault="009015DE" w:rsidP="009A7304">
      <w:pPr>
        <w:spacing w:before="120" w:after="120" w:line="360" w:lineRule="exact"/>
        <w:ind w:firstLine="567"/>
        <w:jc w:val="both"/>
        <w:rPr>
          <w:sz w:val="28"/>
          <w:szCs w:val="28"/>
        </w:rPr>
      </w:pPr>
      <w:r>
        <w:rPr>
          <w:sz w:val="28"/>
          <w:szCs w:val="28"/>
          <w:lang w:val="vi-VN"/>
        </w:rPr>
        <w:t>c) Xác định giá trị tài sản ròng của quỹ hưu trí;</w:t>
      </w:r>
    </w:p>
    <w:p w:rsidR="00FA550C" w:rsidRPr="00056E74" w:rsidRDefault="009015DE" w:rsidP="009A7304">
      <w:pPr>
        <w:spacing w:before="120" w:after="120" w:line="360" w:lineRule="exact"/>
        <w:ind w:firstLine="567"/>
        <w:jc w:val="both"/>
        <w:rPr>
          <w:sz w:val="28"/>
          <w:szCs w:val="28"/>
        </w:rPr>
      </w:pPr>
      <w:r>
        <w:rPr>
          <w:sz w:val="28"/>
          <w:szCs w:val="28"/>
          <w:lang w:val="vi-VN"/>
        </w:rPr>
        <w:t>d) Lập báo cáo tài chính quỹ.</w:t>
      </w:r>
    </w:p>
    <w:p w:rsidR="008054F9" w:rsidRPr="00056E74" w:rsidRDefault="009015DE" w:rsidP="008054F9">
      <w:pPr>
        <w:spacing w:before="120" w:after="120" w:line="360" w:lineRule="exact"/>
        <w:ind w:firstLine="567"/>
        <w:jc w:val="both"/>
        <w:rPr>
          <w:sz w:val="28"/>
          <w:szCs w:val="28"/>
          <w:lang w:val="vi-VN"/>
        </w:rPr>
      </w:pPr>
      <w:r>
        <w:rPr>
          <w:sz w:val="28"/>
          <w:szCs w:val="28"/>
          <w:lang w:val="vi-VN"/>
        </w:rPr>
        <w:t>2. Quỹ hưu trí áp dụng chế độ kế toán đối với quỹ mở và quỹ hoán đổi danh mục theo quy định của pháp luật chứng khoán</w:t>
      </w:r>
      <w:r>
        <w:rPr>
          <w:sz w:val="28"/>
          <w:szCs w:val="28"/>
        </w:rPr>
        <w:t xml:space="preserve"> và pháp luật kế toán</w:t>
      </w:r>
      <w:r>
        <w:rPr>
          <w:sz w:val="28"/>
          <w:szCs w:val="28"/>
          <w:lang w:val="vi-VN"/>
        </w:rPr>
        <w:t>.</w:t>
      </w:r>
    </w:p>
    <w:p w:rsidR="008054F9" w:rsidRPr="00056E74" w:rsidRDefault="009015DE" w:rsidP="008054F9">
      <w:pPr>
        <w:spacing w:before="120" w:after="280" w:afterAutospacing="1"/>
        <w:ind w:firstLine="567"/>
        <w:jc w:val="both"/>
        <w:rPr>
          <w:sz w:val="28"/>
          <w:szCs w:val="28"/>
          <w:lang w:val="vi-VN"/>
        </w:rPr>
      </w:pPr>
      <w:r>
        <w:rPr>
          <w:sz w:val="28"/>
          <w:szCs w:val="28"/>
          <w:lang w:val="vi-VN"/>
        </w:rPr>
        <w:t xml:space="preserve">3. Doanh nghiệp quản lý quỹ </w:t>
      </w:r>
      <w:r>
        <w:rPr>
          <w:sz w:val="28"/>
          <w:szCs w:val="28"/>
        </w:rPr>
        <w:t xml:space="preserve">hưu trí </w:t>
      </w:r>
      <w:r>
        <w:rPr>
          <w:sz w:val="28"/>
          <w:szCs w:val="28"/>
          <w:lang w:val="vi-VN"/>
        </w:rPr>
        <w:t xml:space="preserve">phải chịu trách nhiệm </w:t>
      </w:r>
      <w:r>
        <w:rPr>
          <w:sz w:val="28"/>
          <w:szCs w:val="28"/>
        </w:rPr>
        <w:t>trước pháp luật và chịu trách nhiệm</w:t>
      </w:r>
      <w:r>
        <w:rPr>
          <w:sz w:val="28"/>
          <w:szCs w:val="28"/>
          <w:lang w:val="vi-VN"/>
        </w:rPr>
        <w:t xml:space="preserve"> với người tham gia quỹ về tính chính xác của việc hạch toán, kế toán quỹ hưu trí quy định tại </w:t>
      </w:r>
      <w:r>
        <w:rPr>
          <w:sz w:val="28"/>
          <w:szCs w:val="28"/>
        </w:rPr>
        <w:t>k</w:t>
      </w:r>
      <w:r>
        <w:rPr>
          <w:sz w:val="28"/>
          <w:szCs w:val="28"/>
          <w:lang w:val="vi-VN"/>
        </w:rPr>
        <w:t>hoản 1 Điều này.</w:t>
      </w:r>
    </w:p>
    <w:p w:rsidR="00FA550C" w:rsidRPr="00056E74" w:rsidRDefault="009015DE" w:rsidP="009A7304">
      <w:pPr>
        <w:spacing w:before="120" w:after="120" w:line="360" w:lineRule="exact"/>
        <w:ind w:firstLine="567"/>
        <w:jc w:val="both"/>
        <w:rPr>
          <w:b/>
          <w:bCs/>
          <w:sz w:val="28"/>
          <w:szCs w:val="28"/>
          <w:lang w:val="vi-VN"/>
        </w:rPr>
      </w:pPr>
      <w:r>
        <w:rPr>
          <w:sz w:val="28"/>
          <w:szCs w:val="28"/>
          <w:lang w:val="vi-VN"/>
        </w:rPr>
        <w:t xml:space="preserve">4. Doanh nghiệp quản lý quỹ hưu trí có thể tự thực hiện dịch vụ hoặc ký hợp đồng với tổ chức cung cấp dịch vụ kế toán để thực hiện kế toán quỹ hưu trí theo quy định tại </w:t>
      </w:r>
      <w:r>
        <w:rPr>
          <w:sz w:val="28"/>
          <w:szCs w:val="28"/>
        </w:rPr>
        <w:t>k</w:t>
      </w:r>
      <w:r>
        <w:rPr>
          <w:sz w:val="28"/>
          <w:szCs w:val="28"/>
          <w:lang w:val="vi-VN"/>
        </w:rPr>
        <w:t>hoản 1 Điều này.</w:t>
      </w:r>
    </w:p>
    <w:p w:rsidR="00D150E9" w:rsidRPr="00056E74" w:rsidRDefault="009015DE" w:rsidP="009A7304">
      <w:pPr>
        <w:spacing w:before="120" w:after="120" w:line="360" w:lineRule="exact"/>
        <w:ind w:firstLine="567"/>
        <w:jc w:val="both"/>
        <w:rPr>
          <w:sz w:val="28"/>
          <w:szCs w:val="28"/>
        </w:rPr>
      </w:pPr>
      <w:r>
        <w:rPr>
          <w:sz w:val="28"/>
          <w:szCs w:val="28"/>
          <w:lang w:val="vi-VN"/>
        </w:rPr>
        <w:t xml:space="preserve">5. </w:t>
      </w:r>
      <w:r>
        <w:rPr>
          <w:sz w:val="28"/>
          <w:szCs w:val="28"/>
        </w:rPr>
        <w:t>Nguồn thu của quỹ hưu trí bao gồm:</w:t>
      </w:r>
    </w:p>
    <w:p w:rsidR="00D150E9" w:rsidRPr="00056E74" w:rsidRDefault="009015DE" w:rsidP="009A7304">
      <w:pPr>
        <w:spacing w:before="120" w:after="120" w:line="360" w:lineRule="exact"/>
        <w:ind w:firstLine="567"/>
        <w:jc w:val="both"/>
        <w:rPr>
          <w:sz w:val="28"/>
          <w:szCs w:val="28"/>
        </w:rPr>
      </w:pPr>
      <w:r>
        <w:rPr>
          <w:sz w:val="28"/>
          <w:szCs w:val="28"/>
        </w:rPr>
        <w:lastRenderedPageBreak/>
        <w:t>a) Các khoản đóng góp của người lao động và người sử dụng lao động tham gia quỹ;</w:t>
      </w:r>
    </w:p>
    <w:p w:rsidR="00D150E9" w:rsidRPr="00056E74" w:rsidRDefault="009015DE" w:rsidP="009A7304">
      <w:pPr>
        <w:spacing w:before="120" w:after="120" w:line="360" w:lineRule="exact"/>
        <w:ind w:firstLine="567"/>
        <w:jc w:val="both"/>
        <w:rPr>
          <w:sz w:val="28"/>
          <w:szCs w:val="28"/>
        </w:rPr>
      </w:pPr>
      <w:r>
        <w:rPr>
          <w:sz w:val="28"/>
          <w:szCs w:val="28"/>
        </w:rPr>
        <w:t>b) Tiền sinh lời từ hoạt động đầu tư quỹ;</w:t>
      </w:r>
    </w:p>
    <w:p w:rsidR="00D150E9" w:rsidRPr="00056E74" w:rsidRDefault="009015DE" w:rsidP="009A7304">
      <w:pPr>
        <w:spacing w:before="120" w:after="120" w:line="360" w:lineRule="exact"/>
        <w:ind w:firstLine="567"/>
        <w:jc w:val="both"/>
        <w:rPr>
          <w:sz w:val="28"/>
          <w:szCs w:val="28"/>
        </w:rPr>
      </w:pPr>
      <w:r>
        <w:rPr>
          <w:sz w:val="28"/>
          <w:szCs w:val="28"/>
        </w:rPr>
        <w:t>c) T</w:t>
      </w:r>
      <w:r>
        <w:rPr>
          <w:bCs/>
          <w:sz w:val="28"/>
          <w:szCs w:val="28"/>
          <w:lang w:val="pt-BR"/>
        </w:rPr>
        <w:t>iền thu từ phí chi trả đột xuất của người tham gia bảo hiểm hưu trí bổ sung theo quy định tại khoản 4 Điều 24 Nghị định này.</w:t>
      </w:r>
    </w:p>
    <w:p w:rsidR="00FA550C" w:rsidRPr="00056E74" w:rsidRDefault="009015DE" w:rsidP="009A7304">
      <w:pPr>
        <w:spacing w:before="120" w:after="120" w:line="360" w:lineRule="exact"/>
        <w:ind w:firstLine="567"/>
        <w:jc w:val="both"/>
        <w:rPr>
          <w:b/>
          <w:bCs/>
          <w:sz w:val="28"/>
          <w:szCs w:val="28"/>
          <w:lang w:val="vi-VN"/>
        </w:rPr>
      </w:pPr>
      <w:r>
        <w:rPr>
          <w:sz w:val="28"/>
          <w:szCs w:val="28"/>
        </w:rPr>
        <w:t xml:space="preserve">5. </w:t>
      </w:r>
      <w:r>
        <w:rPr>
          <w:sz w:val="28"/>
          <w:szCs w:val="28"/>
          <w:lang w:val="vi-VN"/>
        </w:rPr>
        <w:t xml:space="preserve">Chi phí hoạt động của quỹ hưu trí bao gồm các </w:t>
      </w:r>
      <w:r>
        <w:rPr>
          <w:sz w:val="28"/>
          <w:szCs w:val="28"/>
        </w:rPr>
        <w:t>k</w:t>
      </w:r>
      <w:r>
        <w:rPr>
          <w:sz w:val="28"/>
          <w:szCs w:val="28"/>
          <w:lang w:val="vi-VN"/>
        </w:rPr>
        <w:t>hoản chi phí cơ bản sau:</w:t>
      </w:r>
    </w:p>
    <w:p w:rsidR="00FA550C" w:rsidRPr="00056E74" w:rsidRDefault="009015DE" w:rsidP="009A7304">
      <w:pPr>
        <w:spacing w:before="120" w:after="120" w:line="360" w:lineRule="exact"/>
        <w:ind w:firstLine="567"/>
        <w:jc w:val="both"/>
        <w:rPr>
          <w:b/>
          <w:bCs/>
          <w:sz w:val="28"/>
          <w:szCs w:val="28"/>
          <w:lang w:val="vi-VN"/>
        </w:rPr>
      </w:pPr>
      <w:r>
        <w:rPr>
          <w:sz w:val="28"/>
          <w:szCs w:val="28"/>
          <w:lang w:val="vi-VN"/>
        </w:rPr>
        <w:t>a) Chi phí quản lý tài sản trả cho doanh nghiệp quản lý quỹ hưu trí;</w:t>
      </w:r>
    </w:p>
    <w:p w:rsidR="00FA550C" w:rsidRPr="00056E74" w:rsidRDefault="009015DE" w:rsidP="009A7304">
      <w:pPr>
        <w:spacing w:before="120" w:after="120" w:line="360" w:lineRule="exact"/>
        <w:ind w:firstLine="567"/>
        <w:jc w:val="both"/>
        <w:rPr>
          <w:b/>
          <w:bCs/>
          <w:sz w:val="28"/>
          <w:szCs w:val="28"/>
          <w:lang w:val="vi-VN"/>
        </w:rPr>
      </w:pPr>
      <w:r>
        <w:rPr>
          <w:sz w:val="28"/>
          <w:szCs w:val="28"/>
          <w:lang w:val="vi-VN"/>
        </w:rPr>
        <w:t>b) Chi phí lưu ký tài sản quỹ hưu trí trả cho tổ chức lưu ký;</w:t>
      </w:r>
    </w:p>
    <w:p w:rsidR="00FA550C" w:rsidRPr="00056E74" w:rsidRDefault="009015DE" w:rsidP="009A7304">
      <w:pPr>
        <w:spacing w:before="120" w:after="120" w:line="360" w:lineRule="exact"/>
        <w:ind w:firstLine="567"/>
        <w:jc w:val="both"/>
        <w:rPr>
          <w:b/>
          <w:bCs/>
          <w:sz w:val="28"/>
          <w:szCs w:val="28"/>
          <w:lang w:val="vi-VN"/>
        </w:rPr>
      </w:pPr>
      <w:r>
        <w:rPr>
          <w:sz w:val="28"/>
          <w:szCs w:val="28"/>
          <w:lang w:val="vi-VN"/>
        </w:rPr>
        <w:t>c) Chi phí giám sát quỹ hưu trí trả cho ngân hàng giám sát;</w:t>
      </w:r>
    </w:p>
    <w:p w:rsidR="00CD70C7" w:rsidRPr="00056E74" w:rsidRDefault="009015DE" w:rsidP="009A7304">
      <w:pPr>
        <w:spacing w:before="120" w:after="120" w:line="360" w:lineRule="exact"/>
        <w:ind w:firstLine="567"/>
        <w:jc w:val="both"/>
        <w:rPr>
          <w:sz w:val="28"/>
          <w:szCs w:val="28"/>
        </w:rPr>
      </w:pPr>
      <w:r>
        <w:rPr>
          <w:sz w:val="28"/>
          <w:szCs w:val="28"/>
          <w:lang w:val="vi-VN"/>
        </w:rPr>
        <w:t>d) Chi phí dịch vụ</w:t>
      </w:r>
      <w:r>
        <w:rPr>
          <w:sz w:val="28"/>
          <w:szCs w:val="28"/>
        </w:rPr>
        <w:t xml:space="preserve"> kế toán, kiểm toán, chi phí chi trả cho tổ chức quản trị tài khoản hưu trí cá nhân (nếu có) và các dịch vụ</w:t>
      </w:r>
      <w:r>
        <w:rPr>
          <w:sz w:val="28"/>
          <w:szCs w:val="28"/>
          <w:lang w:val="vi-VN"/>
        </w:rPr>
        <w:t xml:space="preserve"> thuê ngoài </w:t>
      </w:r>
      <w:r>
        <w:rPr>
          <w:sz w:val="28"/>
          <w:szCs w:val="28"/>
        </w:rPr>
        <w:t xml:space="preserve">khác </w:t>
      </w:r>
      <w:r>
        <w:rPr>
          <w:sz w:val="28"/>
          <w:szCs w:val="28"/>
          <w:lang w:val="vi-VN"/>
        </w:rPr>
        <w:t>(nếu có);</w:t>
      </w:r>
    </w:p>
    <w:p w:rsidR="00FA550C" w:rsidRPr="00056E74" w:rsidRDefault="009015DE" w:rsidP="009A7304">
      <w:pPr>
        <w:spacing w:before="120" w:after="120" w:line="360" w:lineRule="exact"/>
        <w:ind w:firstLine="567"/>
        <w:jc w:val="both"/>
        <w:rPr>
          <w:b/>
          <w:bCs/>
          <w:sz w:val="28"/>
          <w:szCs w:val="28"/>
          <w:lang w:val="vi-VN"/>
        </w:rPr>
      </w:pPr>
      <w:r>
        <w:rPr>
          <w:sz w:val="28"/>
          <w:szCs w:val="28"/>
          <w:lang w:val="vi-VN"/>
        </w:rPr>
        <w:t xml:space="preserve">đ) Chi phí dự thảo, in ấn, gửi bản cáo bạch, bản cáo bạch tóm tắt, báo cáo tài chính, xác nhận giao dịch, sao kê tài </w:t>
      </w:r>
      <w:r>
        <w:rPr>
          <w:sz w:val="28"/>
          <w:szCs w:val="28"/>
        </w:rPr>
        <w:t>k</w:t>
      </w:r>
      <w:r>
        <w:rPr>
          <w:sz w:val="28"/>
          <w:szCs w:val="28"/>
          <w:lang w:val="vi-VN"/>
        </w:rPr>
        <w:t>hoản và các tài liệu khác cho người tham gia quỹ; chi phí công bố thông tin của quỹ hưu trí;</w:t>
      </w:r>
    </w:p>
    <w:p w:rsidR="00FA550C" w:rsidRPr="00056E74" w:rsidRDefault="009015DE" w:rsidP="009A7304">
      <w:pPr>
        <w:spacing w:before="120" w:after="120" w:line="360" w:lineRule="exact"/>
        <w:ind w:firstLine="567"/>
        <w:jc w:val="both"/>
        <w:rPr>
          <w:sz w:val="28"/>
          <w:szCs w:val="28"/>
        </w:rPr>
      </w:pPr>
      <w:r>
        <w:rPr>
          <w:sz w:val="28"/>
          <w:szCs w:val="28"/>
          <w:lang w:val="vi-VN"/>
        </w:rPr>
        <w:t>e) Chi phí liên quan đến thực hiện các giao dịch tài sản của quỹ</w:t>
      </w:r>
      <w:r w:rsidR="001D0384">
        <w:rPr>
          <w:sz w:val="28"/>
          <w:szCs w:val="28"/>
        </w:rPr>
        <w:t>.</w:t>
      </w:r>
    </w:p>
    <w:p w:rsidR="00404865" w:rsidRPr="00056E74" w:rsidRDefault="006F7C75" w:rsidP="009A7304">
      <w:pPr>
        <w:pStyle w:val="Heading1"/>
        <w:spacing w:before="120" w:after="120" w:line="360" w:lineRule="exact"/>
        <w:ind w:firstLine="567"/>
        <w:jc w:val="both"/>
        <w:rPr>
          <w:szCs w:val="28"/>
        </w:rPr>
      </w:pPr>
      <w:bookmarkStart w:id="68" w:name="_Toc215047557"/>
      <w:r w:rsidRPr="006F7C75">
        <w:rPr>
          <w:szCs w:val="28"/>
        </w:rPr>
        <w:t>Điều 21. Quản trị tài khoản hưu trí cá nhân</w:t>
      </w:r>
      <w:bookmarkEnd w:id="68"/>
    </w:p>
    <w:p w:rsidR="00404865" w:rsidRPr="00056E74" w:rsidRDefault="009015DE" w:rsidP="009A7304">
      <w:pPr>
        <w:spacing w:before="120" w:after="120" w:line="360" w:lineRule="exact"/>
        <w:ind w:firstLine="567"/>
        <w:jc w:val="both"/>
        <w:rPr>
          <w:sz w:val="28"/>
          <w:szCs w:val="28"/>
          <w:lang w:val="vi-VN"/>
        </w:rPr>
      </w:pPr>
      <w:r>
        <w:rPr>
          <w:sz w:val="28"/>
          <w:szCs w:val="28"/>
          <w:lang w:val="vi-VN"/>
        </w:rPr>
        <w:t xml:space="preserve">1. Doanh nghiệp quản lý quỹ </w:t>
      </w:r>
      <w:r>
        <w:rPr>
          <w:sz w:val="28"/>
          <w:szCs w:val="28"/>
        </w:rPr>
        <w:t xml:space="preserve">hưu trí </w:t>
      </w:r>
      <w:r>
        <w:rPr>
          <w:sz w:val="28"/>
          <w:szCs w:val="28"/>
          <w:lang w:val="vi-VN"/>
        </w:rPr>
        <w:t xml:space="preserve">phải thực hiện quản trị tài </w:t>
      </w:r>
      <w:r>
        <w:rPr>
          <w:sz w:val="28"/>
          <w:szCs w:val="28"/>
        </w:rPr>
        <w:t>k</w:t>
      </w:r>
      <w:r>
        <w:rPr>
          <w:sz w:val="28"/>
          <w:szCs w:val="28"/>
          <w:lang w:val="vi-VN"/>
        </w:rPr>
        <w:t>hoản hưu trí cá nhân bao gồm:</w:t>
      </w:r>
    </w:p>
    <w:p w:rsidR="00404865" w:rsidRPr="00056E74" w:rsidRDefault="009015DE" w:rsidP="009A7304">
      <w:pPr>
        <w:spacing w:before="120" w:after="120" w:line="360" w:lineRule="exact"/>
        <w:ind w:firstLine="567"/>
        <w:jc w:val="both"/>
        <w:rPr>
          <w:sz w:val="28"/>
          <w:szCs w:val="28"/>
          <w:lang w:val="vi-VN"/>
        </w:rPr>
      </w:pPr>
      <w:r>
        <w:rPr>
          <w:sz w:val="28"/>
          <w:szCs w:val="28"/>
          <w:lang w:val="vi-VN"/>
        </w:rPr>
        <w:t xml:space="preserve">a) Hạch toán thu chi toàn bộ hoạt động của tài </w:t>
      </w:r>
      <w:r>
        <w:rPr>
          <w:sz w:val="28"/>
          <w:szCs w:val="28"/>
        </w:rPr>
        <w:t>k</w:t>
      </w:r>
      <w:r>
        <w:rPr>
          <w:sz w:val="28"/>
          <w:szCs w:val="28"/>
          <w:lang w:val="vi-VN"/>
        </w:rPr>
        <w:t>hoản hưu trí cá nhân bao gồm đóng góp, phân bổ kết quả đầu tư, chi phí hoạt động quỹ hưu trí; chi trả hưu trí;</w:t>
      </w:r>
    </w:p>
    <w:p w:rsidR="00404865" w:rsidRPr="00056E74" w:rsidRDefault="009015DE" w:rsidP="009A7304">
      <w:pPr>
        <w:spacing w:before="120" w:after="120" w:line="360" w:lineRule="exact"/>
        <w:ind w:firstLine="567"/>
        <w:jc w:val="both"/>
        <w:rPr>
          <w:sz w:val="28"/>
          <w:szCs w:val="28"/>
          <w:lang w:val="vi-VN"/>
        </w:rPr>
      </w:pPr>
      <w:r>
        <w:rPr>
          <w:sz w:val="28"/>
          <w:szCs w:val="28"/>
          <w:lang w:val="vi-VN"/>
        </w:rPr>
        <w:t xml:space="preserve">b) Xây dựng và cập nhật quy trình, phương pháp phân bổ kết quả đầu tư và chi phí hoạt động quỹ hưu trí; xác định giá trị tài </w:t>
      </w:r>
      <w:r>
        <w:rPr>
          <w:sz w:val="28"/>
          <w:szCs w:val="28"/>
        </w:rPr>
        <w:t>k</w:t>
      </w:r>
      <w:r>
        <w:rPr>
          <w:sz w:val="28"/>
          <w:szCs w:val="28"/>
          <w:lang w:val="vi-VN"/>
        </w:rPr>
        <w:t>hoản hưu trí cá nhân;</w:t>
      </w:r>
    </w:p>
    <w:p w:rsidR="00404865" w:rsidRPr="00056E74" w:rsidRDefault="009015DE" w:rsidP="009A7304">
      <w:pPr>
        <w:spacing w:before="120" w:after="120" w:line="360" w:lineRule="exact"/>
        <w:ind w:firstLine="567"/>
        <w:jc w:val="both"/>
        <w:rPr>
          <w:sz w:val="28"/>
          <w:szCs w:val="28"/>
          <w:lang w:val="vi-VN"/>
        </w:rPr>
      </w:pPr>
      <w:r>
        <w:rPr>
          <w:sz w:val="28"/>
          <w:szCs w:val="28"/>
          <w:lang w:val="vi-VN"/>
        </w:rPr>
        <w:t xml:space="preserve">c) Xác định giá trị tài </w:t>
      </w:r>
      <w:r>
        <w:rPr>
          <w:sz w:val="28"/>
          <w:szCs w:val="28"/>
        </w:rPr>
        <w:t>k</w:t>
      </w:r>
      <w:r>
        <w:rPr>
          <w:sz w:val="28"/>
          <w:szCs w:val="28"/>
          <w:lang w:val="vi-VN"/>
        </w:rPr>
        <w:t>hoản hưu trí cá nhân hàng tháng;</w:t>
      </w:r>
    </w:p>
    <w:p w:rsidR="00404865" w:rsidRPr="00056E74" w:rsidRDefault="009015DE" w:rsidP="009A7304">
      <w:pPr>
        <w:spacing w:before="120" w:after="120" w:line="360" w:lineRule="exact"/>
        <w:ind w:firstLine="567"/>
        <w:jc w:val="both"/>
        <w:rPr>
          <w:sz w:val="28"/>
          <w:szCs w:val="28"/>
          <w:lang w:val="vi-VN"/>
        </w:rPr>
      </w:pPr>
      <w:r>
        <w:rPr>
          <w:sz w:val="28"/>
          <w:szCs w:val="28"/>
          <w:lang w:val="vi-VN"/>
        </w:rPr>
        <w:t>d) Lập và gửi ng</w:t>
      </w:r>
      <w:r>
        <w:rPr>
          <w:sz w:val="28"/>
          <w:szCs w:val="28"/>
        </w:rPr>
        <w:t>ườ</w:t>
      </w:r>
      <w:r>
        <w:rPr>
          <w:sz w:val="28"/>
          <w:szCs w:val="28"/>
          <w:lang w:val="vi-VN"/>
        </w:rPr>
        <w:t xml:space="preserve">i tham gia quỹ báo cáo giá trị tài </w:t>
      </w:r>
      <w:r>
        <w:rPr>
          <w:sz w:val="28"/>
          <w:szCs w:val="28"/>
        </w:rPr>
        <w:t>k</w:t>
      </w:r>
      <w:r>
        <w:rPr>
          <w:sz w:val="28"/>
          <w:szCs w:val="28"/>
          <w:lang w:val="vi-VN"/>
        </w:rPr>
        <w:t>hoản hưu trí cá nhân hàng tháng theo quy định tại Điều 2</w:t>
      </w:r>
      <w:r>
        <w:rPr>
          <w:sz w:val="28"/>
          <w:szCs w:val="28"/>
        </w:rPr>
        <w:t>7</w:t>
      </w:r>
      <w:r>
        <w:rPr>
          <w:sz w:val="28"/>
          <w:szCs w:val="28"/>
          <w:lang w:val="vi-VN"/>
        </w:rPr>
        <w:t xml:space="preserve"> Nghị định này.</w:t>
      </w:r>
    </w:p>
    <w:p w:rsidR="00404865" w:rsidRPr="00056E74" w:rsidRDefault="009015DE" w:rsidP="009A7304">
      <w:pPr>
        <w:spacing w:before="120" w:after="120" w:line="360" w:lineRule="exact"/>
        <w:ind w:firstLine="567"/>
        <w:jc w:val="both"/>
        <w:rPr>
          <w:sz w:val="28"/>
          <w:szCs w:val="28"/>
          <w:lang w:val="vi-VN"/>
        </w:rPr>
      </w:pPr>
      <w:r>
        <w:rPr>
          <w:sz w:val="28"/>
          <w:szCs w:val="28"/>
          <w:lang w:val="vi-VN"/>
        </w:rPr>
        <w:t xml:space="preserve">2. Doanh nghiệp quản lý quỹ </w:t>
      </w:r>
      <w:r>
        <w:rPr>
          <w:sz w:val="28"/>
          <w:szCs w:val="28"/>
        </w:rPr>
        <w:t xml:space="preserve">hưu trí </w:t>
      </w:r>
      <w:r>
        <w:rPr>
          <w:sz w:val="28"/>
          <w:szCs w:val="28"/>
          <w:lang w:val="vi-VN"/>
        </w:rPr>
        <w:t xml:space="preserve">phải chịu trách nhiệm đối với người tham gia quỹ về tính chính xác của hoạt động cung cấp dịch vụ quản trị tài </w:t>
      </w:r>
      <w:r>
        <w:rPr>
          <w:sz w:val="28"/>
          <w:szCs w:val="28"/>
        </w:rPr>
        <w:t>k</w:t>
      </w:r>
      <w:r>
        <w:rPr>
          <w:sz w:val="28"/>
          <w:szCs w:val="28"/>
          <w:lang w:val="vi-VN"/>
        </w:rPr>
        <w:t xml:space="preserve">hoản hưu trí cá nhân quy định tại </w:t>
      </w:r>
      <w:r>
        <w:rPr>
          <w:sz w:val="28"/>
          <w:szCs w:val="28"/>
        </w:rPr>
        <w:t>k</w:t>
      </w:r>
      <w:r>
        <w:rPr>
          <w:sz w:val="28"/>
          <w:szCs w:val="28"/>
          <w:lang w:val="vi-VN"/>
        </w:rPr>
        <w:t>hoản 1 Điều này.</w:t>
      </w:r>
    </w:p>
    <w:p w:rsidR="00404865" w:rsidRPr="00056E74" w:rsidRDefault="009015DE" w:rsidP="009A7304">
      <w:pPr>
        <w:spacing w:before="120" w:after="120" w:line="360" w:lineRule="exact"/>
        <w:ind w:firstLine="567"/>
        <w:jc w:val="both"/>
        <w:rPr>
          <w:sz w:val="28"/>
          <w:szCs w:val="28"/>
        </w:rPr>
      </w:pPr>
      <w:r>
        <w:rPr>
          <w:sz w:val="28"/>
          <w:szCs w:val="28"/>
          <w:lang w:val="vi-VN"/>
        </w:rPr>
        <w:t xml:space="preserve">3. Doanh nghiệp quản lý quỹ hưu trí có thể ký hợp đồng với tổ chức cung cấp dịch vụ </w:t>
      </w:r>
      <w:r>
        <w:rPr>
          <w:sz w:val="28"/>
          <w:szCs w:val="28"/>
        </w:rPr>
        <w:t>quản trị tài khoản hưu trí cá nhân theo quy định tại Điều 14 Nghị định này</w:t>
      </w:r>
      <w:r>
        <w:rPr>
          <w:sz w:val="28"/>
          <w:szCs w:val="28"/>
          <w:lang w:val="vi-VN"/>
        </w:rPr>
        <w:t>.</w:t>
      </w:r>
    </w:p>
    <w:p w:rsidR="001F133B" w:rsidRPr="00056E74" w:rsidRDefault="006F7C75" w:rsidP="009A7304">
      <w:pPr>
        <w:pStyle w:val="Heading1"/>
        <w:spacing w:before="120" w:after="120" w:line="360" w:lineRule="exact"/>
        <w:ind w:firstLine="567"/>
        <w:jc w:val="both"/>
        <w:rPr>
          <w:szCs w:val="28"/>
          <w:lang w:val="pt-BR"/>
        </w:rPr>
      </w:pPr>
      <w:bookmarkStart w:id="69" w:name="_Toc215047558"/>
      <w:r w:rsidRPr="006F7C75">
        <w:rPr>
          <w:szCs w:val="28"/>
        </w:rPr>
        <w:lastRenderedPageBreak/>
        <w:t xml:space="preserve">Điều 22. </w:t>
      </w:r>
      <w:r w:rsidRPr="006F7C75">
        <w:rPr>
          <w:szCs w:val="28"/>
          <w:lang w:val="vi-VN"/>
        </w:rPr>
        <w:t xml:space="preserve">Xác định giá trị tài sản ròng của quỹ </w:t>
      </w:r>
      <w:r w:rsidRPr="006F7C75">
        <w:rPr>
          <w:szCs w:val="28"/>
          <w:lang w:val="pt-BR"/>
        </w:rPr>
        <w:t xml:space="preserve">bảo hiểm </w:t>
      </w:r>
      <w:r w:rsidRPr="006F7C75">
        <w:rPr>
          <w:szCs w:val="28"/>
          <w:lang w:val="vi-VN"/>
        </w:rPr>
        <w:t>hưu trí</w:t>
      </w:r>
      <w:bookmarkEnd w:id="66"/>
      <w:r w:rsidRPr="006F7C75">
        <w:rPr>
          <w:szCs w:val="28"/>
          <w:lang w:val="pt-BR"/>
        </w:rPr>
        <w:t xml:space="preserve"> bổ sung</w:t>
      </w:r>
      <w:bookmarkEnd w:id="69"/>
    </w:p>
    <w:p w:rsidR="001F133B" w:rsidRPr="00056E74" w:rsidRDefault="009015DE" w:rsidP="009A7304">
      <w:pPr>
        <w:spacing w:before="120" w:after="120" w:line="360" w:lineRule="exact"/>
        <w:ind w:firstLine="567"/>
        <w:jc w:val="both"/>
        <w:rPr>
          <w:bCs/>
          <w:sz w:val="28"/>
          <w:szCs w:val="28"/>
          <w:lang w:val="vi-VN"/>
        </w:rPr>
      </w:pPr>
      <w:r>
        <w:rPr>
          <w:bCs/>
          <w:sz w:val="28"/>
          <w:szCs w:val="28"/>
          <w:lang w:val="vi-VN"/>
        </w:rPr>
        <w:t xml:space="preserve">1. </w:t>
      </w:r>
      <w:r>
        <w:rPr>
          <w:bCs/>
          <w:sz w:val="28"/>
          <w:szCs w:val="28"/>
          <w:lang w:val="pt-BR"/>
        </w:rPr>
        <w:t>Định kỳ h</w:t>
      </w:r>
      <w:r>
        <w:rPr>
          <w:bCs/>
          <w:sz w:val="28"/>
          <w:szCs w:val="28"/>
          <w:lang w:val="vi-VN"/>
        </w:rPr>
        <w:t xml:space="preserve">àng tháng, </w:t>
      </w:r>
      <w:r>
        <w:rPr>
          <w:bCs/>
          <w:sz w:val="28"/>
          <w:szCs w:val="28"/>
        </w:rPr>
        <w:t xml:space="preserve">doanh nghiệp quản lý quỹ hưu trí hoặc </w:t>
      </w:r>
      <w:r>
        <w:rPr>
          <w:bCs/>
          <w:sz w:val="28"/>
          <w:szCs w:val="28"/>
          <w:lang w:val="pt-BR"/>
        </w:rPr>
        <w:t>ngân hàng giám sát</w:t>
      </w:r>
      <w:r>
        <w:rPr>
          <w:bCs/>
          <w:sz w:val="28"/>
          <w:szCs w:val="28"/>
          <w:lang w:val="vi-VN"/>
        </w:rPr>
        <w:t xml:space="preserve"> có trách nhiệm xác định giá trị tài sản ròng của quỹ </w:t>
      </w:r>
      <w:r>
        <w:rPr>
          <w:bCs/>
          <w:sz w:val="28"/>
          <w:szCs w:val="28"/>
          <w:lang w:val="pt-BR"/>
        </w:rPr>
        <w:t xml:space="preserve">bảo hiểm </w:t>
      </w:r>
      <w:r>
        <w:rPr>
          <w:bCs/>
          <w:sz w:val="28"/>
          <w:szCs w:val="28"/>
          <w:lang w:val="vi-VN"/>
        </w:rPr>
        <w:t>hưu trí</w:t>
      </w:r>
      <w:r>
        <w:rPr>
          <w:bCs/>
          <w:sz w:val="28"/>
          <w:szCs w:val="28"/>
          <w:lang w:val="pt-BR"/>
        </w:rPr>
        <w:t xml:space="preserve"> bổ sung và g</w:t>
      </w:r>
      <w:r>
        <w:rPr>
          <w:bCs/>
          <w:sz w:val="28"/>
          <w:szCs w:val="28"/>
          <w:lang w:val="vi-VN"/>
        </w:rPr>
        <w:t>i</w:t>
      </w:r>
      <w:r>
        <w:rPr>
          <w:bCs/>
          <w:sz w:val="28"/>
          <w:szCs w:val="28"/>
          <w:lang w:val="pt-BR"/>
        </w:rPr>
        <w:t xml:space="preserve">á </w:t>
      </w:r>
      <w:r>
        <w:rPr>
          <w:bCs/>
          <w:sz w:val="28"/>
          <w:szCs w:val="28"/>
          <w:lang w:val="vi-VN"/>
        </w:rPr>
        <w:t>trị tài khoản hưu trí cá nhân.</w:t>
      </w:r>
      <w:r>
        <w:rPr>
          <w:bCs/>
          <w:sz w:val="28"/>
          <w:szCs w:val="28"/>
          <w:lang w:val="pt-BR"/>
        </w:rPr>
        <w:t xml:space="preserve"> Doanh nghiệp quản lý quỹ hưu trí có thể sử dụng tổ chức cung cấp dịch vụ xác định giá trị tài sản ròng để thực hiện; doanh nghiệp quản lý quỹ hưu trí chịu trách nhiệm về kết quả xác định giá trị tài sản ròng của quỹ hưu trí, giá trị tài khoản hưu trí cá nhân của tổ chức cung cấp dịch vụ.</w:t>
      </w:r>
    </w:p>
    <w:p w:rsidR="001F133B" w:rsidRPr="00056E74" w:rsidRDefault="009015DE" w:rsidP="009A7304">
      <w:pPr>
        <w:spacing w:before="120" w:after="120" w:line="360" w:lineRule="exact"/>
        <w:ind w:firstLine="567"/>
        <w:jc w:val="both"/>
        <w:rPr>
          <w:bCs/>
          <w:sz w:val="28"/>
          <w:szCs w:val="28"/>
          <w:lang w:val="vi-VN"/>
        </w:rPr>
      </w:pPr>
      <w:r>
        <w:rPr>
          <w:bCs/>
          <w:sz w:val="28"/>
          <w:szCs w:val="28"/>
          <w:lang w:val="vi-VN"/>
        </w:rPr>
        <w:t xml:space="preserve">2. </w:t>
      </w:r>
      <w:r>
        <w:rPr>
          <w:bCs/>
          <w:sz w:val="28"/>
          <w:szCs w:val="28"/>
          <w:lang w:val="pt-BR"/>
        </w:rPr>
        <w:t>Doanh nghiệp quản lý quỹ hưu trí</w:t>
      </w:r>
      <w:r>
        <w:rPr>
          <w:bCs/>
          <w:sz w:val="28"/>
          <w:szCs w:val="28"/>
          <w:lang w:val="vi-VN"/>
        </w:rPr>
        <w:t xml:space="preserve"> phải xây dựng quy chế xác định giá trị tài sản ròng và xác định giá trị tài khoản hưu trí cá nhân để làm căn cứ thực hiện. Quy chế phải bao gồm những nội dung cơ bản sau:</w:t>
      </w:r>
    </w:p>
    <w:p w:rsidR="001F133B" w:rsidRPr="00056E74" w:rsidRDefault="009015DE" w:rsidP="009A7304">
      <w:pPr>
        <w:spacing w:before="120" w:after="120" w:line="360" w:lineRule="exact"/>
        <w:ind w:firstLine="567"/>
        <w:jc w:val="both"/>
        <w:rPr>
          <w:bCs/>
          <w:sz w:val="28"/>
          <w:szCs w:val="28"/>
          <w:lang w:val="vi-VN"/>
        </w:rPr>
      </w:pPr>
      <w:r>
        <w:rPr>
          <w:bCs/>
          <w:sz w:val="28"/>
          <w:szCs w:val="28"/>
          <w:lang w:val="vi-VN"/>
        </w:rPr>
        <w:t>a) Nguyên tắc xác định giá trị tài sản ròng của quỹ bảo hiểm hưu trí bổ sung và giá trị tài khoản hưu trí cá nhân;</w:t>
      </w:r>
    </w:p>
    <w:p w:rsidR="001F133B" w:rsidRPr="00056E74" w:rsidRDefault="009015DE" w:rsidP="009A7304">
      <w:pPr>
        <w:spacing w:before="120" w:after="120" w:line="360" w:lineRule="exact"/>
        <w:ind w:firstLine="567"/>
        <w:jc w:val="both"/>
        <w:rPr>
          <w:bCs/>
          <w:sz w:val="28"/>
          <w:szCs w:val="28"/>
          <w:lang w:val="vi-VN"/>
        </w:rPr>
      </w:pPr>
      <w:r>
        <w:rPr>
          <w:bCs/>
          <w:sz w:val="28"/>
          <w:szCs w:val="28"/>
          <w:lang w:val="vi-VN"/>
        </w:rPr>
        <w:t>b) Quy trình chi tiết thực hiện các phương pháp định giá đối với từng loại tài sản đầu tư của quỹ bảo hiểm hưu trí bổ sung;</w:t>
      </w:r>
    </w:p>
    <w:p w:rsidR="008C292B" w:rsidRPr="00056E74" w:rsidRDefault="009015DE" w:rsidP="009A7304">
      <w:pPr>
        <w:spacing w:before="120" w:after="120" w:line="360" w:lineRule="exact"/>
        <w:ind w:firstLine="567"/>
        <w:jc w:val="both"/>
        <w:rPr>
          <w:bCs/>
          <w:sz w:val="28"/>
          <w:szCs w:val="28"/>
        </w:rPr>
      </w:pPr>
      <w:r>
        <w:rPr>
          <w:bCs/>
          <w:sz w:val="28"/>
          <w:szCs w:val="28"/>
          <w:lang w:val="vi-VN"/>
        </w:rPr>
        <w:t xml:space="preserve">c) </w:t>
      </w:r>
      <w:r>
        <w:rPr>
          <w:bCs/>
          <w:sz w:val="28"/>
          <w:szCs w:val="28"/>
        </w:rPr>
        <w:t>Nguyên tắc xác định giá trị tài khoản hưu trí cá nhân mà tổ chức cung cấp dịch vụ quản trị tài khoản hưu trí cá nhân cần tính toán và cung cấp cho người tham gia quỹ định kỳ;</w:t>
      </w:r>
    </w:p>
    <w:p w:rsidR="00494D95" w:rsidRPr="00056E74" w:rsidRDefault="009015DE" w:rsidP="009A7304">
      <w:pPr>
        <w:spacing w:before="120" w:after="120" w:line="360" w:lineRule="exact"/>
        <w:ind w:firstLine="567"/>
        <w:jc w:val="both"/>
        <w:rPr>
          <w:bCs/>
          <w:sz w:val="28"/>
          <w:szCs w:val="28"/>
        </w:rPr>
      </w:pPr>
      <w:r>
        <w:rPr>
          <w:bCs/>
          <w:sz w:val="28"/>
          <w:szCs w:val="28"/>
        </w:rPr>
        <w:t>d)</w:t>
      </w:r>
      <w:r>
        <w:rPr>
          <w:bCs/>
          <w:sz w:val="28"/>
          <w:szCs w:val="28"/>
          <w:lang w:val="vi-VN"/>
        </w:rPr>
        <w:t xml:space="preserve"> Mức độ sai sót mà doanh nghiệp quản lý quỹ hưu trí, ngân hàng giám sát, tổ chức cung cấp dịch vụ quản trị tài khoản hưu trí cá nhân có trách nhiệm đền bù thiệt hại cho người tham gia bảo hiểm hưu trí bổ sung theo quy định tại </w:t>
      </w:r>
      <w:bookmarkStart w:id="70" w:name="dc_5"/>
      <w:r>
        <w:rPr>
          <w:bCs/>
          <w:sz w:val="28"/>
          <w:szCs w:val="28"/>
          <w:lang w:val="vi-VN"/>
        </w:rPr>
        <w:t xml:space="preserve">điểm b Khoản 1 Điều </w:t>
      </w:r>
      <w:r>
        <w:rPr>
          <w:bCs/>
          <w:sz w:val="28"/>
          <w:szCs w:val="28"/>
        </w:rPr>
        <w:t>23</w:t>
      </w:r>
      <w:r>
        <w:rPr>
          <w:bCs/>
          <w:sz w:val="28"/>
          <w:szCs w:val="28"/>
          <w:lang w:val="vi-VN"/>
        </w:rPr>
        <w:t xml:space="preserve"> Nghị định này</w:t>
      </w:r>
      <w:bookmarkEnd w:id="70"/>
      <w:r>
        <w:rPr>
          <w:bCs/>
          <w:sz w:val="28"/>
          <w:szCs w:val="28"/>
          <w:lang w:val="vi-VN"/>
        </w:rPr>
        <w:t>.</w:t>
      </w:r>
    </w:p>
    <w:p w:rsidR="001F133B" w:rsidRPr="00056E74" w:rsidRDefault="009015DE" w:rsidP="009A7304">
      <w:pPr>
        <w:spacing w:before="120" w:after="120" w:line="360" w:lineRule="exact"/>
        <w:ind w:firstLine="567"/>
        <w:jc w:val="both"/>
        <w:rPr>
          <w:bCs/>
          <w:sz w:val="28"/>
          <w:szCs w:val="28"/>
          <w:lang w:val="vi-VN"/>
        </w:rPr>
      </w:pPr>
      <w:r>
        <w:rPr>
          <w:bCs/>
          <w:sz w:val="28"/>
          <w:szCs w:val="28"/>
          <w:lang w:val="vi-VN"/>
        </w:rPr>
        <w:t xml:space="preserve">3. Quy chế xác định giá trị tài sản ròng của quỹ hưu trí và xác định giá trị tài khoản hưu trí cá nhân phải được nêu tại chương trình bảo hiểm hưu trí bổ sung theo quy định tại </w:t>
      </w:r>
      <w:bookmarkStart w:id="71" w:name="dc_6"/>
      <w:r>
        <w:rPr>
          <w:bCs/>
          <w:sz w:val="28"/>
          <w:szCs w:val="28"/>
          <w:lang w:val="vi-VN"/>
        </w:rPr>
        <w:t xml:space="preserve">điểm d </w:t>
      </w:r>
      <w:r>
        <w:rPr>
          <w:bCs/>
          <w:sz w:val="28"/>
          <w:szCs w:val="28"/>
        </w:rPr>
        <w:t>k</w:t>
      </w:r>
      <w:r>
        <w:rPr>
          <w:bCs/>
          <w:sz w:val="28"/>
          <w:szCs w:val="28"/>
          <w:lang w:val="vi-VN"/>
        </w:rPr>
        <w:t xml:space="preserve">hoản </w:t>
      </w:r>
      <w:r>
        <w:rPr>
          <w:bCs/>
          <w:sz w:val="28"/>
          <w:szCs w:val="28"/>
        </w:rPr>
        <w:t>2</w:t>
      </w:r>
      <w:r>
        <w:rPr>
          <w:bCs/>
          <w:sz w:val="28"/>
          <w:szCs w:val="28"/>
          <w:lang w:val="vi-VN"/>
        </w:rPr>
        <w:t xml:space="preserve"> Điều </w:t>
      </w:r>
      <w:r>
        <w:rPr>
          <w:bCs/>
          <w:sz w:val="28"/>
          <w:szCs w:val="28"/>
        </w:rPr>
        <w:t>9</w:t>
      </w:r>
      <w:r>
        <w:rPr>
          <w:bCs/>
          <w:sz w:val="28"/>
          <w:szCs w:val="28"/>
          <w:lang w:val="vi-VN"/>
        </w:rPr>
        <w:t xml:space="preserve"> Nghị định này</w:t>
      </w:r>
      <w:bookmarkEnd w:id="71"/>
      <w:r>
        <w:rPr>
          <w:bCs/>
          <w:sz w:val="28"/>
          <w:szCs w:val="28"/>
          <w:lang w:val="vi-VN"/>
        </w:rPr>
        <w:t xml:space="preserve">. Quy chế phải được công bố trên trang thông tin điện tử của </w:t>
      </w:r>
      <w:r>
        <w:rPr>
          <w:bCs/>
          <w:sz w:val="28"/>
          <w:szCs w:val="28"/>
        </w:rPr>
        <w:t>doanh nghiệp quản lý quỹ</w:t>
      </w:r>
      <w:r>
        <w:rPr>
          <w:bCs/>
          <w:sz w:val="28"/>
          <w:szCs w:val="28"/>
          <w:lang w:val="vi-VN"/>
        </w:rPr>
        <w:t xml:space="preserve"> </w:t>
      </w:r>
      <w:r>
        <w:rPr>
          <w:bCs/>
          <w:sz w:val="28"/>
          <w:szCs w:val="28"/>
        </w:rPr>
        <w:t xml:space="preserve">hưu trí </w:t>
      </w:r>
      <w:r>
        <w:rPr>
          <w:bCs/>
          <w:sz w:val="28"/>
          <w:szCs w:val="28"/>
          <w:lang w:val="vi-VN"/>
        </w:rPr>
        <w:t xml:space="preserve">và tổ chức cung cấp dịch vụ quản trị tài khoản hưu trí cá nhân, đồng thời gửi cho ngân hàng giám sát để kiểm tra, giám sát theo quy định tại </w:t>
      </w:r>
      <w:bookmarkStart w:id="72" w:name="dc_7"/>
      <w:r>
        <w:rPr>
          <w:bCs/>
          <w:sz w:val="28"/>
          <w:szCs w:val="28"/>
          <w:lang w:val="vi-VN"/>
        </w:rPr>
        <w:t xml:space="preserve">điểm c Khoản </w:t>
      </w:r>
      <w:r>
        <w:rPr>
          <w:bCs/>
          <w:sz w:val="28"/>
          <w:szCs w:val="28"/>
        </w:rPr>
        <w:t>2</w:t>
      </w:r>
      <w:r>
        <w:rPr>
          <w:bCs/>
          <w:sz w:val="28"/>
          <w:szCs w:val="28"/>
          <w:lang w:val="vi-VN"/>
        </w:rPr>
        <w:t xml:space="preserve"> Điều 1</w:t>
      </w:r>
      <w:r>
        <w:rPr>
          <w:bCs/>
          <w:sz w:val="28"/>
          <w:szCs w:val="28"/>
        </w:rPr>
        <w:t>3</w:t>
      </w:r>
      <w:r>
        <w:rPr>
          <w:bCs/>
          <w:sz w:val="28"/>
          <w:szCs w:val="28"/>
          <w:lang w:val="vi-VN"/>
        </w:rPr>
        <w:t xml:space="preserve"> Nghị định này</w:t>
      </w:r>
      <w:bookmarkEnd w:id="72"/>
      <w:r>
        <w:rPr>
          <w:bCs/>
          <w:sz w:val="28"/>
          <w:szCs w:val="28"/>
          <w:lang w:val="vi-VN"/>
        </w:rPr>
        <w:t>.</w:t>
      </w:r>
    </w:p>
    <w:p w:rsidR="001F133B" w:rsidRPr="00056E74" w:rsidRDefault="009015DE" w:rsidP="009A7304">
      <w:pPr>
        <w:spacing w:before="120" w:after="120" w:line="360" w:lineRule="exact"/>
        <w:ind w:firstLine="567"/>
        <w:jc w:val="both"/>
        <w:rPr>
          <w:bCs/>
          <w:sz w:val="28"/>
          <w:szCs w:val="28"/>
          <w:lang w:val="vi-VN"/>
        </w:rPr>
      </w:pPr>
      <w:r>
        <w:rPr>
          <w:bCs/>
          <w:sz w:val="28"/>
          <w:szCs w:val="28"/>
          <w:lang w:val="vi-VN"/>
        </w:rPr>
        <w:t xml:space="preserve">4. Việc xác định giá trị thị trường các tài sản của quỹ hưu trí thực hiện theo nguyên tắc quy định tại khoản 2 </w:t>
      </w:r>
      <w:bookmarkStart w:id="73" w:name="dc_8"/>
      <w:r>
        <w:rPr>
          <w:bCs/>
          <w:sz w:val="28"/>
          <w:szCs w:val="28"/>
          <w:lang w:val="vi-VN"/>
        </w:rPr>
        <w:t xml:space="preserve">Điều 106 Luật Chứng khoán </w:t>
      </w:r>
      <w:bookmarkEnd w:id="73"/>
      <w:r>
        <w:rPr>
          <w:bCs/>
          <w:sz w:val="28"/>
          <w:szCs w:val="28"/>
          <w:lang w:val="vi-VN"/>
        </w:rPr>
        <w:t>về xác định giá trị tài sản ròng của quỹ đầu tư chứng khoán và các văn bản hướng dẫn (nếu có).</w:t>
      </w:r>
    </w:p>
    <w:p w:rsidR="001F133B" w:rsidRPr="00056E74" w:rsidRDefault="009015DE" w:rsidP="009A7304">
      <w:pPr>
        <w:spacing w:before="120" w:after="120" w:line="360" w:lineRule="exact"/>
        <w:ind w:firstLine="567"/>
        <w:jc w:val="both"/>
        <w:rPr>
          <w:bCs/>
          <w:sz w:val="28"/>
          <w:szCs w:val="28"/>
          <w:lang w:val="vi-VN"/>
        </w:rPr>
      </w:pPr>
      <w:r>
        <w:rPr>
          <w:bCs/>
          <w:sz w:val="28"/>
          <w:szCs w:val="28"/>
          <w:lang w:val="vi-VN"/>
        </w:rPr>
        <w:t>5. Ngân hàng giám sát có trách nhiệm kiểm tra, xác nhận giá trị tài sản ròng của quỹ bảo hiểm hưu trí bổ sung và giá trị tài khoản hưu trí cá nhân theo quy định tại điểm c Khoản 3 Điều 1</w:t>
      </w:r>
      <w:r>
        <w:rPr>
          <w:bCs/>
          <w:sz w:val="28"/>
          <w:szCs w:val="28"/>
        </w:rPr>
        <w:t>3</w:t>
      </w:r>
      <w:r>
        <w:rPr>
          <w:bCs/>
          <w:sz w:val="28"/>
          <w:szCs w:val="28"/>
          <w:lang w:val="vi-VN"/>
        </w:rPr>
        <w:t xml:space="preserve"> Nghị định này. Trường hợp phát hiện định giá sai giá trị tài sản ròng hoặc giá trị tài khoản hưu trí cá nhân, ngân hàng giám sát phải thông báo và yêu cầu điều chỉnh trong thời hạn hai mươi bốn (24) giờ.</w:t>
      </w:r>
    </w:p>
    <w:p w:rsidR="001F133B" w:rsidRPr="00056E74" w:rsidRDefault="009015DE" w:rsidP="009A7304">
      <w:pPr>
        <w:spacing w:before="120" w:after="120" w:line="360" w:lineRule="exact"/>
        <w:ind w:firstLine="567"/>
        <w:jc w:val="both"/>
        <w:rPr>
          <w:bCs/>
          <w:sz w:val="28"/>
          <w:szCs w:val="28"/>
          <w:lang w:val="vi-VN"/>
        </w:rPr>
      </w:pPr>
      <w:r>
        <w:rPr>
          <w:bCs/>
          <w:sz w:val="28"/>
          <w:szCs w:val="28"/>
          <w:lang w:val="vi-VN"/>
        </w:rPr>
        <w:lastRenderedPageBreak/>
        <w:t xml:space="preserve">6. Trong thời hạn tối đa ba (03) ngày làm việc, kể từ ngày định giá, giá trị tài sản ròng của quỹ hưu trí phải được công bố trên các trang thông tin điện tử của </w:t>
      </w:r>
      <w:r>
        <w:rPr>
          <w:bCs/>
          <w:sz w:val="28"/>
          <w:szCs w:val="28"/>
        </w:rPr>
        <w:t>doanh nghiệp quản lý quỹ hưu trí</w:t>
      </w:r>
      <w:r>
        <w:rPr>
          <w:bCs/>
          <w:sz w:val="28"/>
          <w:szCs w:val="28"/>
          <w:lang w:val="vi-VN"/>
        </w:rPr>
        <w:t>.</w:t>
      </w:r>
    </w:p>
    <w:p w:rsidR="0011385E" w:rsidRPr="00056E74" w:rsidRDefault="006F7C75" w:rsidP="009A7304">
      <w:pPr>
        <w:pStyle w:val="Heading1"/>
        <w:spacing w:before="120" w:after="120" w:line="360" w:lineRule="exact"/>
        <w:ind w:firstLine="567"/>
        <w:jc w:val="both"/>
        <w:rPr>
          <w:szCs w:val="28"/>
          <w:lang w:val="vi-VN"/>
        </w:rPr>
      </w:pPr>
      <w:bookmarkStart w:id="74" w:name="dieu_23"/>
      <w:bookmarkStart w:id="75" w:name="_Toc215047559"/>
      <w:r w:rsidRPr="006F7C75">
        <w:rPr>
          <w:szCs w:val="28"/>
          <w:lang w:val="vi-VN"/>
        </w:rPr>
        <w:t xml:space="preserve">Điều </w:t>
      </w:r>
      <w:r w:rsidRPr="006F7C75">
        <w:rPr>
          <w:szCs w:val="28"/>
        </w:rPr>
        <w:t>23</w:t>
      </w:r>
      <w:r w:rsidRPr="006F7C75">
        <w:rPr>
          <w:szCs w:val="28"/>
          <w:lang w:val="vi-VN"/>
        </w:rPr>
        <w:t xml:space="preserve">. Đền bù thiệt hại cho người tham gia </w:t>
      </w:r>
      <w:bookmarkEnd w:id="74"/>
      <w:r w:rsidRPr="006F7C75">
        <w:rPr>
          <w:szCs w:val="28"/>
          <w:lang w:val="vi-VN"/>
        </w:rPr>
        <w:t>bảo hiểm hưu trí bổ sung</w:t>
      </w:r>
      <w:bookmarkEnd w:id="75"/>
    </w:p>
    <w:p w:rsidR="0011385E" w:rsidRPr="00056E74" w:rsidRDefault="009015DE" w:rsidP="009A7304">
      <w:pPr>
        <w:spacing w:before="120" w:after="120" w:line="360" w:lineRule="exact"/>
        <w:ind w:firstLine="567"/>
        <w:jc w:val="both"/>
        <w:rPr>
          <w:bCs/>
          <w:sz w:val="28"/>
          <w:szCs w:val="28"/>
          <w:lang w:val="vi-VN"/>
        </w:rPr>
      </w:pPr>
      <w:r>
        <w:rPr>
          <w:bCs/>
          <w:sz w:val="28"/>
          <w:szCs w:val="28"/>
          <w:lang w:val="vi-VN"/>
        </w:rPr>
        <w:t>1. Người tham gia bảo hiểm hưu trí bổ sung được đền bù thiệt hại trong các trường hợp sau:</w:t>
      </w:r>
    </w:p>
    <w:p w:rsidR="0011385E" w:rsidRPr="00056E74" w:rsidRDefault="009015DE" w:rsidP="009A7304">
      <w:pPr>
        <w:spacing w:before="120" w:after="120" w:line="360" w:lineRule="exact"/>
        <w:ind w:firstLine="567"/>
        <w:jc w:val="both"/>
        <w:rPr>
          <w:bCs/>
          <w:sz w:val="28"/>
          <w:szCs w:val="28"/>
          <w:lang w:val="vi-VN"/>
        </w:rPr>
      </w:pPr>
      <w:r>
        <w:rPr>
          <w:bCs/>
          <w:sz w:val="28"/>
          <w:szCs w:val="28"/>
          <w:lang w:val="vi-VN"/>
        </w:rPr>
        <w:t>a) Quỹ hưu trí bị đầu tư không đúng với quy định tại Nghị định này hoặc chính sách đầu tư quy định tại chương trình bảo hiểm hưu trí bổ sung</w:t>
      </w:r>
      <w:r>
        <w:rPr>
          <w:bCs/>
          <w:sz w:val="28"/>
          <w:szCs w:val="28"/>
        </w:rPr>
        <w:t xml:space="preserve"> và Điều lệ quỹ</w:t>
      </w:r>
      <w:r>
        <w:rPr>
          <w:bCs/>
          <w:sz w:val="28"/>
          <w:szCs w:val="28"/>
          <w:lang w:val="vi-VN"/>
        </w:rPr>
        <w:t>;</w:t>
      </w:r>
    </w:p>
    <w:p w:rsidR="0011385E" w:rsidRPr="00056E74" w:rsidRDefault="009015DE" w:rsidP="009A7304">
      <w:pPr>
        <w:spacing w:before="120" w:after="120" w:line="360" w:lineRule="exact"/>
        <w:ind w:firstLine="567"/>
        <w:jc w:val="both"/>
        <w:rPr>
          <w:bCs/>
          <w:sz w:val="28"/>
          <w:szCs w:val="28"/>
          <w:lang w:val="vi-VN"/>
        </w:rPr>
      </w:pPr>
      <w:r>
        <w:rPr>
          <w:bCs/>
          <w:sz w:val="28"/>
          <w:szCs w:val="28"/>
          <w:lang w:val="vi-VN"/>
        </w:rPr>
        <w:t xml:space="preserve">b) Quỹ hưu trí bị xác định sai giá trị tài sản ròng; phân bổ kết quả đầu tư và xác định sai giá trị tài khoản hưu trí cá nhân. Mức độ sai sót phải đền bù thiệt hại được quy định tại quy chế xác định giá trị tài sản ròng của quỹ hưu trí và xác định giá trị tài khoản hưu trí cá nhân quy định tại </w:t>
      </w:r>
      <w:r>
        <w:rPr>
          <w:bCs/>
          <w:sz w:val="28"/>
          <w:szCs w:val="28"/>
        </w:rPr>
        <w:t>k</w:t>
      </w:r>
      <w:r>
        <w:rPr>
          <w:bCs/>
          <w:sz w:val="28"/>
          <w:szCs w:val="28"/>
          <w:lang w:val="vi-VN"/>
        </w:rPr>
        <w:t xml:space="preserve">hoản </w:t>
      </w:r>
      <w:r>
        <w:rPr>
          <w:bCs/>
          <w:sz w:val="28"/>
          <w:szCs w:val="28"/>
        </w:rPr>
        <w:t>3</w:t>
      </w:r>
      <w:r>
        <w:rPr>
          <w:bCs/>
          <w:sz w:val="28"/>
          <w:szCs w:val="28"/>
          <w:lang w:val="vi-VN"/>
        </w:rPr>
        <w:t xml:space="preserve"> Điều </w:t>
      </w:r>
      <w:r>
        <w:rPr>
          <w:bCs/>
          <w:sz w:val="28"/>
          <w:szCs w:val="28"/>
        </w:rPr>
        <w:t>22</w:t>
      </w:r>
      <w:r>
        <w:rPr>
          <w:bCs/>
          <w:sz w:val="28"/>
          <w:szCs w:val="28"/>
          <w:lang w:val="vi-VN"/>
        </w:rPr>
        <w:t xml:space="preserve"> Nghị định này nhưng không thấp hơn 0,75% giá trị tài sản ròng của quỹ.</w:t>
      </w:r>
    </w:p>
    <w:p w:rsidR="0011385E" w:rsidRPr="00056E74" w:rsidRDefault="009015DE" w:rsidP="009A7304">
      <w:pPr>
        <w:spacing w:before="120" w:after="120" w:line="360" w:lineRule="exact"/>
        <w:ind w:firstLine="567"/>
        <w:jc w:val="both"/>
        <w:rPr>
          <w:bCs/>
          <w:sz w:val="28"/>
          <w:szCs w:val="28"/>
          <w:lang w:val="vi-VN"/>
        </w:rPr>
      </w:pPr>
      <w:r>
        <w:rPr>
          <w:bCs/>
          <w:sz w:val="28"/>
          <w:szCs w:val="28"/>
          <w:lang w:val="vi-VN"/>
        </w:rPr>
        <w:t>2. Mức đền bù cho người tham gia bảo hiểm hưu trí bổ sung được xác định trên cơ sở thiệt hại phát sinh cho người tham gia bảo hiểm hưu trí bổ sung.</w:t>
      </w:r>
    </w:p>
    <w:p w:rsidR="00CE5BD1" w:rsidRPr="00056E74" w:rsidRDefault="009015DE">
      <w:pPr>
        <w:spacing w:before="120" w:after="120" w:line="360" w:lineRule="exact"/>
        <w:ind w:firstLine="567"/>
        <w:jc w:val="both"/>
        <w:rPr>
          <w:bCs/>
          <w:sz w:val="28"/>
          <w:szCs w:val="28"/>
        </w:rPr>
      </w:pPr>
      <w:r>
        <w:rPr>
          <w:bCs/>
          <w:sz w:val="28"/>
          <w:szCs w:val="28"/>
          <w:lang w:val="vi-VN"/>
        </w:rPr>
        <w:t xml:space="preserve">3. </w:t>
      </w:r>
      <w:r>
        <w:rPr>
          <w:bCs/>
          <w:sz w:val="28"/>
          <w:szCs w:val="28"/>
        </w:rPr>
        <w:t>Doanh nghiệp quản lý quỹ hưu trí, ngân hàng giám sát, tổ chức lưu ký tài sản, tổ chức cung cấp dịch vụ quản trị tài khoản hưu trí cá nhân, tổ chức cung cấp dịch vụ kế toán quỹ và các tổ chức cung cấp dịch vụ khác (nếu có) có liên quan trong việc đầu tư quỹ bảo hiểm hưu trí bổ sung, xác định giá trị tài sản ròng, phân bổ kết quả đầu tư và xác định giá trị tài khoản hưu trí cá nhân</w:t>
      </w:r>
      <w:r>
        <w:rPr>
          <w:bCs/>
          <w:sz w:val="28"/>
          <w:szCs w:val="28"/>
          <w:lang w:val="vi-VN"/>
        </w:rPr>
        <w:t xml:space="preserve"> cùng chịu trách nhiệm liên đới và phải đền bù thiệt hại cho người tham gia bảo hiểm hưu trí bổ sung khi xảy ra các thiệt hại do sai sót của từng tổ chức này. Mức độ bồi thường thiệt hại thực hiện theo thỏa thuận dân sự giữa </w:t>
      </w:r>
      <w:r>
        <w:rPr>
          <w:bCs/>
          <w:sz w:val="28"/>
          <w:szCs w:val="28"/>
        </w:rPr>
        <w:t>doanh nghiệp quản lý quỹ</w:t>
      </w:r>
      <w:r>
        <w:rPr>
          <w:bCs/>
          <w:sz w:val="28"/>
          <w:szCs w:val="28"/>
          <w:lang w:val="vi-VN"/>
        </w:rPr>
        <w:t xml:space="preserve"> </w:t>
      </w:r>
      <w:r>
        <w:rPr>
          <w:bCs/>
          <w:sz w:val="28"/>
          <w:szCs w:val="28"/>
        </w:rPr>
        <w:t xml:space="preserve">hưu trí </w:t>
      </w:r>
      <w:r>
        <w:rPr>
          <w:bCs/>
          <w:sz w:val="28"/>
          <w:szCs w:val="28"/>
          <w:lang w:val="vi-VN"/>
        </w:rPr>
        <w:t>và ngân hàng giám sát, tổ chức lưu ký tài sản quỹ hưu trí, tổ chức cung cấp dịch vụ kế toán quỹ, tổ chức cung cấp dịch vụ quản trị tài khoản hưu trí cá nhân, các tổ chức cung cấp dịch vụ liên quan.</w:t>
      </w:r>
    </w:p>
    <w:p w:rsidR="0011385E" w:rsidRPr="00056E74" w:rsidRDefault="009015DE" w:rsidP="009A7304">
      <w:pPr>
        <w:spacing w:before="120" w:after="120" w:line="360" w:lineRule="exact"/>
        <w:ind w:firstLine="567"/>
        <w:jc w:val="both"/>
        <w:rPr>
          <w:bCs/>
          <w:sz w:val="28"/>
          <w:szCs w:val="28"/>
          <w:lang w:val="vi-VN"/>
        </w:rPr>
      </w:pPr>
      <w:r>
        <w:rPr>
          <w:bCs/>
          <w:sz w:val="28"/>
          <w:szCs w:val="28"/>
          <w:lang w:val="vi-VN"/>
        </w:rPr>
        <w:t xml:space="preserve">4. Việc bồi thường thiệt hại cho người tham gia bảo hiểm hưu trí bổ sung phải được </w:t>
      </w:r>
      <w:r>
        <w:rPr>
          <w:bCs/>
          <w:sz w:val="28"/>
          <w:szCs w:val="28"/>
        </w:rPr>
        <w:t>doanh nghiệp quản lý quỹ</w:t>
      </w:r>
      <w:r>
        <w:rPr>
          <w:bCs/>
          <w:sz w:val="28"/>
          <w:szCs w:val="28"/>
          <w:lang w:val="vi-VN"/>
        </w:rPr>
        <w:t xml:space="preserve"> thuyết minh cụ thể tại báo cáo tài chính và báo cáo hoạt động quản lý quỹ bảo hiểm hưu trí bổ sung, trong đó nêu rõ nguyên nhân, lý do, mức độ ảnh hưởng, số lượng người tham gia bảo hiểm hưu trí bổ sung bị ảnh hưởng đã được đền bù, mức đền bù cho người tham gia bảo hiểm hưu trí bổ sung, hình thức đền bù, phương thức thanh toán và các hoạt động khắc phục khác (nếu có).</w:t>
      </w:r>
    </w:p>
    <w:p w:rsidR="00B52857" w:rsidRPr="00056E74" w:rsidRDefault="006F7C75" w:rsidP="004245F2">
      <w:pPr>
        <w:pStyle w:val="Heading1"/>
        <w:keepNext w:val="0"/>
        <w:widowControl w:val="0"/>
        <w:spacing w:before="120" w:after="120" w:line="360" w:lineRule="exact"/>
        <w:ind w:firstLine="567"/>
        <w:rPr>
          <w:szCs w:val="28"/>
          <w:lang w:val="pt-BR"/>
        </w:rPr>
      </w:pPr>
      <w:bookmarkStart w:id="76" w:name="_Toc446939907"/>
      <w:bookmarkStart w:id="77" w:name="_Toc215047560"/>
      <w:r w:rsidRPr="006F7C75">
        <w:rPr>
          <w:szCs w:val="28"/>
          <w:lang w:val="pt-BR"/>
        </w:rPr>
        <w:t>Mục 4</w:t>
      </w:r>
      <w:bookmarkEnd w:id="76"/>
      <w:bookmarkEnd w:id="77"/>
    </w:p>
    <w:p w:rsidR="00B52857" w:rsidRPr="00056E74" w:rsidRDefault="006F7C75" w:rsidP="004245F2">
      <w:pPr>
        <w:pStyle w:val="Heading1"/>
        <w:keepNext w:val="0"/>
        <w:widowControl w:val="0"/>
        <w:spacing w:before="120" w:after="120" w:line="360" w:lineRule="exact"/>
        <w:ind w:firstLine="567"/>
        <w:rPr>
          <w:szCs w:val="28"/>
          <w:lang w:val="pt-BR"/>
        </w:rPr>
      </w:pPr>
      <w:bookmarkStart w:id="78" w:name="_Toc446939908"/>
      <w:bookmarkStart w:id="79" w:name="_Toc215047561"/>
      <w:r w:rsidRPr="006F7C75">
        <w:rPr>
          <w:szCs w:val="28"/>
          <w:lang w:val="pt-BR"/>
        </w:rPr>
        <w:t xml:space="preserve">Chi trả từ quỹ bảo hiểm hưu trí </w:t>
      </w:r>
      <w:bookmarkEnd w:id="78"/>
      <w:r w:rsidRPr="006F7C75">
        <w:rPr>
          <w:szCs w:val="28"/>
          <w:lang w:val="pt-BR"/>
        </w:rPr>
        <w:t>bổ sung</w:t>
      </w:r>
      <w:bookmarkEnd w:id="79"/>
    </w:p>
    <w:p w:rsidR="00071115" w:rsidRPr="00056E74" w:rsidRDefault="006F7C75" w:rsidP="009A7304">
      <w:pPr>
        <w:pStyle w:val="Heading1"/>
        <w:spacing w:before="120" w:after="120" w:line="360" w:lineRule="exact"/>
        <w:ind w:firstLine="567"/>
        <w:jc w:val="both"/>
        <w:rPr>
          <w:szCs w:val="28"/>
          <w:lang w:val="pt-BR"/>
        </w:rPr>
      </w:pPr>
      <w:bookmarkStart w:id="80" w:name="_Toc446939909"/>
      <w:bookmarkStart w:id="81" w:name="_Toc215047562"/>
      <w:r w:rsidRPr="006F7C75">
        <w:rPr>
          <w:szCs w:val="28"/>
          <w:lang w:val="pt-BR"/>
        </w:rPr>
        <w:lastRenderedPageBreak/>
        <w:t xml:space="preserve">Điều 24. </w:t>
      </w:r>
      <w:r w:rsidRPr="006F7C75">
        <w:rPr>
          <w:szCs w:val="28"/>
          <w:lang w:val="vi-VN"/>
        </w:rPr>
        <w:t xml:space="preserve">Nguyên tắc chi trả </w:t>
      </w:r>
      <w:r w:rsidRPr="006F7C75">
        <w:rPr>
          <w:szCs w:val="28"/>
          <w:lang w:val="pt-BR"/>
        </w:rPr>
        <w:t>từ</w:t>
      </w:r>
      <w:r w:rsidRPr="006F7C75">
        <w:rPr>
          <w:szCs w:val="28"/>
          <w:lang w:val="vi-VN"/>
        </w:rPr>
        <w:t xml:space="preserve"> quỹ</w:t>
      </w:r>
      <w:r w:rsidRPr="006F7C75">
        <w:rPr>
          <w:szCs w:val="28"/>
          <w:lang w:val="pt-BR"/>
        </w:rPr>
        <w:t xml:space="preserve"> bảo hiểm</w:t>
      </w:r>
      <w:r w:rsidRPr="006F7C75">
        <w:rPr>
          <w:szCs w:val="28"/>
          <w:lang w:val="vi-VN"/>
        </w:rPr>
        <w:t xml:space="preserve"> hưu trí</w:t>
      </w:r>
      <w:bookmarkEnd w:id="80"/>
      <w:r w:rsidRPr="006F7C75">
        <w:rPr>
          <w:szCs w:val="28"/>
          <w:lang w:val="pt-BR"/>
        </w:rPr>
        <w:t xml:space="preserve"> bổ sung</w:t>
      </w:r>
      <w:bookmarkEnd w:id="81"/>
    </w:p>
    <w:p w:rsidR="003278D9"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1. Số tiền chi trả bảo hiểm hưu trí bổ sung:</w:t>
      </w:r>
    </w:p>
    <w:p w:rsidR="003278D9"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a) Số tiền chi trả bảo hiểm hưu trí bổ sung cho từng cá nhân bao gồm khoản chi trả từ hợp đồng bảo hiểm nhân thọ trả tiền định kỳ theo quy định tại điểm k khoản 1 Điều 8 Nghị định này và khoản chi trả từ quỹ hưu trí.</w:t>
      </w:r>
    </w:p>
    <w:p w:rsidR="003278D9"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 xml:space="preserve">b) Khoản chi trả từ quỹ hưu trí phụ thuộc vào giá trị tài khoản hưu trí cá nhân tại thời điểm nhận chi trả, quy định về chi trả tại chương trình bảo hiểm hưu trí bổ sung và quy định tại văn bản thỏa thuận giữa người lao động và người sử dụng lao động về việc tham gia bảo hiểm hưu trí bổ sung. </w:t>
      </w:r>
    </w:p>
    <w:p w:rsidR="00071115"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c) Nhà nước không đảm bảo về số tiền chi trả bảo hiểm hưu trí bổ sung.</w:t>
      </w:r>
    </w:p>
    <w:p w:rsidR="004A57DC" w:rsidRPr="00056E74" w:rsidRDefault="009015DE" w:rsidP="009A7304">
      <w:pPr>
        <w:spacing w:before="120" w:after="120" w:line="360" w:lineRule="exact"/>
        <w:ind w:firstLine="567"/>
        <w:jc w:val="both"/>
        <w:rPr>
          <w:bCs/>
          <w:sz w:val="28"/>
          <w:szCs w:val="28"/>
          <w:lang w:val="pt-BR"/>
        </w:rPr>
      </w:pPr>
      <w:r>
        <w:rPr>
          <w:bCs/>
          <w:sz w:val="28"/>
          <w:szCs w:val="28"/>
          <w:lang w:val="pt-BR"/>
        </w:rPr>
        <w:t xml:space="preserve">2. Người lao động tham gia bảo hiểm hưu trí bổ sung được lựa chọn nhận chi trả hàng tháng hoặc nhận chi trả một lần hoặc kết hợp giữa nhận chi trả một lần và nhận hàng tháng. </w:t>
      </w:r>
      <w:bookmarkStart w:id="82" w:name="_Toc446939910"/>
    </w:p>
    <w:p w:rsidR="008321AE" w:rsidRPr="00056E74" w:rsidRDefault="009015DE">
      <w:pPr>
        <w:spacing w:before="120" w:after="120" w:line="360" w:lineRule="exact"/>
        <w:ind w:firstLine="567"/>
        <w:jc w:val="both"/>
        <w:rPr>
          <w:bCs/>
          <w:sz w:val="28"/>
          <w:szCs w:val="28"/>
          <w:lang w:val="pt-BR"/>
        </w:rPr>
      </w:pPr>
      <w:r>
        <w:rPr>
          <w:bCs/>
          <w:sz w:val="28"/>
          <w:szCs w:val="28"/>
          <w:lang w:val="pt-BR"/>
        </w:rPr>
        <w:t xml:space="preserve">3.  Ngoại trừ các trường hợp nhận chi trả bất khả kháng quy định tại khoản 4 Điều 5 Nghị định này, trường hợp người lao động tham gia bảo hiểm hưu trí bổ sung nhận chi trả trước khi đến tuổi về hưu thì quỹ hưu trí được thu phí chi trả đột xuất, tối đa bằng 5% giá trị nhận chi trả. </w:t>
      </w:r>
    </w:p>
    <w:p w:rsidR="007C1FD4" w:rsidRPr="00056E74" w:rsidRDefault="009015DE">
      <w:pPr>
        <w:spacing w:before="120" w:after="120" w:line="360" w:lineRule="exact"/>
        <w:ind w:firstLine="567"/>
        <w:jc w:val="both"/>
        <w:rPr>
          <w:bCs/>
          <w:sz w:val="28"/>
          <w:szCs w:val="28"/>
          <w:lang w:val="pt-BR"/>
        </w:rPr>
      </w:pPr>
      <w:r>
        <w:rPr>
          <w:bCs/>
          <w:sz w:val="28"/>
          <w:szCs w:val="28"/>
          <w:lang w:val="pt-BR"/>
        </w:rPr>
        <w:t>4. Doanh nghiệp quản lý quỹ hưu trí có trách nhiệm quy định cụ thể hồ sơ, tài liệu xác nhận người lao động tham gia bảo hiểm hưu trí bổ sung thuộc các trường hợp nhận chi trả bất khả kháng quy định tại điểm b, c, d, và đ khoản 4 Điều 5 Nghị định này tại Chương trình bảo hiểm hưu trí bổ sung và Điều lệ quỹ trên cơ sở các tài liệu sau:</w:t>
      </w:r>
    </w:p>
    <w:p w:rsidR="007C1FD4" w:rsidRPr="00056E74" w:rsidRDefault="009015DE">
      <w:pPr>
        <w:spacing w:before="120" w:after="120" w:line="360" w:lineRule="exact"/>
        <w:ind w:firstLine="567"/>
        <w:jc w:val="both"/>
        <w:rPr>
          <w:bCs/>
          <w:sz w:val="28"/>
          <w:szCs w:val="28"/>
          <w:lang w:val="pt-BR"/>
        </w:rPr>
      </w:pPr>
      <w:r>
        <w:rPr>
          <w:bCs/>
          <w:sz w:val="28"/>
          <w:szCs w:val="28"/>
          <w:lang w:val="pt-BR"/>
        </w:rPr>
        <w:t>a) Quyết định về việc hưởng bảo hiểm xã hội một lần do cơ quan bảo hiểm xã hội ban hành;</w:t>
      </w:r>
    </w:p>
    <w:p w:rsidR="008054F9" w:rsidRPr="00056E74" w:rsidRDefault="009015DE" w:rsidP="008054F9">
      <w:pPr>
        <w:spacing w:before="120" w:after="120" w:line="360" w:lineRule="exact"/>
        <w:ind w:firstLine="567"/>
        <w:jc w:val="both"/>
        <w:rPr>
          <w:b/>
          <w:bCs/>
          <w:szCs w:val="28"/>
          <w:lang w:val="pt-BR"/>
        </w:rPr>
      </w:pPr>
      <w:r>
        <w:rPr>
          <w:bCs/>
          <w:sz w:val="28"/>
          <w:szCs w:val="28"/>
          <w:lang w:val="pt-BR"/>
        </w:rPr>
        <w:t>b) Các văn bản giám định sức khỏe, bệnh án, xác nhận về việc thôi quốc tịch, chấm dứt hợp đồng lao động của người lao động là công dân nước ngoài theo quy định đối với hồ sơ hưởng bảo hiểm xã hội một lần theo pháp luật về bảo hiểm xã hội.</w:t>
      </w:r>
    </w:p>
    <w:p w:rsidR="00071115" w:rsidRPr="00056E74" w:rsidRDefault="006F7C75" w:rsidP="009A7304">
      <w:pPr>
        <w:pStyle w:val="Heading1"/>
        <w:spacing w:before="120" w:after="120" w:line="360" w:lineRule="exact"/>
        <w:ind w:firstLine="567"/>
        <w:jc w:val="both"/>
        <w:rPr>
          <w:bCs w:val="0"/>
          <w:szCs w:val="28"/>
          <w:lang w:val="vi-VN"/>
        </w:rPr>
      </w:pPr>
      <w:bookmarkStart w:id="83" w:name="_Toc215047563"/>
      <w:r w:rsidRPr="006F7C75">
        <w:rPr>
          <w:bCs w:val="0"/>
          <w:szCs w:val="28"/>
          <w:lang w:val="pt-BR"/>
        </w:rPr>
        <w:t xml:space="preserve">Điều 25. Chi trả cho người lao động tham gia </w:t>
      </w:r>
      <w:bookmarkEnd w:id="82"/>
      <w:r w:rsidRPr="006F7C75">
        <w:rPr>
          <w:bCs w:val="0"/>
          <w:szCs w:val="28"/>
          <w:lang w:val="pt-BR"/>
        </w:rPr>
        <w:t>bảo hiểm hưu trí bổ sung</w:t>
      </w:r>
      <w:bookmarkEnd w:id="83"/>
    </w:p>
    <w:p w:rsidR="00641E54" w:rsidRPr="00056E74" w:rsidRDefault="009015DE" w:rsidP="009A7304">
      <w:pPr>
        <w:spacing w:before="120" w:after="120" w:line="360" w:lineRule="exact"/>
        <w:ind w:firstLine="567"/>
        <w:jc w:val="both"/>
        <w:rPr>
          <w:bCs/>
          <w:sz w:val="28"/>
          <w:szCs w:val="28"/>
        </w:rPr>
      </w:pPr>
      <w:r>
        <w:rPr>
          <w:bCs/>
          <w:sz w:val="28"/>
          <w:szCs w:val="28"/>
          <w:lang w:val="pt-BR"/>
        </w:rPr>
        <w:t xml:space="preserve">1. Căn cứ hợp đồng tham gia bảo hiểm hưu trí bổ sung, văn bản thỏa thuận giữa người lao động và người sử dụng lao động, doanh nghiệp quản lý quỹ hưu trí </w:t>
      </w:r>
      <w:r>
        <w:rPr>
          <w:bCs/>
          <w:sz w:val="28"/>
          <w:szCs w:val="28"/>
          <w:lang w:val="vi-VN"/>
        </w:rPr>
        <w:t xml:space="preserve">yêu cầu tổ chức lưu ký tài sản của quỹ bảo hiểm hưu trí bổ sung chi trả cho </w:t>
      </w:r>
      <w:r>
        <w:rPr>
          <w:bCs/>
          <w:sz w:val="28"/>
          <w:szCs w:val="28"/>
          <w:lang w:val="pt-BR"/>
        </w:rPr>
        <w:t xml:space="preserve">người lao động </w:t>
      </w:r>
      <w:r>
        <w:rPr>
          <w:bCs/>
          <w:sz w:val="28"/>
          <w:szCs w:val="28"/>
          <w:lang w:val="vi-VN"/>
        </w:rPr>
        <w:t>tham gia bảo hiểm hưu trí bổ sung.</w:t>
      </w:r>
      <w:r>
        <w:rPr>
          <w:bCs/>
          <w:sz w:val="28"/>
          <w:szCs w:val="28"/>
        </w:rPr>
        <w:t xml:space="preserve"> Doanh nghiệp quản lý quỹ hưu trí có trách nhiệm thực hiện chi trả đầy đủ, đúng hạn cho người tham gia quỹ theo chương trình bảo hiểm hưu trí bổ sung và Điều lệ quỹ hưu trí.</w:t>
      </w:r>
    </w:p>
    <w:p w:rsidR="00CE5BD1" w:rsidRPr="00056E74" w:rsidRDefault="009015DE">
      <w:pPr>
        <w:spacing w:before="120" w:after="120" w:line="360" w:lineRule="exact"/>
        <w:ind w:firstLine="567"/>
        <w:jc w:val="both"/>
        <w:rPr>
          <w:bCs/>
          <w:sz w:val="28"/>
          <w:szCs w:val="28"/>
          <w:lang w:val="pt-BR"/>
        </w:rPr>
      </w:pPr>
      <w:r>
        <w:rPr>
          <w:bCs/>
          <w:sz w:val="28"/>
          <w:szCs w:val="28"/>
          <w:lang w:val="vi-VN"/>
        </w:rPr>
        <w:lastRenderedPageBreak/>
        <w:t xml:space="preserve">2. </w:t>
      </w:r>
      <w:r>
        <w:rPr>
          <w:bCs/>
          <w:sz w:val="28"/>
          <w:szCs w:val="28"/>
          <w:lang w:val="pt-BR"/>
        </w:rPr>
        <w:t>Người lao động tham gia bảo hiểm hưu trí bổ sung có thể ủy quyền cho người khác nhận chi trả. Người thừa kế hợp pháp của người lao động tham gia bảo hiểm hưu trí bổ sung được thừa hưởng mọi quyền lợi và nghĩa vụ trong trường hợp nhận thừa kế theo quy định của Bộ Luật Dân sự.</w:t>
      </w:r>
    </w:p>
    <w:p w:rsidR="00CE5BD1" w:rsidRPr="00056E74" w:rsidRDefault="009015DE">
      <w:pPr>
        <w:spacing w:before="120" w:after="120" w:line="360" w:lineRule="exact"/>
        <w:ind w:firstLine="567"/>
        <w:jc w:val="both"/>
        <w:rPr>
          <w:bCs/>
          <w:sz w:val="28"/>
          <w:szCs w:val="28"/>
          <w:lang w:val="pt-BR"/>
        </w:rPr>
      </w:pPr>
      <w:r>
        <w:rPr>
          <w:bCs/>
          <w:sz w:val="28"/>
          <w:szCs w:val="28"/>
          <w:lang w:val="pt-BR"/>
        </w:rPr>
        <w:t>3. Doanh nghiệp quản lý quỹ hưu trí thực hiện tất toán và chuyển đổi thành tiền toàn bộ giá trị tài khoản hưu trí cá nhân của người lao động tham gia và thông báo số tiền cho người thừa kế của người lao động để người thừa kế làm văn bản xác nhận thừa kế và thực hiện nghĩa vụ thuế theo quy định của pháp luật liên quan.</w:t>
      </w:r>
    </w:p>
    <w:p w:rsidR="00071115" w:rsidRPr="00056E74" w:rsidRDefault="006F7C75" w:rsidP="009A7304">
      <w:pPr>
        <w:pStyle w:val="Heading1"/>
        <w:spacing w:before="120" w:after="120" w:line="360" w:lineRule="exact"/>
        <w:ind w:firstLine="567"/>
        <w:jc w:val="both"/>
        <w:rPr>
          <w:szCs w:val="28"/>
          <w:lang w:val="vi-VN"/>
        </w:rPr>
      </w:pPr>
      <w:bookmarkStart w:id="84" w:name="_Toc446939912"/>
      <w:bookmarkStart w:id="85" w:name="_Toc215047564"/>
      <w:r w:rsidRPr="006F7C75">
        <w:rPr>
          <w:szCs w:val="28"/>
          <w:lang w:val="pt-BR"/>
        </w:rPr>
        <w:t>Điều 26. Hoàn</w:t>
      </w:r>
      <w:r w:rsidRPr="006F7C75">
        <w:rPr>
          <w:szCs w:val="28"/>
          <w:lang w:val="vi-VN"/>
        </w:rPr>
        <w:t xml:space="preserve"> trả cho người sử dụng lao động</w:t>
      </w:r>
      <w:bookmarkEnd w:id="84"/>
      <w:bookmarkEnd w:id="85"/>
      <w:r w:rsidRPr="006F7C75">
        <w:rPr>
          <w:szCs w:val="28"/>
          <w:lang w:val="vi-VN"/>
        </w:rPr>
        <w:t xml:space="preserve"> </w:t>
      </w:r>
    </w:p>
    <w:p w:rsidR="001C57FE" w:rsidRPr="00056E74" w:rsidRDefault="009015DE" w:rsidP="009A7304">
      <w:pPr>
        <w:widowControl w:val="0"/>
        <w:spacing w:before="120" w:after="120" w:line="360" w:lineRule="exact"/>
        <w:ind w:firstLine="567"/>
        <w:jc w:val="both"/>
        <w:rPr>
          <w:sz w:val="28"/>
          <w:szCs w:val="28"/>
          <w:lang w:val="vi-VN"/>
        </w:rPr>
      </w:pPr>
      <w:r>
        <w:rPr>
          <w:bCs/>
          <w:sz w:val="28"/>
          <w:szCs w:val="28"/>
          <w:lang w:val="pt-BR"/>
        </w:rPr>
        <w:t xml:space="preserve">1. </w:t>
      </w:r>
      <w:r>
        <w:rPr>
          <w:bCs/>
          <w:sz w:val="28"/>
          <w:szCs w:val="28"/>
          <w:lang w:val="vi-VN"/>
        </w:rPr>
        <w:t xml:space="preserve">Trong trường hợp người lao động không đáp ứng điều kiện quy định tại </w:t>
      </w:r>
      <w:r>
        <w:rPr>
          <w:sz w:val="28"/>
          <w:szCs w:val="28"/>
          <w:lang w:val="pt-BR"/>
        </w:rPr>
        <w:t>văn bản thỏa thuận giữa người lao động và người sử dụng lao động</w:t>
      </w:r>
      <w:r>
        <w:rPr>
          <w:sz w:val="28"/>
          <w:szCs w:val="28"/>
          <w:lang w:val="vi-VN"/>
        </w:rPr>
        <w:t xml:space="preserve"> về việc tham gia bảo hiểm hưu trí bổ sung, </w:t>
      </w:r>
      <w:r>
        <w:rPr>
          <w:bCs/>
          <w:sz w:val="28"/>
          <w:szCs w:val="28"/>
          <w:lang w:val="pt-BR"/>
        </w:rPr>
        <w:t xml:space="preserve">người sử dụng lao động được nhận hoàn trả từ tài khoản hưu trí cá nhân của người lao động </w:t>
      </w:r>
      <w:r>
        <w:rPr>
          <w:bCs/>
          <w:sz w:val="28"/>
          <w:szCs w:val="28"/>
          <w:lang w:val="vi-VN"/>
        </w:rPr>
        <w:t xml:space="preserve">đối với phần đóng góp của người sử dụng lao động, bao gồm kết quả đầu tư sau khi trừ đi chi phí đã phân bổ. </w:t>
      </w:r>
    </w:p>
    <w:p w:rsidR="00FC59FE" w:rsidRPr="00056E74" w:rsidRDefault="009015DE" w:rsidP="009A7304">
      <w:pPr>
        <w:widowControl w:val="0"/>
        <w:spacing w:before="120" w:after="120" w:line="360" w:lineRule="exact"/>
        <w:ind w:firstLine="567"/>
        <w:jc w:val="both"/>
        <w:rPr>
          <w:sz w:val="28"/>
          <w:szCs w:val="28"/>
          <w:lang w:val="vi-VN"/>
        </w:rPr>
      </w:pPr>
      <w:r>
        <w:rPr>
          <w:bCs/>
          <w:sz w:val="28"/>
          <w:szCs w:val="28"/>
          <w:lang w:val="pt-BR"/>
        </w:rPr>
        <w:t xml:space="preserve">2. Doanh nghiệp quản lý quỹ hưu trí yêu cầu tổ chức lưu ký tài sản của quỹ hưu trí hoàn trả cho người sử dụng lao động </w:t>
      </w:r>
      <w:r>
        <w:rPr>
          <w:bCs/>
          <w:sz w:val="28"/>
          <w:szCs w:val="28"/>
          <w:lang w:val="vi-VN"/>
        </w:rPr>
        <w:t xml:space="preserve">theo quy định tại chương trình bảo hiểm hưu trí bổ sung và </w:t>
      </w:r>
      <w:r>
        <w:rPr>
          <w:sz w:val="28"/>
          <w:szCs w:val="28"/>
          <w:lang w:val="pt-BR"/>
        </w:rPr>
        <w:t>văn bản thỏa thuận</w:t>
      </w:r>
      <w:r>
        <w:rPr>
          <w:sz w:val="28"/>
          <w:szCs w:val="28"/>
          <w:lang w:val="vi-VN"/>
        </w:rPr>
        <w:t>. Doanh nghiệp sử dụng lao động có trách nhiệm kê khai</w:t>
      </w:r>
      <w:r>
        <w:rPr>
          <w:sz w:val="28"/>
          <w:szCs w:val="28"/>
        </w:rPr>
        <w:t xml:space="preserve">, </w:t>
      </w:r>
      <w:r>
        <w:rPr>
          <w:sz w:val="28"/>
          <w:szCs w:val="28"/>
          <w:lang w:val="vi-VN"/>
        </w:rPr>
        <w:t>thực hiện nghĩa vụ thuế theo quy định của pháp luật về thuế.</w:t>
      </w:r>
    </w:p>
    <w:p w:rsidR="00AD6B7A" w:rsidRPr="00056E74" w:rsidRDefault="006F7C75" w:rsidP="00BC1B3E">
      <w:pPr>
        <w:pStyle w:val="Heading1"/>
        <w:keepNext w:val="0"/>
        <w:widowControl w:val="0"/>
        <w:spacing w:before="120" w:after="120" w:line="360" w:lineRule="exact"/>
        <w:rPr>
          <w:szCs w:val="28"/>
          <w:lang w:val="vi-VN"/>
        </w:rPr>
      </w:pPr>
      <w:bookmarkStart w:id="86" w:name="_Toc446939913"/>
      <w:bookmarkStart w:id="87" w:name="_Toc215047565"/>
      <w:bookmarkStart w:id="88" w:name="_Toc343438207"/>
      <w:bookmarkEnd w:id="24"/>
      <w:r w:rsidRPr="006F7C75">
        <w:rPr>
          <w:szCs w:val="28"/>
          <w:lang w:val="vi-VN"/>
        </w:rPr>
        <w:t xml:space="preserve">Mục </w:t>
      </w:r>
      <w:r w:rsidRPr="006F7C75">
        <w:rPr>
          <w:szCs w:val="28"/>
        </w:rPr>
        <w:t>5</w:t>
      </w:r>
      <w:bookmarkEnd w:id="86"/>
      <w:bookmarkEnd w:id="87"/>
    </w:p>
    <w:p w:rsidR="00A647F3" w:rsidRPr="00056E74" w:rsidRDefault="006F7C75" w:rsidP="00BC1B3E">
      <w:pPr>
        <w:pStyle w:val="Heading1"/>
        <w:keepNext w:val="0"/>
        <w:widowControl w:val="0"/>
        <w:spacing w:before="120" w:after="120" w:line="360" w:lineRule="exact"/>
        <w:rPr>
          <w:szCs w:val="28"/>
          <w:lang w:val="vi-VN"/>
        </w:rPr>
      </w:pPr>
      <w:bookmarkStart w:id="89" w:name="_Toc215047566"/>
      <w:r w:rsidRPr="006F7C75">
        <w:rPr>
          <w:szCs w:val="28"/>
          <w:lang w:val="vi-VN"/>
        </w:rPr>
        <w:t>Chế độ công bố thông tin và báo cáo về bảo hiểm hưu trí bổ sung</w:t>
      </w:r>
      <w:bookmarkEnd w:id="89"/>
    </w:p>
    <w:p w:rsidR="00244DD0" w:rsidRPr="00056E74" w:rsidRDefault="006F7C75" w:rsidP="009A7304">
      <w:pPr>
        <w:pStyle w:val="Heading1"/>
        <w:spacing w:before="120" w:after="120" w:line="360" w:lineRule="exact"/>
        <w:ind w:firstLine="567"/>
        <w:jc w:val="both"/>
        <w:rPr>
          <w:szCs w:val="28"/>
          <w:lang w:val="pt-BR"/>
        </w:rPr>
      </w:pPr>
      <w:bookmarkStart w:id="90" w:name="dieu_27"/>
      <w:bookmarkStart w:id="91" w:name="_Toc215047567"/>
      <w:r w:rsidRPr="006F7C75">
        <w:rPr>
          <w:szCs w:val="28"/>
          <w:lang w:val="pt-BR"/>
        </w:rPr>
        <w:t>Điều 27. Tài liệu giới thiệu về quỹ hưu trí</w:t>
      </w:r>
      <w:bookmarkEnd w:id="90"/>
      <w:bookmarkEnd w:id="91"/>
    </w:p>
    <w:p w:rsidR="00244DD0"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1. Trước thời điểm ký hợp đồng tham gia quỹ hưu trí, doanh nghiệp quản lý quỹ hưu trí phải cung cấp tài liệu giới thiệu về quỹ hưu trí cho các đối tượng tham gia quỹ hưu trí quy định tại Điều 4 Nghị định này.</w:t>
      </w:r>
    </w:p>
    <w:p w:rsidR="00244DD0"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2. Tài liệu giới thiệu về chương trình bảo hiểm hưu trí bổ sung và các quỹ hưu trí phải bao gồm những nội dung sau:</w:t>
      </w:r>
    </w:p>
    <w:p w:rsidR="00244DD0"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a) Điều lệ quỹ theo quy định tại Điều 11 Nghị định này;</w:t>
      </w:r>
    </w:p>
    <w:p w:rsidR="00244DD0"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b) Nêu rõ người tham gia quỹ hưu trí trên cơ sở tự nguyện và chấp nhận rủi ro trong đầu tư quỹ hưu trí theo mục tiêu và chính sách đầu tư quy định tại Điều lệ quỹ. Chế độ chi trả hưu trí phụ thuộc vào giá trị đóng góp tích lũy và kết quả đầu tư quỹ hưu trí sau khi trừ đi các chi phí liên quan phân bổ cho từng tài khoản hưu trí;</w:t>
      </w:r>
    </w:p>
    <w:p w:rsidR="00244DD0"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c) Thuyết minh rõ cho người tham gia quỹ các quyền và trách nhiệm của người tham gia quỹ;</w:t>
      </w:r>
    </w:p>
    <w:p w:rsidR="00244DD0"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lastRenderedPageBreak/>
        <w:t>d) Các chi phí liên quan phân bổ cho từng tài khoản hưu trí của người tham gia quỹ;</w:t>
      </w:r>
    </w:p>
    <w:p w:rsidR="00244DD0"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đ) Kết quả đầu tư của quỹ trong 03 năm liền kề trước đó (nếu có);</w:t>
      </w:r>
    </w:p>
    <w:p w:rsidR="00244DD0"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e) Tài liệu giới thiệu về quỹ hưu trí phải chính xác, khách quan, đầy đủ, trung thực, phù hợp với chương trình bảo hiểm hưu trí bổ sung và được trình bày rõ ràng, dễ hiểu.</w:t>
      </w:r>
    </w:p>
    <w:p w:rsidR="00244DD0" w:rsidRPr="00056E74" w:rsidRDefault="006F7C75" w:rsidP="009A7304">
      <w:pPr>
        <w:pStyle w:val="Heading1"/>
        <w:spacing w:before="120" w:after="120" w:line="360" w:lineRule="exact"/>
        <w:ind w:firstLine="567"/>
        <w:jc w:val="both"/>
        <w:rPr>
          <w:szCs w:val="28"/>
          <w:lang w:val="pt-BR"/>
        </w:rPr>
      </w:pPr>
      <w:bookmarkStart w:id="92" w:name="dieu_28"/>
      <w:bookmarkStart w:id="93" w:name="_Toc215047568"/>
      <w:r w:rsidRPr="006F7C75">
        <w:rPr>
          <w:szCs w:val="28"/>
          <w:lang w:val="pt-BR"/>
        </w:rPr>
        <w:t>Điều 28. Báo cáo giá trị tài khoản hưu trí cá nhân</w:t>
      </w:r>
      <w:bookmarkEnd w:id="92"/>
      <w:bookmarkEnd w:id="93"/>
    </w:p>
    <w:p w:rsidR="00244DD0"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1. Hàng tháng, doanh nghiệp quản lý quỹ hưu trí phải lập báo cáo giá trị tài khoản hưu trí cá nhân bao gồm những nội dung sau:</w:t>
      </w:r>
    </w:p>
    <w:p w:rsidR="00244DD0"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a) Số tiền đóng góp vào tài khoản hưu trí cá nhân trong tháng và lũy kế đến thời điểm lập báo cáo;</w:t>
      </w:r>
    </w:p>
    <w:p w:rsidR="00244DD0"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b) Kết quả phân bổ đầu tư đến tài khoản hưu trí cá nhân trong tháng và lũy kế đến thời điểm lập báo cáo;</w:t>
      </w:r>
    </w:p>
    <w:p w:rsidR="00244DD0"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c) Chi phí thanh toán từ tài khoản hưu trí cá nhân trong tháng và lũy kế đến thời điểm lập báo cáo;</w:t>
      </w:r>
    </w:p>
    <w:p w:rsidR="00244DD0"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d) Giá trị tích lũy của tài khoản hưu trí cá nhân tại thời điểm đầu kỳ báo cáo và thời điểm lập báo cáo.</w:t>
      </w:r>
    </w:p>
    <w:p w:rsidR="00244DD0"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2. Trong vòng 10 ngày làm việc kể từ thời điểm kết thúc tháng, doanh nghiệp quản lý quỹ hưu trí phải gửi báo cáo về tài khoản hưu trí cá nhân cho người tham gia quỹ.</w:t>
      </w:r>
    </w:p>
    <w:p w:rsidR="00A647F3" w:rsidRPr="00056E74" w:rsidRDefault="006F7C75" w:rsidP="009A7304">
      <w:pPr>
        <w:pStyle w:val="Heading1"/>
        <w:keepNext w:val="0"/>
        <w:widowControl w:val="0"/>
        <w:spacing w:before="120" w:after="120" w:line="360" w:lineRule="exact"/>
        <w:ind w:firstLine="567"/>
        <w:jc w:val="both"/>
        <w:rPr>
          <w:szCs w:val="28"/>
          <w:lang w:val="pt-BR"/>
        </w:rPr>
      </w:pPr>
      <w:bookmarkStart w:id="94" w:name="_Toc215047569"/>
      <w:r w:rsidRPr="006F7C75">
        <w:rPr>
          <w:szCs w:val="28"/>
          <w:lang w:val="pt-BR"/>
        </w:rPr>
        <w:t xml:space="preserve">Điều 29. </w:t>
      </w:r>
      <w:r w:rsidRPr="006F7C75">
        <w:rPr>
          <w:szCs w:val="28"/>
          <w:lang w:val="vi-VN"/>
        </w:rPr>
        <w:t>Thông báo</w:t>
      </w:r>
      <w:r w:rsidRPr="006F7C75">
        <w:rPr>
          <w:szCs w:val="28"/>
        </w:rPr>
        <w:t xml:space="preserve"> </w:t>
      </w:r>
      <w:r w:rsidRPr="006F7C75">
        <w:rPr>
          <w:szCs w:val="28"/>
          <w:lang w:val="pt-BR"/>
        </w:rPr>
        <w:t>về triển khai chương trình bảo hiểm hưu trí bổ sung và công bố, cung cấp tài liệu, thông tin cho người tham gia bảo hiểm hưu trí bổ sung</w:t>
      </w:r>
      <w:bookmarkEnd w:id="94"/>
    </w:p>
    <w:p w:rsidR="00253D45" w:rsidRPr="00056E74" w:rsidRDefault="009015DE" w:rsidP="007F6D02">
      <w:pPr>
        <w:widowControl w:val="0"/>
        <w:spacing w:before="120" w:after="120" w:line="360" w:lineRule="exact"/>
        <w:ind w:firstLine="567"/>
        <w:jc w:val="both"/>
        <w:rPr>
          <w:bCs/>
          <w:sz w:val="28"/>
          <w:szCs w:val="28"/>
          <w:lang w:val="pt-BR"/>
        </w:rPr>
      </w:pPr>
      <w:r>
        <w:rPr>
          <w:bCs/>
          <w:sz w:val="28"/>
          <w:szCs w:val="28"/>
          <w:lang w:val="pt-BR"/>
        </w:rPr>
        <w:t>1. Doanh nghiệp quản lý quỹ hưu trí phải thông báo cho Bộ Tài chính về việc thành lập các quỹ hưu trí trong vòng 10 ngày kể từ ngày thành lập quỹ và gửi hồ sơ thông báo gồm các tài liệu sau:</w:t>
      </w:r>
    </w:p>
    <w:p w:rsidR="00253D45" w:rsidRPr="00056E74" w:rsidRDefault="009015DE" w:rsidP="00253D45">
      <w:pPr>
        <w:widowControl w:val="0"/>
        <w:spacing w:before="120" w:after="120" w:line="360" w:lineRule="exact"/>
        <w:ind w:firstLine="567"/>
        <w:jc w:val="both"/>
        <w:rPr>
          <w:bCs/>
          <w:sz w:val="28"/>
          <w:szCs w:val="28"/>
          <w:lang w:val="pt-BR"/>
        </w:rPr>
      </w:pPr>
      <w:r>
        <w:rPr>
          <w:bCs/>
          <w:sz w:val="28"/>
          <w:szCs w:val="28"/>
          <w:lang w:val="pt-BR"/>
        </w:rPr>
        <w:t>a) Văn bản thông báo về việc thành lập quỹ hưu trí.</w:t>
      </w:r>
    </w:p>
    <w:p w:rsidR="00253D45" w:rsidRPr="00056E74" w:rsidRDefault="009015DE" w:rsidP="00253D45">
      <w:pPr>
        <w:widowControl w:val="0"/>
        <w:spacing w:before="120" w:after="120" w:line="360" w:lineRule="exact"/>
        <w:ind w:firstLine="567"/>
        <w:jc w:val="both"/>
        <w:rPr>
          <w:bCs/>
          <w:sz w:val="28"/>
          <w:szCs w:val="28"/>
          <w:lang w:val="pt-BR"/>
        </w:rPr>
      </w:pPr>
      <w:r>
        <w:rPr>
          <w:bCs/>
          <w:sz w:val="28"/>
          <w:szCs w:val="28"/>
          <w:lang w:val="pt-BR"/>
        </w:rPr>
        <w:t>b) Điều lệ các quỹ hưu trí.</w:t>
      </w:r>
    </w:p>
    <w:p w:rsidR="007920D5"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2. Trong vòng 02 ngày làm việc kể từ ngày phát sinh thay đổi về Điều lệ quỹ hưu trí hoặc các quy trình, quy chế quản lý quỹ hưu trí, doanh nghiệp quản lý quỹ hưu trí phải thông báo cho Bộ Tài chính bằng văn bản bao gồm thông tin cụ thể về các thay đổi và văn bản sửa đổi, bổ sung, thay thế của Điều lệ quỹ hoặc các quy trình, quy chế quản lý quỹ hưu trí.</w:t>
      </w:r>
    </w:p>
    <w:p w:rsidR="00A647F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 xml:space="preserve">3. Doanh nghiệp quản lý quỹ hưu trí duy trì và cập nhật thường xuyên trang thông tin điện tử về bảo hiểm hưu trí bổ sung với thông tin cơ bản của mỗi quỹ </w:t>
      </w:r>
      <w:r>
        <w:rPr>
          <w:bCs/>
          <w:sz w:val="28"/>
          <w:szCs w:val="28"/>
          <w:lang w:val="pt-BR"/>
        </w:rPr>
        <w:lastRenderedPageBreak/>
        <w:t>bảo hiểm hưu trí bổ sung theo từng chương trình bảo hiểm hưu trí bổ sung đang tổ chức, quản lý, cụ thể bao gồm:</w:t>
      </w:r>
    </w:p>
    <w:p w:rsidR="00A647F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a) Thông tin về chương trình bảo hiểm hưu trí bổ sung theo quy định tại Điều 9 Nghị định này, trong đó bao gồm các tài liệu về quản lý các quỹ hưu trí: Điều lệ quỹ hưu trí, các hợp đồng ký kết giữa doanh nghiệp quản lý quỹ hưu trí với các tổ chức cung cấp dịch vụ liên quan đến quỹ bảo hiểm hưu trí bổ sung theo quy định tại khoản 5 Điều 9 Nghị định này và các nội dung cập nhật, sửa đổi, bổ sung Điều lệ, hợp đồng ký kết với các tổ chức cung cấp dịch vụ.</w:t>
      </w:r>
    </w:p>
    <w:p w:rsidR="00A647F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b) Báo cáo tài chính bán niên, báo cáo tài chính năm đã kiểm toán của quỹ bảo hiểm hưu trí bổ sung;</w:t>
      </w:r>
    </w:p>
    <w:p w:rsidR="00CE5BD1" w:rsidRPr="00056E74" w:rsidRDefault="009015DE">
      <w:pPr>
        <w:widowControl w:val="0"/>
        <w:spacing w:before="120" w:after="120" w:line="360" w:lineRule="exact"/>
        <w:ind w:firstLine="567"/>
        <w:jc w:val="both"/>
        <w:rPr>
          <w:bCs/>
          <w:sz w:val="28"/>
          <w:szCs w:val="28"/>
          <w:lang w:val="pt-BR"/>
        </w:rPr>
      </w:pPr>
      <w:r>
        <w:rPr>
          <w:bCs/>
          <w:sz w:val="28"/>
          <w:szCs w:val="28"/>
          <w:lang w:val="pt-BR"/>
        </w:rPr>
        <w:t>c) Báo cáo hoạt động quản lý quỹ bảo hiểm hưu trí bổ sung bán niên và cả năm, trong đó bao gồm thống kê về phí giao dịch trong hoạt động đầu tư của quỹ bảo hiểm hưu trí bổ sung;</w:t>
      </w:r>
    </w:p>
    <w:p w:rsidR="00A647F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d) Tổng hợp kết quả đầu tư hàng năm trong 05 năm liền kề trước đó (nếu có) của quỹ bảo hiểm hưu trí bổ sung.</w:t>
      </w:r>
    </w:p>
    <w:p w:rsidR="00A647F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4. Người tham gia quỹ được quyền truy cập thông tin về tài khoản hưu trí cá nhân tại trang thông tin điện tử của doanh nghiệp quản lý quỹ hưu trí hoặc tổ chức cung cấp dịch vụ quản trị tài khoản hưu trí cá nhân theo quy định tại Điều 15 Nghị định này.</w:t>
      </w:r>
    </w:p>
    <w:p w:rsidR="00A647F3" w:rsidRPr="00056E74" w:rsidRDefault="006F7C75" w:rsidP="009A7304">
      <w:pPr>
        <w:pStyle w:val="Heading1"/>
        <w:keepNext w:val="0"/>
        <w:widowControl w:val="0"/>
        <w:spacing w:before="120" w:after="120" w:line="360" w:lineRule="exact"/>
        <w:ind w:firstLine="567"/>
        <w:jc w:val="both"/>
        <w:rPr>
          <w:szCs w:val="28"/>
          <w:lang w:val="pt-BR"/>
        </w:rPr>
      </w:pPr>
      <w:bookmarkStart w:id="95" w:name="_Toc215047570"/>
      <w:r w:rsidRPr="006F7C75">
        <w:rPr>
          <w:szCs w:val="28"/>
          <w:lang w:val="pt-BR"/>
        </w:rPr>
        <w:t>Điều 30. Chế độ báo cáo của doanh nghiệp quản lý quỹ về bảo hiểm hưu trí bổ sung</w:t>
      </w:r>
      <w:bookmarkEnd w:id="95"/>
    </w:p>
    <w:p w:rsidR="00A647F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1. Định kỳ hằng quý và hằng năm, doanh nghiệp quản lý quỹ hưu trí có trách nhiệm thực hiện chế độ báo cáo kết quả hoạt động của quỹ bảo hiểm hưu trí bổ sung, cụ thể như sau:</w:t>
      </w:r>
    </w:p>
    <w:p w:rsidR="00A647F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a) Thời gian gửi báo cáo: Chậm nhất 03 tháng sau khi kết thúc kỳ báo cáo;</w:t>
      </w:r>
    </w:p>
    <w:p w:rsidR="00A647F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b) Kỳ báo cáo: Đối với kỳ báo cáo quý là từ ngày đầu tiên của tháng đầu tiên của quý đến ngày cuối của tháng cuối của quý; đối với kỳ báo cáo năm là từ ngày 01 tháng 01 đến ngày 31 tháng 12 hàng năm.</w:t>
      </w:r>
    </w:p>
    <w:p w:rsidR="003F13C8"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c) Phương thức gửi và nơi nhận báo cáo: văn bản giấy và văn bản điện tử gửi đến Bộ Tài chính.</w:t>
      </w:r>
    </w:p>
    <w:p w:rsidR="00A647F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2. Nội dung báo cáo theo quy định tại khoản 1 Điều này bao gồm:</w:t>
      </w:r>
    </w:p>
    <w:p w:rsidR="00A647F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 xml:space="preserve">a) Báo cáo tài chính năm của quỹ bảo hiểm hưu trí bổ sung đã được kiểm toán bởi </w:t>
      </w:r>
      <w:r>
        <w:rPr>
          <w:bCs/>
          <w:sz w:val="28"/>
          <w:szCs w:val="28"/>
          <w:lang w:val="vi-VN"/>
        </w:rPr>
        <w:t xml:space="preserve">tổ chức được chấp thuận thực hiện kiểm toán báo cáo tài chính của đơn vị có lợi ích công chúng theo quy định của </w:t>
      </w:r>
      <w:bookmarkStart w:id="96" w:name="tvpllink_fhncweiafr"/>
      <w:r>
        <w:rPr>
          <w:bCs/>
          <w:sz w:val="28"/>
          <w:szCs w:val="28"/>
          <w:lang w:val="vi-VN"/>
        </w:rPr>
        <w:t>Luật Kiểm toán độc lập</w:t>
      </w:r>
      <w:bookmarkEnd w:id="96"/>
      <w:r>
        <w:rPr>
          <w:bCs/>
          <w:sz w:val="28"/>
          <w:szCs w:val="28"/>
          <w:lang w:val="pt-BR"/>
        </w:rPr>
        <w:t>;</w:t>
      </w:r>
    </w:p>
    <w:p w:rsidR="003F13C8"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b) Báo cáo hoạt động quản lý quỹ bảo hiểm hưu trí bổ sung hằng năm;</w:t>
      </w:r>
    </w:p>
    <w:p w:rsidR="003F13C8"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lastRenderedPageBreak/>
        <w:t>c) Báo cáo về tài sản của quỹ bảo hiểm hưu trí bổ sung hằng quý, hàng năm;</w:t>
      </w:r>
    </w:p>
    <w:p w:rsidR="003F13C8"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d) Báo cáo về hoạt động đầu tư của quỹ bảo hiểm hưu trí bổ sung hằng quý, hàng năm;</w:t>
      </w:r>
    </w:p>
    <w:p w:rsidR="00A647F3"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đ) Báo cáo quản trị rủi ro và hệ thống kiểm soát nội bộ hằng quý, hàng năm;</w:t>
      </w:r>
    </w:p>
    <w:p w:rsidR="00A647F3" w:rsidRPr="00056E74" w:rsidRDefault="006F7C75" w:rsidP="009A7304">
      <w:pPr>
        <w:widowControl w:val="0"/>
        <w:spacing w:before="120" w:after="120" w:line="360" w:lineRule="exact"/>
        <w:ind w:firstLine="567"/>
        <w:jc w:val="both"/>
        <w:rPr>
          <w:bCs/>
          <w:sz w:val="28"/>
          <w:szCs w:val="28"/>
          <w:lang w:val="pt-BR"/>
        </w:rPr>
      </w:pPr>
      <w:r w:rsidRPr="006F7C75">
        <w:rPr>
          <w:bCs/>
          <w:sz w:val="28"/>
          <w:szCs w:val="28"/>
          <w:lang w:val="pt-BR"/>
        </w:rPr>
        <w:t>e) Báo cáo tình hình tham gia và chi trả bảo hiểm hưu trí bổ sung hằng quý, hằng năm.</w:t>
      </w:r>
    </w:p>
    <w:p w:rsidR="003F13C8"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3. Mẫu biểu báo cáo theo quy định tại điểm b, c, d, và đ khoản 2 Điều này thực hiện theo mẫu tại Phụ lục 2 kèm theo Nghị định này.</w:t>
      </w:r>
    </w:p>
    <w:p w:rsidR="00A647F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4. Doanh nghiệp quản lý quỹ có trách nhiệm báo cáo đột xuất trong các trường hợp sau:</w:t>
      </w:r>
    </w:p>
    <w:p w:rsidR="00A647F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a) Báo cáo trong thời hạn 10 ngày làm việc, kể từ ngày có thay đổi về tổ chức lưu ký tài sản quỹ bảo hiểm hưu trí bổ sung hoặc ngân hàng giám sát quỹ bảo hiểm hưu trí bổ sung.</w:t>
      </w:r>
    </w:p>
    <w:p w:rsidR="004F74CF"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b) Báo cáo trong thời hạn 10 ngày làm việc, kể từ ngày phát sinh thay đổi về nội dung sửa đổi, bổ sung Điều lệ quỹ hưu trí, hợp đồng ký kết giữa doanh nghiệp quản lý quỹ hưu trí với các tổ chức cung cấp dịch vụ.</w:t>
      </w:r>
    </w:p>
    <w:p w:rsidR="001E5B10"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c) Báo cáo trong thời hạn 10 ngày làm việc, kể từ ngày nhận được Quyết định về việc xử phạt vi phạm hành chính trong lĩnh vực</w:t>
      </w:r>
      <w:r>
        <w:rPr>
          <w:sz w:val="28"/>
          <w:szCs w:val="28"/>
        </w:rPr>
        <w:t xml:space="preserve"> kinh doanh bảo hiểm hoặc kinh doanh chứng khoán của cơ quan nhà nước có thẩm quyền.</w:t>
      </w:r>
    </w:p>
    <w:p w:rsidR="00A647F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d) Theo yêu cầu của cơ quan quản lý.</w:t>
      </w:r>
    </w:p>
    <w:p w:rsidR="00510FA3" w:rsidRPr="00056E74" w:rsidRDefault="006F7C75" w:rsidP="009A7304">
      <w:pPr>
        <w:pStyle w:val="Heading1"/>
        <w:keepNext w:val="0"/>
        <w:widowControl w:val="0"/>
        <w:spacing w:before="120" w:after="120" w:line="360" w:lineRule="exact"/>
        <w:ind w:firstLine="567"/>
        <w:jc w:val="both"/>
        <w:rPr>
          <w:szCs w:val="28"/>
          <w:lang w:val="pt-BR"/>
        </w:rPr>
      </w:pPr>
      <w:bookmarkStart w:id="97" w:name="_Toc215047571"/>
      <w:r w:rsidRPr="006F7C75">
        <w:rPr>
          <w:szCs w:val="28"/>
          <w:lang w:val="pt-BR"/>
        </w:rPr>
        <w:t>Điều 31. Chế độ báo cáo của ngân hàng giám sát</w:t>
      </w:r>
      <w:bookmarkEnd w:id="97"/>
    </w:p>
    <w:p w:rsidR="00510FA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1. Định kỳ hằng năm, ngân hàng giám sát có trách nhiệm thực hiện chế độ báo cáo về kết quả thực hiện kiểm tra, giám sát đối với doanh nghiệp quản lý quỹ hưu trí, các tổ chức cung cấp dịch vụ liên quan, đối tượng tham gia bảo hiểm hưu trí bổ sung theo quy định tại Điều 14 Nghị định này, cụ thể như sau:</w:t>
      </w:r>
    </w:p>
    <w:p w:rsidR="00510FA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a) Thời gian gửi báo cáo: Chậm nhất 03 tháng sau khi kết thúc kỳ báo cáo.</w:t>
      </w:r>
    </w:p>
    <w:p w:rsidR="00510FA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b) Kỳ báo cáo: Báo cáo kết quả giám sát quỹ hưu trí từ ngày 01 tháng 01 đến ngày 31 tháng 12 hàng năm.</w:t>
      </w:r>
    </w:p>
    <w:p w:rsidR="00510FA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c) Nội dung báo cáo: Thực hiện theo mẫu báo cáo quy định tại Phụ lục 2 kèm theo Nghị định này.</w:t>
      </w:r>
    </w:p>
    <w:p w:rsidR="00510FA3"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d) Nơi nhận báo cáo: Bộ Tài chính.</w:t>
      </w:r>
    </w:p>
    <w:p w:rsidR="000D6BA8"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 xml:space="preserve">2. Trường hợp phát hiện vi phạm các quy định của pháp luật hoặc chương </w:t>
      </w:r>
      <w:r>
        <w:rPr>
          <w:bCs/>
          <w:sz w:val="28"/>
          <w:szCs w:val="28"/>
          <w:lang w:val="pt-BR"/>
        </w:rPr>
        <w:lastRenderedPageBreak/>
        <w:t>trình bảo hiểm hưu trí bổ sung, ngân hàng giám sát phải báo cáo ngay cho Bộ Tài chính và thông báo cho doanh nghiệp quản lý quỹ trong thời hạn 02 ngày làm việc, kể tử khi phát hiện vi phạm, đồng thời yêu cầu thực hiện sửa lỗi hoặc thực hiện các hoạt động khắc phục hậu quả trong thời hạn quy định.</w:t>
      </w:r>
    </w:p>
    <w:p w:rsidR="000D6BA8" w:rsidRPr="00056E74" w:rsidRDefault="009015DE" w:rsidP="009A7304">
      <w:pPr>
        <w:widowControl w:val="0"/>
        <w:spacing w:before="120" w:after="120" w:line="360" w:lineRule="exact"/>
        <w:ind w:firstLine="567"/>
        <w:jc w:val="both"/>
        <w:rPr>
          <w:bCs/>
          <w:sz w:val="28"/>
          <w:szCs w:val="28"/>
          <w:lang w:val="pt-BR"/>
        </w:rPr>
      </w:pPr>
      <w:r>
        <w:rPr>
          <w:bCs/>
          <w:sz w:val="28"/>
          <w:szCs w:val="28"/>
          <w:lang w:val="pt-BR"/>
        </w:rPr>
        <w:t>3. Ngoài các trường hợp báo cáo quy định tại khoản 1 và khoản 2 Điều này, trong trường hợp cần thiết, cơ quan quản lý có quyền yêu cầu ngân hàng giám sát báo cáo bất thường về việc giám sát quỹ hưu trí. Ngân hàng giám sát phải báo cáo cơ quan quản lý trong thời hạn 02 ngày làm việc kể từ khi nhận được yêu cầu báo cáo.</w:t>
      </w:r>
    </w:p>
    <w:p w:rsidR="00244DD0" w:rsidRPr="00056E74" w:rsidRDefault="006F7C75" w:rsidP="00B607D1">
      <w:pPr>
        <w:pStyle w:val="Heading1"/>
        <w:spacing w:before="120" w:after="120" w:line="360" w:lineRule="exact"/>
        <w:rPr>
          <w:szCs w:val="28"/>
        </w:rPr>
      </w:pPr>
      <w:bookmarkStart w:id="98" w:name="chuong_3"/>
      <w:bookmarkStart w:id="99" w:name="_Toc215047572"/>
      <w:r w:rsidRPr="006F7C75">
        <w:rPr>
          <w:szCs w:val="28"/>
          <w:lang w:val="vi-VN"/>
        </w:rPr>
        <w:t>Chương III</w:t>
      </w:r>
      <w:bookmarkEnd w:id="98"/>
      <w:bookmarkEnd w:id="99"/>
    </w:p>
    <w:p w:rsidR="00244DD0" w:rsidRPr="00056E74" w:rsidRDefault="006F7C75" w:rsidP="00B607D1">
      <w:pPr>
        <w:pStyle w:val="Heading1"/>
        <w:spacing w:before="120" w:after="120" w:line="360" w:lineRule="exact"/>
        <w:rPr>
          <w:szCs w:val="28"/>
        </w:rPr>
      </w:pPr>
      <w:bookmarkStart w:id="100" w:name="chuong_3_name"/>
      <w:bookmarkStart w:id="101" w:name="_Toc215047573"/>
      <w:r w:rsidRPr="006F7C75">
        <w:rPr>
          <w:szCs w:val="28"/>
          <w:lang w:val="vi-VN"/>
        </w:rPr>
        <w:t xml:space="preserve">DOANH NGHIỆP QUẢN LÝ QUỸ </w:t>
      </w:r>
      <w:r w:rsidRPr="006F7C75">
        <w:rPr>
          <w:szCs w:val="28"/>
        </w:rPr>
        <w:t xml:space="preserve">BẢO HIỂM </w:t>
      </w:r>
      <w:r w:rsidRPr="006F7C75">
        <w:rPr>
          <w:szCs w:val="28"/>
          <w:lang w:val="vi-VN"/>
        </w:rPr>
        <w:t xml:space="preserve">HƯU TRÍ </w:t>
      </w:r>
      <w:r w:rsidRPr="006F7C75">
        <w:rPr>
          <w:szCs w:val="28"/>
        </w:rPr>
        <w:t>BỔ SUNG</w:t>
      </w:r>
      <w:bookmarkEnd w:id="100"/>
      <w:bookmarkEnd w:id="101"/>
    </w:p>
    <w:p w:rsidR="00244DD0" w:rsidRPr="00056E74" w:rsidRDefault="006F7C75" w:rsidP="009A7304">
      <w:pPr>
        <w:pStyle w:val="Heading1"/>
        <w:spacing w:before="120" w:after="120" w:line="360" w:lineRule="exact"/>
        <w:ind w:firstLine="567"/>
        <w:jc w:val="both"/>
        <w:rPr>
          <w:szCs w:val="28"/>
        </w:rPr>
      </w:pPr>
      <w:bookmarkStart w:id="102" w:name="dieu_34"/>
      <w:bookmarkStart w:id="103" w:name="_Toc215047574"/>
      <w:r w:rsidRPr="006F7C75">
        <w:rPr>
          <w:szCs w:val="28"/>
          <w:lang w:val="vi-VN"/>
        </w:rPr>
        <w:t>Điều 3</w:t>
      </w:r>
      <w:r w:rsidRPr="006F7C75">
        <w:rPr>
          <w:szCs w:val="28"/>
        </w:rPr>
        <w:t>2</w:t>
      </w:r>
      <w:r w:rsidRPr="006F7C75">
        <w:rPr>
          <w:szCs w:val="28"/>
          <w:lang w:val="vi-VN"/>
        </w:rPr>
        <w:t xml:space="preserve">. Điều kiện cấp Giấy chứng nhận đủ </w:t>
      </w:r>
      <w:r w:rsidRPr="006F7C75">
        <w:rPr>
          <w:szCs w:val="28"/>
        </w:rPr>
        <w:t>đ</w:t>
      </w:r>
      <w:r w:rsidRPr="006F7C75">
        <w:rPr>
          <w:szCs w:val="28"/>
          <w:lang w:val="vi-VN"/>
        </w:rPr>
        <w:t>iều kiện kinh doanh</w:t>
      </w:r>
      <w:bookmarkEnd w:id="102"/>
      <w:bookmarkEnd w:id="103"/>
    </w:p>
    <w:p w:rsidR="00244DD0" w:rsidRPr="00056E74" w:rsidRDefault="009015DE" w:rsidP="009A7304">
      <w:pPr>
        <w:spacing w:before="120" w:after="120" w:line="360" w:lineRule="exact"/>
        <w:ind w:firstLine="567"/>
        <w:jc w:val="both"/>
        <w:rPr>
          <w:sz w:val="28"/>
          <w:szCs w:val="28"/>
        </w:rPr>
      </w:pPr>
      <w:r>
        <w:rPr>
          <w:sz w:val="28"/>
          <w:szCs w:val="28"/>
        </w:rPr>
        <w:t xml:space="preserve">1. </w:t>
      </w:r>
      <w:r>
        <w:rPr>
          <w:sz w:val="28"/>
          <w:szCs w:val="28"/>
          <w:lang w:val="vi-VN"/>
        </w:rPr>
        <w:t xml:space="preserve">Là doanh nghiệp thành lập hợp pháp tại Việt Nam được phép hoạt động trong các lĩnh vực: </w:t>
      </w:r>
      <w:r w:rsidR="00C6248E">
        <w:rPr>
          <w:sz w:val="28"/>
          <w:szCs w:val="28"/>
        </w:rPr>
        <w:t>Q</w:t>
      </w:r>
      <w:r w:rsidR="00C6248E">
        <w:rPr>
          <w:sz w:val="28"/>
          <w:szCs w:val="28"/>
          <w:lang w:val="vi-VN"/>
        </w:rPr>
        <w:t>uản lý quỹ</w:t>
      </w:r>
      <w:r w:rsidR="00C6248E">
        <w:rPr>
          <w:sz w:val="28"/>
          <w:szCs w:val="28"/>
        </w:rPr>
        <w:t>,</w:t>
      </w:r>
      <w:r w:rsidR="00C6248E">
        <w:rPr>
          <w:sz w:val="28"/>
          <w:szCs w:val="28"/>
          <w:lang w:val="vi-VN"/>
        </w:rPr>
        <w:t xml:space="preserve"> </w:t>
      </w:r>
      <w:r w:rsidR="00C6248E">
        <w:rPr>
          <w:sz w:val="28"/>
          <w:szCs w:val="28"/>
        </w:rPr>
        <w:t>b</w:t>
      </w:r>
      <w:r w:rsidR="00C6248E">
        <w:rPr>
          <w:sz w:val="28"/>
          <w:szCs w:val="28"/>
          <w:lang w:val="vi-VN"/>
        </w:rPr>
        <w:t xml:space="preserve">ảo </w:t>
      </w:r>
      <w:r>
        <w:rPr>
          <w:sz w:val="28"/>
          <w:szCs w:val="28"/>
          <w:lang w:val="vi-VN"/>
        </w:rPr>
        <w:t xml:space="preserve">hiểm nhân thọ theo quy định của pháp luật chuyên ngành và đáp ứng được các </w:t>
      </w:r>
      <w:r>
        <w:rPr>
          <w:sz w:val="28"/>
          <w:szCs w:val="28"/>
        </w:rPr>
        <w:t>đ</w:t>
      </w:r>
      <w:r>
        <w:rPr>
          <w:sz w:val="28"/>
          <w:szCs w:val="28"/>
          <w:lang w:val="vi-VN"/>
        </w:rPr>
        <w:t>iều kiện sau:</w:t>
      </w:r>
    </w:p>
    <w:p w:rsidR="00C6248E" w:rsidRDefault="00C6248E" w:rsidP="009A7304">
      <w:pPr>
        <w:spacing w:before="120" w:after="120" w:line="360" w:lineRule="exact"/>
        <w:ind w:firstLine="567"/>
        <w:jc w:val="both"/>
        <w:rPr>
          <w:sz w:val="28"/>
          <w:szCs w:val="28"/>
        </w:rPr>
      </w:pPr>
      <w:r>
        <w:rPr>
          <w:sz w:val="28"/>
          <w:szCs w:val="28"/>
        </w:rPr>
        <w:t xml:space="preserve">a) </w:t>
      </w:r>
      <w:r>
        <w:rPr>
          <w:sz w:val="28"/>
          <w:szCs w:val="28"/>
          <w:lang w:val="vi-VN"/>
        </w:rPr>
        <w:t>Đối với công ty quản lý quỹ phải có ít nhất 05 năm kinh nghiệm trong lĩnh vực quản lý quỹ</w:t>
      </w:r>
      <w:r>
        <w:rPr>
          <w:sz w:val="28"/>
          <w:szCs w:val="28"/>
        </w:rPr>
        <w:t xml:space="preserve"> đầu tư chứng khoán</w:t>
      </w:r>
      <w:r>
        <w:rPr>
          <w:sz w:val="28"/>
          <w:szCs w:val="28"/>
          <w:lang w:val="vi-VN"/>
        </w:rPr>
        <w:t>; t</w:t>
      </w:r>
      <w:r>
        <w:rPr>
          <w:sz w:val="28"/>
          <w:szCs w:val="28"/>
        </w:rPr>
        <w:t>ổ</w:t>
      </w:r>
      <w:r>
        <w:rPr>
          <w:sz w:val="28"/>
          <w:szCs w:val="28"/>
          <w:lang w:val="vi-VN"/>
        </w:rPr>
        <w:t xml:space="preserve">ng giá trị tài sản quản lý </w:t>
      </w:r>
      <w:r>
        <w:rPr>
          <w:sz w:val="28"/>
          <w:szCs w:val="28"/>
        </w:rPr>
        <w:t xml:space="preserve">tại báo cáo tài chính năm gần nhất </w:t>
      </w:r>
      <w:r>
        <w:rPr>
          <w:sz w:val="28"/>
          <w:szCs w:val="28"/>
          <w:lang w:val="vi-VN"/>
        </w:rPr>
        <w:t>t</w:t>
      </w:r>
      <w:r>
        <w:rPr>
          <w:sz w:val="28"/>
          <w:szCs w:val="28"/>
        </w:rPr>
        <w:t>ố</w:t>
      </w:r>
      <w:r>
        <w:rPr>
          <w:sz w:val="28"/>
          <w:szCs w:val="28"/>
          <w:lang w:val="vi-VN"/>
        </w:rPr>
        <w:t>i thi</w:t>
      </w:r>
      <w:r>
        <w:rPr>
          <w:sz w:val="28"/>
          <w:szCs w:val="28"/>
        </w:rPr>
        <w:t>ể</w:t>
      </w:r>
      <w:r>
        <w:rPr>
          <w:sz w:val="28"/>
          <w:szCs w:val="28"/>
          <w:lang w:val="vi-VN"/>
        </w:rPr>
        <w:t>u là 1.000 tỷ đ</w:t>
      </w:r>
      <w:r>
        <w:rPr>
          <w:sz w:val="28"/>
          <w:szCs w:val="28"/>
        </w:rPr>
        <w:t>ồ</w:t>
      </w:r>
      <w:r>
        <w:rPr>
          <w:sz w:val="28"/>
          <w:szCs w:val="28"/>
          <w:lang w:val="vi-VN"/>
        </w:rPr>
        <w:t xml:space="preserve">ng, đang hoạt động quản lý </w:t>
      </w:r>
      <w:r>
        <w:rPr>
          <w:sz w:val="28"/>
          <w:szCs w:val="28"/>
        </w:rPr>
        <w:t xml:space="preserve"> tối thiểu 02 quỹ đại chúng, trong đó có tối thiểu 01 quỹ trái phiếu</w:t>
      </w:r>
      <w:r>
        <w:rPr>
          <w:sz w:val="28"/>
          <w:szCs w:val="28"/>
          <w:lang w:val="vi-VN"/>
        </w:rPr>
        <w:t>.</w:t>
      </w:r>
    </w:p>
    <w:p w:rsidR="00244DD0" w:rsidRPr="00056E74" w:rsidRDefault="00C6248E" w:rsidP="009A7304">
      <w:pPr>
        <w:spacing w:before="120" w:after="120" w:line="360" w:lineRule="exact"/>
        <w:ind w:firstLine="567"/>
        <w:jc w:val="both"/>
        <w:rPr>
          <w:sz w:val="28"/>
          <w:szCs w:val="28"/>
        </w:rPr>
      </w:pPr>
      <w:r>
        <w:rPr>
          <w:sz w:val="28"/>
          <w:szCs w:val="28"/>
        </w:rPr>
        <w:t>b</w:t>
      </w:r>
      <w:r w:rsidR="009015DE">
        <w:rPr>
          <w:sz w:val="28"/>
          <w:szCs w:val="28"/>
        </w:rPr>
        <w:t xml:space="preserve">) </w:t>
      </w:r>
      <w:r w:rsidR="009015DE">
        <w:rPr>
          <w:sz w:val="28"/>
          <w:szCs w:val="28"/>
          <w:lang w:val="vi-VN"/>
        </w:rPr>
        <w:t xml:space="preserve">Đối với doanh nghiệp bảo hiểm nhân thọ phải </w:t>
      </w:r>
      <w:r>
        <w:rPr>
          <w:sz w:val="28"/>
          <w:szCs w:val="28"/>
        </w:rPr>
        <w:t xml:space="preserve">đáp ứng </w:t>
      </w:r>
      <w:r w:rsidR="009015DE">
        <w:rPr>
          <w:sz w:val="28"/>
          <w:szCs w:val="28"/>
          <w:lang w:val="vi-VN"/>
        </w:rPr>
        <w:t xml:space="preserve">đủ </w:t>
      </w:r>
      <w:r w:rsidR="009015DE">
        <w:rPr>
          <w:sz w:val="28"/>
          <w:szCs w:val="28"/>
        </w:rPr>
        <w:t>đ</w:t>
      </w:r>
      <w:r w:rsidR="009015DE">
        <w:rPr>
          <w:sz w:val="28"/>
          <w:szCs w:val="28"/>
          <w:lang w:val="vi-VN"/>
        </w:rPr>
        <w:t xml:space="preserve">iều kiện triển khai sản phẩm bảo hiểm hưu trí </w:t>
      </w:r>
      <w:r>
        <w:rPr>
          <w:sz w:val="28"/>
          <w:szCs w:val="28"/>
        </w:rPr>
        <w:t xml:space="preserve">và thực hiện quản lý quỹ hưu trí </w:t>
      </w:r>
      <w:r w:rsidR="009015DE">
        <w:rPr>
          <w:sz w:val="28"/>
          <w:szCs w:val="28"/>
          <w:lang w:val="vi-VN"/>
        </w:rPr>
        <w:t>theo quy định của pháp luật về kinh doanh bảo hiểm;</w:t>
      </w:r>
    </w:p>
    <w:p w:rsidR="00244DD0" w:rsidRPr="00056E74" w:rsidRDefault="00244DD0" w:rsidP="009A7304">
      <w:pPr>
        <w:spacing w:before="120" w:after="120" w:line="360" w:lineRule="exact"/>
        <w:ind w:firstLine="567"/>
        <w:jc w:val="both"/>
        <w:rPr>
          <w:sz w:val="28"/>
          <w:szCs w:val="28"/>
        </w:rPr>
      </w:pPr>
    </w:p>
    <w:p w:rsidR="00244DD0" w:rsidRPr="00056E74" w:rsidRDefault="009015DE" w:rsidP="009A7304">
      <w:pPr>
        <w:spacing w:before="120" w:after="120" w:line="360" w:lineRule="exact"/>
        <w:ind w:firstLine="567"/>
        <w:jc w:val="both"/>
        <w:rPr>
          <w:sz w:val="28"/>
          <w:szCs w:val="28"/>
        </w:rPr>
      </w:pPr>
      <w:r>
        <w:rPr>
          <w:sz w:val="28"/>
          <w:szCs w:val="28"/>
        </w:rPr>
        <w:t xml:space="preserve">2. </w:t>
      </w:r>
      <w:r>
        <w:rPr>
          <w:sz w:val="28"/>
          <w:szCs w:val="28"/>
          <w:lang w:val="vi-VN"/>
        </w:rPr>
        <w:t xml:space="preserve">Có dự thảo Điều lệ quỹ đối với mỗi quỹ hưu trí dự kiến thành lập đáp ứng </w:t>
      </w:r>
      <w:r>
        <w:rPr>
          <w:sz w:val="28"/>
          <w:szCs w:val="28"/>
          <w:shd w:val="solid" w:color="FFFFFF" w:fill="auto"/>
          <w:lang w:val="vi-VN"/>
        </w:rPr>
        <w:t>quy định</w:t>
      </w:r>
      <w:r>
        <w:rPr>
          <w:sz w:val="28"/>
          <w:szCs w:val="28"/>
          <w:lang w:val="vi-VN"/>
        </w:rPr>
        <w:t xml:space="preserve"> tại Điều 1</w:t>
      </w:r>
      <w:r>
        <w:rPr>
          <w:sz w:val="28"/>
          <w:szCs w:val="28"/>
        </w:rPr>
        <w:t>1</w:t>
      </w:r>
      <w:r>
        <w:rPr>
          <w:sz w:val="28"/>
          <w:szCs w:val="28"/>
          <w:lang w:val="vi-VN"/>
        </w:rPr>
        <w:t xml:space="preserve"> Nghị định này.</w:t>
      </w:r>
    </w:p>
    <w:p w:rsidR="00244DD0" w:rsidRPr="00056E74" w:rsidRDefault="009015DE" w:rsidP="009A7304">
      <w:pPr>
        <w:spacing w:before="120" w:after="120" w:line="360" w:lineRule="exact"/>
        <w:ind w:firstLine="567"/>
        <w:jc w:val="both"/>
        <w:rPr>
          <w:sz w:val="28"/>
          <w:szCs w:val="28"/>
        </w:rPr>
      </w:pPr>
      <w:r>
        <w:rPr>
          <w:sz w:val="28"/>
          <w:szCs w:val="28"/>
        </w:rPr>
        <w:t xml:space="preserve">3. </w:t>
      </w:r>
      <w:r>
        <w:rPr>
          <w:sz w:val="28"/>
          <w:szCs w:val="28"/>
          <w:lang w:val="vi-VN"/>
        </w:rPr>
        <w:t>Có phương án kinh doanh dịch vụ quản lý quỹ hưu trí gồm những nội dung c</w:t>
      </w:r>
      <w:r>
        <w:rPr>
          <w:sz w:val="28"/>
          <w:szCs w:val="28"/>
        </w:rPr>
        <w:t xml:space="preserve">ơ </w:t>
      </w:r>
      <w:r>
        <w:rPr>
          <w:sz w:val="28"/>
          <w:szCs w:val="28"/>
          <w:lang w:val="vi-VN"/>
        </w:rPr>
        <w:t>bản sau:</w:t>
      </w:r>
    </w:p>
    <w:p w:rsidR="00244DD0" w:rsidRPr="00056E74" w:rsidRDefault="009015DE" w:rsidP="009A7304">
      <w:pPr>
        <w:spacing w:before="120" w:after="120" w:line="360" w:lineRule="exact"/>
        <w:ind w:firstLine="567"/>
        <w:jc w:val="both"/>
        <w:rPr>
          <w:sz w:val="28"/>
          <w:szCs w:val="28"/>
        </w:rPr>
      </w:pPr>
      <w:r>
        <w:rPr>
          <w:sz w:val="28"/>
          <w:szCs w:val="28"/>
        </w:rPr>
        <w:t xml:space="preserve">a) </w:t>
      </w:r>
      <w:r>
        <w:rPr>
          <w:sz w:val="28"/>
          <w:szCs w:val="28"/>
          <w:lang w:val="vi-VN"/>
        </w:rPr>
        <w:t xml:space="preserve">Kế hoạch hoạt động quản lý quỹ hưu </w:t>
      </w:r>
      <w:r>
        <w:rPr>
          <w:sz w:val="28"/>
          <w:szCs w:val="28"/>
        </w:rPr>
        <w:t>tr</w:t>
      </w:r>
      <w:r>
        <w:rPr>
          <w:sz w:val="28"/>
          <w:szCs w:val="28"/>
          <w:lang w:val="vi-VN"/>
        </w:rPr>
        <w:t>í trong 05 năm tiếp theo</w:t>
      </w:r>
      <w:r>
        <w:rPr>
          <w:sz w:val="28"/>
          <w:szCs w:val="28"/>
        </w:rPr>
        <w:t xml:space="preserve"> bao gồm: mô tả chương trình bảo hiểm hưu trí bổ sung dự kiến triển khai; nguyên tắc phối hợp, trách nhiệm của doanh nghiệp quản lý quỹ với các tổ chức cung cấp dịch vụ theo quy định tại khoản 4 Điều 9 Nghị định này trong triển khai chương trình bảo hiểm hưu trí bổ sung</w:t>
      </w:r>
      <w:r>
        <w:rPr>
          <w:sz w:val="28"/>
          <w:szCs w:val="28"/>
          <w:lang w:val="vi-VN"/>
        </w:rPr>
        <w:t>;</w:t>
      </w:r>
      <w:r>
        <w:rPr>
          <w:sz w:val="28"/>
          <w:szCs w:val="28"/>
        </w:rPr>
        <w:t xml:space="preserve"> và phương án phát triển đối tượng tham gia.</w:t>
      </w:r>
    </w:p>
    <w:p w:rsidR="00244DD0" w:rsidRPr="00056E74" w:rsidRDefault="009015DE" w:rsidP="009A7304">
      <w:pPr>
        <w:spacing w:before="120" w:after="120" w:line="360" w:lineRule="exact"/>
        <w:ind w:firstLine="567"/>
        <w:jc w:val="both"/>
        <w:rPr>
          <w:sz w:val="28"/>
          <w:szCs w:val="28"/>
        </w:rPr>
      </w:pPr>
      <w:r>
        <w:rPr>
          <w:sz w:val="28"/>
          <w:szCs w:val="28"/>
        </w:rPr>
        <w:t xml:space="preserve">b) </w:t>
      </w:r>
      <w:r>
        <w:rPr>
          <w:sz w:val="28"/>
          <w:szCs w:val="28"/>
          <w:lang w:val="vi-VN"/>
        </w:rPr>
        <w:t>Phương án về cơ sở hạ tầng công ng</w:t>
      </w:r>
      <w:r>
        <w:rPr>
          <w:sz w:val="28"/>
          <w:szCs w:val="28"/>
          <w:shd w:val="solid" w:color="FFFFFF" w:fill="auto"/>
          <w:lang w:val="vi-VN"/>
        </w:rPr>
        <w:t>hệ thông tin</w:t>
      </w:r>
      <w:r>
        <w:rPr>
          <w:sz w:val="28"/>
          <w:szCs w:val="28"/>
          <w:lang w:val="vi-VN"/>
        </w:rPr>
        <w:t xml:space="preserve"> để quản lý từng tài </w:t>
      </w:r>
      <w:r>
        <w:rPr>
          <w:sz w:val="28"/>
          <w:szCs w:val="28"/>
        </w:rPr>
        <w:t>k</w:t>
      </w:r>
      <w:r>
        <w:rPr>
          <w:sz w:val="28"/>
          <w:szCs w:val="28"/>
          <w:lang w:val="vi-VN"/>
        </w:rPr>
        <w:t>hoản hưu trí cá nhân đảm bảo thực hiện các hoạt động đóng góp, đầu tư, thanh toán chi phí, thuế, tiền phạt và chi trả các đối tượng liên quan</w:t>
      </w:r>
      <w:r>
        <w:rPr>
          <w:sz w:val="28"/>
          <w:szCs w:val="28"/>
        </w:rPr>
        <w:t>.</w:t>
      </w:r>
    </w:p>
    <w:p w:rsidR="00244DD0" w:rsidRPr="00056E74" w:rsidRDefault="009015DE" w:rsidP="009A7304">
      <w:pPr>
        <w:spacing w:before="120" w:after="120" w:line="360" w:lineRule="exact"/>
        <w:ind w:firstLine="567"/>
        <w:jc w:val="both"/>
        <w:rPr>
          <w:sz w:val="28"/>
          <w:szCs w:val="28"/>
        </w:rPr>
      </w:pPr>
      <w:r>
        <w:rPr>
          <w:sz w:val="28"/>
          <w:szCs w:val="28"/>
        </w:rPr>
        <w:lastRenderedPageBreak/>
        <w:t xml:space="preserve">c) </w:t>
      </w:r>
      <w:r>
        <w:rPr>
          <w:sz w:val="28"/>
          <w:szCs w:val="28"/>
          <w:lang w:val="vi-VN"/>
        </w:rPr>
        <w:t xml:space="preserve">Có mẫu hợp đồng khung về tham gia quỹ hưu trí đáp ứng </w:t>
      </w:r>
      <w:r>
        <w:rPr>
          <w:sz w:val="28"/>
          <w:szCs w:val="28"/>
        </w:rPr>
        <w:t>đ</w:t>
      </w:r>
      <w:r>
        <w:rPr>
          <w:sz w:val="28"/>
          <w:szCs w:val="28"/>
          <w:lang w:val="vi-VN"/>
        </w:rPr>
        <w:t>iều kiện quy định tại Điều 1</w:t>
      </w:r>
      <w:r>
        <w:rPr>
          <w:sz w:val="28"/>
          <w:szCs w:val="28"/>
        </w:rPr>
        <w:t>5</w:t>
      </w:r>
      <w:r>
        <w:rPr>
          <w:sz w:val="28"/>
          <w:szCs w:val="28"/>
          <w:lang w:val="vi-VN"/>
        </w:rPr>
        <w:t xml:space="preserve"> Nghị định này.</w:t>
      </w:r>
    </w:p>
    <w:p w:rsidR="00767B16" w:rsidRPr="00056E74" w:rsidRDefault="009015DE" w:rsidP="009A7304">
      <w:pPr>
        <w:spacing w:before="120" w:after="120" w:line="360" w:lineRule="exact"/>
        <w:ind w:firstLine="567"/>
        <w:jc w:val="both"/>
        <w:rPr>
          <w:sz w:val="28"/>
          <w:szCs w:val="28"/>
        </w:rPr>
      </w:pPr>
      <w:r>
        <w:rPr>
          <w:sz w:val="28"/>
          <w:szCs w:val="28"/>
        </w:rPr>
        <w:t>d) Quy trình quản trị rủi ro, kiểm soát nội bộ.</w:t>
      </w:r>
    </w:p>
    <w:p w:rsidR="00244DD0" w:rsidRPr="00056E74" w:rsidRDefault="009015DE" w:rsidP="009A7304">
      <w:pPr>
        <w:spacing w:before="120" w:after="120" w:line="360" w:lineRule="exact"/>
        <w:ind w:firstLine="567"/>
        <w:jc w:val="both"/>
        <w:rPr>
          <w:sz w:val="28"/>
          <w:szCs w:val="28"/>
        </w:rPr>
      </w:pPr>
      <w:r>
        <w:rPr>
          <w:sz w:val="28"/>
          <w:szCs w:val="28"/>
        </w:rPr>
        <w:t xml:space="preserve">5. </w:t>
      </w:r>
      <w:r>
        <w:rPr>
          <w:sz w:val="28"/>
          <w:szCs w:val="28"/>
          <w:lang w:val="vi-VN"/>
        </w:rPr>
        <w:t>Có tối thiểu 05 người lao động có ít nhất 05 năm làm việc trực tiếp trong lĩnh vực quản lý quỹ hưu trí, quản lý quỹ đầu tư chứng k</w:t>
      </w:r>
      <w:r>
        <w:rPr>
          <w:sz w:val="28"/>
          <w:szCs w:val="28"/>
          <w:shd w:val="solid" w:color="FFFFFF" w:fill="auto"/>
          <w:lang w:val="vi-VN"/>
        </w:rPr>
        <w:t>hoán</w:t>
      </w:r>
      <w:r>
        <w:rPr>
          <w:sz w:val="28"/>
          <w:szCs w:val="28"/>
          <w:lang w:val="vi-VN"/>
        </w:rPr>
        <w:t xml:space="preserve"> hoặc quản lý quỹ chủ hợp đồng bảo hiểm. Trong đó phải có tối thiểu 03 nhân viên nghiệp vụ có chứng chỉ hành nghề quản lý quỹ do </w:t>
      </w:r>
      <w:r>
        <w:rPr>
          <w:sz w:val="28"/>
          <w:szCs w:val="28"/>
          <w:shd w:val="solid" w:color="FFFFFF" w:fill="auto"/>
          <w:lang w:val="vi-VN"/>
        </w:rPr>
        <w:t>Ủy ban</w:t>
      </w:r>
      <w:r>
        <w:rPr>
          <w:sz w:val="28"/>
          <w:szCs w:val="28"/>
          <w:lang w:val="vi-VN"/>
        </w:rPr>
        <w:t xml:space="preserve"> </w:t>
      </w:r>
      <w:r>
        <w:rPr>
          <w:sz w:val="28"/>
          <w:szCs w:val="28"/>
        </w:rPr>
        <w:t>C</w:t>
      </w:r>
      <w:r>
        <w:rPr>
          <w:sz w:val="28"/>
          <w:szCs w:val="28"/>
          <w:lang w:val="vi-VN"/>
        </w:rPr>
        <w:t>hứng k</w:t>
      </w:r>
      <w:r>
        <w:rPr>
          <w:sz w:val="28"/>
          <w:szCs w:val="28"/>
          <w:shd w:val="solid" w:color="FFFFFF" w:fill="auto"/>
          <w:lang w:val="vi-VN"/>
        </w:rPr>
        <w:t>hoán</w:t>
      </w:r>
      <w:r>
        <w:rPr>
          <w:sz w:val="28"/>
          <w:szCs w:val="28"/>
          <w:lang w:val="vi-VN"/>
        </w:rPr>
        <w:t xml:space="preserve"> Nhà nước cấp hoặc là thành viên </w:t>
      </w:r>
      <w:r>
        <w:rPr>
          <w:sz w:val="28"/>
          <w:szCs w:val="28"/>
          <w:shd w:val="solid" w:color="FFFFFF" w:fill="auto"/>
          <w:lang w:val="vi-VN"/>
        </w:rPr>
        <w:t>của</w:t>
      </w:r>
      <w:r>
        <w:rPr>
          <w:sz w:val="28"/>
          <w:szCs w:val="28"/>
          <w:lang w:val="vi-VN"/>
        </w:rPr>
        <w:t xml:space="preserve"> Hiệp hội các nhà phân tích tài chính (CFA)</w:t>
      </w:r>
      <w:r>
        <w:rPr>
          <w:sz w:val="28"/>
          <w:szCs w:val="28"/>
        </w:rPr>
        <w:t xml:space="preserve"> hoặc các chứng chỉ chuyên môn tương đương khác ở nước ngoài.</w:t>
      </w:r>
    </w:p>
    <w:p w:rsidR="00244DD0" w:rsidRPr="00056E74" w:rsidRDefault="006F7C75" w:rsidP="009A7304">
      <w:pPr>
        <w:pStyle w:val="Heading1"/>
        <w:spacing w:before="120" w:after="120" w:line="360" w:lineRule="exact"/>
        <w:ind w:firstLine="567"/>
        <w:jc w:val="both"/>
        <w:rPr>
          <w:szCs w:val="28"/>
        </w:rPr>
      </w:pPr>
      <w:bookmarkStart w:id="104" w:name="dieu_35"/>
      <w:bookmarkStart w:id="105" w:name="_Toc215047575"/>
      <w:r w:rsidRPr="006F7C75">
        <w:rPr>
          <w:szCs w:val="28"/>
          <w:shd w:val="solid" w:color="FFFFFF" w:fill="auto"/>
          <w:lang w:val="vi-VN"/>
        </w:rPr>
        <w:t>Điều 3</w:t>
      </w:r>
      <w:r w:rsidRPr="006F7C75">
        <w:rPr>
          <w:szCs w:val="28"/>
          <w:shd w:val="solid" w:color="FFFFFF" w:fill="auto"/>
        </w:rPr>
        <w:t>3</w:t>
      </w:r>
      <w:r w:rsidRPr="006F7C75">
        <w:rPr>
          <w:szCs w:val="28"/>
          <w:shd w:val="solid" w:color="FFFFFF" w:fill="auto"/>
          <w:lang w:val="vi-VN"/>
        </w:rPr>
        <w:t xml:space="preserve">. Hồ sơ đề nghị cấp Giấy chứng nhận đủ </w:t>
      </w:r>
      <w:r w:rsidRPr="006F7C75">
        <w:rPr>
          <w:szCs w:val="28"/>
          <w:shd w:val="solid" w:color="FFFFFF" w:fill="auto"/>
        </w:rPr>
        <w:t>đ</w:t>
      </w:r>
      <w:r w:rsidRPr="006F7C75">
        <w:rPr>
          <w:szCs w:val="28"/>
          <w:shd w:val="solid" w:color="FFFFFF" w:fill="auto"/>
          <w:lang w:val="vi-VN"/>
        </w:rPr>
        <w:t>iều kiện kinh doanh</w:t>
      </w:r>
      <w:bookmarkEnd w:id="104"/>
      <w:bookmarkEnd w:id="105"/>
    </w:p>
    <w:p w:rsidR="00244DD0" w:rsidRPr="00056E74" w:rsidRDefault="009015DE" w:rsidP="009A7304">
      <w:pPr>
        <w:spacing w:before="120" w:after="120" w:line="360" w:lineRule="exact"/>
        <w:ind w:firstLine="567"/>
        <w:jc w:val="both"/>
        <w:rPr>
          <w:sz w:val="28"/>
          <w:szCs w:val="28"/>
        </w:rPr>
      </w:pPr>
      <w:r>
        <w:rPr>
          <w:sz w:val="28"/>
          <w:szCs w:val="28"/>
        </w:rPr>
        <w:t xml:space="preserve">1. </w:t>
      </w:r>
      <w:r>
        <w:rPr>
          <w:sz w:val="28"/>
          <w:szCs w:val="28"/>
          <w:lang w:val="vi-VN"/>
        </w:rPr>
        <w:t xml:space="preserve">Đơn đề nghị cấp Giấy chứng nhận đủ </w:t>
      </w:r>
      <w:r>
        <w:rPr>
          <w:sz w:val="28"/>
          <w:szCs w:val="28"/>
        </w:rPr>
        <w:t>đ</w:t>
      </w:r>
      <w:r>
        <w:rPr>
          <w:sz w:val="28"/>
          <w:szCs w:val="28"/>
          <w:lang w:val="vi-VN"/>
        </w:rPr>
        <w:t>iều kiện kinh doanh (thông tin về mã số doanh nghiệp).</w:t>
      </w:r>
    </w:p>
    <w:p w:rsidR="00244DD0" w:rsidRPr="00056E74" w:rsidRDefault="009015DE" w:rsidP="009A7304">
      <w:pPr>
        <w:spacing w:before="120" w:after="120" w:line="360" w:lineRule="exact"/>
        <w:ind w:firstLine="567"/>
        <w:jc w:val="both"/>
        <w:rPr>
          <w:sz w:val="28"/>
          <w:szCs w:val="28"/>
        </w:rPr>
      </w:pPr>
      <w:r>
        <w:rPr>
          <w:sz w:val="28"/>
          <w:szCs w:val="28"/>
        </w:rPr>
        <w:t xml:space="preserve">2. </w:t>
      </w:r>
      <w:r>
        <w:rPr>
          <w:sz w:val="28"/>
          <w:szCs w:val="28"/>
          <w:lang w:val="vi-VN"/>
        </w:rPr>
        <w:t>Bản sao Giấy phép hoạt động trong lĩnh vực chuyên ngành (Bản sao được cấp từ sổ gốc, bản sao có chứng thực của cơ quan nhà nước có thẩm quyền hoặc bản sao không có chứng thực xuất trình cùng bản chính để đối chiếu).</w:t>
      </w:r>
    </w:p>
    <w:p w:rsidR="00244DD0" w:rsidRPr="00056E74" w:rsidRDefault="009015DE" w:rsidP="009A7304">
      <w:pPr>
        <w:spacing w:before="120" w:after="120" w:line="360" w:lineRule="exact"/>
        <w:ind w:firstLine="567"/>
        <w:jc w:val="both"/>
        <w:rPr>
          <w:sz w:val="28"/>
          <w:szCs w:val="28"/>
        </w:rPr>
      </w:pPr>
      <w:r>
        <w:rPr>
          <w:sz w:val="28"/>
          <w:szCs w:val="28"/>
        </w:rPr>
        <w:t xml:space="preserve">3. </w:t>
      </w:r>
      <w:r>
        <w:rPr>
          <w:sz w:val="28"/>
          <w:szCs w:val="28"/>
          <w:lang w:val="vi-VN"/>
        </w:rPr>
        <w:t>Phương án kinh doanh dịch vụ quản lý quỹ:</w:t>
      </w:r>
    </w:p>
    <w:p w:rsidR="00244DD0" w:rsidRPr="00056E74" w:rsidRDefault="009015DE" w:rsidP="009A7304">
      <w:pPr>
        <w:spacing w:before="120" w:after="120" w:line="360" w:lineRule="exact"/>
        <w:ind w:firstLine="567"/>
        <w:jc w:val="both"/>
        <w:rPr>
          <w:sz w:val="28"/>
          <w:szCs w:val="28"/>
        </w:rPr>
      </w:pPr>
      <w:r>
        <w:rPr>
          <w:sz w:val="28"/>
          <w:szCs w:val="28"/>
          <w:shd w:val="solid" w:color="FFFFFF" w:fill="auto"/>
        </w:rPr>
        <w:t xml:space="preserve">a) </w:t>
      </w:r>
      <w:r>
        <w:rPr>
          <w:sz w:val="28"/>
          <w:szCs w:val="28"/>
          <w:shd w:val="solid" w:color="FFFFFF" w:fill="auto"/>
          <w:lang w:val="vi-VN"/>
        </w:rPr>
        <w:t>Kế hoạch</w:t>
      </w:r>
      <w:r>
        <w:rPr>
          <w:sz w:val="28"/>
          <w:szCs w:val="28"/>
          <w:lang w:val="vi-VN"/>
        </w:rPr>
        <w:t xml:space="preserve"> hoạt động quản lý quỹ hưu trí</w:t>
      </w:r>
      <w:r>
        <w:rPr>
          <w:sz w:val="28"/>
          <w:szCs w:val="28"/>
        </w:rPr>
        <w:t xml:space="preserve"> theo quy định tại điểm a khoản 4 Điều 32 Nghị định này.</w:t>
      </w:r>
    </w:p>
    <w:p w:rsidR="00244DD0" w:rsidRPr="00056E74" w:rsidRDefault="009015DE" w:rsidP="009A7304">
      <w:pPr>
        <w:spacing w:before="120" w:after="120" w:line="360" w:lineRule="exact"/>
        <w:ind w:firstLine="567"/>
        <w:jc w:val="both"/>
        <w:rPr>
          <w:sz w:val="28"/>
          <w:szCs w:val="28"/>
        </w:rPr>
      </w:pPr>
      <w:r>
        <w:rPr>
          <w:sz w:val="28"/>
          <w:szCs w:val="28"/>
        </w:rPr>
        <w:t xml:space="preserve">b) </w:t>
      </w:r>
      <w:r>
        <w:rPr>
          <w:sz w:val="28"/>
          <w:szCs w:val="28"/>
          <w:lang w:val="vi-VN"/>
        </w:rPr>
        <w:t>Phương án về cơ sở hạ tầng công ng</w:t>
      </w:r>
      <w:r>
        <w:rPr>
          <w:sz w:val="28"/>
          <w:szCs w:val="28"/>
          <w:shd w:val="solid" w:color="FFFFFF" w:fill="auto"/>
          <w:lang w:val="vi-VN"/>
        </w:rPr>
        <w:t>hệ thông tin</w:t>
      </w:r>
      <w:r>
        <w:rPr>
          <w:sz w:val="28"/>
          <w:szCs w:val="28"/>
          <w:lang w:val="vi-VN"/>
        </w:rPr>
        <w:t xml:space="preserve"> để quản lý từng tài </w:t>
      </w:r>
      <w:r>
        <w:rPr>
          <w:sz w:val="28"/>
          <w:szCs w:val="28"/>
        </w:rPr>
        <w:t>k</w:t>
      </w:r>
      <w:r>
        <w:rPr>
          <w:sz w:val="28"/>
          <w:szCs w:val="28"/>
          <w:lang w:val="vi-VN"/>
        </w:rPr>
        <w:t>hoản hưu trí cá nhân đảm bảo thực hiện các hoạt động đóng góp, đầu tư, thanh toán chi phí, chi trả cho người tham gia quỹ và người sử dụng lao động, thanh toán thuế thu nhập cá nhân</w:t>
      </w:r>
      <w:r>
        <w:rPr>
          <w:sz w:val="28"/>
          <w:szCs w:val="28"/>
        </w:rPr>
        <w:t>.</w:t>
      </w:r>
    </w:p>
    <w:p w:rsidR="00244DD0" w:rsidRPr="00056E74" w:rsidRDefault="009015DE" w:rsidP="009A7304">
      <w:pPr>
        <w:spacing w:before="120" w:after="120" w:line="360" w:lineRule="exact"/>
        <w:ind w:firstLine="567"/>
        <w:jc w:val="both"/>
        <w:rPr>
          <w:sz w:val="28"/>
          <w:szCs w:val="28"/>
        </w:rPr>
      </w:pPr>
      <w:r>
        <w:rPr>
          <w:sz w:val="28"/>
          <w:szCs w:val="28"/>
        </w:rPr>
        <w:t xml:space="preserve">c) </w:t>
      </w:r>
      <w:r>
        <w:rPr>
          <w:sz w:val="28"/>
          <w:szCs w:val="28"/>
          <w:lang w:val="vi-VN"/>
        </w:rPr>
        <w:t>M</w:t>
      </w:r>
      <w:r>
        <w:rPr>
          <w:sz w:val="28"/>
          <w:szCs w:val="28"/>
        </w:rPr>
        <w:t>ẫ</w:t>
      </w:r>
      <w:r>
        <w:rPr>
          <w:sz w:val="28"/>
          <w:szCs w:val="28"/>
          <w:lang w:val="vi-VN"/>
        </w:rPr>
        <w:t xml:space="preserve">u hợp đồng khung về tham gia quỹ hưu trí đáp ứng </w:t>
      </w:r>
      <w:r>
        <w:rPr>
          <w:sz w:val="28"/>
          <w:szCs w:val="28"/>
        </w:rPr>
        <w:t>đ</w:t>
      </w:r>
      <w:r>
        <w:rPr>
          <w:sz w:val="28"/>
          <w:szCs w:val="28"/>
          <w:lang w:val="vi-VN"/>
        </w:rPr>
        <w:t>iều kiện quy định tại Điều 1</w:t>
      </w:r>
      <w:r>
        <w:rPr>
          <w:sz w:val="28"/>
          <w:szCs w:val="28"/>
        </w:rPr>
        <w:t>6</w:t>
      </w:r>
      <w:r>
        <w:rPr>
          <w:sz w:val="28"/>
          <w:szCs w:val="28"/>
          <w:lang w:val="vi-VN"/>
        </w:rPr>
        <w:t xml:space="preserve"> Nghị định này.</w:t>
      </w:r>
    </w:p>
    <w:p w:rsidR="00767B16" w:rsidRPr="00056E74" w:rsidRDefault="009015DE" w:rsidP="009A7304">
      <w:pPr>
        <w:spacing w:before="120" w:after="120" w:line="360" w:lineRule="exact"/>
        <w:ind w:firstLine="567"/>
        <w:jc w:val="both"/>
        <w:rPr>
          <w:sz w:val="28"/>
          <w:szCs w:val="28"/>
        </w:rPr>
      </w:pPr>
      <w:r>
        <w:rPr>
          <w:sz w:val="28"/>
          <w:szCs w:val="28"/>
        </w:rPr>
        <w:t xml:space="preserve">d) </w:t>
      </w:r>
      <w:r>
        <w:rPr>
          <w:sz w:val="28"/>
          <w:szCs w:val="28"/>
          <w:lang w:val="vi-VN"/>
        </w:rPr>
        <w:t>Quy trình quản trị rủi ro, kiểm soát nội bộ.</w:t>
      </w:r>
    </w:p>
    <w:p w:rsidR="00244DD0" w:rsidRPr="00056E74" w:rsidRDefault="009015DE" w:rsidP="009A7304">
      <w:pPr>
        <w:spacing w:before="120" w:after="120" w:line="360" w:lineRule="exact"/>
        <w:ind w:firstLine="567"/>
        <w:jc w:val="both"/>
        <w:rPr>
          <w:sz w:val="28"/>
          <w:szCs w:val="28"/>
        </w:rPr>
      </w:pPr>
      <w:r>
        <w:rPr>
          <w:sz w:val="28"/>
          <w:szCs w:val="28"/>
        </w:rPr>
        <w:t xml:space="preserve">4. </w:t>
      </w:r>
      <w:r>
        <w:rPr>
          <w:sz w:val="28"/>
          <w:szCs w:val="28"/>
          <w:lang w:val="vi-VN"/>
        </w:rPr>
        <w:t xml:space="preserve">Tài liệu chứng minh có tối thiểu 05 người lao động đáp ứng </w:t>
      </w:r>
      <w:r>
        <w:rPr>
          <w:sz w:val="28"/>
          <w:szCs w:val="28"/>
        </w:rPr>
        <w:t>đ</w:t>
      </w:r>
      <w:r>
        <w:rPr>
          <w:sz w:val="28"/>
          <w:szCs w:val="28"/>
          <w:lang w:val="vi-VN"/>
        </w:rPr>
        <w:t>iều kiện quy định tại Điều 3</w:t>
      </w:r>
      <w:r>
        <w:rPr>
          <w:sz w:val="28"/>
          <w:szCs w:val="28"/>
        </w:rPr>
        <w:t>2</w:t>
      </w:r>
      <w:r>
        <w:rPr>
          <w:sz w:val="28"/>
          <w:szCs w:val="28"/>
          <w:lang w:val="vi-VN"/>
        </w:rPr>
        <w:t xml:space="preserve"> Nghị định này, bao gồm các tài liệu cơ bản sau:</w:t>
      </w:r>
    </w:p>
    <w:p w:rsidR="00244DD0" w:rsidRPr="00056E74" w:rsidRDefault="009015DE" w:rsidP="009A7304">
      <w:pPr>
        <w:spacing w:before="120" w:after="120" w:line="360" w:lineRule="exact"/>
        <w:ind w:firstLine="567"/>
        <w:jc w:val="both"/>
        <w:rPr>
          <w:sz w:val="28"/>
          <w:szCs w:val="28"/>
        </w:rPr>
      </w:pPr>
      <w:r>
        <w:rPr>
          <w:sz w:val="28"/>
          <w:szCs w:val="28"/>
        </w:rPr>
        <w:t xml:space="preserve">a) </w:t>
      </w:r>
      <w:r>
        <w:rPr>
          <w:sz w:val="28"/>
          <w:szCs w:val="28"/>
          <w:lang w:val="vi-VN"/>
        </w:rPr>
        <w:t>Bản sao hợp đồng lao động (Bản sao có chứng thực của cơ quan nhà nước có thẩm quyền hoặc bản sao không có chứng thực xuất trình cùng bản chính để đối chiếu);</w:t>
      </w:r>
    </w:p>
    <w:p w:rsidR="00244DD0" w:rsidRPr="00056E74" w:rsidRDefault="009015DE" w:rsidP="009A7304">
      <w:pPr>
        <w:spacing w:before="120" w:after="120" w:line="360" w:lineRule="exact"/>
        <w:ind w:firstLine="567"/>
        <w:jc w:val="both"/>
        <w:rPr>
          <w:sz w:val="28"/>
          <w:szCs w:val="28"/>
        </w:rPr>
      </w:pPr>
      <w:r>
        <w:rPr>
          <w:sz w:val="28"/>
          <w:szCs w:val="28"/>
        </w:rPr>
        <w:t xml:space="preserve">b) </w:t>
      </w:r>
      <w:r>
        <w:rPr>
          <w:sz w:val="28"/>
          <w:szCs w:val="28"/>
          <w:lang w:val="vi-VN"/>
        </w:rPr>
        <w:t>Sơ yếu lý lịch của người lao động có xác nhận của cơ quan, tổ chức có thẩm quyền (nêu rõ quá trình công tác và các chứng chỉ, bằng cấp nếu có);</w:t>
      </w:r>
    </w:p>
    <w:p w:rsidR="00244DD0" w:rsidRPr="00056E74" w:rsidRDefault="009015DE" w:rsidP="009A7304">
      <w:pPr>
        <w:spacing w:before="120" w:after="120" w:line="360" w:lineRule="exact"/>
        <w:ind w:firstLine="567"/>
        <w:jc w:val="both"/>
        <w:rPr>
          <w:sz w:val="28"/>
          <w:szCs w:val="28"/>
        </w:rPr>
      </w:pPr>
      <w:r>
        <w:rPr>
          <w:sz w:val="28"/>
          <w:szCs w:val="28"/>
        </w:rPr>
        <w:t xml:space="preserve">c) </w:t>
      </w:r>
      <w:r>
        <w:rPr>
          <w:sz w:val="28"/>
          <w:szCs w:val="28"/>
          <w:lang w:val="vi-VN"/>
        </w:rPr>
        <w:t xml:space="preserve">Bản sao các chứng chỉ theo quy định tại </w:t>
      </w:r>
      <w:r>
        <w:rPr>
          <w:sz w:val="28"/>
          <w:szCs w:val="28"/>
        </w:rPr>
        <w:t>k</w:t>
      </w:r>
      <w:r>
        <w:rPr>
          <w:sz w:val="28"/>
          <w:szCs w:val="28"/>
          <w:lang w:val="vi-VN"/>
        </w:rPr>
        <w:t>hoản 6 Điều 3</w:t>
      </w:r>
      <w:r>
        <w:rPr>
          <w:sz w:val="28"/>
          <w:szCs w:val="28"/>
        </w:rPr>
        <w:t>3</w:t>
      </w:r>
      <w:r>
        <w:rPr>
          <w:sz w:val="28"/>
          <w:szCs w:val="28"/>
          <w:lang w:val="vi-VN"/>
        </w:rPr>
        <w:t xml:space="preserve"> Nghị định này.</w:t>
      </w:r>
    </w:p>
    <w:p w:rsidR="00244DD0" w:rsidRPr="00056E74" w:rsidRDefault="006F7C75" w:rsidP="009A7304">
      <w:pPr>
        <w:pStyle w:val="Heading1"/>
        <w:spacing w:before="120" w:after="120" w:line="360" w:lineRule="exact"/>
        <w:ind w:firstLine="567"/>
        <w:jc w:val="both"/>
        <w:rPr>
          <w:szCs w:val="28"/>
        </w:rPr>
      </w:pPr>
      <w:bookmarkStart w:id="106" w:name="dieu_36"/>
      <w:bookmarkStart w:id="107" w:name="_Toc215047576"/>
      <w:r w:rsidRPr="006F7C75">
        <w:rPr>
          <w:szCs w:val="28"/>
          <w:lang w:val="vi-VN"/>
        </w:rPr>
        <w:lastRenderedPageBreak/>
        <w:t>Điều 3</w:t>
      </w:r>
      <w:r w:rsidRPr="006F7C75">
        <w:rPr>
          <w:szCs w:val="28"/>
        </w:rPr>
        <w:t>4</w:t>
      </w:r>
      <w:r w:rsidRPr="006F7C75">
        <w:rPr>
          <w:szCs w:val="28"/>
          <w:lang w:val="vi-VN"/>
        </w:rPr>
        <w:t xml:space="preserve">. Quy trình thủ tục cấp Giấy chứng nhận đủ </w:t>
      </w:r>
      <w:r w:rsidRPr="006F7C75">
        <w:rPr>
          <w:szCs w:val="28"/>
        </w:rPr>
        <w:t>đ</w:t>
      </w:r>
      <w:r w:rsidRPr="006F7C75">
        <w:rPr>
          <w:szCs w:val="28"/>
          <w:lang w:val="vi-VN"/>
        </w:rPr>
        <w:t>iều kiện kinh doanh</w:t>
      </w:r>
      <w:bookmarkEnd w:id="106"/>
      <w:bookmarkEnd w:id="107"/>
    </w:p>
    <w:p w:rsidR="00244DD0" w:rsidRPr="00056E74" w:rsidRDefault="009015DE" w:rsidP="009A7304">
      <w:pPr>
        <w:spacing w:before="120" w:after="120" w:line="360" w:lineRule="exact"/>
        <w:ind w:firstLine="567"/>
        <w:jc w:val="both"/>
        <w:rPr>
          <w:sz w:val="28"/>
          <w:szCs w:val="28"/>
        </w:rPr>
      </w:pPr>
      <w:r>
        <w:rPr>
          <w:sz w:val="28"/>
          <w:szCs w:val="28"/>
        </w:rPr>
        <w:t xml:space="preserve">1. </w:t>
      </w:r>
      <w:r>
        <w:rPr>
          <w:sz w:val="28"/>
          <w:szCs w:val="28"/>
          <w:lang w:val="vi-VN"/>
        </w:rPr>
        <w:t xml:space="preserve">Doanh nghiệp nộp 01 bộ hồ sơ đề nghị cấp Giấy chứng nhận đủ </w:t>
      </w:r>
      <w:r>
        <w:rPr>
          <w:sz w:val="28"/>
          <w:szCs w:val="28"/>
        </w:rPr>
        <w:t>đ</w:t>
      </w:r>
      <w:r>
        <w:rPr>
          <w:sz w:val="28"/>
          <w:szCs w:val="28"/>
          <w:lang w:val="vi-VN"/>
        </w:rPr>
        <w:t>iều kiện kinh doanh theo quy định tại Điều 3</w:t>
      </w:r>
      <w:r>
        <w:rPr>
          <w:sz w:val="28"/>
          <w:szCs w:val="28"/>
        </w:rPr>
        <w:t>3</w:t>
      </w:r>
      <w:r>
        <w:rPr>
          <w:sz w:val="28"/>
          <w:szCs w:val="28"/>
          <w:lang w:val="vi-VN"/>
        </w:rPr>
        <w:t xml:space="preserve"> Nghị định này đến Bộ Tài chính để kiểm tra tính đầy đủ và hợp lệ của hồ sơ.</w:t>
      </w:r>
    </w:p>
    <w:p w:rsidR="00244DD0" w:rsidRPr="00056E74" w:rsidRDefault="009015DE" w:rsidP="009A7304">
      <w:pPr>
        <w:spacing w:before="120" w:after="120" w:line="360" w:lineRule="exact"/>
        <w:ind w:firstLine="567"/>
        <w:jc w:val="both"/>
        <w:rPr>
          <w:sz w:val="28"/>
          <w:szCs w:val="28"/>
        </w:rPr>
      </w:pPr>
      <w:r>
        <w:rPr>
          <w:sz w:val="28"/>
          <w:szCs w:val="28"/>
        </w:rPr>
        <w:t xml:space="preserve">2. </w:t>
      </w:r>
      <w:r>
        <w:rPr>
          <w:sz w:val="28"/>
          <w:szCs w:val="28"/>
          <w:lang w:val="vi-VN"/>
        </w:rPr>
        <w:t>Trong thời hạn 05 ngày làm việc, kể từ ngày nhận được hồ sơ, Bộ Tài chính thông báo về tính đầy đủ, hợp lệ của hồ sơ và yêu cầu doanh nghiệp bổ sung tài liệu (nếu có) và gửi 02 bộ hồ sơ chính thức để thẩm định.</w:t>
      </w:r>
    </w:p>
    <w:p w:rsidR="00244DD0" w:rsidRPr="00056E74" w:rsidRDefault="009015DE" w:rsidP="009A7304">
      <w:pPr>
        <w:spacing w:before="120" w:after="120" w:line="360" w:lineRule="exact"/>
        <w:ind w:firstLine="567"/>
        <w:jc w:val="both"/>
        <w:rPr>
          <w:sz w:val="28"/>
          <w:szCs w:val="28"/>
        </w:rPr>
      </w:pPr>
      <w:r>
        <w:rPr>
          <w:sz w:val="28"/>
          <w:szCs w:val="28"/>
        </w:rPr>
        <w:t xml:space="preserve">3. </w:t>
      </w:r>
      <w:r>
        <w:rPr>
          <w:sz w:val="28"/>
          <w:szCs w:val="28"/>
          <w:lang w:val="vi-VN"/>
        </w:rPr>
        <w:t xml:space="preserve">Trong thời hạn 30 ngày làm việc, kể từ ngày nhận đủ hồ sơ hợp lệ, Bộ Tài chính chủ trì phối hợp với Bộ </w:t>
      </w:r>
      <w:r>
        <w:rPr>
          <w:sz w:val="28"/>
          <w:szCs w:val="28"/>
        </w:rPr>
        <w:t>Nội vụ</w:t>
      </w:r>
      <w:r>
        <w:rPr>
          <w:sz w:val="28"/>
          <w:szCs w:val="28"/>
          <w:lang w:val="vi-VN"/>
        </w:rPr>
        <w:t xml:space="preserve"> và các đơn vị có liên quan thẩm định, xem xét hồ sơ để cấp Giấy chứng nhận đủ </w:t>
      </w:r>
      <w:r>
        <w:rPr>
          <w:sz w:val="28"/>
          <w:szCs w:val="28"/>
        </w:rPr>
        <w:t>đ</w:t>
      </w:r>
      <w:r>
        <w:rPr>
          <w:sz w:val="28"/>
          <w:szCs w:val="28"/>
          <w:lang w:val="vi-VN"/>
        </w:rPr>
        <w:t>iều kiện kinh doanh. Trong trường hợp từ chối, Bộ Tài chính thông báo bằng văn bản cho doanh nghiệp và nêu rõ lý do.</w:t>
      </w:r>
    </w:p>
    <w:p w:rsidR="00244DD0" w:rsidRPr="00056E74" w:rsidRDefault="009015DE" w:rsidP="009A7304">
      <w:pPr>
        <w:spacing w:before="120" w:after="120" w:line="360" w:lineRule="exact"/>
        <w:ind w:firstLine="567"/>
        <w:jc w:val="both"/>
        <w:rPr>
          <w:sz w:val="28"/>
          <w:szCs w:val="28"/>
        </w:rPr>
      </w:pPr>
      <w:r>
        <w:rPr>
          <w:sz w:val="28"/>
          <w:szCs w:val="28"/>
        </w:rPr>
        <w:t xml:space="preserve">4. </w:t>
      </w:r>
      <w:r>
        <w:rPr>
          <w:sz w:val="28"/>
          <w:szCs w:val="28"/>
          <w:lang w:val="vi-VN"/>
        </w:rPr>
        <w:t xml:space="preserve">Nội dung thẩm định hồ sơ theo các </w:t>
      </w:r>
      <w:r>
        <w:rPr>
          <w:sz w:val="28"/>
          <w:szCs w:val="28"/>
        </w:rPr>
        <w:t>đ</w:t>
      </w:r>
      <w:r>
        <w:rPr>
          <w:sz w:val="28"/>
          <w:szCs w:val="28"/>
          <w:lang w:val="vi-VN"/>
        </w:rPr>
        <w:t>iều kiện quy định tại Điều 3</w:t>
      </w:r>
      <w:r>
        <w:rPr>
          <w:sz w:val="28"/>
          <w:szCs w:val="28"/>
        </w:rPr>
        <w:t>2</w:t>
      </w:r>
      <w:r>
        <w:rPr>
          <w:sz w:val="28"/>
          <w:szCs w:val="28"/>
          <w:lang w:val="vi-VN"/>
        </w:rPr>
        <w:t xml:space="preserve"> Nghị định này.</w:t>
      </w:r>
    </w:p>
    <w:p w:rsidR="00244DD0" w:rsidRPr="00056E74" w:rsidRDefault="006F7C75" w:rsidP="009A7304">
      <w:pPr>
        <w:pStyle w:val="Heading1"/>
        <w:spacing w:before="120" w:after="120" w:line="360" w:lineRule="exact"/>
        <w:ind w:firstLine="567"/>
        <w:jc w:val="both"/>
        <w:rPr>
          <w:szCs w:val="28"/>
        </w:rPr>
      </w:pPr>
      <w:bookmarkStart w:id="108" w:name="dieu_37"/>
      <w:bookmarkStart w:id="109" w:name="_Toc215047577"/>
      <w:r w:rsidRPr="006F7C75">
        <w:rPr>
          <w:szCs w:val="28"/>
          <w:shd w:val="solid" w:color="FFFFFF" w:fill="auto"/>
          <w:lang w:val="vi-VN"/>
        </w:rPr>
        <w:t>Điều 3</w:t>
      </w:r>
      <w:r w:rsidRPr="006F7C75">
        <w:rPr>
          <w:szCs w:val="28"/>
          <w:shd w:val="solid" w:color="FFFFFF" w:fill="auto"/>
        </w:rPr>
        <w:t>5</w:t>
      </w:r>
      <w:r w:rsidRPr="006F7C75">
        <w:rPr>
          <w:szCs w:val="28"/>
          <w:shd w:val="solid" w:color="FFFFFF" w:fill="auto"/>
          <w:lang w:val="vi-VN"/>
        </w:rPr>
        <w:t xml:space="preserve">. Giấy chứng nhận đủ </w:t>
      </w:r>
      <w:r w:rsidRPr="006F7C75">
        <w:rPr>
          <w:szCs w:val="28"/>
          <w:shd w:val="solid" w:color="FFFFFF" w:fill="auto"/>
        </w:rPr>
        <w:t>đ</w:t>
      </w:r>
      <w:r w:rsidRPr="006F7C75">
        <w:rPr>
          <w:szCs w:val="28"/>
          <w:shd w:val="solid" w:color="FFFFFF" w:fill="auto"/>
          <w:lang w:val="vi-VN"/>
        </w:rPr>
        <w:t>iều kiện kinh doanh</w:t>
      </w:r>
      <w:bookmarkEnd w:id="108"/>
      <w:bookmarkEnd w:id="109"/>
    </w:p>
    <w:p w:rsidR="00244DD0" w:rsidRPr="00056E74" w:rsidRDefault="009015DE" w:rsidP="009A7304">
      <w:pPr>
        <w:spacing w:before="120" w:after="120" w:line="360" w:lineRule="exact"/>
        <w:ind w:firstLine="567"/>
        <w:jc w:val="both"/>
        <w:rPr>
          <w:sz w:val="28"/>
          <w:szCs w:val="28"/>
        </w:rPr>
      </w:pPr>
      <w:r>
        <w:rPr>
          <w:sz w:val="28"/>
          <w:szCs w:val="28"/>
        </w:rPr>
        <w:t xml:space="preserve">1. </w:t>
      </w:r>
      <w:r>
        <w:rPr>
          <w:sz w:val="28"/>
          <w:szCs w:val="28"/>
          <w:lang w:val="vi-VN"/>
        </w:rPr>
        <w:t xml:space="preserve">Giấy chứng nhận đủ </w:t>
      </w:r>
      <w:r>
        <w:rPr>
          <w:sz w:val="28"/>
          <w:szCs w:val="28"/>
        </w:rPr>
        <w:t>đ</w:t>
      </w:r>
      <w:r>
        <w:rPr>
          <w:sz w:val="28"/>
          <w:szCs w:val="28"/>
          <w:lang w:val="vi-VN"/>
        </w:rPr>
        <w:t>iều kiện kinh doanh có những nội dung cơ bản sau:</w:t>
      </w:r>
    </w:p>
    <w:p w:rsidR="00244DD0" w:rsidRPr="00056E74" w:rsidRDefault="009015DE" w:rsidP="009A7304">
      <w:pPr>
        <w:spacing w:before="120" w:after="120" w:line="360" w:lineRule="exact"/>
        <w:ind w:firstLine="567"/>
        <w:jc w:val="both"/>
        <w:rPr>
          <w:sz w:val="28"/>
          <w:szCs w:val="28"/>
        </w:rPr>
      </w:pPr>
      <w:r>
        <w:rPr>
          <w:sz w:val="28"/>
          <w:szCs w:val="28"/>
        </w:rPr>
        <w:t xml:space="preserve">a) </w:t>
      </w:r>
      <w:r>
        <w:rPr>
          <w:sz w:val="28"/>
          <w:szCs w:val="28"/>
          <w:lang w:val="vi-VN"/>
        </w:rPr>
        <w:t>Tên doanh nghiệp quản lý quỹ hưu trí;</w:t>
      </w:r>
    </w:p>
    <w:p w:rsidR="00244DD0" w:rsidRPr="00056E74" w:rsidRDefault="009015DE" w:rsidP="009A7304">
      <w:pPr>
        <w:spacing w:before="120" w:after="120" w:line="360" w:lineRule="exact"/>
        <w:ind w:firstLine="567"/>
        <w:jc w:val="both"/>
        <w:rPr>
          <w:sz w:val="28"/>
          <w:szCs w:val="28"/>
        </w:rPr>
      </w:pPr>
      <w:r>
        <w:rPr>
          <w:sz w:val="28"/>
          <w:szCs w:val="28"/>
        </w:rPr>
        <w:t xml:space="preserve">b) </w:t>
      </w:r>
      <w:r>
        <w:rPr>
          <w:sz w:val="28"/>
          <w:szCs w:val="28"/>
          <w:lang w:val="vi-VN"/>
        </w:rPr>
        <w:t>Địa chỉ trụ sở chính, địa chỉ trang thông tin điện tử của doanh nghiệp quản lý quỹ hưu trí;</w:t>
      </w:r>
    </w:p>
    <w:p w:rsidR="00244DD0" w:rsidRPr="00056E74" w:rsidRDefault="009015DE" w:rsidP="009A7304">
      <w:pPr>
        <w:spacing w:before="120" w:after="120" w:line="360" w:lineRule="exact"/>
        <w:ind w:firstLine="567"/>
        <w:jc w:val="both"/>
        <w:rPr>
          <w:sz w:val="28"/>
          <w:szCs w:val="28"/>
        </w:rPr>
      </w:pPr>
      <w:r>
        <w:rPr>
          <w:sz w:val="28"/>
          <w:szCs w:val="28"/>
        </w:rPr>
        <w:t xml:space="preserve">c) </w:t>
      </w:r>
      <w:r>
        <w:rPr>
          <w:sz w:val="28"/>
          <w:szCs w:val="28"/>
          <w:lang w:val="vi-VN"/>
        </w:rPr>
        <w:t>Số, ngày cấp Giấy chứng nhận đăng ký doanh nghiệp;</w:t>
      </w:r>
    </w:p>
    <w:p w:rsidR="00244DD0" w:rsidRPr="00056E74" w:rsidRDefault="009015DE" w:rsidP="009A7304">
      <w:pPr>
        <w:spacing w:before="120" w:after="120" w:line="360" w:lineRule="exact"/>
        <w:ind w:firstLine="567"/>
        <w:jc w:val="both"/>
        <w:rPr>
          <w:sz w:val="28"/>
          <w:szCs w:val="28"/>
        </w:rPr>
      </w:pPr>
      <w:r>
        <w:rPr>
          <w:sz w:val="28"/>
          <w:szCs w:val="28"/>
        </w:rPr>
        <w:t xml:space="preserve">d) </w:t>
      </w:r>
      <w:r>
        <w:rPr>
          <w:sz w:val="28"/>
          <w:szCs w:val="28"/>
          <w:lang w:val="vi-VN"/>
        </w:rPr>
        <w:t xml:space="preserve">Số, ngày cấp Giấy chứng nhận đủ </w:t>
      </w:r>
      <w:r>
        <w:rPr>
          <w:sz w:val="28"/>
          <w:szCs w:val="28"/>
        </w:rPr>
        <w:t>đ</w:t>
      </w:r>
      <w:r>
        <w:rPr>
          <w:sz w:val="28"/>
          <w:szCs w:val="28"/>
          <w:lang w:val="vi-VN"/>
        </w:rPr>
        <w:t>iều kiện kinh doanh;</w:t>
      </w:r>
    </w:p>
    <w:p w:rsidR="00244DD0" w:rsidRPr="00056E74" w:rsidRDefault="009015DE" w:rsidP="009A7304">
      <w:pPr>
        <w:spacing w:before="120" w:after="120" w:line="360" w:lineRule="exact"/>
        <w:ind w:firstLine="567"/>
        <w:jc w:val="both"/>
        <w:rPr>
          <w:sz w:val="28"/>
          <w:szCs w:val="28"/>
        </w:rPr>
      </w:pPr>
      <w:r>
        <w:rPr>
          <w:sz w:val="28"/>
          <w:szCs w:val="28"/>
          <w:lang w:val="vi-VN"/>
        </w:rPr>
        <w:t>đ) Người đại diện theo pháp luật của doanh nghiệp quản lý quỹ hưu trí;</w:t>
      </w:r>
    </w:p>
    <w:p w:rsidR="00244DD0" w:rsidRPr="00056E74" w:rsidRDefault="009015DE" w:rsidP="009A7304">
      <w:pPr>
        <w:spacing w:before="120" w:after="120" w:line="360" w:lineRule="exact"/>
        <w:ind w:firstLine="567"/>
        <w:jc w:val="both"/>
        <w:rPr>
          <w:sz w:val="28"/>
          <w:szCs w:val="28"/>
        </w:rPr>
      </w:pPr>
      <w:r>
        <w:rPr>
          <w:sz w:val="28"/>
          <w:szCs w:val="28"/>
        </w:rPr>
        <w:t xml:space="preserve">e) </w:t>
      </w:r>
      <w:r>
        <w:rPr>
          <w:sz w:val="28"/>
          <w:szCs w:val="28"/>
          <w:lang w:val="vi-VN"/>
        </w:rPr>
        <w:t>Nội dung và phạm vi hoạt động.</w:t>
      </w:r>
    </w:p>
    <w:p w:rsidR="00244DD0" w:rsidRPr="00056E74" w:rsidRDefault="009015DE" w:rsidP="009A7304">
      <w:pPr>
        <w:spacing w:before="120" w:after="120" w:line="360" w:lineRule="exact"/>
        <w:ind w:firstLine="567"/>
        <w:jc w:val="both"/>
        <w:rPr>
          <w:sz w:val="28"/>
          <w:szCs w:val="28"/>
        </w:rPr>
      </w:pPr>
      <w:r>
        <w:rPr>
          <w:sz w:val="28"/>
          <w:szCs w:val="28"/>
        </w:rPr>
        <w:t xml:space="preserve">2. </w:t>
      </w:r>
      <w:r>
        <w:rPr>
          <w:sz w:val="28"/>
          <w:szCs w:val="28"/>
          <w:lang w:val="vi-VN"/>
        </w:rPr>
        <w:t xml:space="preserve">Trường hợp cấp lại hoặc </w:t>
      </w:r>
      <w:r>
        <w:rPr>
          <w:sz w:val="28"/>
          <w:szCs w:val="28"/>
        </w:rPr>
        <w:t>đ</w:t>
      </w:r>
      <w:r>
        <w:rPr>
          <w:sz w:val="28"/>
          <w:szCs w:val="28"/>
          <w:lang w:val="vi-VN"/>
        </w:rPr>
        <w:t xml:space="preserve">iều chỉnh Giấy chứng nhận đủ </w:t>
      </w:r>
      <w:r>
        <w:rPr>
          <w:sz w:val="28"/>
          <w:szCs w:val="28"/>
        </w:rPr>
        <w:t>đ</w:t>
      </w:r>
      <w:r>
        <w:rPr>
          <w:sz w:val="28"/>
          <w:szCs w:val="28"/>
          <w:lang w:val="vi-VN"/>
        </w:rPr>
        <w:t xml:space="preserve">iều kiện kinh doanh thì ghi rõ số lần cấp lại hoặc số lần </w:t>
      </w:r>
      <w:r>
        <w:rPr>
          <w:sz w:val="28"/>
          <w:szCs w:val="28"/>
        </w:rPr>
        <w:t>đ</w:t>
      </w:r>
      <w:r>
        <w:rPr>
          <w:sz w:val="28"/>
          <w:szCs w:val="28"/>
          <w:lang w:val="vi-VN"/>
        </w:rPr>
        <w:t>iều chỉnh và sử dụng s</w:t>
      </w:r>
      <w:r>
        <w:rPr>
          <w:sz w:val="28"/>
          <w:szCs w:val="28"/>
        </w:rPr>
        <w:t xml:space="preserve">ố </w:t>
      </w:r>
      <w:r>
        <w:rPr>
          <w:sz w:val="28"/>
          <w:szCs w:val="28"/>
          <w:lang w:val="vi-VN"/>
        </w:rPr>
        <w:t xml:space="preserve">chứng nhận đủ </w:t>
      </w:r>
      <w:r>
        <w:rPr>
          <w:sz w:val="28"/>
          <w:szCs w:val="28"/>
        </w:rPr>
        <w:t>đ</w:t>
      </w:r>
      <w:r>
        <w:rPr>
          <w:sz w:val="28"/>
          <w:szCs w:val="28"/>
          <w:lang w:val="vi-VN"/>
        </w:rPr>
        <w:t>iều kiện kinh doanh đã được cấp lần đầu cho doanh nghiệp.</w:t>
      </w:r>
    </w:p>
    <w:p w:rsidR="00A20D10" w:rsidRDefault="006F7C75">
      <w:pPr>
        <w:pStyle w:val="Heading1"/>
        <w:spacing w:before="100" w:after="100" w:line="340" w:lineRule="exact"/>
        <w:ind w:firstLine="567"/>
        <w:jc w:val="both"/>
        <w:rPr>
          <w:szCs w:val="28"/>
        </w:rPr>
      </w:pPr>
      <w:bookmarkStart w:id="110" w:name="dieu_38"/>
      <w:bookmarkStart w:id="111" w:name="_Toc215047578"/>
      <w:r w:rsidRPr="006F7C75">
        <w:rPr>
          <w:szCs w:val="28"/>
          <w:shd w:val="solid" w:color="FFFFFF" w:fill="auto"/>
          <w:lang w:val="vi-VN"/>
        </w:rPr>
        <w:t>Điều 3</w:t>
      </w:r>
      <w:r w:rsidRPr="006F7C75">
        <w:rPr>
          <w:szCs w:val="28"/>
          <w:shd w:val="solid" w:color="FFFFFF" w:fill="auto"/>
        </w:rPr>
        <w:t>6</w:t>
      </w:r>
      <w:r w:rsidRPr="006F7C75">
        <w:rPr>
          <w:szCs w:val="28"/>
          <w:shd w:val="solid" w:color="FFFFFF" w:fill="auto"/>
          <w:lang w:val="vi-VN"/>
        </w:rPr>
        <w:t xml:space="preserve">. Cấp lại Giấy chứng nhận đủ </w:t>
      </w:r>
      <w:r w:rsidRPr="006F7C75">
        <w:rPr>
          <w:szCs w:val="28"/>
          <w:shd w:val="solid" w:color="FFFFFF" w:fill="auto"/>
        </w:rPr>
        <w:t>đ</w:t>
      </w:r>
      <w:r w:rsidRPr="006F7C75">
        <w:rPr>
          <w:szCs w:val="28"/>
          <w:shd w:val="solid" w:color="FFFFFF" w:fill="auto"/>
          <w:lang w:val="vi-VN"/>
        </w:rPr>
        <w:t>iều kiện kinh doanh</w:t>
      </w:r>
      <w:bookmarkEnd w:id="110"/>
      <w:bookmarkEnd w:id="111"/>
    </w:p>
    <w:p w:rsidR="00A20D10" w:rsidRDefault="009015DE">
      <w:pPr>
        <w:spacing w:before="100" w:after="100" w:line="340" w:lineRule="exact"/>
        <w:ind w:firstLine="567"/>
        <w:jc w:val="both"/>
        <w:rPr>
          <w:sz w:val="28"/>
          <w:szCs w:val="28"/>
        </w:rPr>
      </w:pPr>
      <w:r>
        <w:rPr>
          <w:sz w:val="28"/>
          <w:szCs w:val="28"/>
        </w:rPr>
        <w:t xml:space="preserve">1. </w:t>
      </w:r>
      <w:r>
        <w:rPr>
          <w:sz w:val="28"/>
          <w:szCs w:val="28"/>
          <w:lang w:val="vi-VN"/>
        </w:rPr>
        <w:t xml:space="preserve">Giấy chứng nhận đủ </w:t>
      </w:r>
      <w:r>
        <w:rPr>
          <w:sz w:val="28"/>
          <w:szCs w:val="28"/>
        </w:rPr>
        <w:t>đ</w:t>
      </w:r>
      <w:r>
        <w:rPr>
          <w:sz w:val="28"/>
          <w:szCs w:val="28"/>
          <w:lang w:val="vi-VN"/>
        </w:rPr>
        <w:t>iều kiện kinh doanh được cấp lại trong những trường hợp sau:</w:t>
      </w:r>
    </w:p>
    <w:p w:rsidR="00A20D10" w:rsidRDefault="009015DE">
      <w:pPr>
        <w:spacing w:before="100" w:after="100" w:line="340" w:lineRule="exact"/>
        <w:ind w:firstLine="567"/>
        <w:jc w:val="both"/>
        <w:rPr>
          <w:sz w:val="28"/>
          <w:szCs w:val="28"/>
        </w:rPr>
      </w:pPr>
      <w:r>
        <w:rPr>
          <w:sz w:val="28"/>
          <w:szCs w:val="28"/>
        </w:rPr>
        <w:t xml:space="preserve">a) </w:t>
      </w:r>
      <w:r>
        <w:rPr>
          <w:sz w:val="28"/>
          <w:szCs w:val="28"/>
          <w:lang w:val="vi-VN"/>
        </w:rPr>
        <w:t xml:space="preserve">Giấy chứng nhận đủ </w:t>
      </w:r>
      <w:r>
        <w:rPr>
          <w:sz w:val="28"/>
          <w:szCs w:val="28"/>
        </w:rPr>
        <w:t>đ</w:t>
      </w:r>
      <w:r>
        <w:rPr>
          <w:sz w:val="28"/>
          <w:szCs w:val="28"/>
          <w:lang w:val="vi-VN"/>
        </w:rPr>
        <w:t>iều kiện kinh doanh bị mất hoặc bị hư hỏng;</w:t>
      </w:r>
    </w:p>
    <w:p w:rsidR="00A20D10" w:rsidRDefault="009015DE">
      <w:pPr>
        <w:spacing w:before="100" w:after="100" w:line="340" w:lineRule="exact"/>
        <w:ind w:firstLine="567"/>
        <w:jc w:val="both"/>
        <w:rPr>
          <w:sz w:val="28"/>
          <w:szCs w:val="28"/>
        </w:rPr>
      </w:pPr>
      <w:r>
        <w:rPr>
          <w:sz w:val="28"/>
          <w:szCs w:val="28"/>
        </w:rPr>
        <w:t xml:space="preserve">b) </w:t>
      </w:r>
      <w:r>
        <w:rPr>
          <w:sz w:val="28"/>
          <w:szCs w:val="28"/>
          <w:lang w:val="vi-VN"/>
        </w:rPr>
        <w:t xml:space="preserve">Doanh nghiệp quản lý quỹ hưu trí thực hiện tổ chức lại doanh nghiệp (chia, tách, hợp nhất, sáp nhập hoặc chuyển đổi loại hình doanh nghiệp) và tiếp tục đáp ứng đủ các </w:t>
      </w:r>
      <w:r>
        <w:rPr>
          <w:sz w:val="28"/>
          <w:szCs w:val="28"/>
        </w:rPr>
        <w:t>đ</w:t>
      </w:r>
      <w:r>
        <w:rPr>
          <w:sz w:val="28"/>
          <w:szCs w:val="28"/>
          <w:lang w:val="vi-VN"/>
        </w:rPr>
        <w:t>iều kiện quy định tại Điều 3</w:t>
      </w:r>
      <w:r>
        <w:rPr>
          <w:sz w:val="28"/>
          <w:szCs w:val="28"/>
        </w:rPr>
        <w:t>2</w:t>
      </w:r>
      <w:r>
        <w:rPr>
          <w:sz w:val="28"/>
          <w:szCs w:val="28"/>
          <w:lang w:val="vi-VN"/>
        </w:rPr>
        <w:t xml:space="preserve"> Nghị định này.</w:t>
      </w:r>
    </w:p>
    <w:p w:rsidR="00A20D10" w:rsidRDefault="009015DE">
      <w:pPr>
        <w:spacing w:before="100" w:after="100" w:line="340" w:lineRule="exact"/>
        <w:ind w:firstLine="567"/>
        <w:jc w:val="both"/>
        <w:rPr>
          <w:sz w:val="28"/>
          <w:szCs w:val="28"/>
        </w:rPr>
      </w:pPr>
      <w:r>
        <w:rPr>
          <w:sz w:val="28"/>
          <w:szCs w:val="28"/>
        </w:rPr>
        <w:lastRenderedPageBreak/>
        <w:t xml:space="preserve">2. </w:t>
      </w:r>
      <w:r>
        <w:rPr>
          <w:sz w:val="28"/>
          <w:szCs w:val="28"/>
          <w:lang w:val="vi-VN"/>
        </w:rPr>
        <w:t>Quy trình, thủ tục cấp lại G</w:t>
      </w:r>
      <w:r>
        <w:rPr>
          <w:sz w:val="28"/>
          <w:szCs w:val="28"/>
        </w:rPr>
        <w:t>i</w:t>
      </w:r>
      <w:r>
        <w:rPr>
          <w:sz w:val="28"/>
          <w:szCs w:val="28"/>
          <w:lang w:val="vi-VN"/>
        </w:rPr>
        <w:t xml:space="preserve">ấy chứng nhận đủ </w:t>
      </w:r>
      <w:r>
        <w:rPr>
          <w:sz w:val="28"/>
          <w:szCs w:val="28"/>
        </w:rPr>
        <w:t>đ</w:t>
      </w:r>
      <w:r>
        <w:rPr>
          <w:sz w:val="28"/>
          <w:szCs w:val="28"/>
          <w:lang w:val="vi-VN"/>
        </w:rPr>
        <w:t xml:space="preserve">iều kiện kinh doanh đối với trường hợp quy định tại </w:t>
      </w:r>
      <w:r>
        <w:rPr>
          <w:sz w:val="28"/>
          <w:szCs w:val="28"/>
        </w:rPr>
        <w:t>đ</w:t>
      </w:r>
      <w:r>
        <w:rPr>
          <w:sz w:val="28"/>
          <w:szCs w:val="28"/>
          <w:lang w:val="vi-VN"/>
        </w:rPr>
        <w:t xml:space="preserve">iểm a </w:t>
      </w:r>
      <w:r>
        <w:rPr>
          <w:sz w:val="28"/>
          <w:szCs w:val="28"/>
        </w:rPr>
        <w:t>k</w:t>
      </w:r>
      <w:r>
        <w:rPr>
          <w:sz w:val="28"/>
          <w:szCs w:val="28"/>
          <w:lang w:val="vi-VN"/>
        </w:rPr>
        <w:t>hoản 1 Điều này:</w:t>
      </w:r>
    </w:p>
    <w:p w:rsidR="00A20D10" w:rsidRDefault="009015DE">
      <w:pPr>
        <w:spacing w:before="100" w:after="100" w:line="340" w:lineRule="exact"/>
        <w:ind w:firstLine="567"/>
        <w:jc w:val="both"/>
        <w:rPr>
          <w:sz w:val="28"/>
          <w:szCs w:val="28"/>
        </w:rPr>
      </w:pPr>
      <w:r>
        <w:rPr>
          <w:sz w:val="28"/>
          <w:szCs w:val="28"/>
        </w:rPr>
        <w:t xml:space="preserve">a) </w:t>
      </w:r>
      <w:r>
        <w:rPr>
          <w:sz w:val="28"/>
          <w:szCs w:val="28"/>
          <w:lang w:val="vi-VN"/>
        </w:rPr>
        <w:t xml:space="preserve">Hồ sơ đề nghị cấp lại Giấy chứng nhận đủ </w:t>
      </w:r>
      <w:r>
        <w:rPr>
          <w:sz w:val="28"/>
          <w:szCs w:val="28"/>
        </w:rPr>
        <w:t>đ</w:t>
      </w:r>
      <w:r>
        <w:rPr>
          <w:sz w:val="28"/>
          <w:szCs w:val="28"/>
          <w:lang w:val="vi-VN"/>
        </w:rPr>
        <w:t>iều kiện kinh doanh gồm:</w:t>
      </w:r>
    </w:p>
    <w:p w:rsidR="00A20D10" w:rsidRDefault="009015DE">
      <w:pPr>
        <w:spacing w:before="100" w:after="100" w:line="340" w:lineRule="exact"/>
        <w:ind w:firstLine="567"/>
        <w:jc w:val="both"/>
        <w:rPr>
          <w:sz w:val="28"/>
          <w:szCs w:val="28"/>
        </w:rPr>
      </w:pPr>
      <w:r>
        <w:rPr>
          <w:sz w:val="28"/>
          <w:szCs w:val="28"/>
        </w:rPr>
        <w:t xml:space="preserve">- </w:t>
      </w:r>
      <w:r>
        <w:rPr>
          <w:sz w:val="28"/>
          <w:szCs w:val="28"/>
          <w:lang w:val="vi-VN"/>
        </w:rPr>
        <w:t xml:space="preserve">Bản gốc Giấy chứng nhận đủ </w:t>
      </w:r>
      <w:r>
        <w:rPr>
          <w:sz w:val="28"/>
          <w:szCs w:val="28"/>
        </w:rPr>
        <w:t>đ</w:t>
      </w:r>
      <w:r>
        <w:rPr>
          <w:sz w:val="28"/>
          <w:szCs w:val="28"/>
          <w:lang w:val="vi-VN"/>
        </w:rPr>
        <w:t>iều kiện kinh doanh (trừ trường hợp bị mất);</w:t>
      </w:r>
    </w:p>
    <w:p w:rsidR="00A20D10" w:rsidRDefault="009015DE">
      <w:pPr>
        <w:spacing w:before="100" w:after="100" w:line="340" w:lineRule="exact"/>
        <w:ind w:firstLine="567"/>
        <w:jc w:val="both"/>
        <w:rPr>
          <w:sz w:val="28"/>
          <w:szCs w:val="28"/>
        </w:rPr>
      </w:pPr>
      <w:r>
        <w:rPr>
          <w:sz w:val="28"/>
          <w:szCs w:val="28"/>
        </w:rPr>
        <w:t xml:space="preserve">- </w:t>
      </w:r>
      <w:r>
        <w:rPr>
          <w:sz w:val="28"/>
          <w:szCs w:val="28"/>
          <w:lang w:val="vi-VN"/>
        </w:rPr>
        <w:t xml:space="preserve">Đơn đề nghị cấp lại Giấy chứng nhận đủ </w:t>
      </w:r>
      <w:r>
        <w:rPr>
          <w:sz w:val="28"/>
          <w:szCs w:val="28"/>
        </w:rPr>
        <w:t>đ</w:t>
      </w:r>
      <w:r>
        <w:rPr>
          <w:sz w:val="28"/>
          <w:szCs w:val="28"/>
          <w:lang w:val="vi-VN"/>
        </w:rPr>
        <w:t>iều kiện kinh doanh.</w:t>
      </w:r>
    </w:p>
    <w:p w:rsidR="00A20D10" w:rsidRDefault="009015DE">
      <w:pPr>
        <w:spacing w:before="100" w:after="100" w:line="340" w:lineRule="exact"/>
        <w:ind w:firstLine="567"/>
        <w:jc w:val="both"/>
        <w:rPr>
          <w:sz w:val="28"/>
          <w:szCs w:val="28"/>
        </w:rPr>
      </w:pPr>
      <w:r>
        <w:rPr>
          <w:sz w:val="28"/>
          <w:szCs w:val="28"/>
        </w:rPr>
        <w:t xml:space="preserve">b) </w:t>
      </w:r>
      <w:r>
        <w:rPr>
          <w:sz w:val="28"/>
          <w:szCs w:val="28"/>
          <w:lang w:val="vi-VN"/>
        </w:rPr>
        <w:t xml:space="preserve">Trong thời hạn 05 ngày làm việc, kể từ ngày nhận được </w:t>
      </w:r>
      <w:r>
        <w:rPr>
          <w:sz w:val="28"/>
          <w:szCs w:val="28"/>
          <w:shd w:val="solid" w:color="FFFFFF" w:fill="auto"/>
          <w:lang w:val="vi-VN"/>
        </w:rPr>
        <w:t>Đơn</w:t>
      </w:r>
      <w:r>
        <w:rPr>
          <w:sz w:val="28"/>
          <w:szCs w:val="28"/>
          <w:lang w:val="vi-VN"/>
        </w:rPr>
        <w:t xml:space="preserve"> đề nghị cấp lại Giấy chứng nhận đủ </w:t>
      </w:r>
      <w:r>
        <w:rPr>
          <w:sz w:val="28"/>
          <w:szCs w:val="28"/>
        </w:rPr>
        <w:t>đ</w:t>
      </w:r>
      <w:r>
        <w:rPr>
          <w:sz w:val="28"/>
          <w:szCs w:val="28"/>
          <w:lang w:val="vi-VN"/>
        </w:rPr>
        <w:t xml:space="preserve">iều kiện kinh doanh, Bộ Tài chính xem xét cấp lại Giấy chứng nhận đủ </w:t>
      </w:r>
      <w:r>
        <w:rPr>
          <w:sz w:val="28"/>
          <w:szCs w:val="28"/>
        </w:rPr>
        <w:t>đ</w:t>
      </w:r>
      <w:r>
        <w:rPr>
          <w:sz w:val="28"/>
          <w:szCs w:val="28"/>
          <w:lang w:val="vi-VN"/>
        </w:rPr>
        <w:t>iều kiện kinh doanh.</w:t>
      </w:r>
    </w:p>
    <w:p w:rsidR="00A20D10" w:rsidRDefault="009015DE">
      <w:pPr>
        <w:spacing w:before="100" w:after="100" w:line="340" w:lineRule="exact"/>
        <w:ind w:firstLine="567"/>
        <w:jc w:val="both"/>
        <w:rPr>
          <w:sz w:val="28"/>
          <w:szCs w:val="28"/>
        </w:rPr>
      </w:pPr>
      <w:r>
        <w:rPr>
          <w:sz w:val="28"/>
          <w:szCs w:val="28"/>
        </w:rPr>
        <w:t xml:space="preserve">3. </w:t>
      </w:r>
      <w:r>
        <w:rPr>
          <w:sz w:val="28"/>
          <w:szCs w:val="28"/>
          <w:lang w:val="vi-VN"/>
        </w:rPr>
        <w:t xml:space="preserve">Quy trình, thủ tục cấp lại Giấy chứng nhận đủ </w:t>
      </w:r>
      <w:r>
        <w:rPr>
          <w:sz w:val="28"/>
          <w:szCs w:val="28"/>
        </w:rPr>
        <w:t>đ</w:t>
      </w:r>
      <w:r>
        <w:rPr>
          <w:sz w:val="28"/>
          <w:szCs w:val="28"/>
          <w:lang w:val="vi-VN"/>
        </w:rPr>
        <w:t xml:space="preserve">iều kiện kinh doanh đối với trường hợp quy định tại </w:t>
      </w:r>
      <w:r>
        <w:rPr>
          <w:sz w:val="28"/>
          <w:szCs w:val="28"/>
        </w:rPr>
        <w:t>đ</w:t>
      </w:r>
      <w:r>
        <w:rPr>
          <w:sz w:val="28"/>
          <w:szCs w:val="28"/>
          <w:lang w:val="vi-VN"/>
        </w:rPr>
        <w:t xml:space="preserve">iểm b </w:t>
      </w:r>
      <w:r>
        <w:rPr>
          <w:sz w:val="28"/>
          <w:szCs w:val="28"/>
        </w:rPr>
        <w:t>k</w:t>
      </w:r>
      <w:r>
        <w:rPr>
          <w:sz w:val="28"/>
          <w:szCs w:val="28"/>
          <w:lang w:val="vi-VN"/>
        </w:rPr>
        <w:t>hoản 1 Điều này:</w:t>
      </w:r>
    </w:p>
    <w:p w:rsidR="00A20D10" w:rsidRDefault="009015DE">
      <w:pPr>
        <w:spacing w:before="100" w:after="100" w:line="340" w:lineRule="exact"/>
        <w:ind w:firstLine="567"/>
        <w:jc w:val="both"/>
        <w:rPr>
          <w:sz w:val="28"/>
          <w:szCs w:val="28"/>
        </w:rPr>
      </w:pPr>
      <w:r>
        <w:rPr>
          <w:sz w:val="28"/>
          <w:szCs w:val="28"/>
        </w:rPr>
        <w:t xml:space="preserve">a) </w:t>
      </w:r>
      <w:r>
        <w:rPr>
          <w:sz w:val="28"/>
          <w:szCs w:val="28"/>
          <w:lang w:val="vi-VN"/>
        </w:rPr>
        <w:t>Hồ sơ gồm:</w:t>
      </w:r>
    </w:p>
    <w:p w:rsidR="00A20D10" w:rsidRDefault="009015DE">
      <w:pPr>
        <w:spacing w:before="100" w:after="100" w:line="340" w:lineRule="exact"/>
        <w:ind w:firstLine="567"/>
        <w:jc w:val="both"/>
        <w:rPr>
          <w:sz w:val="28"/>
          <w:szCs w:val="28"/>
        </w:rPr>
      </w:pPr>
      <w:r>
        <w:rPr>
          <w:sz w:val="28"/>
          <w:szCs w:val="28"/>
        </w:rPr>
        <w:t xml:space="preserve">- </w:t>
      </w:r>
      <w:r>
        <w:rPr>
          <w:sz w:val="28"/>
          <w:szCs w:val="28"/>
          <w:lang w:val="vi-VN"/>
        </w:rPr>
        <w:t xml:space="preserve">Đơn đề nghị cấp lại Giấy chứng nhận đủ </w:t>
      </w:r>
      <w:r>
        <w:rPr>
          <w:sz w:val="28"/>
          <w:szCs w:val="28"/>
        </w:rPr>
        <w:t>đ</w:t>
      </w:r>
      <w:r>
        <w:rPr>
          <w:sz w:val="28"/>
          <w:szCs w:val="28"/>
          <w:lang w:val="vi-VN"/>
        </w:rPr>
        <w:t>iều kiện kinh doanh;</w:t>
      </w:r>
    </w:p>
    <w:p w:rsidR="00A20D10" w:rsidRDefault="009015DE">
      <w:pPr>
        <w:spacing w:before="100" w:after="100" w:line="340" w:lineRule="exact"/>
        <w:ind w:firstLine="567"/>
        <w:jc w:val="both"/>
        <w:rPr>
          <w:sz w:val="28"/>
          <w:szCs w:val="28"/>
        </w:rPr>
      </w:pPr>
      <w:r>
        <w:rPr>
          <w:sz w:val="28"/>
          <w:szCs w:val="28"/>
        </w:rPr>
        <w:t xml:space="preserve">- </w:t>
      </w:r>
      <w:r>
        <w:rPr>
          <w:sz w:val="28"/>
          <w:szCs w:val="28"/>
          <w:lang w:val="vi-VN"/>
        </w:rPr>
        <w:t xml:space="preserve">Hồ sơ chứng minh doanh nghiệp tiếp tục đáp ứng đủ các </w:t>
      </w:r>
      <w:r>
        <w:rPr>
          <w:sz w:val="28"/>
          <w:szCs w:val="28"/>
        </w:rPr>
        <w:t>đ</w:t>
      </w:r>
      <w:r>
        <w:rPr>
          <w:sz w:val="28"/>
          <w:szCs w:val="28"/>
          <w:lang w:val="vi-VN"/>
        </w:rPr>
        <w:t xml:space="preserve">iều kiện cấp Giấy chứng nhận đủ </w:t>
      </w:r>
      <w:r>
        <w:rPr>
          <w:sz w:val="28"/>
          <w:szCs w:val="28"/>
        </w:rPr>
        <w:t>đ</w:t>
      </w:r>
      <w:r>
        <w:rPr>
          <w:sz w:val="28"/>
          <w:szCs w:val="28"/>
          <w:lang w:val="vi-VN"/>
        </w:rPr>
        <w:t>iều kiện kinh doanh quy định tại Điều 3</w:t>
      </w:r>
      <w:r>
        <w:rPr>
          <w:sz w:val="28"/>
          <w:szCs w:val="28"/>
        </w:rPr>
        <w:t>2</w:t>
      </w:r>
      <w:r>
        <w:rPr>
          <w:sz w:val="28"/>
          <w:szCs w:val="28"/>
          <w:lang w:val="vi-VN"/>
        </w:rPr>
        <w:t xml:space="preserve"> Nghị định này bao gồm các </w:t>
      </w:r>
      <w:r>
        <w:rPr>
          <w:sz w:val="28"/>
          <w:szCs w:val="28"/>
          <w:shd w:val="solid" w:color="FFFFFF" w:fill="auto"/>
          <w:lang w:val="vi-VN"/>
        </w:rPr>
        <w:t>văn</w:t>
      </w:r>
      <w:r>
        <w:rPr>
          <w:sz w:val="28"/>
          <w:szCs w:val="28"/>
          <w:lang w:val="vi-VN"/>
        </w:rPr>
        <w:t xml:space="preserve"> bản, tài liệu quy định tại </w:t>
      </w:r>
      <w:r>
        <w:rPr>
          <w:sz w:val="28"/>
          <w:szCs w:val="28"/>
        </w:rPr>
        <w:t>k</w:t>
      </w:r>
      <w:r>
        <w:rPr>
          <w:sz w:val="28"/>
          <w:szCs w:val="28"/>
          <w:lang w:val="vi-VN"/>
        </w:rPr>
        <w:t xml:space="preserve">hoản 2, </w:t>
      </w:r>
      <w:r>
        <w:rPr>
          <w:sz w:val="28"/>
          <w:szCs w:val="28"/>
        </w:rPr>
        <w:t>k</w:t>
      </w:r>
      <w:r>
        <w:rPr>
          <w:sz w:val="28"/>
          <w:szCs w:val="28"/>
          <w:lang w:val="vi-VN"/>
        </w:rPr>
        <w:t>hoản 3,</w:t>
      </w:r>
      <w:r>
        <w:rPr>
          <w:sz w:val="28"/>
          <w:szCs w:val="28"/>
        </w:rPr>
        <w:t xml:space="preserve"> và</w:t>
      </w:r>
      <w:r>
        <w:rPr>
          <w:sz w:val="28"/>
          <w:szCs w:val="28"/>
          <w:lang w:val="vi-VN"/>
        </w:rPr>
        <w:t xml:space="preserve"> </w:t>
      </w:r>
      <w:r>
        <w:rPr>
          <w:sz w:val="28"/>
          <w:szCs w:val="28"/>
        </w:rPr>
        <w:t>k</w:t>
      </w:r>
      <w:r>
        <w:rPr>
          <w:sz w:val="28"/>
          <w:szCs w:val="28"/>
          <w:lang w:val="vi-VN"/>
        </w:rPr>
        <w:t xml:space="preserve">hoản 4 </w:t>
      </w:r>
      <w:r>
        <w:rPr>
          <w:sz w:val="28"/>
          <w:szCs w:val="28"/>
        </w:rPr>
        <w:t>đ</w:t>
      </w:r>
      <w:r>
        <w:rPr>
          <w:sz w:val="28"/>
          <w:szCs w:val="28"/>
          <w:lang w:val="vi-VN"/>
        </w:rPr>
        <w:t>iều 3</w:t>
      </w:r>
      <w:r>
        <w:rPr>
          <w:sz w:val="28"/>
          <w:szCs w:val="28"/>
        </w:rPr>
        <w:t>3</w:t>
      </w:r>
      <w:r>
        <w:rPr>
          <w:sz w:val="28"/>
          <w:szCs w:val="28"/>
          <w:lang w:val="vi-VN"/>
        </w:rPr>
        <w:t xml:space="preserve"> Nghị định này.</w:t>
      </w:r>
    </w:p>
    <w:p w:rsidR="00A20D10" w:rsidRDefault="009015DE">
      <w:pPr>
        <w:spacing w:before="100" w:after="100" w:line="340" w:lineRule="exact"/>
        <w:ind w:firstLine="567"/>
        <w:jc w:val="both"/>
        <w:rPr>
          <w:sz w:val="28"/>
          <w:szCs w:val="28"/>
        </w:rPr>
      </w:pPr>
      <w:r>
        <w:rPr>
          <w:sz w:val="28"/>
          <w:szCs w:val="28"/>
        </w:rPr>
        <w:t xml:space="preserve">b) </w:t>
      </w:r>
      <w:r>
        <w:rPr>
          <w:sz w:val="28"/>
          <w:szCs w:val="28"/>
          <w:lang w:val="vi-VN"/>
        </w:rPr>
        <w:t xml:space="preserve">Trong thời hạn 15 ngày làm việc, kể từ ngày nhận đủ hồ sơ hợp lệ, Bộ Tài chính chủ trì phối hợp với Bộ </w:t>
      </w:r>
      <w:r>
        <w:rPr>
          <w:sz w:val="28"/>
          <w:szCs w:val="28"/>
        </w:rPr>
        <w:t>Nội vụ</w:t>
      </w:r>
      <w:r>
        <w:rPr>
          <w:sz w:val="28"/>
          <w:szCs w:val="28"/>
          <w:lang w:val="vi-VN"/>
        </w:rPr>
        <w:t xml:space="preserve"> thẩm định, xem xét hồ sơ để cấp lại Giấy chứng nhận đủ </w:t>
      </w:r>
      <w:r>
        <w:rPr>
          <w:sz w:val="28"/>
          <w:szCs w:val="28"/>
        </w:rPr>
        <w:t>đ</w:t>
      </w:r>
      <w:r>
        <w:rPr>
          <w:sz w:val="28"/>
          <w:szCs w:val="28"/>
          <w:lang w:val="vi-VN"/>
        </w:rPr>
        <w:t>iều kiện kinh doanh. Trong trường hợp từ chối, Bộ Tài chính thông báo bằng văn bản cho doanh nghiệp và nêu rõ lý do.</w:t>
      </w:r>
    </w:p>
    <w:p w:rsidR="00A20D10" w:rsidRDefault="006F7C75">
      <w:pPr>
        <w:pStyle w:val="Heading1"/>
        <w:spacing w:before="100" w:after="100" w:line="340" w:lineRule="exact"/>
        <w:ind w:firstLine="567"/>
        <w:jc w:val="both"/>
        <w:rPr>
          <w:szCs w:val="28"/>
        </w:rPr>
      </w:pPr>
      <w:bookmarkStart w:id="112" w:name="dieu_39"/>
      <w:bookmarkStart w:id="113" w:name="_Toc215047579"/>
      <w:r w:rsidRPr="006F7C75">
        <w:rPr>
          <w:szCs w:val="28"/>
          <w:lang w:val="vi-VN"/>
        </w:rPr>
        <w:t>Điều 3</w:t>
      </w:r>
      <w:r w:rsidRPr="006F7C75">
        <w:rPr>
          <w:szCs w:val="28"/>
        </w:rPr>
        <w:t>7</w:t>
      </w:r>
      <w:r w:rsidRPr="006F7C75">
        <w:rPr>
          <w:szCs w:val="28"/>
          <w:lang w:val="vi-VN"/>
        </w:rPr>
        <w:t xml:space="preserve">. Điều chỉnh Giấy chứng nhận đủ </w:t>
      </w:r>
      <w:r w:rsidRPr="006F7C75">
        <w:rPr>
          <w:szCs w:val="28"/>
        </w:rPr>
        <w:t>đ</w:t>
      </w:r>
      <w:r w:rsidRPr="006F7C75">
        <w:rPr>
          <w:szCs w:val="28"/>
          <w:lang w:val="vi-VN"/>
        </w:rPr>
        <w:t>iều kiện kinh doanh</w:t>
      </w:r>
      <w:bookmarkEnd w:id="112"/>
      <w:bookmarkEnd w:id="113"/>
    </w:p>
    <w:p w:rsidR="00A20D10" w:rsidRDefault="009015DE">
      <w:pPr>
        <w:spacing w:before="100" w:after="100" w:line="340" w:lineRule="exact"/>
        <w:ind w:firstLine="567"/>
        <w:jc w:val="both"/>
        <w:rPr>
          <w:sz w:val="28"/>
          <w:szCs w:val="28"/>
        </w:rPr>
      </w:pPr>
      <w:r>
        <w:rPr>
          <w:sz w:val="28"/>
          <w:szCs w:val="28"/>
        </w:rPr>
        <w:t xml:space="preserve">1. </w:t>
      </w:r>
      <w:r>
        <w:rPr>
          <w:sz w:val="28"/>
          <w:szCs w:val="28"/>
          <w:lang w:val="vi-VN"/>
        </w:rPr>
        <w:t xml:space="preserve">Doanh nghiệp quản lý quỹ hưu trí phải làm thủ tục đề nghị </w:t>
      </w:r>
      <w:r>
        <w:rPr>
          <w:sz w:val="28"/>
          <w:szCs w:val="28"/>
        </w:rPr>
        <w:t>đ</w:t>
      </w:r>
      <w:r>
        <w:rPr>
          <w:sz w:val="28"/>
          <w:szCs w:val="28"/>
          <w:lang w:val="vi-VN"/>
        </w:rPr>
        <w:t xml:space="preserve">iều chỉnh Giấy chứng nhận đủ </w:t>
      </w:r>
      <w:r>
        <w:rPr>
          <w:sz w:val="28"/>
          <w:szCs w:val="28"/>
        </w:rPr>
        <w:t>đ</w:t>
      </w:r>
      <w:r>
        <w:rPr>
          <w:sz w:val="28"/>
          <w:szCs w:val="28"/>
          <w:lang w:val="vi-VN"/>
        </w:rPr>
        <w:t>iều kiện kinh doanh trong thời hạn 10 ngày làm việc k</w:t>
      </w:r>
      <w:r>
        <w:rPr>
          <w:sz w:val="28"/>
          <w:szCs w:val="28"/>
        </w:rPr>
        <w:t xml:space="preserve">ể </w:t>
      </w:r>
      <w:r>
        <w:rPr>
          <w:sz w:val="28"/>
          <w:szCs w:val="28"/>
          <w:lang w:val="vi-VN"/>
        </w:rPr>
        <w:t xml:space="preserve">từ khi có sự thay đổi tại Giấy chứng nhận đủ </w:t>
      </w:r>
      <w:r>
        <w:rPr>
          <w:sz w:val="28"/>
          <w:szCs w:val="28"/>
        </w:rPr>
        <w:t>đ</w:t>
      </w:r>
      <w:r>
        <w:rPr>
          <w:sz w:val="28"/>
          <w:szCs w:val="28"/>
          <w:lang w:val="vi-VN"/>
        </w:rPr>
        <w:t>iều kiện kinh doanh quy định tại Điều 3</w:t>
      </w:r>
      <w:r>
        <w:rPr>
          <w:sz w:val="28"/>
          <w:szCs w:val="28"/>
        </w:rPr>
        <w:t>5</w:t>
      </w:r>
      <w:r>
        <w:rPr>
          <w:sz w:val="28"/>
          <w:szCs w:val="28"/>
          <w:lang w:val="vi-VN"/>
        </w:rPr>
        <w:t xml:space="preserve"> Ngh</w:t>
      </w:r>
      <w:r>
        <w:rPr>
          <w:sz w:val="28"/>
          <w:szCs w:val="28"/>
        </w:rPr>
        <w:t xml:space="preserve">ị </w:t>
      </w:r>
      <w:r>
        <w:rPr>
          <w:sz w:val="28"/>
          <w:szCs w:val="28"/>
          <w:lang w:val="vi-VN"/>
        </w:rPr>
        <w:t>định này.</w:t>
      </w:r>
    </w:p>
    <w:p w:rsidR="00A20D10" w:rsidRDefault="009015DE">
      <w:pPr>
        <w:spacing w:before="100" w:after="100" w:line="340" w:lineRule="exact"/>
        <w:ind w:firstLine="567"/>
        <w:jc w:val="both"/>
        <w:rPr>
          <w:sz w:val="28"/>
          <w:szCs w:val="28"/>
        </w:rPr>
      </w:pPr>
      <w:r>
        <w:rPr>
          <w:sz w:val="28"/>
          <w:szCs w:val="28"/>
        </w:rPr>
        <w:t xml:space="preserve">2. </w:t>
      </w:r>
      <w:r>
        <w:rPr>
          <w:sz w:val="28"/>
          <w:szCs w:val="28"/>
          <w:lang w:val="vi-VN"/>
        </w:rPr>
        <w:t xml:space="preserve">Hồ sơ đề nghị </w:t>
      </w:r>
      <w:r>
        <w:rPr>
          <w:sz w:val="28"/>
          <w:szCs w:val="28"/>
        </w:rPr>
        <w:t>đ</w:t>
      </w:r>
      <w:r>
        <w:rPr>
          <w:sz w:val="28"/>
          <w:szCs w:val="28"/>
          <w:lang w:val="vi-VN"/>
        </w:rPr>
        <w:t xml:space="preserve">iều chỉnh Giấy chứng nhận đủ </w:t>
      </w:r>
      <w:r>
        <w:rPr>
          <w:sz w:val="28"/>
          <w:szCs w:val="28"/>
        </w:rPr>
        <w:t>đ</w:t>
      </w:r>
      <w:r>
        <w:rPr>
          <w:sz w:val="28"/>
          <w:szCs w:val="28"/>
          <w:lang w:val="vi-VN"/>
        </w:rPr>
        <w:t>iều kiện kinh doanh bao gồm:</w:t>
      </w:r>
    </w:p>
    <w:p w:rsidR="00A20D10" w:rsidRDefault="009015DE">
      <w:pPr>
        <w:spacing w:before="100" w:after="100" w:line="340" w:lineRule="exact"/>
        <w:ind w:firstLine="567"/>
        <w:jc w:val="both"/>
        <w:rPr>
          <w:sz w:val="28"/>
          <w:szCs w:val="28"/>
        </w:rPr>
      </w:pPr>
      <w:r>
        <w:rPr>
          <w:sz w:val="28"/>
          <w:szCs w:val="28"/>
          <w:shd w:val="solid" w:color="FFFFFF" w:fill="auto"/>
        </w:rPr>
        <w:t xml:space="preserve">a) </w:t>
      </w:r>
      <w:r>
        <w:rPr>
          <w:sz w:val="28"/>
          <w:szCs w:val="28"/>
          <w:shd w:val="solid" w:color="FFFFFF" w:fill="auto"/>
          <w:lang w:val="vi-VN"/>
        </w:rPr>
        <w:t>Đơn</w:t>
      </w:r>
      <w:r>
        <w:rPr>
          <w:sz w:val="28"/>
          <w:szCs w:val="28"/>
          <w:lang w:val="vi-VN"/>
        </w:rPr>
        <w:t xml:space="preserve"> đề nghị </w:t>
      </w:r>
      <w:r>
        <w:rPr>
          <w:sz w:val="28"/>
          <w:szCs w:val="28"/>
        </w:rPr>
        <w:t>đ</w:t>
      </w:r>
      <w:r>
        <w:rPr>
          <w:sz w:val="28"/>
          <w:szCs w:val="28"/>
          <w:lang w:val="vi-VN"/>
        </w:rPr>
        <w:t xml:space="preserve">iều chỉnh Giấy chứng nhận đủ </w:t>
      </w:r>
      <w:r>
        <w:rPr>
          <w:sz w:val="28"/>
          <w:szCs w:val="28"/>
        </w:rPr>
        <w:t>đ</w:t>
      </w:r>
      <w:r>
        <w:rPr>
          <w:sz w:val="28"/>
          <w:szCs w:val="28"/>
          <w:lang w:val="vi-VN"/>
        </w:rPr>
        <w:t xml:space="preserve">iều kiện kinh doanh, trong đó nêu rõ lý do </w:t>
      </w:r>
      <w:r>
        <w:rPr>
          <w:sz w:val="28"/>
          <w:szCs w:val="28"/>
        </w:rPr>
        <w:t>đ</w:t>
      </w:r>
      <w:r>
        <w:rPr>
          <w:sz w:val="28"/>
          <w:szCs w:val="28"/>
          <w:lang w:val="vi-VN"/>
        </w:rPr>
        <w:t>iều chỉnh;</w:t>
      </w:r>
    </w:p>
    <w:p w:rsidR="00A20D10" w:rsidRDefault="009015DE">
      <w:pPr>
        <w:spacing w:before="100" w:after="100" w:line="340" w:lineRule="exact"/>
        <w:ind w:firstLine="567"/>
        <w:jc w:val="both"/>
        <w:rPr>
          <w:sz w:val="28"/>
          <w:szCs w:val="28"/>
        </w:rPr>
      </w:pPr>
      <w:r>
        <w:rPr>
          <w:sz w:val="28"/>
          <w:szCs w:val="28"/>
        </w:rPr>
        <w:t xml:space="preserve">b) </w:t>
      </w:r>
      <w:r>
        <w:rPr>
          <w:sz w:val="28"/>
          <w:szCs w:val="28"/>
          <w:lang w:val="vi-VN"/>
        </w:rPr>
        <w:t xml:space="preserve">Bản gốc Giấy chứng nhận đủ </w:t>
      </w:r>
      <w:r>
        <w:rPr>
          <w:sz w:val="28"/>
          <w:szCs w:val="28"/>
        </w:rPr>
        <w:t>đ</w:t>
      </w:r>
      <w:r>
        <w:rPr>
          <w:sz w:val="28"/>
          <w:szCs w:val="28"/>
          <w:lang w:val="vi-VN"/>
        </w:rPr>
        <w:t>iều kiện kinh doanh đã được cấp lần gần nhất;</w:t>
      </w:r>
    </w:p>
    <w:p w:rsidR="00A20D10" w:rsidRDefault="009015DE">
      <w:pPr>
        <w:spacing w:before="100" w:after="100" w:line="340" w:lineRule="exact"/>
        <w:ind w:firstLine="567"/>
        <w:jc w:val="both"/>
        <w:rPr>
          <w:sz w:val="28"/>
          <w:szCs w:val="28"/>
        </w:rPr>
      </w:pPr>
      <w:r>
        <w:rPr>
          <w:sz w:val="28"/>
          <w:szCs w:val="28"/>
        </w:rPr>
        <w:t xml:space="preserve">c) </w:t>
      </w:r>
      <w:r>
        <w:rPr>
          <w:sz w:val="28"/>
          <w:szCs w:val="28"/>
          <w:lang w:val="vi-VN"/>
        </w:rPr>
        <w:t xml:space="preserve">Tài liệu chứng minh nội dung đề nghị </w:t>
      </w:r>
      <w:r>
        <w:rPr>
          <w:sz w:val="28"/>
          <w:szCs w:val="28"/>
        </w:rPr>
        <w:t>đ</w:t>
      </w:r>
      <w:r>
        <w:rPr>
          <w:sz w:val="28"/>
          <w:szCs w:val="28"/>
          <w:lang w:val="vi-VN"/>
        </w:rPr>
        <w:t>iều chỉnh.</w:t>
      </w:r>
    </w:p>
    <w:p w:rsidR="00A20D10" w:rsidRDefault="009015DE">
      <w:pPr>
        <w:spacing w:before="100" w:after="100" w:line="340" w:lineRule="exact"/>
        <w:ind w:firstLine="567"/>
        <w:jc w:val="both"/>
        <w:rPr>
          <w:sz w:val="28"/>
          <w:szCs w:val="28"/>
        </w:rPr>
      </w:pPr>
      <w:r>
        <w:rPr>
          <w:sz w:val="28"/>
          <w:szCs w:val="28"/>
        </w:rPr>
        <w:t xml:space="preserve">3. </w:t>
      </w:r>
      <w:r>
        <w:rPr>
          <w:sz w:val="28"/>
          <w:szCs w:val="28"/>
          <w:lang w:val="vi-VN"/>
        </w:rPr>
        <w:t>Trong thời hạn 15 ngày làm việc, kể từ ngày nhận đủ hồ sơ h</w:t>
      </w:r>
      <w:r>
        <w:rPr>
          <w:sz w:val="28"/>
          <w:szCs w:val="28"/>
        </w:rPr>
        <w:t>ợ</w:t>
      </w:r>
      <w:r>
        <w:rPr>
          <w:sz w:val="28"/>
          <w:szCs w:val="28"/>
          <w:lang w:val="vi-VN"/>
        </w:rPr>
        <w:t>p lệ, Bộ Tài chính chủ tr</w:t>
      </w:r>
      <w:r>
        <w:rPr>
          <w:sz w:val="28"/>
          <w:szCs w:val="28"/>
        </w:rPr>
        <w:t xml:space="preserve">ì </w:t>
      </w:r>
      <w:r>
        <w:rPr>
          <w:sz w:val="28"/>
          <w:szCs w:val="28"/>
          <w:lang w:val="vi-VN"/>
        </w:rPr>
        <w:t xml:space="preserve">phối hợp với Bộ </w:t>
      </w:r>
      <w:r>
        <w:rPr>
          <w:sz w:val="28"/>
          <w:szCs w:val="28"/>
        </w:rPr>
        <w:t>Nội vụ</w:t>
      </w:r>
      <w:r>
        <w:rPr>
          <w:sz w:val="28"/>
          <w:szCs w:val="28"/>
          <w:lang w:val="vi-VN"/>
        </w:rPr>
        <w:t xml:space="preserve"> thẩm định, xem xét hồ sơ để </w:t>
      </w:r>
      <w:r>
        <w:rPr>
          <w:sz w:val="28"/>
          <w:szCs w:val="28"/>
        </w:rPr>
        <w:t>đ</w:t>
      </w:r>
      <w:r>
        <w:rPr>
          <w:sz w:val="28"/>
          <w:szCs w:val="28"/>
          <w:lang w:val="vi-VN"/>
        </w:rPr>
        <w:t xml:space="preserve">iều chỉnh Giấy chứng nhận đủ </w:t>
      </w:r>
      <w:r>
        <w:rPr>
          <w:sz w:val="28"/>
          <w:szCs w:val="28"/>
        </w:rPr>
        <w:t>đ</w:t>
      </w:r>
      <w:r>
        <w:rPr>
          <w:sz w:val="28"/>
          <w:szCs w:val="28"/>
          <w:lang w:val="vi-VN"/>
        </w:rPr>
        <w:t>iều kiện kinh doanh. Trong trường hợp từ chối, Bộ Tài ch</w:t>
      </w:r>
      <w:r>
        <w:rPr>
          <w:sz w:val="28"/>
          <w:szCs w:val="28"/>
        </w:rPr>
        <w:t>í</w:t>
      </w:r>
      <w:r>
        <w:rPr>
          <w:sz w:val="28"/>
          <w:szCs w:val="28"/>
          <w:lang w:val="vi-VN"/>
        </w:rPr>
        <w:t>nh thông báo bằng văn bản cho doanh nghiệp và nêu rõ lý do.</w:t>
      </w:r>
    </w:p>
    <w:p w:rsidR="00A20D10" w:rsidRDefault="006F7C75">
      <w:pPr>
        <w:pStyle w:val="Heading1"/>
        <w:spacing w:before="100" w:after="100" w:line="340" w:lineRule="exact"/>
        <w:ind w:firstLine="567"/>
        <w:jc w:val="both"/>
        <w:rPr>
          <w:szCs w:val="28"/>
        </w:rPr>
      </w:pPr>
      <w:bookmarkStart w:id="114" w:name="dieu_40"/>
      <w:bookmarkStart w:id="115" w:name="_Toc215047580"/>
      <w:r w:rsidRPr="006F7C75">
        <w:rPr>
          <w:szCs w:val="28"/>
          <w:lang w:val="vi-VN"/>
        </w:rPr>
        <w:lastRenderedPageBreak/>
        <w:t xml:space="preserve">Điều </w:t>
      </w:r>
      <w:r w:rsidRPr="006F7C75">
        <w:rPr>
          <w:szCs w:val="28"/>
        </w:rPr>
        <w:t>38</w:t>
      </w:r>
      <w:r w:rsidRPr="006F7C75">
        <w:rPr>
          <w:szCs w:val="28"/>
          <w:lang w:val="vi-VN"/>
        </w:rPr>
        <w:t>. Những thay đổi phải thông báo cho Bộ Tài chính</w:t>
      </w:r>
      <w:bookmarkEnd w:id="114"/>
      <w:bookmarkEnd w:id="115"/>
    </w:p>
    <w:p w:rsidR="00A20D10" w:rsidRDefault="009015DE">
      <w:pPr>
        <w:spacing w:before="100" w:after="100" w:line="340" w:lineRule="exact"/>
        <w:ind w:firstLine="567"/>
        <w:jc w:val="both"/>
        <w:rPr>
          <w:sz w:val="28"/>
          <w:szCs w:val="28"/>
        </w:rPr>
      </w:pPr>
      <w:r>
        <w:rPr>
          <w:sz w:val="28"/>
          <w:szCs w:val="28"/>
          <w:lang w:val="vi-VN"/>
        </w:rPr>
        <w:t>Trong thời hạn 10 ngày làm việc, kể từ ngày có thay đổi về những nội dung sau đây, doanh nghiệp quản lý quỹ hưu trí phải thông báo bằng văn bản đến Bộ Tài chính:</w:t>
      </w:r>
    </w:p>
    <w:p w:rsidR="00A20D10" w:rsidRDefault="009015DE">
      <w:pPr>
        <w:spacing w:before="100" w:after="100" w:line="340" w:lineRule="exact"/>
        <w:ind w:firstLine="567"/>
        <w:jc w:val="both"/>
        <w:rPr>
          <w:sz w:val="28"/>
          <w:szCs w:val="28"/>
        </w:rPr>
      </w:pPr>
      <w:r>
        <w:rPr>
          <w:sz w:val="28"/>
          <w:szCs w:val="28"/>
        </w:rPr>
        <w:t xml:space="preserve">1. </w:t>
      </w:r>
      <w:r>
        <w:rPr>
          <w:sz w:val="28"/>
          <w:szCs w:val="28"/>
          <w:lang w:val="vi-VN"/>
        </w:rPr>
        <w:t>Thuộc diện tái cơ cấu hoặc kiểm soát, giám sát đặc biệt.</w:t>
      </w:r>
    </w:p>
    <w:p w:rsidR="00A20D10" w:rsidRDefault="009015DE">
      <w:pPr>
        <w:spacing w:before="100" w:after="100" w:line="340" w:lineRule="exact"/>
        <w:ind w:firstLine="567"/>
        <w:jc w:val="both"/>
        <w:rPr>
          <w:sz w:val="28"/>
          <w:szCs w:val="28"/>
        </w:rPr>
      </w:pPr>
      <w:r>
        <w:rPr>
          <w:sz w:val="28"/>
          <w:szCs w:val="28"/>
        </w:rPr>
        <w:t xml:space="preserve">2. </w:t>
      </w:r>
      <w:r>
        <w:rPr>
          <w:sz w:val="28"/>
          <w:szCs w:val="28"/>
          <w:lang w:val="vi-VN"/>
        </w:rPr>
        <w:t>Bị giải thể, phá sản hoặc tự chấm dứt kinh doanh dịch vụ quản lý quỹ hưu trí.</w:t>
      </w:r>
    </w:p>
    <w:p w:rsidR="00A20D10" w:rsidRDefault="009015DE">
      <w:pPr>
        <w:spacing w:before="100" w:after="100" w:line="340" w:lineRule="exact"/>
        <w:ind w:firstLine="567"/>
        <w:jc w:val="both"/>
        <w:rPr>
          <w:sz w:val="28"/>
          <w:szCs w:val="28"/>
        </w:rPr>
      </w:pPr>
      <w:r>
        <w:rPr>
          <w:sz w:val="28"/>
          <w:szCs w:val="28"/>
        </w:rPr>
        <w:t xml:space="preserve">3. </w:t>
      </w:r>
      <w:r>
        <w:rPr>
          <w:sz w:val="28"/>
          <w:szCs w:val="28"/>
          <w:lang w:val="vi-VN"/>
        </w:rPr>
        <w:t>Bị thu hồi Giấy chứng nhận đăng ký doanh nghiệp, Giấy phép hoạt động trong lĩnh vực bảo hiểm hoặc quản lý quỹ đầu tư chứng k</w:t>
      </w:r>
      <w:r>
        <w:rPr>
          <w:sz w:val="28"/>
          <w:szCs w:val="28"/>
          <w:shd w:val="solid" w:color="FFFFFF" w:fill="auto"/>
          <w:lang w:val="vi-VN"/>
        </w:rPr>
        <w:t>hoán</w:t>
      </w:r>
      <w:r>
        <w:rPr>
          <w:sz w:val="28"/>
          <w:szCs w:val="28"/>
          <w:lang w:val="vi-VN"/>
        </w:rPr>
        <w:t>.</w:t>
      </w:r>
    </w:p>
    <w:p w:rsidR="00A20D10" w:rsidRDefault="009015DE">
      <w:pPr>
        <w:spacing w:before="100" w:after="100" w:line="340" w:lineRule="exact"/>
        <w:ind w:firstLine="567"/>
        <w:jc w:val="both"/>
        <w:rPr>
          <w:sz w:val="28"/>
          <w:szCs w:val="28"/>
        </w:rPr>
      </w:pPr>
      <w:r>
        <w:rPr>
          <w:sz w:val="28"/>
          <w:szCs w:val="28"/>
        </w:rPr>
        <w:t>4. Bị đình chỉ hoạt động dịch vụ quản lý quỹ đầu tư chứng khoán.</w:t>
      </w:r>
    </w:p>
    <w:p w:rsidR="00A20D10" w:rsidRDefault="009015DE">
      <w:pPr>
        <w:spacing w:before="100" w:after="100" w:line="340" w:lineRule="exact"/>
        <w:ind w:firstLine="567"/>
        <w:jc w:val="both"/>
        <w:rPr>
          <w:sz w:val="28"/>
          <w:szCs w:val="28"/>
        </w:rPr>
      </w:pPr>
      <w:r>
        <w:rPr>
          <w:sz w:val="28"/>
          <w:szCs w:val="28"/>
        </w:rPr>
        <w:t xml:space="preserve">5. </w:t>
      </w:r>
      <w:r>
        <w:rPr>
          <w:sz w:val="28"/>
          <w:szCs w:val="28"/>
          <w:lang w:val="vi-VN"/>
        </w:rPr>
        <w:t>Thay đổi về tổ chức lưu ký.</w:t>
      </w:r>
    </w:p>
    <w:p w:rsidR="00A20D10" w:rsidRDefault="009015DE">
      <w:pPr>
        <w:spacing w:before="100" w:after="100" w:line="340" w:lineRule="exact"/>
        <w:ind w:firstLine="567"/>
        <w:jc w:val="both"/>
        <w:rPr>
          <w:sz w:val="28"/>
          <w:szCs w:val="28"/>
        </w:rPr>
      </w:pPr>
      <w:r>
        <w:rPr>
          <w:sz w:val="28"/>
          <w:szCs w:val="28"/>
        </w:rPr>
        <w:t xml:space="preserve">6. </w:t>
      </w:r>
      <w:r>
        <w:rPr>
          <w:sz w:val="28"/>
          <w:szCs w:val="28"/>
          <w:lang w:val="vi-VN"/>
        </w:rPr>
        <w:t>Thay đổi về ngân hàng giám sát.</w:t>
      </w:r>
    </w:p>
    <w:p w:rsidR="00A20D10" w:rsidRDefault="006F7C75">
      <w:pPr>
        <w:pStyle w:val="Heading1"/>
        <w:spacing w:before="100" w:after="100" w:line="340" w:lineRule="exact"/>
        <w:ind w:firstLine="567"/>
        <w:jc w:val="both"/>
        <w:rPr>
          <w:szCs w:val="28"/>
        </w:rPr>
      </w:pPr>
      <w:bookmarkStart w:id="116" w:name="dieu_41"/>
      <w:bookmarkStart w:id="117" w:name="_Toc215047581"/>
      <w:r w:rsidRPr="006F7C75">
        <w:rPr>
          <w:szCs w:val="28"/>
          <w:lang w:val="vi-VN"/>
        </w:rPr>
        <w:t xml:space="preserve">Điều </w:t>
      </w:r>
      <w:r w:rsidRPr="006F7C75">
        <w:rPr>
          <w:szCs w:val="28"/>
        </w:rPr>
        <w:t>39</w:t>
      </w:r>
      <w:r w:rsidRPr="006F7C75">
        <w:rPr>
          <w:szCs w:val="28"/>
          <w:lang w:val="vi-VN"/>
        </w:rPr>
        <w:t xml:space="preserve">. Thu hồi Giấy chứng nhận đủ </w:t>
      </w:r>
      <w:r w:rsidRPr="006F7C75">
        <w:rPr>
          <w:szCs w:val="28"/>
        </w:rPr>
        <w:t>đ</w:t>
      </w:r>
      <w:r w:rsidRPr="006F7C75">
        <w:rPr>
          <w:szCs w:val="28"/>
          <w:lang w:val="vi-VN"/>
        </w:rPr>
        <w:t>iều kiện kinh doanh</w:t>
      </w:r>
      <w:bookmarkEnd w:id="116"/>
      <w:bookmarkEnd w:id="117"/>
    </w:p>
    <w:p w:rsidR="00A20D10" w:rsidRDefault="009015DE">
      <w:pPr>
        <w:spacing w:before="100" w:after="100" w:line="340" w:lineRule="exact"/>
        <w:ind w:firstLine="567"/>
        <w:jc w:val="both"/>
        <w:rPr>
          <w:sz w:val="28"/>
          <w:szCs w:val="28"/>
        </w:rPr>
      </w:pPr>
      <w:r>
        <w:rPr>
          <w:sz w:val="28"/>
          <w:szCs w:val="28"/>
        </w:rPr>
        <w:t xml:space="preserve">1. </w:t>
      </w:r>
      <w:r>
        <w:rPr>
          <w:sz w:val="28"/>
          <w:szCs w:val="28"/>
          <w:lang w:val="vi-VN"/>
        </w:rPr>
        <w:t xml:space="preserve">Doanh nghiệp quản lý quỹ hưu trí bị thu hồi Giấy chứng nhận đủ </w:t>
      </w:r>
      <w:r>
        <w:rPr>
          <w:sz w:val="28"/>
          <w:szCs w:val="28"/>
        </w:rPr>
        <w:t>đ</w:t>
      </w:r>
      <w:r>
        <w:rPr>
          <w:sz w:val="28"/>
          <w:szCs w:val="28"/>
          <w:lang w:val="vi-VN"/>
        </w:rPr>
        <w:t>iều kiện kinh doanh trong các trường h</w:t>
      </w:r>
      <w:r>
        <w:rPr>
          <w:sz w:val="28"/>
          <w:szCs w:val="28"/>
        </w:rPr>
        <w:t>ợ</w:t>
      </w:r>
      <w:r>
        <w:rPr>
          <w:sz w:val="28"/>
          <w:szCs w:val="28"/>
          <w:lang w:val="vi-VN"/>
        </w:rPr>
        <w:t>p sau đây:</w:t>
      </w:r>
    </w:p>
    <w:p w:rsidR="00A20D10" w:rsidRDefault="009015DE">
      <w:pPr>
        <w:spacing w:before="100" w:after="100" w:line="340" w:lineRule="exact"/>
        <w:ind w:firstLine="567"/>
        <w:jc w:val="both"/>
        <w:rPr>
          <w:sz w:val="28"/>
          <w:szCs w:val="28"/>
        </w:rPr>
      </w:pPr>
      <w:r>
        <w:rPr>
          <w:sz w:val="28"/>
          <w:szCs w:val="28"/>
        </w:rPr>
        <w:t xml:space="preserve">a) </w:t>
      </w:r>
      <w:r>
        <w:rPr>
          <w:sz w:val="28"/>
          <w:szCs w:val="28"/>
          <w:lang w:val="vi-VN"/>
        </w:rPr>
        <w:t>Bị giải thể, phá sản hoặc tự chấm dứt kinh doanh dịch vụ quản lý quỹ hưu trí</w:t>
      </w:r>
      <w:r>
        <w:rPr>
          <w:sz w:val="28"/>
          <w:szCs w:val="28"/>
        </w:rPr>
        <w:t>.</w:t>
      </w:r>
    </w:p>
    <w:p w:rsidR="00A20D10" w:rsidRDefault="009015DE">
      <w:pPr>
        <w:spacing w:before="100" w:after="100" w:line="340" w:lineRule="exact"/>
        <w:ind w:firstLine="567"/>
        <w:jc w:val="both"/>
        <w:rPr>
          <w:sz w:val="28"/>
          <w:szCs w:val="28"/>
        </w:rPr>
      </w:pPr>
      <w:r>
        <w:rPr>
          <w:sz w:val="28"/>
          <w:szCs w:val="28"/>
        </w:rPr>
        <w:t xml:space="preserve">b) </w:t>
      </w:r>
      <w:r>
        <w:rPr>
          <w:sz w:val="28"/>
          <w:szCs w:val="28"/>
          <w:lang w:val="vi-VN"/>
        </w:rPr>
        <w:t>Bị thu hồi Giấy chứng nhận đăng ký doanh nghiệp, Giấy phép hoạt động trong lĩnh vực bảo hiểm hoặc quản lý quỹ đầu tư chứng k</w:t>
      </w:r>
      <w:r>
        <w:rPr>
          <w:sz w:val="28"/>
          <w:szCs w:val="28"/>
          <w:shd w:val="solid" w:color="FFFFFF" w:fill="auto"/>
          <w:lang w:val="vi-VN"/>
        </w:rPr>
        <w:t>hoán</w:t>
      </w:r>
      <w:r>
        <w:rPr>
          <w:sz w:val="28"/>
          <w:szCs w:val="28"/>
        </w:rPr>
        <w:t>.</w:t>
      </w:r>
    </w:p>
    <w:p w:rsidR="00A20D10" w:rsidRDefault="009015DE">
      <w:pPr>
        <w:spacing w:before="100" w:after="100" w:line="340" w:lineRule="exact"/>
        <w:ind w:firstLine="567"/>
        <w:jc w:val="both"/>
        <w:rPr>
          <w:sz w:val="28"/>
          <w:szCs w:val="28"/>
        </w:rPr>
      </w:pPr>
      <w:r>
        <w:rPr>
          <w:sz w:val="28"/>
          <w:szCs w:val="28"/>
        </w:rPr>
        <w:t>c) Hồ sơ đề nghị cấp Giấy chứng nhận đủ điều kiện kinh doanh có thông tin, hồ sơ gian lận để có đủ điều kiện được cấp Giấy chứng nhận đủ điều kiện kinh doanh.</w:t>
      </w:r>
    </w:p>
    <w:p w:rsidR="00A20D10" w:rsidRDefault="009015DE">
      <w:pPr>
        <w:spacing w:before="100" w:after="100" w:line="340" w:lineRule="exact"/>
        <w:ind w:firstLine="567"/>
        <w:jc w:val="both"/>
        <w:rPr>
          <w:sz w:val="28"/>
          <w:szCs w:val="28"/>
        </w:rPr>
      </w:pPr>
      <w:r>
        <w:rPr>
          <w:sz w:val="28"/>
          <w:szCs w:val="28"/>
        </w:rPr>
        <w:t xml:space="preserve">d) Không hoạt động và thành lập quỹ bảo hiểm hưu trí bổ sung trong vòng 02 năm sau khi được cấp Giấy chứng nhận đủ điều kiện kinh doanh. </w:t>
      </w:r>
    </w:p>
    <w:p w:rsidR="00A20D10" w:rsidRDefault="009015DE">
      <w:pPr>
        <w:spacing w:before="100" w:after="100" w:line="340" w:lineRule="exact"/>
        <w:ind w:firstLine="567"/>
        <w:jc w:val="both"/>
        <w:rPr>
          <w:sz w:val="28"/>
          <w:szCs w:val="28"/>
        </w:rPr>
      </w:pPr>
      <w:r>
        <w:rPr>
          <w:sz w:val="28"/>
          <w:szCs w:val="28"/>
        </w:rPr>
        <w:t>đ) Kể từ ngày được cấp Giấy chứng nhận đủ điều kiện kinh doanh, doanh nghiệp bị xử phạt vi phạm hành chính từ 03 lần trở lên đối với hành vi vi phạm hành chính về kinh doanh bảo hiểm hoặc kinh doanh chứng khoán hoặc quản lý bảo hiểm hưu trí bổ sung; thời gian xem xét là trong vòng 02 năm liền trước tính từ ngày nhận được Quyết định xử phạt vi phạm gần nhất.</w:t>
      </w:r>
    </w:p>
    <w:p w:rsidR="00A20D10" w:rsidRDefault="009015DE">
      <w:pPr>
        <w:spacing w:before="100" w:after="100" w:line="340" w:lineRule="exact"/>
        <w:ind w:firstLine="567"/>
        <w:jc w:val="both"/>
        <w:rPr>
          <w:sz w:val="28"/>
          <w:szCs w:val="28"/>
        </w:rPr>
      </w:pPr>
      <w:r>
        <w:rPr>
          <w:sz w:val="28"/>
          <w:szCs w:val="28"/>
        </w:rPr>
        <w:t>e) Doanh nghiệp bị đình chỉ hoạt động do không khắc phục được tình trạng  kiểm soát hoặc kiểm soát đặc biệt theo quyết định của cơ quan nhà nước có thẩm quyền.</w:t>
      </w:r>
    </w:p>
    <w:p w:rsidR="00A20D10" w:rsidRDefault="009015DE">
      <w:pPr>
        <w:spacing w:before="100" w:after="100" w:line="340" w:lineRule="exact"/>
        <w:ind w:firstLine="567"/>
        <w:jc w:val="both"/>
        <w:rPr>
          <w:sz w:val="28"/>
          <w:szCs w:val="28"/>
        </w:rPr>
      </w:pPr>
      <w:r>
        <w:rPr>
          <w:sz w:val="28"/>
          <w:szCs w:val="28"/>
        </w:rPr>
        <w:t xml:space="preserve">2. </w:t>
      </w:r>
      <w:r>
        <w:rPr>
          <w:sz w:val="28"/>
          <w:szCs w:val="28"/>
          <w:lang w:val="vi-VN"/>
        </w:rPr>
        <w:t xml:space="preserve">Quy trình thu hồi Giấy chứng nhận đủ </w:t>
      </w:r>
      <w:r>
        <w:rPr>
          <w:sz w:val="28"/>
          <w:szCs w:val="28"/>
        </w:rPr>
        <w:t>đ</w:t>
      </w:r>
      <w:r>
        <w:rPr>
          <w:sz w:val="28"/>
          <w:szCs w:val="28"/>
          <w:lang w:val="vi-VN"/>
        </w:rPr>
        <w:t>iều kiện kinh doanh:</w:t>
      </w:r>
    </w:p>
    <w:p w:rsidR="00A20D10" w:rsidRDefault="009015DE">
      <w:pPr>
        <w:spacing w:before="100" w:after="100" w:line="340" w:lineRule="exact"/>
        <w:ind w:firstLine="567"/>
        <w:jc w:val="both"/>
        <w:rPr>
          <w:sz w:val="28"/>
          <w:szCs w:val="28"/>
        </w:rPr>
      </w:pPr>
      <w:r>
        <w:rPr>
          <w:sz w:val="28"/>
          <w:szCs w:val="28"/>
        </w:rPr>
        <w:t xml:space="preserve">a) </w:t>
      </w:r>
      <w:r>
        <w:rPr>
          <w:sz w:val="28"/>
          <w:szCs w:val="28"/>
          <w:lang w:val="vi-VN"/>
        </w:rPr>
        <w:t xml:space="preserve">Giấy chứng nhận đủ </w:t>
      </w:r>
      <w:r>
        <w:rPr>
          <w:sz w:val="28"/>
          <w:szCs w:val="28"/>
        </w:rPr>
        <w:t>đ</w:t>
      </w:r>
      <w:r>
        <w:rPr>
          <w:sz w:val="28"/>
          <w:szCs w:val="28"/>
          <w:lang w:val="vi-VN"/>
        </w:rPr>
        <w:t xml:space="preserve">iều kiện kinh doanh tự động bị hết hiệu lực đối với các trường hợp quy định tại </w:t>
      </w:r>
      <w:r>
        <w:rPr>
          <w:sz w:val="28"/>
          <w:szCs w:val="28"/>
        </w:rPr>
        <w:t>điểm a, b, c, và d k</w:t>
      </w:r>
      <w:r>
        <w:rPr>
          <w:sz w:val="28"/>
          <w:szCs w:val="28"/>
          <w:lang w:val="vi-VN"/>
        </w:rPr>
        <w:t>hoản 1 Điều này;</w:t>
      </w:r>
    </w:p>
    <w:p w:rsidR="00A20D10" w:rsidRDefault="009015DE">
      <w:pPr>
        <w:spacing w:before="100" w:after="100" w:line="340" w:lineRule="exact"/>
        <w:ind w:firstLine="567"/>
        <w:jc w:val="both"/>
        <w:rPr>
          <w:sz w:val="28"/>
          <w:szCs w:val="28"/>
        </w:rPr>
      </w:pPr>
      <w:r>
        <w:rPr>
          <w:sz w:val="28"/>
          <w:szCs w:val="28"/>
        </w:rPr>
        <w:t xml:space="preserve">b) Đối với doanh nghiệp thuộc trường hợp quy định tại điểm đ khoản 1 Điều này, kể từ ngày cơ quan nhà nước có thẩm quyền quyết định áp dụng biện </w:t>
      </w:r>
      <w:r>
        <w:rPr>
          <w:sz w:val="28"/>
          <w:szCs w:val="28"/>
        </w:rPr>
        <w:lastRenderedPageBreak/>
        <w:t xml:space="preserve">pháp kiểm soát, kiểm soát đặc biệt đối với doanh nghiệp quản lý quỹ, Giấy chứng nhận đủ điều kiện kinh doanh tạm dừng có hiệu lực. Sau thời gian cho phép khắc phục mà doanh nghiệp chưa khắc phục được tình trạng kiểm soát, kiểm soát đặc biệt theo quy định của pháp luật chuyên ngành, </w:t>
      </w:r>
      <w:r>
        <w:rPr>
          <w:sz w:val="28"/>
          <w:szCs w:val="28"/>
          <w:lang w:val="vi-VN"/>
        </w:rPr>
        <w:t xml:space="preserve">Giấy chứng nhận đủ </w:t>
      </w:r>
      <w:r>
        <w:rPr>
          <w:sz w:val="28"/>
          <w:szCs w:val="28"/>
        </w:rPr>
        <w:t>đ</w:t>
      </w:r>
      <w:r>
        <w:rPr>
          <w:sz w:val="28"/>
          <w:szCs w:val="28"/>
          <w:lang w:val="vi-VN"/>
        </w:rPr>
        <w:t>iều kiện kinh doanh tự động bị hết hiệu lực</w:t>
      </w:r>
      <w:r>
        <w:rPr>
          <w:sz w:val="28"/>
          <w:szCs w:val="28"/>
        </w:rPr>
        <w:t>.</w:t>
      </w:r>
    </w:p>
    <w:p w:rsidR="00A20D10" w:rsidRDefault="009015DE">
      <w:pPr>
        <w:spacing w:before="100" w:after="100" w:line="340" w:lineRule="exact"/>
        <w:ind w:firstLine="567"/>
        <w:jc w:val="both"/>
        <w:rPr>
          <w:sz w:val="28"/>
          <w:szCs w:val="28"/>
        </w:rPr>
      </w:pPr>
      <w:r>
        <w:rPr>
          <w:sz w:val="28"/>
          <w:szCs w:val="28"/>
        </w:rPr>
        <w:t xml:space="preserve">c) </w:t>
      </w:r>
      <w:r>
        <w:rPr>
          <w:sz w:val="28"/>
          <w:szCs w:val="28"/>
          <w:lang w:val="vi-VN"/>
        </w:rPr>
        <w:t xml:space="preserve">Bộ Tài chính ra quyết định thu hồi Giấy chứng nhận đủ </w:t>
      </w:r>
      <w:r>
        <w:rPr>
          <w:sz w:val="28"/>
          <w:szCs w:val="28"/>
        </w:rPr>
        <w:t>đ</w:t>
      </w:r>
      <w:r>
        <w:rPr>
          <w:sz w:val="28"/>
          <w:szCs w:val="28"/>
          <w:lang w:val="vi-VN"/>
        </w:rPr>
        <w:t xml:space="preserve">iều kiện kinh doanh và công bố trên trang thông tin điện tử của Bộ Tài chính về quyết định thu hồi Giấy chứng nhận đủ </w:t>
      </w:r>
      <w:r>
        <w:rPr>
          <w:sz w:val="28"/>
          <w:szCs w:val="28"/>
        </w:rPr>
        <w:t>đ</w:t>
      </w:r>
      <w:r>
        <w:rPr>
          <w:sz w:val="28"/>
          <w:szCs w:val="28"/>
          <w:lang w:val="vi-VN"/>
        </w:rPr>
        <w:t>iều kiện kinh doanh của doanh nghiệp.</w:t>
      </w:r>
    </w:p>
    <w:p w:rsidR="00A20D10" w:rsidRDefault="009015DE">
      <w:pPr>
        <w:spacing w:before="100" w:after="100" w:line="340" w:lineRule="exact"/>
        <w:ind w:firstLine="567"/>
        <w:jc w:val="both"/>
        <w:rPr>
          <w:sz w:val="28"/>
          <w:szCs w:val="28"/>
        </w:rPr>
      </w:pPr>
      <w:r>
        <w:rPr>
          <w:sz w:val="28"/>
          <w:szCs w:val="28"/>
        </w:rPr>
        <w:t xml:space="preserve">3. </w:t>
      </w:r>
      <w:r>
        <w:rPr>
          <w:sz w:val="28"/>
          <w:szCs w:val="28"/>
          <w:lang w:val="vi-VN"/>
        </w:rPr>
        <w:t xml:space="preserve">Doanh nghiệp phải chấm dứt ngay các hoạt động quản lý quỹ hưu trí kể từ thời </w:t>
      </w:r>
      <w:r>
        <w:rPr>
          <w:sz w:val="28"/>
          <w:szCs w:val="28"/>
        </w:rPr>
        <w:t>đ</w:t>
      </w:r>
      <w:r>
        <w:rPr>
          <w:sz w:val="28"/>
          <w:szCs w:val="28"/>
          <w:lang w:val="vi-VN"/>
        </w:rPr>
        <w:t xml:space="preserve">iểm Giấy chứng nhận đủ </w:t>
      </w:r>
      <w:r>
        <w:rPr>
          <w:sz w:val="28"/>
          <w:szCs w:val="28"/>
        </w:rPr>
        <w:t>đ</w:t>
      </w:r>
      <w:r>
        <w:rPr>
          <w:sz w:val="28"/>
          <w:szCs w:val="28"/>
          <w:lang w:val="vi-VN"/>
        </w:rPr>
        <w:t>iều kiện kinh doanh tự động bị hết hiệu lực.</w:t>
      </w:r>
    </w:p>
    <w:p w:rsidR="00A20D10" w:rsidRDefault="009015DE">
      <w:pPr>
        <w:spacing w:before="100" w:after="100" w:line="340" w:lineRule="exact"/>
        <w:ind w:firstLine="567"/>
        <w:jc w:val="both"/>
        <w:rPr>
          <w:sz w:val="28"/>
          <w:szCs w:val="28"/>
        </w:rPr>
      </w:pPr>
      <w:r>
        <w:rPr>
          <w:sz w:val="28"/>
          <w:szCs w:val="28"/>
        </w:rPr>
        <w:t xml:space="preserve">4. </w:t>
      </w:r>
      <w:r>
        <w:rPr>
          <w:sz w:val="28"/>
          <w:szCs w:val="28"/>
          <w:lang w:val="vi-VN"/>
        </w:rPr>
        <w:t xml:space="preserve">Trường hợp doanh nghiệp quản lý quỹ hưu trí bị thu hồi Giấy chứng nhận đủ </w:t>
      </w:r>
      <w:r>
        <w:rPr>
          <w:sz w:val="28"/>
          <w:szCs w:val="28"/>
        </w:rPr>
        <w:t>đ</w:t>
      </w:r>
      <w:r>
        <w:rPr>
          <w:sz w:val="28"/>
          <w:szCs w:val="28"/>
          <w:lang w:val="vi-VN"/>
        </w:rPr>
        <w:t xml:space="preserve">iều kiện kinh doanh, Bộ Tài chính chỉ định một doanh nghiệp quản lý quỹ hưu trí khác tiếp nhận việc quản lý các quỹ hưu trí đang quản lý bởi doanh nghiệp quản lý quỹ hưu trí bị thu hồi Giấy chứng nhận đủ </w:t>
      </w:r>
      <w:r>
        <w:rPr>
          <w:sz w:val="28"/>
          <w:szCs w:val="28"/>
        </w:rPr>
        <w:t>đ</w:t>
      </w:r>
      <w:r>
        <w:rPr>
          <w:sz w:val="28"/>
          <w:szCs w:val="28"/>
          <w:lang w:val="vi-VN"/>
        </w:rPr>
        <w:t xml:space="preserve">iều kiện kinh doanh. Doanh nghiệp được chỉ định phải có Giấy chứng nhận đủ </w:t>
      </w:r>
      <w:r>
        <w:rPr>
          <w:sz w:val="28"/>
          <w:szCs w:val="28"/>
        </w:rPr>
        <w:t>đ</w:t>
      </w:r>
      <w:r>
        <w:rPr>
          <w:sz w:val="28"/>
          <w:szCs w:val="28"/>
          <w:lang w:val="vi-VN"/>
        </w:rPr>
        <w:t>iều kiện kinh doanh dịch vụ quản lý quỹ hưu trí và đang thực hiện quản lý tối thiểu 01 quỹ hưu trí.</w:t>
      </w:r>
    </w:p>
    <w:p w:rsidR="00A20D10" w:rsidRDefault="009015DE">
      <w:pPr>
        <w:spacing w:before="100" w:after="100" w:line="340" w:lineRule="exact"/>
        <w:ind w:firstLine="567"/>
        <w:jc w:val="both"/>
        <w:rPr>
          <w:sz w:val="28"/>
          <w:szCs w:val="28"/>
        </w:rPr>
      </w:pPr>
      <w:r>
        <w:rPr>
          <w:sz w:val="28"/>
          <w:szCs w:val="28"/>
        </w:rPr>
        <w:t xml:space="preserve">5. </w:t>
      </w:r>
      <w:r>
        <w:rPr>
          <w:sz w:val="28"/>
          <w:szCs w:val="28"/>
          <w:lang w:val="vi-VN"/>
        </w:rPr>
        <w:t xml:space="preserve">Người tham gia quỹ được lựa chọn tiếp tục tham gia quỹ hưu trí được quản lý bởi doanh nghiệp quản lý quỹ hưu trí theo chỉ định của Bộ Tài chính hoặc yêu cầu chuyển tài </w:t>
      </w:r>
      <w:r>
        <w:rPr>
          <w:sz w:val="28"/>
          <w:szCs w:val="28"/>
        </w:rPr>
        <w:t>k</w:t>
      </w:r>
      <w:r>
        <w:rPr>
          <w:sz w:val="28"/>
          <w:szCs w:val="28"/>
          <w:lang w:val="vi-VN"/>
        </w:rPr>
        <w:t>hoản hưu trí cá nhân sang quỹ hưu trí quản lý bởi doanh nghiệp quản lý quỹ hưu trí khác.</w:t>
      </w:r>
    </w:p>
    <w:p w:rsidR="00A20D10" w:rsidRDefault="006F7C75">
      <w:pPr>
        <w:pStyle w:val="Heading1"/>
        <w:spacing w:before="100" w:after="100" w:line="340" w:lineRule="exact"/>
        <w:ind w:firstLine="567"/>
        <w:jc w:val="both"/>
        <w:rPr>
          <w:szCs w:val="28"/>
        </w:rPr>
      </w:pPr>
      <w:bookmarkStart w:id="118" w:name="dieu_42"/>
      <w:bookmarkStart w:id="119" w:name="_Toc215047582"/>
      <w:r w:rsidRPr="006F7C75">
        <w:rPr>
          <w:szCs w:val="28"/>
          <w:lang w:val="vi-VN"/>
        </w:rPr>
        <w:t xml:space="preserve">Điều </w:t>
      </w:r>
      <w:r w:rsidRPr="006F7C75">
        <w:rPr>
          <w:szCs w:val="28"/>
        </w:rPr>
        <w:t>40</w:t>
      </w:r>
      <w:r w:rsidRPr="006F7C75">
        <w:rPr>
          <w:szCs w:val="28"/>
          <w:lang w:val="vi-VN"/>
        </w:rPr>
        <w:t>. Quyền và nghĩa vụ của doanh nghiệp quản lý quỹ hưu trí</w:t>
      </w:r>
      <w:bookmarkEnd w:id="118"/>
      <w:bookmarkEnd w:id="119"/>
    </w:p>
    <w:p w:rsidR="00A20D10" w:rsidRDefault="009015DE">
      <w:pPr>
        <w:spacing w:before="100" w:after="100" w:line="340" w:lineRule="exact"/>
        <w:ind w:firstLine="567"/>
        <w:jc w:val="both"/>
        <w:rPr>
          <w:sz w:val="28"/>
          <w:szCs w:val="28"/>
        </w:rPr>
      </w:pPr>
      <w:r>
        <w:rPr>
          <w:sz w:val="28"/>
          <w:szCs w:val="28"/>
        </w:rPr>
        <w:t xml:space="preserve">1. </w:t>
      </w:r>
      <w:r>
        <w:rPr>
          <w:sz w:val="28"/>
          <w:szCs w:val="28"/>
          <w:lang w:val="vi-VN"/>
        </w:rPr>
        <w:t>Quyền của doanh nghiệp quản lý quỹ hưu trí:</w:t>
      </w:r>
    </w:p>
    <w:p w:rsidR="00A20D10" w:rsidRDefault="009015DE">
      <w:pPr>
        <w:spacing w:before="100" w:after="100" w:line="340" w:lineRule="exact"/>
        <w:ind w:firstLine="567"/>
        <w:jc w:val="both"/>
        <w:rPr>
          <w:sz w:val="28"/>
          <w:szCs w:val="28"/>
        </w:rPr>
      </w:pPr>
      <w:r>
        <w:rPr>
          <w:sz w:val="28"/>
          <w:szCs w:val="28"/>
        </w:rPr>
        <w:t>a) Xây dựng và ban hành các chương trình bảo hiểm hưu trí bổ sung phù hợp với yêu cầu quản lý và nhu cầu của các đối tượng tham gia bảo hiểm hưu trí bổ sung theo quy định tại Điều 9 Nghị định này.</w:t>
      </w:r>
    </w:p>
    <w:p w:rsidR="00A20D10" w:rsidRDefault="009015DE">
      <w:pPr>
        <w:spacing w:before="100" w:after="100" w:line="340" w:lineRule="exact"/>
        <w:ind w:firstLine="567"/>
        <w:jc w:val="both"/>
        <w:rPr>
          <w:sz w:val="28"/>
          <w:szCs w:val="28"/>
        </w:rPr>
      </w:pPr>
      <w:r>
        <w:rPr>
          <w:sz w:val="28"/>
          <w:szCs w:val="28"/>
        </w:rPr>
        <w:t xml:space="preserve">b) </w:t>
      </w:r>
      <w:r>
        <w:rPr>
          <w:sz w:val="28"/>
          <w:szCs w:val="28"/>
          <w:lang w:val="vi-VN"/>
        </w:rPr>
        <w:t xml:space="preserve">Quyết định về số lượng quỹ hưu trí và chính sách đầu tư quỹ hưu </w:t>
      </w:r>
      <w:r>
        <w:rPr>
          <w:sz w:val="28"/>
          <w:szCs w:val="28"/>
        </w:rPr>
        <w:t>tr</w:t>
      </w:r>
      <w:r>
        <w:rPr>
          <w:sz w:val="28"/>
          <w:szCs w:val="28"/>
          <w:lang w:val="vi-VN"/>
        </w:rPr>
        <w:t>í theo quy định tại Điều lệ quỹ và các quy định tại Nghị định này.</w:t>
      </w:r>
    </w:p>
    <w:p w:rsidR="00A20D10" w:rsidRDefault="009015DE">
      <w:pPr>
        <w:spacing w:before="100" w:after="100" w:line="340" w:lineRule="exact"/>
        <w:ind w:firstLine="567"/>
        <w:jc w:val="both"/>
        <w:rPr>
          <w:sz w:val="28"/>
          <w:szCs w:val="28"/>
        </w:rPr>
      </w:pPr>
      <w:r>
        <w:rPr>
          <w:sz w:val="28"/>
          <w:szCs w:val="28"/>
        </w:rPr>
        <w:t>c) Được chi trả chi phí tổ chức và hoạt động quản lý bảo hiểm hưu trí bổ sung theo quy định tại Điều 17 Nghị định này.</w:t>
      </w:r>
    </w:p>
    <w:p w:rsidR="00A20D10" w:rsidRDefault="009015DE">
      <w:pPr>
        <w:spacing w:before="100" w:after="100" w:line="340" w:lineRule="exact"/>
        <w:ind w:firstLine="567"/>
        <w:jc w:val="both"/>
        <w:rPr>
          <w:sz w:val="28"/>
          <w:szCs w:val="28"/>
        </w:rPr>
      </w:pPr>
      <w:r>
        <w:rPr>
          <w:sz w:val="28"/>
          <w:szCs w:val="28"/>
        </w:rPr>
        <w:t>d) Được thuê các tổ chức cung cấp dịch vụ gồm: tổ chức lưu ký tài sản, ngân hàng giám sát, tổ chức cung cấp dịch vụ quản trị tài khoản hưu trí cá nhân và tổ chức cung cấp dịch vụ khác (nếu có) để tổ chức thực hiện chính sách bảo hiểm hưu trí theo quy định tại khoản 1 Điều này.</w:t>
      </w:r>
    </w:p>
    <w:p w:rsidR="00A20D10" w:rsidRDefault="009015DE">
      <w:pPr>
        <w:spacing w:before="100" w:after="100" w:line="340" w:lineRule="exact"/>
        <w:ind w:firstLine="567"/>
        <w:jc w:val="both"/>
        <w:rPr>
          <w:sz w:val="28"/>
          <w:szCs w:val="28"/>
        </w:rPr>
      </w:pPr>
      <w:r>
        <w:rPr>
          <w:sz w:val="28"/>
          <w:szCs w:val="28"/>
        </w:rPr>
        <w:t>đ) Yêu cầu người sử dụng lao động cung cấp thông tin, tài liệu liên quan đến việc đóng bảo hiểm hưu trí bổ sung và việc xây dựng, ban hành văn bản thỏa thuận giữa người lao động và người sử dụng lao động về việc tham gia bảo hiểm hưu trí bổ sung.</w:t>
      </w:r>
    </w:p>
    <w:p w:rsidR="00A20D10" w:rsidRDefault="009015DE">
      <w:pPr>
        <w:spacing w:before="100" w:after="100" w:line="340" w:lineRule="exact"/>
        <w:ind w:firstLine="567"/>
        <w:jc w:val="both"/>
        <w:rPr>
          <w:sz w:val="28"/>
          <w:szCs w:val="28"/>
        </w:rPr>
      </w:pPr>
      <w:r>
        <w:rPr>
          <w:sz w:val="28"/>
          <w:szCs w:val="28"/>
        </w:rPr>
        <w:t xml:space="preserve">2. </w:t>
      </w:r>
      <w:r>
        <w:rPr>
          <w:sz w:val="28"/>
          <w:szCs w:val="28"/>
          <w:lang w:val="vi-VN"/>
        </w:rPr>
        <w:t>Nghĩa vụ của doanh nghiệp quản lý quỹ hưu trí:</w:t>
      </w:r>
    </w:p>
    <w:p w:rsidR="00A20D10" w:rsidRDefault="009015DE">
      <w:pPr>
        <w:spacing w:before="100" w:after="100" w:line="340" w:lineRule="exact"/>
        <w:ind w:firstLine="567"/>
        <w:jc w:val="both"/>
        <w:rPr>
          <w:sz w:val="28"/>
          <w:szCs w:val="28"/>
        </w:rPr>
      </w:pPr>
      <w:r>
        <w:rPr>
          <w:sz w:val="28"/>
          <w:szCs w:val="28"/>
        </w:rPr>
        <w:lastRenderedPageBreak/>
        <w:t xml:space="preserve">a) </w:t>
      </w:r>
      <w:r>
        <w:rPr>
          <w:sz w:val="28"/>
          <w:szCs w:val="28"/>
          <w:lang w:val="vi-VN"/>
        </w:rPr>
        <w:t>Thành lập, đầu tư và quản lý quỹ hưu trí theo quy định tại Nghị định này;</w:t>
      </w:r>
    </w:p>
    <w:p w:rsidR="00A20D10" w:rsidRDefault="009015DE">
      <w:pPr>
        <w:spacing w:before="100" w:after="100" w:line="340" w:lineRule="exact"/>
        <w:ind w:firstLine="567"/>
        <w:jc w:val="both"/>
        <w:rPr>
          <w:sz w:val="28"/>
          <w:szCs w:val="28"/>
        </w:rPr>
      </w:pPr>
      <w:r>
        <w:rPr>
          <w:sz w:val="28"/>
          <w:szCs w:val="28"/>
        </w:rPr>
        <w:t xml:space="preserve">b) </w:t>
      </w:r>
      <w:r>
        <w:rPr>
          <w:sz w:val="28"/>
          <w:szCs w:val="28"/>
          <w:lang w:val="vi-VN"/>
        </w:rPr>
        <w:t>Xây dựng và ban hành Điều lệ quỹ hưu trí đ</w:t>
      </w:r>
      <w:r>
        <w:rPr>
          <w:sz w:val="28"/>
          <w:szCs w:val="28"/>
        </w:rPr>
        <w:t>ố</w:t>
      </w:r>
      <w:r>
        <w:rPr>
          <w:sz w:val="28"/>
          <w:szCs w:val="28"/>
          <w:lang w:val="vi-VN"/>
        </w:rPr>
        <w:t>i với mỗi quỹ được thành lập;</w:t>
      </w:r>
    </w:p>
    <w:p w:rsidR="00A20D10" w:rsidRDefault="009015DE">
      <w:pPr>
        <w:spacing w:before="100" w:after="100" w:line="340" w:lineRule="exact"/>
        <w:ind w:firstLine="567"/>
        <w:jc w:val="both"/>
        <w:rPr>
          <w:sz w:val="28"/>
          <w:szCs w:val="28"/>
        </w:rPr>
      </w:pPr>
      <w:r>
        <w:rPr>
          <w:sz w:val="28"/>
          <w:szCs w:val="28"/>
        </w:rPr>
        <w:t xml:space="preserve">c) </w:t>
      </w:r>
      <w:r>
        <w:rPr>
          <w:sz w:val="28"/>
          <w:szCs w:val="28"/>
          <w:lang w:val="vi-VN"/>
        </w:rPr>
        <w:t>Lựa chọn và ký hợp đồng với tổ chức lưu ký, ngân hàng giám sát</w:t>
      </w:r>
      <w:r>
        <w:rPr>
          <w:sz w:val="28"/>
          <w:szCs w:val="28"/>
        </w:rPr>
        <w:t>, tổ chức quản trị tài khoản hưu trí cá nhân và các tổ chức cung cấp dịch vụ khác (nếu có)</w:t>
      </w:r>
      <w:r>
        <w:rPr>
          <w:sz w:val="28"/>
          <w:szCs w:val="28"/>
          <w:lang w:val="vi-VN"/>
        </w:rPr>
        <w:t>;</w:t>
      </w:r>
    </w:p>
    <w:p w:rsidR="00A20D10" w:rsidRDefault="009015DE">
      <w:pPr>
        <w:spacing w:before="100" w:after="100" w:line="340" w:lineRule="exact"/>
        <w:ind w:firstLine="567"/>
        <w:jc w:val="both"/>
        <w:rPr>
          <w:sz w:val="28"/>
          <w:szCs w:val="28"/>
        </w:rPr>
      </w:pPr>
      <w:r>
        <w:rPr>
          <w:sz w:val="28"/>
          <w:szCs w:val="28"/>
          <w:shd w:val="solid" w:color="FFFFFF" w:fill="auto"/>
        </w:rPr>
        <w:t xml:space="preserve">d) </w:t>
      </w:r>
      <w:r>
        <w:rPr>
          <w:sz w:val="28"/>
          <w:szCs w:val="28"/>
          <w:shd w:val="solid" w:color="FFFFFF" w:fill="auto"/>
          <w:lang w:val="vi-VN"/>
        </w:rPr>
        <w:t>Quyết định</w:t>
      </w:r>
      <w:r>
        <w:rPr>
          <w:sz w:val="28"/>
          <w:szCs w:val="28"/>
          <w:lang w:val="vi-VN"/>
        </w:rPr>
        <w:t xml:space="preserve"> việc đầu tư của quỹ hưu trí theo quy định tại Điều lệ quỹ và quy định tại Nghị định này;</w:t>
      </w:r>
    </w:p>
    <w:p w:rsidR="00A20D10" w:rsidRDefault="009015DE">
      <w:pPr>
        <w:spacing w:before="100" w:after="100" w:line="340" w:lineRule="exact"/>
        <w:ind w:firstLine="567"/>
        <w:jc w:val="both"/>
        <w:rPr>
          <w:sz w:val="28"/>
          <w:szCs w:val="28"/>
        </w:rPr>
      </w:pPr>
      <w:r>
        <w:rPr>
          <w:sz w:val="28"/>
          <w:szCs w:val="28"/>
          <w:lang w:val="vi-VN"/>
        </w:rPr>
        <w:t>đ) Thực hiện kế toán quỹ hưu trí hoặc ký hợp đồng với tổ chức cung cấp dịch vụ kế toán quỹ hưu trí cá nhân theo quy định tại Nghị định này;</w:t>
      </w:r>
    </w:p>
    <w:p w:rsidR="00A20D10" w:rsidRDefault="009015DE">
      <w:pPr>
        <w:spacing w:before="100" w:after="100" w:line="340" w:lineRule="exact"/>
        <w:ind w:firstLine="567"/>
        <w:jc w:val="both"/>
        <w:rPr>
          <w:sz w:val="28"/>
          <w:szCs w:val="28"/>
        </w:rPr>
      </w:pPr>
      <w:r>
        <w:rPr>
          <w:sz w:val="28"/>
          <w:szCs w:val="28"/>
        </w:rPr>
        <w:t xml:space="preserve">e) </w:t>
      </w:r>
      <w:r>
        <w:rPr>
          <w:sz w:val="28"/>
          <w:szCs w:val="28"/>
          <w:lang w:val="vi-VN"/>
        </w:rPr>
        <w:t xml:space="preserve">Thực hiện quản trị tài </w:t>
      </w:r>
      <w:r>
        <w:rPr>
          <w:sz w:val="28"/>
          <w:szCs w:val="28"/>
        </w:rPr>
        <w:t>k</w:t>
      </w:r>
      <w:r>
        <w:rPr>
          <w:sz w:val="28"/>
          <w:szCs w:val="28"/>
          <w:lang w:val="vi-VN"/>
        </w:rPr>
        <w:t xml:space="preserve">hoản hưu trí cá nhân hoặc ký hợp đồng với tổ chức cung cấp </w:t>
      </w:r>
      <w:r>
        <w:rPr>
          <w:sz w:val="28"/>
          <w:szCs w:val="28"/>
        </w:rPr>
        <w:t>d</w:t>
      </w:r>
      <w:r>
        <w:rPr>
          <w:sz w:val="28"/>
          <w:szCs w:val="28"/>
          <w:lang w:val="vi-VN"/>
        </w:rPr>
        <w:t xml:space="preserve">ịch vụ quản trị tài </w:t>
      </w:r>
      <w:r>
        <w:rPr>
          <w:sz w:val="28"/>
          <w:szCs w:val="28"/>
        </w:rPr>
        <w:t>k</w:t>
      </w:r>
      <w:r>
        <w:rPr>
          <w:sz w:val="28"/>
          <w:szCs w:val="28"/>
          <w:lang w:val="vi-VN"/>
        </w:rPr>
        <w:t>hoản hưu trí cá nhân theo quy định tại Nghị định này;</w:t>
      </w:r>
    </w:p>
    <w:p w:rsidR="00A20D10" w:rsidRDefault="009015DE">
      <w:pPr>
        <w:spacing w:before="100" w:after="100" w:line="340" w:lineRule="exact"/>
        <w:ind w:firstLine="567"/>
        <w:jc w:val="both"/>
        <w:rPr>
          <w:sz w:val="28"/>
          <w:szCs w:val="28"/>
        </w:rPr>
      </w:pPr>
      <w:r>
        <w:rPr>
          <w:sz w:val="28"/>
          <w:szCs w:val="28"/>
        </w:rPr>
        <w:t xml:space="preserve">g) </w:t>
      </w:r>
      <w:r>
        <w:rPr>
          <w:sz w:val="28"/>
          <w:szCs w:val="28"/>
          <w:lang w:val="vi-VN"/>
        </w:rPr>
        <w:t xml:space="preserve">Chuyển </w:t>
      </w:r>
      <w:r>
        <w:rPr>
          <w:sz w:val="28"/>
          <w:szCs w:val="28"/>
        </w:rPr>
        <w:t xml:space="preserve">đổi </w:t>
      </w:r>
      <w:r>
        <w:rPr>
          <w:sz w:val="28"/>
          <w:szCs w:val="28"/>
          <w:lang w:val="vi-VN"/>
        </w:rPr>
        <w:t xml:space="preserve">tài </w:t>
      </w:r>
      <w:r>
        <w:rPr>
          <w:sz w:val="28"/>
          <w:szCs w:val="28"/>
        </w:rPr>
        <w:t>k</w:t>
      </w:r>
      <w:r>
        <w:rPr>
          <w:sz w:val="28"/>
          <w:szCs w:val="28"/>
          <w:lang w:val="vi-VN"/>
        </w:rPr>
        <w:t>hoản hưu trí cá nhân giữa các quỹ hưu trí quản lý bởi doanh nghiệp quản lý quỹ hưu trí và chuyển</w:t>
      </w:r>
      <w:r>
        <w:rPr>
          <w:sz w:val="28"/>
          <w:szCs w:val="28"/>
        </w:rPr>
        <w:t xml:space="preserve"> tài khoản hưu trí cá nhân đang quản lý</w:t>
      </w:r>
      <w:r>
        <w:rPr>
          <w:sz w:val="28"/>
          <w:szCs w:val="28"/>
          <w:lang w:val="vi-VN"/>
        </w:rPr>
        <w:t xml:space="preserve"> sang doanh nghiệp quản lý quỹ hưu trí khác theo quy định tại Nghị định này;</w:t>
      </w:r>
      <w:r>
        <w:rPr>
          <w:sz w:val="28"/>
          <w:szCs w:val="28"/>
        </w:rPr>
        <w:t xml:space="preserve"> h) </w:t>
      </w:r>
      <w:r>
        <w:rPr>
          <w:sz w:val="28"/>
          <w:szCs w:val="28"/>
          <w:lang w:val="vi-VN"/>
        </w:rPr>
        <w:t>Thực hiện công bố thông tin, hạch toán, kế toán và báo cáo theo quy định tại Nghị định này;</w:t>
      </w:r>
    </w:p>
    <w:p w:rsidR="00A20D10" w:rsidRDefault="009015DE">
      <w:pPr>
        <w:spacing w:before="100" w:after="100" w:line="340" w:lineRule="exact"/>
        <w:ind w:firstLine="567"/>
        <w:jc w:val="both"/>
        <w:rPr>
          <w:sz w:val="28"/>
          <w:szCs w:val="28"/>
        </w:rPr>
      </w:pPr>
      <w:r>
        <w:rPr>
          <w:sz w:val="28"/>
          <w:szCs w:val="28"/>
        </w:rPr>
        <w:t xml:space="preserve">i) </w:t>
      </w:r>
      <w:r>
        <w:rPr>
          <w:sz w:val="28"/>
          <w:szCs w:val="28"/>
          <w:lang w:val="vi-VN"/>
        </w:rPr>
        <w:t>Đền bù thiệt hại cho người tham gia quỹ (nếu có) theo quy định tại Điều 2</w:t>
      </w:r>
      <w:r>
        <w:rPr>
          <w:sz w:val="28"/>
          <w:szCs w:val="28"/>
        </w:rPr>
        <w:t>3</w:t>
      </w:r>
      <w:r>
        <w:rPr>
          <w:sz w:val="28"/>
          <w:szCs w:val="28"/>
          <w:lang w:val="vi-VN"/>
        </w:rPr>
        <w:t xml:space="preserve"> Nghị định này</w:t>
      </w:r>
      <w:r>
        <w:rPr>
          <w:sz w:val="28"/>
          <w:szCs w:val="28"/>
        </w:rPr>
        <w:t>;</w:t>
      </w:r>
    </w:p>
    <w:p w:rsidR="00A20D10" w:rsidRDefault="009015DE">
      <w:pPr>
        <w:spacing w:before="100" w:after="100" w:line="340" w:lineRule="exact"/>
        <w:ind w:firstLine="567"/>
        <w:jc w:val="both"/>
        <w:rPr>
          <w:sz w:val="28"/>
          <w:szCs w:val="28"/>
        </w:rPr>
      </w:pPr>
      <w:r>
        <w:rPr>
          <w:sz w:val="28"/>
          <w:szCs w:val="28"/>
        </w:rPr>
        <w:t>k) Tạm dừng thành lập quỹ mới trong vòng 02 năm và thực hiện công bố thông tin khi có văn bản của cơ quan nhà nước có thẩm quyền đánh giá có vi phạm trong việc quản lý, triển khai quỹ hưu trí theo quy định tại Nghị định này</w:t>
      </w:r>
      <w:r>
        <w:rPr>
          <w:sz w:val="28"/>
          <w:szCs w:val="28"/>
          <w:lang w:val="vi-VN"/>
        </w:rPr>
        <w:t>.</w:t>
      </w:r>
    </w:p>
    <w:p w:rsidR="002A76BA" w:rsidRPr="00056E74" w:rsidRDefault="002A76BA" w:rsidP="009A7304">
      <w:pPr>
        <w:widowControl w:val="0"/>
        <w:spacing w:before="120" w:after="120" w:line="360" w:lineRule="exact"/>
        <w:ind w:firstLine="567"/>
        <w:jc w:val="both"/>
        <w:rPr>
          <w:bCs/>
          <w:sz w:val="28"/>
          <w:szCs w:val="28"/>
          <w:lang w:val="pt-BR"/>
        </w:rPr>
      </w:pPr>
      <w:bookmarkStart w:id="120" w:name="_Toc343438247"/>
      <w:bookmarkEnd w:id="88"/>
    </w:p>
    <w:p w:rsidR="006F2E25" w:rsidRPr="00056E74" w:rsidRDefault="006F7C75" w:rsidP="004245F2">
      <w:pPr>
        <w:pStyle w:val="Heading1"/>
        <w:keepNext w:val="0"/>
        <w:widowControl w:val="0"/>
        <w:spacing w:before="120" w:after="120" w:line="360" w:lineRule="exact"/>
        <w:ind w:firstLine="567"/>
        <w:rPr>
          <w:szCs w:val="28"/>
          <w:lang w:val="pt-BR"/>
        </w:rPr>
      </w:pPr>
      <w:bookmarkStart w:id="121" w:name="_Toc446939933"/>
      <w:bookmarkStart w:id="122" w:name="_Toc215047583"/>
      <w:r w:rsidRPr="006F7C75">
        <w:rPr>
          <w:szCs w:val="28"/>
          <w:lang w:val="pt-BR"/>
        </w:rPr>
        <w:t xml:space="preserve">Chương </w:t>
      </w:r>
      <w:bookmarkEnd w:id="120"/>
      <w:bookmarkEnd w:id="121"/>
      <w:r w:rsidRPr="006F7C75">
        <w:rPr>
          <w:szCs w:val="28"/>
          <w:lang w:val="pt-BR"/>
        </w:rPr>
        <w:t>IV</w:t>
      </w:r>
      <w:bookmarkEnd w:id="122"/>
    </w:p>
    <w:p w:rsidR="006C419E" w:rsidRPr="00056E74" w:rsidRDefault="006F7C75" w:rsidP="004245F2">
      <w:pPr>
        <w:pStyle w:val="Heading1"/>
        <w:spacing w:before="120" w:after="120" w:line="360" w:lineRule="exact"/>
        <w:ind w:firstLine="567"/>
        <w:rPr>
          <w:szCs w:val="28"/>
          <w:lang w:val="pt-BR"/>
        </w:rPr>
      </w:pPr>
      <w:bookmarkStart w:id="123" w:name="_Toc215047584"/>
      <w:bookmarkStart w:id="124" w:name="_Toc446939934"/>
      <w:r w:rsidRPr="006F7C75">
        <w:rPr>
          <w:szCs w:val="28"/>
          <w:lang w:val="pt-BR"/>
        </w:rPr>
        <w:t>TRÁCH NHIỆM CỦA CÁC CƠ QUAN CÓ LIÊN QUAN</w:t>
      </w:r>
      <w:bookmarkEnd w:id="123"/>
      <w:r w:rsidRPr="006F7C75">
        <w:rPr>
          <w:szCs w:val="28"/>
          <w:lang w:val="pt-BR"/>
        </w:rPr>
        <w:t xml:space="preserve"> </w:t>
      </w:r>
      <w:bookmarkEnd w:id="124"/>
    </w:p>
    <w:p w:rsidR="00A20D10" w:rsidRDefault="006F7C75">
      <w:pPr>
        <w:pStyle w:val="Heading1"/>
        <w:keepNext w:val="0"/>
        <w:widowControl w:val="0"/>
        <w:spacing w:before="120" w:after="120" w:line="340" w:lineRule="exact"/>
        <w:ind w:firstLine="562"/>
        <w:jc w:val="both"/>
        <w:rPr>
          <w:bCs w:val="0"/>
          <w:szCs w:val="28"/>
          <w:lang w:val="pt-BR"/>
        </w:rPr>
      </w:pPr>
      <w:bookmarkStart w:id="125" w:name="_Toc215047585"/>
      <w:bookmarkStart w:id="126" w:name="_Toc343438249"/>
      <w:bookmarkStart w:id="127" w:name="_Toc446939935"/>
      <w:r w:rsidRPr="006F7C75">
        <w:rPr>
          <w:bCs w:val="0"/>
          <w:szCs w:val="28"/>
          <w:lang w:val="pt-BR"/>
        </w:rPr>
        <w:t>Điều 41. Trách nhiệm của doanh nghiệp quản lý quỹ hưu trí</w:t>
      </w:r>
      <w:bookmarkEnd w:id="125"/>
      <w:r w:rsidRPr="006F7C75">
        <w:rPr>
          <w:bCs w:val="0"/>
          <w:szCs w:val="28"/>
          <w:lang w:val="pt-BR"/>
        </w:rPr>
        <w:t xml:space="preserve"> </w:t>
      </w:r>
    </w:p>
    <w:p w:rsidR="00A20D10" w:rsidRDefault="009015DE">
      <w:pPr>
        <w:widowControl w:val="0"/>
        <w:spacing w:before="120" w:after="120" w:line="340" w:lineRule="exact"/>
        <w:ind w:firstLine="562"/>
        <w:jc w:val="both"/>
        <w:rPr>
          <w:bCs/>
          <w:sz w:val="28"/>
          <w:szCs w:val="28"/>
          <w:lang w:val="pt-BR"/>
        </w:rPr>
      </w:pPr>
      <w:r>
        <w:rPr>
          <w:bCs/>
          <w:sz w:val="28"/>
          <w:szCs w:val="28"/>
          <w:lang w:val="pt-BR"/>
        </w:rPr>
        <w:t>1. Cung cấp dịch vụ theo đúng quy định tại Nghị định này, chương trình bảo hiểm hưu trí bổ sung, Điều lệ quỹ bảo hiểm hưu trí bổ sung và các hợp đồng cung cấp dịch vụ đã ký kết với doanh nghiệp sử dụng lao động, người lao động tham gia bảo hiểm hưu trí bổ sung và với các tổ chức cung cấp dịch vụ.</w:t>
      </w:r>
    </w:p>
    <w:p w:rsidR="00A20D10" w:rsidRDefault="009015DE">
      <w:pPr>
        <w:widowControl w:val="0"/>
        <w:spacing w:before="120" w:after="120" w:line="340" w:lineRule="exact"/>
        <w:ind w:firstLine="562"/>
        <w:jc w:val="both"/>
        <w:rPr>
          <w:bCs/>
          <w:sz w:val="28"/>
          <w:szCs w:val="28"/>
          <w:lang w:val="pt-BR"/>
        </w:rPr>
      </w:pPr>
      <w:r>
        <w:rPr>
          <w:bCs/>
          <w:sz w:val="28"/>
          <w:szCs w:val="28"/>
          <w:lang w:val="pt-BR"/>
        </w:rPr>
        <w:t>2. Chịu trách nhiệm thực hiện toàn bộ nghĩa vụ, quyền hạn theo chương trình bảo hiểm hưu trí bổ sung đối với doanh nghiệp sử dụng lao động và người lao động tham gia bảo hiểm hưu trí bổ sung.</w:t>
      </w:r>
    </w:p>
    <w:p w:rsidR="00A20D10" w:rsidRDefault="009015DE">
      <w:pPr>
        <w:widowControl w:val="0"/>
        <w:spacing w:before="120" w:after="120" w:line="340" w:lineRule="exact"/>
        <w:ind w:firstLine="562"/>
        <w:jc w:val="both"/>
        <w:rPr>
          <w:bCs/>
          <w:sz w:val="28"/>
          <w:szCs w:val="28"/>
          <w:lang w:val="pt-BR"/>
        </w:rPr>
      </w:pPr>
      <w:r>
        <w:rPr>
          <w:bCs/>
          <w:sz w:val="28"/>
          <w:szCs w:val="28"/>
          <w:lang w:val="pt-BR"/>
        </w:rPr>
        <w:t>3. Thực hiện công bố thông tin, hạch toán, kế toán và báo cáo theo quy định tại Nghị định này.</w:t>
      </w:r>
    </w:p>
    <w:p w:rsidR="00A20D10" w:rsidRDefault="009015DE">
      <w:pPr>
        <w:widowControl w:val="0"/>
        <w:spacing w:before="120" w:after="120" w:line="340" w:lineRule="exact"/>
        <w:ind w:firstLine="562"/>
        <w:jc w:val="both"/>
        <w:rPr>
          <w:bCs/>
          <w:sz w:val="28"/>
          <w:szCs w:val="28"/>
          <w:lang w:val="pt-BR"/>
        </w:rPr>
      </w:pPr>
      <w:r>
        <w:rPr>
          <w:bCs/>
          <w:sz w:val="28"/>
          <w:szCs w:val="28"/>
          <w:lang w:val="pt-BR"/>
        </w:rPr>
        <w:lastRenderedPageBreak/>
        <w:t xml:space="preserve">4. Đền bù thiệt hại cho người tham gia quỹ (nếu có) theo quy định tại Điều 23 Nghị định này. </w:t>
      </w:r>
    </w:p>
    <w:p w:rsidR="00A20D10" w:rsidRDefault="009015DE">
      <w:pPr>
        <w:widowControl w:val="0"/>
        <w:spacing w:before="120" w:after="120" w:line="340" w:lineRule="exact"/>
        <w:ind w:firstLine="562"/>
        <w:jc w:val="both"/>
        <w:rPr>
          <w:bCs/>
          <w:sz w:val="28"/>
          <w:szCs w:val="28"/>
          <w:lang w:val="vi-VN"/>
        </w:rPr>
      </w:pPr>
      <w:r>
        <w:rPr>
          <w:bCs/>
          <w:sz w:val="28"/>
          <w:szCs w:val="28"/>
          <w:lang w:val="pt-BR"/>
        </w:rPr>
        <w:t>5. Chịu sự thanh tra, kiểm tra của cơ quan quản lý nhà nước theo quy định của pháp luật. Trường hợp vi phạm quy định của pháp luật khi cung cấp dịch vụ theo quy định tại Nghị định này tùy theo tính chất và mức độ vi phạm sẽ bị xử phạt vi phạm hành chính hoặc truy cứu trách nhiệm hình sự.</w:t>
      </w:r>
    </w:p>
    <w:p w:rsidR="00A20D10" w:rsidRDefault="009015DE">
      <w:pPr>
        <w:widowControl w:val="0"/>
        <w:spacing w:before="120" w:after="120" w:line="340" w:lineRule="exact"/>
        <w:ind w:firstLine="562"/>
        <w:jc w:val="both"/>
        <w:rPr>
          <w:bCs/>
          <w:sz w:val="28"/>
          <w:szCs w:val="28"/>
          <w:lang w:val="vi-VN"/>
        </w:rPr>
      </w:pPr>
      <w:r>
        <w:rPr>
          <w:bCs/>
          <w:sz w:val="28"/>
          <w:szCs w:val="28"/>
        </w:rPr>
        <w:t>6</w:t>
      </w:r>
      <w:r>
        <w:rPr>
          <w:bCs/>
          <w:sz w:val="28"/>
          <w:szCs w:val="28"/>
          <w:lang w:val="vi-VN"/>
        </w:rPr>
        <w:t xml:space="preserve">. Thực hiện công bố thông tin </w:t>
      </w:r>
      <w:r>
        <w:rPr>
          <w:bCs/>
          <w:sz w:val="28"/>
          <w:szCs w:val="28"/>
        </w:rPr>
        <w:t>khi</w:t>
      </w:r>
      <w:r>
        <w:rPr>
          <w:bCs/>
          <w:sz w:val="28"/>
          <w:szCs w:val="28"/>
          <w:lang w:val="vi-VN"/>
        </w:rPr>
        <w:t xml:space="preserve"> vi phạm trong lĩnh vực quản lý quỹ hưu trí, quản lý quỹ đầu tư chứng khoán, kinh doanh bảo hiểm theo quyết định của cơ quan nhà nước có thẩm quyền trên trang thông tin điện tử của doanh nghiệp trong vòng 10 ngày kể từ ngày nhận được quyết định xử phạt vi phạm hành chính.</w:t>
      </w:r>
    </w:p>
    <w:p w:rsidR="00A20D10" w:rsidRDefault="006F7C75">
      <w:pPr>
        <w:pStyle w:val="Heading1"/>
        <w:spacing w:before="120" w:after="120" w:line="340" w:lineRule="exact"/>
        <w:ind w:firstLine="562"/>
        <w:jc w:val="both"/>
        <w:rPr>
          <w:szCs w:val="28"/>
        </w:rPr>
      </w:pPr>
      <w:bookmarkStart w:id="128" w:name="_Toc215047586"/>
      <w:r w:rsidRPr="006F7C75">
        <w:rPr>
          <w:szCs w:val="28"/>
        </w:rPr>
        <w:t>Điều 42. Trách nhiệm của các tổ chức cung cấp dịch vụ liên quan tới việc thiết lập, hoạt động, quản lý, đầu tư, giám sát quỹ bảo hiểm hưu trí bổ sung</w:t>
      </w:r>
      <w:bookmarkEnd w:id="128"/>
    </w:p>
    <w:p w:rsidR="00A20D10" w:rsidRDefault="006F7C75">
      <w:pPr>
        <w:widowControl w:val="0"/>
        <w:spacing w:before="120" w:after="120" w:line="340" w:lineRule="exact"/>
        <w:ind w:firstLine="562"/>
        <w:jc w:val="both"/>
        <w:rPr>
          <w:bCs/>
          <w:sz w:val="28"/>
          <w:szCs w:val="28"/>
          <w:lang w:val="pt-BR"/>
        </w:rPr>
      </w:pPr>
      <w:r w:rsidRPr="006F7C75">
        <w:rPr>
          <w:bCs/>
          <w:sz w:val="28"/>
          <w:szCs w:val="28"/>
          <w:lang w:val="pt-BR"/>
        </w:rPr>
        <w:t>1. Cung cấp dịch vụ theo đúng quy định tại Nghị định này, chương trình bảo hiểm hưu trí bổ sung, Điều lệ quỹ bảo hiểm hưu trí bổ sung và hợp đồng cung cấp dịch vụ đã ký kết với doanh nghiệp quản lý quỹ.</w:t>
      </w:r>
    </w:p>
    <w:p w:rsidR="00A20D10" w:rsidRDefault="006F7C75">
      <w:pPr>
        <w:widowControl w:val="0"/>
        <w:spacing w:before="120" w:after="120" w:line="340" w:lineRule="exact"/>
        <w:ind w:firstLine="562"/>
        <w:jc w:val="both"/>
        <w:rPr>
          <w:bCs/>
          <w:sz w:val="28"/>
          <w:szCs w:val="28"/>
          <w:lang w:val="pt-BR"/>
        </w:rPr>
      </w:pPr>
      <w:r w:rsidRPr="006F7C75">
        <w:rPr>
          <w:bCs/>
          <w:sz w:val="28"/>
          <w:szCs w:val="28"/>
          <w:lang w:val="pt-BR"/>
        </w:rPr>
        <w:t>2. Thực hiện chế độ báo cáo theo quy định tại Nghị định này.</w:t>
      </w:r>
    </w:p>
    <w:p w:rsidR="00A20D10" w:rsidRDefault="006F7C75">
      <w:pPr>
        <w:widowControl w:val="0"/>
        <w:spacing w:before="120" w:after="120" w:line="340" w:lineRule="exact"/>
        <w:ind w:firstLine="562"/>
        <w:jc w:val="both"/>
        <w:rPr>
          <w:bCs/>
          <w:sz w:val="28"/>
          <w:szCs w:val="28"/>
          <w:lang w:val="pt-BR"/>
        </w:rPr>
      </w:pPr>
      <w:r w:rsidRPr="006F7C75">
        <w:rPr>
          <w:bCs/>
          <w:sz w:val="28"/>
          <w:szCs w:val="28"/>
          <w:lang w:val="pt-BR"/>
        </w:rPr>
        <w:t xml:space="preserve">3. Đền bù thiệt hại cho người tham gia quỹ (nếu có) theo quy định tại Điều 23 Nghị định này. </w:t>
      </w:r>
    </w:p>
    <w:p w:rsidR="00A20D10" w:rsidRDefault="006F7C75">
      <w:pPr>
        <w:widowControl w:val="0"/>
        <w:spacing w:before="120" w:after="120" w:line="340" w:lineRule="exact"/>
        <w:ind w:firstLine="562"/>
        <w:jc w:val="both"/>
        <w:rPr>
          <w:bCs/>
          <w:sz w:val="28"/>
          <w:szCs w:val="28"/>
          <w:lang w:val="vi-VN"/>
        </w:rPr>
      </w:pPr>
      <w:r w:rsidRPr="006F7C75">
        <w:rPr>
          <w:bCs/>
          <w:sz w:val="28"/>
          <w:szCs w:val="28"/>
          <w:lang w:val="pt-BR"/>
        </w:rPr>
        <w:t>4. Chịu sự thanh tra, kiểm tra của cơ quan quản lý nhà nước theo quy định của pháp luật. Trường hợp vi phạm quy định của pháp luật khi cung cấp dịch vụ theo quy định tại Nghị định này tùy theo tính chất và mức độ vi phạm sẽ bị xử phạt vi phạm hành chính hoặc truy cứu trách nhiệm hình sự.</w:t>
      </w:r>
    </w:p>
    <w:p w:rsidR="00A20D10" w:rsidRDefault="006F7C75">
      <w:pPr>
        <w:widowControl w:val="0"/>
        <w:spacing w:before="120" w:after="120" w:line="340" w:lineRule="exact"/>
        <w:ind w:firstLine="562"/>
        <w:jc w:val="both"/>
        <w:rPr>
          <w:bCs/>
          <w:sz w:val="28"/>
          <w:szCs w:val="28"/>
          <w:lang w:val="vi-VN"/>
        </w:rPr>
      </w:pPr>
      <w:r w:rsidRPr="006F7C75">
        <w:rPr>
          <w:bCs/>
          <w:sz w:val="28"/>
          <w:szCs w:val="28"/>
          <w:lang w:val="vi-VN"/>
        </w:rPr>
        <w:t>5. Thực hiện công bố thông tin khi vi phạm trong lĩnh vực quản lý quỹ hưu trí theo quyết định của cơ quan nhà nước có thẩm quyền trên trang thông tin điện tử của doanh nghiệp trong vòng 10 ngày kể từ ngày nhận được quyết định xử phạt vi phạm hành chính.</w:t>
      </w:r>
    </w:p>
    <w:p w:rsidR="00A20D10" w:rsidRDefault="006F7C75">
      <w:pPr>
        <w:pStyle w:val="Heading1"/>
        <w:keepNext w:val="0"/>
        <w:widowControl w:val="0"/>
        <w:spacing w:before="120" w:after="120" w:line="340" w:lineRule="exact"/>
        <w:ind w:firstLine="562"/>
        <w:jc w:val="both"/>
        <w:rPr>
          <w:szCs w:val="28"/>
          <w:lang w:val="pt-BR"/>
        </w:rPr>
      </w:pPr>
      <w:bookmarkStart w:id="129" w:name="_Toc215047587"/>
      <w:r w:rsidRPr="006F7C75">
        <w:rPr>
          <w:bCs w:val="0"/>
          <w:szCs w:val="28"/>
          <w:lang w:val="pt-BR"/>
        </w:rPr>
        <w:t xml:space="preserve">Điều 43. </w:t>
      </w:r>
      <w:r w:rsidRPr="006F7C75">
        <w:rPr>
          <w:szCs w:val="28"/>
          <w:lang w:val="pt-BR"/>
        </w:rPr>
        <w:t>Trách nhiệm của Bộ Tài chính</w:t>
      </w:r>
      <w:bookmarkEnd w:id="126"/>
      <w:bookmarkEnd w:id="127"/>
      <w:bookmarkEnd w:id="129"/>
      <w:r w:rsidRPr="006F7C75">
        <w:rPr>
          <w:szCs w:val="28"/>
          <w:lang w:val="pt-BR"/>
        </w:rPr>
        <w:t xml:space="preserve"> </w:t>
      </w:r>
    </w:p>
    <w:p w:rsidR="00A20D10" w:rsidRDefault="009015DE">
      <w:pPr>
        <w:widowControl w:val="0"/>
        <w:spacing w:before="120" w:after="120" w:line="340" w:lineRule="exact"/>
        <w:ind w:firstLine="562"/>
        <w:jc w:val="both"/>
        <w:rPr>
          <w:bCs/>
          <w:sz w:val="28"/>
          <w:szCs w:val="28"/>
          <w:lang w:val="pt-BR"/>
        </w:rPr>
      </w:pPr>
      <w:r>
        <w:rPr>
          <w:bCs/>
          <w:sz w:val="28"/>
          <w:szCs w:val="28"/>
          <w:lang w:val="pt-BR"/>
        </w:rPr>
        <w:t>1. Chủ trì tổng hợp, theo dõi, đánh giá việc thực hiện Nghị định này.</w:t>
      </w:r>
    </w:p>
    <w:p w:rsidR="00A20D10" w:rsidRDefault="009015DE">
      <w:pPr>
        <w:widowControl w:val="0"/>
        <w:spacing w:before="120" w:after="120" w:line="340" w:lineRule="exact"/>
        <w:ind w:firstLine="562"/>
        <w:jc w:val="both"/>
        <w:rPr>
          <w:bCs/>
          <w:sz w:val="28"/>
          <w:szCs w:val="28"/>
          <w:lang w:val="pt-BR"/>
        </w:rPr>
      </w:pPr>
      <w:r>
        <w:rPr>
          <w:bCs/>
          <w:sz w:val="28"/>
          <w:szCs w:val="28"/>
          <w:lang w:val="pt-BR"/>
        </w:rPr>
        <w:t>2. Chủ trì, phối hợp với các đơn vị có liên quan cấp, cấp lại, điều chỉnh, thu hồi Giấy chứng nhận đủ điều kiện kinh doanh theo quy định của Nghị định này.</w:t>
      </w:r>
    </w:p>
    <w:p w:rsidR="00A20D10" w:rsidRDefault="009015DE">
      <w:pPr>
        <w:widowControl w:val="0"/>
        <w:spacing w:before="120" w:after="120" w:line="340" w:lineRule="exact"/>
        <w:ind w:firstLine="562"/>
        <w:jc w:val="both"/>
        <w:rPr>
          <w:bCs/>
          <w:sz w:val="28"/>
          <w:szCs w:val="28"/>
          <w:lang w:val="pt-BR"/>
        </w:rPr>
      </w:pPr>
      <w:r>
        <w:rPr>
          <w:bCs/>
          <w:sz w:val="28"/>
          <w:szCs w:val="28"/>
          <w:lang w:val="pt-BR"/>
        </w:rPr>
        <w:t>3. Theo dõi, đánh giá tình hình hoạt động của doanh nghiệp quản lý quỹ hưu trí thông qua chế độ báo cáo theo quy định của Nghị định này</w:t>
      </w:r>
    </w:p>
    <w:p w:rsidR="00A20D10" w:rsidRDefault="009015DE">
      <w:pPr>
        <w:widowControl w:val="0"/>
        <w:spacing w:before="120" w:after="120" w:line="340" w:lineRule="exact"/>
        <w:ind w:firstLine="562"/>
        <w:jc w:val="both"/>
        <w:rPr>
          <w:bCs/>
          <w:sz w:val="28"/>
          <w:szCs w:val="28"/>
          <w:lang w:val="pt-BR"/>
        </w:rPr>
      </w:pPr>
      <w:r>
        <w:rPr>
          <w:bCs/>
          <w:sz w:val="28"/>
          <w:szCs w:val="28"/>
          <w:lang w:val="pt-BR"/>
        </w:rPr>
        <w:t>4. Chủ trì, phối hợp với các cơ quan liên quan kiểm tra doanh nghiệp quản lý quỹ, tổ chức lưu ký, ngân hàng giám sát và các tổ chức cung cấp dịch vụ có liên quan theo quy định tại Nghị định này.</w:t>
      </w:r>
    </w:p>
    <w:p w:rsidR="00A20D10" w:rsidRDefault="009015DE">
      <w:pPr>
        <w:widowControl w:val="0"/>
        <w:spacing w:before="120" w:after="120" w:line="340" w:lineRule="exact"/>
        <w:ind w:firstLine="562"/>
        <w:jc w:val="both"/>
        <w:rPr>
          <w:bCs/>
          <w:sz w:val="28"/>
          <w:szCs w:val="28"/>
          <w:lang w:val="pt-BR"/>
        </w:rPr>
      </w:pPr>
      <w:r>
        <w:rPr>
          <w:bCs/>
          <w:sz w:val="28"/>
          <w:szCs w:val="28"/>
          <w:lang w:val="pt-BR"/>
        </w:rPr>
        <w:lastRenderedPageBreak/>
        <w:t>a) Công tác kiểm tra được thực hiện định kỳ hoặc đột xuất theo yêu cầu quản lý. Việc kiểm tra đột xuất được thực hiện khi phát hiện doanh nghiệp quản lý quỹ hưu trí có dấu hiệu vi phạm pháp luật, theo yêu cầu của việc giải quyết khiếu nại, tố cáo, phòng chống tham nhũng hoặc do Thủ trưởng cơ quan quản lý nhà nước có thẩm quyền giao. Việc kiểm tra định kỳ thực hiện 02 năm một lần đối với một doanh nghiệp.</w:t>
      </w:r>
    </w:p>
    <w:p w:rsidR="00A20D10" w:rsidRDefault="009015DE">
      <w:pPr>
        <w:widowControl w:val="0"/>
        <w:spacing w:before="120" w:after="120" w:line="340" w:lineRule="exact"/>
        <w:ind w:firstLine="562"/>
        <w:jc w:val="both"/>
        <w:rPr>
          <w:bCs/>
          <w:sz w:val="28"/>
          <w:szCs w:val="28"/>
          <w:lang w:val="pt-BR"/>
        </w:rPr>
      </w:pPr>
      <w:r>
        <w:rPr>
          <w:bCs/>
          <w:sz w:val="28"/>
          <w:szCs w:val="28"/>
          <w:lang w:val="pt-BR"/>
        </w:rPr>
        <w:t>b) Nội dung kiểm tra định kỳ bao gồm xem xét khả năng tiếp tục duy trì hoặc thu hồi Giấy chứng nhận đủ điều kiện kinh doanh của doanh nghiệp quản lý quỹ hưu trí; xem xét khả năng tiếp tục cung cấp dịch vụ liên quan đến đến quỹ hưu trí; việc tuân thủ đầy đủ các quy định về cung cấp dịch vụ liên quan đến quỹ hưu trí theo quy định tại Nghị định này.</w:t>
      </w:r>
    </w:p>
    <w:p w:rsidR="00A20D10" w:rsidRDefault="009015DE">
      <w:pPr>
        <w:widowControl w:val="0"/>
        <w:spacing w:before="120" w:after="120" w:line="340" w:lineRule="exact"/>
        <w:ind w:firstLine="562"/>
        <w:jc w:val="both"/>
        <w:rPr>
          <w:bCs/>
          <w:sz w:val="28"/>
          <w:szCs w:val="28"/>
          <w:lang w:val="pt-BR"/>
        </w:rPr>
      </w:pPr>
      <w:r>
        <w:rPr>
          <w:bCs/>
          <w:sz w:val="28"/>
          <w:szCs w:val="28"/>
          <w:lang w:val="pt-BR"/>
        </w:rPr>
        <w:t>c) Việc kiểm tra về việc thực hiện nghĩa vụ thuế đối với doanh nghiệp sử dụng lao động, người lao động tham gia bảo hiểm hưu trí bổ sung thực hiện theo quy định của pháp luật về thuế.</w:t>
      </w:r>
    </w:p>
    <w:p w:rsidR="00A20D10" w:rsidRDefault="009015DE">
      <w:pPr>
        <w:widowControl w:val="0"/>
        <w:spacing w:before="120" w:after="120" w:line="340" w:lineRule="exact"/>
        <w:ind w:firstLine="562"/>
        <w:jc w:val="both"/>
        <w:rPr>
          <w:bCs/>
          <w:sz w:val="28"/>
          <w:szCs w:val="28"/>
          <w:lang w:val="pt-BR"/>
        </w:rPr>
      </w:pPr>
      <w:r>
        <w:rPr>
          <w:bCs/>
          <w:sz w:val="28"/>
          <w:szCs w:val="28"/>
          <w:lang w:val="pt-BR"/>
        </w:rPr>
        <w:t>5. Chủ trì, phối hợp với các cơ quan liên quan xử lý vi phạm pháp luật và giải quyết khiếu nại, tố cáo về bảo hiểm hưu trí bổ sung theo quy định của Nghị định này và quy định về xử phạt vi phạm hành chính.</w:t>
      </w:r>
    </w:p>
    <w:p w:rsidR="00614987" w:rsidRPr="00056E74" w:rsidRDefault="006F7C75" w:rsidP="004245F2">
      <w:pPr>
        <w:pStyle w:val="Heading1"/>
        <w:spacing w:before="120" w:after="120" w:line="360" w:lineRule="exact"/>
        <w:ind w:firstLine="567"/>
        <w:rPr>
          <w:szCs w:val="28"/>
          <w:lang w:val="pt-BR"/>
        </w:rPr>
      </w:pPr>
      <w:bookmarkStart w:id="130" w:name="_Toc394999485"/>
      <w:bookmarkStart w:id="131" w:name="_Toc446939937"/>
      <w:bookmarkStart w:id="132" w:name="_Toc215047588"/>
      <w:r w:rsidRPr="006F7C75">
        <w:rPr>
          <w:szCs w:val="28"/>
          <w:lang w:val="pt-BR"/>
        </w:rPr>
        <w:t>Chương V</w:t>
      </w:r>
      <w:bookmarkEnd w:id="130"/>
      <w:bookmarkEnd w:id="131"/>
      <w:bookmarkEnd w:id="132"/>
    </w:p>
    <w:p w:rsidR="00614987" w:rsidRPr="00056E74" w:rsidRDefault="006F7C75" w:rsidP="004245F2">
      <w:pPr>
        <w:pStyle w:val="Heading1"/>
        <w:spacing w:before="120" w:after="120" w:line="360" w:lineRule="exact"/>
        <w:ind w:firstLine="567"/>
        <w:rPr>
          <w:szCs w:val="28"/>
          <w:lang w:val="vi-VN"/>
        </w:rPr>
      </w:pPr>
      <w:bookmarkStart w:id="133" w:name="_Toc394999486"/>
      <w:bookmarkStart w:id="134" w:name="_Toc446939938"/>
      <w:bookmarkStart w:id="135" w:name="_Toc215047589"/>
      <w:r w:rsidRPr="006F7C75">
        <w:rPr>
          <w:szCs w:val="28"/>
          <w:lang w:val="pt-BR"/>
        </w:rPr>
        <w:t>HIỆU LỰC THI HÀNH</w:t>
      </w:r>
      <w:bookmarkEnd w:id="133"/>
      <w:bookmarkEnd w:id="134"/>
      <w:r w:rsidRPr="006F7C75">
        <w:rPr>
          <w:szCs w:val="28"/>
          <w:lang w:val="pt-BR"/>
        </w:rPr>
        <w:t xml:space="preserve"> VÀ TỔ CHỨC THỰC HIỆN</w:t>
      </w:r>
      <w:bookmarkEnd w:id="135"/>
    </w:p>
    <w:p w:rsidR="00A20D10" w:rsidRDefault="006F7C75">
      <w:pPr>
        <w:pStyle w:val="Heading1"/>
        <w:spacing w:before="120" w:after="120" w:line="360" w:lineRule="exact"/>
        <w:ind w:firstLine="562"/>
        <w:jc w:val="both"/>
        <w:rPr>
          <w:szCs w:val="28"/>
          <w:lang w:val="pt-BR"/>
        </w:rPr>
      </w:pPr>
      <w:bookmarkStart w:id="136" w:name="_Toc394999487"/>
      <w:bookmarkStart w:id="137" w:name="_Toc446939939"/>
      <w:bookmarkStart w:id="138" w:name="_Toc215047590"/>
      <w:r w:rsidRPr="006F7C75">
        <w:rPr>
          <w:szCs w:val="28"/>
          <w:lang w:val="pt-BR"/>
        </w:rPr>
        <w:t>Điều 44. Hiệu lực thi hành</w:t>
      </w:r>
      <w:bookmarkEnd w:id="136"/>
      <w:bookmarkEnd w:id="137"/>
      <w:r w:rsidRPr="006F7C75">
        <w:rPr>
          <w:szCs w:val="28"/>
          <w:lang w:val="pt-BR"/>
        </w:rPr>
        <w:t xml:space="preserve"> và tổ chức thực hiện</w:t>
      </w:r>
      <w:bookmarkEnd w:id="138"/>
    </w:p>
    <w:p w:rsidR="00A20D10" w:rsidRDefault="009015DE">
      <w:pPr>
        <w:widowControl w:val="0"/>
        <w:spacing w:before="120" w:after="120" w:line="360" w:lineRule="exact"/>
        <w:ind w:firstLine="562"/>
        <w:jc w:val="both"/>
        <w:rPr>
          <w:sz w:val="28"/>
          <w:szCs w:val="28"/>
          <w:lang w:val="pt-BR"/>
        </w:rPr>
      </w:pPr>
      <w:r>
        <w:rPr>
          <w:sz w:val="28"/>
          <w:szCs w:val="28"/>
          <w:lang w:val="pt-BR"/>
        </w:rPr>
        <w:t>1. Nghị định này có hiệu lực thi hành kể từ ngày ... tháng ... năm 2026 và thay thế Nghị định số 88/2016/NĐ-CP ngày 01 tháng 7 năm 2016 của Chính phủ về chương trình hưu trí bổ sung tự nguyện.</w:t>
      </w:r>
    </w:p>
    <w:p w:rsidR="00A20D10" w:rsidRDefault="009015DE">
      <w:pPr>
        <w:widowControl w:val="0"/>
        <w:spacing w:before="120" w:after="120" w:line="360" w:lineRule="exact"/>
        <w:ind w:firstLine="562"/>
        <w:jc w:val="both"/>
        <w:rPr>
          <w:sz w:val="28"/>
          <w:szCs w:val="28"/>
          <w:lang w:val="pt-BR"/>
        </w:rPr>
      </w:pPr>
      <w:r>
        <w:rPr>
          <w:sz w:val="28"/>
          <w:szCs w:val="28"/>
          <w:lang w:val="pt-BR"/>
        </w:rPr>
        <w:t>2. Các doanh nghiệp đã được cấp Giấy chứng nhận đủ điều kiện kinh doanh dịch vụ quản lý quỹ hưu trí bổ sung tự nguyện theo quy định tại Nghị định số 88/2016/NĐ-CP được tiếp tục hoạt động theo Giấy chứng nhận đã cấp. Việc điều chỉnh, cấp lại Giấy chứng nhận đủ điều kiện kinh doanh dịch vụ quản lý bảo hiểm hưu trí bổ sung đối với các doanh nghiệp này được thực hiện theo quy định tại Nghị định này.</w:t>
      </w:r>
    </w:p>
    <w:p w:rsidR="00A20D10" w:rsidRDefault="009015DE">
      <w:pPr>
        <w:widowControl w:val="0"/>
        <w:spacing w:before="120" w:after="120" w:line="360" w:lineRule="exact"/>
        <w:ind w:firstLine="562"/>
        <w:jc w:val="both"/>
        <w:rPr>
          <w:rFonts w:eastAsia="Times New Roman"/>
          <w:iCs/>
          <w:sz w:val="28"/>
          <w:szCs w:val="28"/>
          <w:lang w:val="pt-BR"/>
        </w:rPr>
      </w:pPr>
      <w:r>
        <w:rPr>
          <w:rFonts w:eastAsia="Times New Roman"/>
          <w:iCs/>
          <w:sz w:val="28"/>
          <w:szCs w:val="28"/>
          <w:lang w:val="pt-BR"/>
        </w:rPr>
        <w:t>3. Các doanh nghiệp đang quản lý quỹ hưu trí bổ sung tự nguyện theo quy định tại Nghị định số 88/2016/NĐ-CP có trách nhiệm:</w:t>
      </w:r>
    </w:p>
    <w:p w:rsidR="00A20D10" w:rsidRDefault="009015DE">
      <w:pPr>
        <w:widowControl w:val="0"/>
        <w:spacing w:before="120" w:after="120" w:line="360" w:lineRule="exact"/>
        <w:ind w:firstLine="562"/>
        <w:jc w:val="both"/>
        <w:rPr>
          <w:rFonts w:eastAsia="Times New Roman"/>
          <w:iCs/>
          <w:sz w:val="28"/>
          <w:szCs w:val="28"/>
          <w:lang w:val="pt-BR"/>
        </w:rPr>
      </w:pPr>
      <w:r>
        <w:rPr>
          <w:rFonts w:eastAsia="Times New Roman"/>
          <w:iCs/>
          <w:sz w:val="28"/>
          <w:szCs w:val="28"/>
          <w:lang w:val="pt-BR"/>
        </w:rPr>
        <w:t xml:space="preserve">a) Trong vòng 30 ngày kể từ khi Nghị định có hiệu lực thi hành, báo cáo Bộ Tài chính về tình hình cung cấp dịch vụ quản lý quỹ hưu trí bổ sung tự nguyện (bao gồm: số lượng quỹ hưu trí đang quản lý, số doanh nghiệp sử dụng lao động và người tham gia quỹ, giá trị tài sản ròng và cơ cấu đầu tư của từng quỹ, các tổ chức cung cấp dịch vụ liên quan...). </w:t>
      </w:r>
    </w:p>
    <w:p w:rsidR="00A20D10" w:rsidRDefault="009015DE">
      <w:pPr>
        <w:widowControl w:val="0"/>
        <w:spacing w:before="120" w:after="120" w:line="360" w:lineRule="exact"/>
        <w:ind w:firstLine="562"/>
        <w:jc w:val="both"/>
        <w:rPr>
          <w:rFonts w:eastAsia="Times New Roman"/>
          <w:iCs/>
          <w:sz w:val="28"/>
          <w:szCs w:val="28"/>
          <w:lang w:val="pt-BR"/>
        </w:rPr>
      </w:pPr>
      <w:r>
        <w:rPr>
          <w:rFonts w:eastAsia="Times New Roman"/>
          <w:iCs/>
          <w:sz w:val="28"/>
          <w:szCs w:val="28"/>
          <w:lang w:val="pt-BR"/>
        </w:rPr>
        <w:t xml:space="preserve">b) Trong vòng 06 tháng kể từ khi Nghị định có hiệu lực thi hành, cập nhật </w:t>
      </w:r>
      <w:r>
        <w:rPr>
          <w:rFonts w:eastAsia="Times New Roman"/>
          <w:iCs/>
          <w:sz w:val="28"/>
          <w:szCs w:val="28"/>
          <w:lang w:val="pt-BR"/>
        </w:rPr>
        <w:lastRenderedPageBreak/>
        <w:t xml:space="preserve">các tài liệu về chương trình hưu trí bổ sung tự nguyện theo quy định tại Nghị định này và công khai trên trang thông tin điện tử của doanh nghiệp quản lý quỹ hưu trí. </w:t>
      </w:r>
    </w:p>
    <w:p w:rsidR="00A20D10" w:rsidRDefault="009015DE">
      <w:pPr>
        <w:widowControl w:val="0"/>
        <w:spacing w:before="120" w:after="120" w:line="360" w:lineRule="exact"/>
        <w:ind w:firstLine="562"/>
        <w:jc w:val="both"/>
        <w:rPr>
          <w:rFonts w:eastAsia="Times New Roman"/>
          <w:iCs/>
          <w:sz w:val="28"/>
          <w:szCs w:val="28"/>
          <w:lang w:val="pt-BR"/>
        </w:rPr>
      </w:pPr>
      <w:r>
        <w:rPr>
          <w:rFonts w:eastAsia="Times New Roman"/>
          <w:iCs/>
          <w:sz w:val="28"/>
          <w:szCs w:val="28"/>
          <w:lang w:val="pt-BR"/>
        </w:rPr>
        <w:t>c) Trong vòng 12 tháng kể từ khi Nghị định có hiệu lực thi hành, điều chỉnh cơ cấu đầu tư của các quỹ bảo hiểm hưu trí bổ sung theo quy định tại Nghị định này. Trong thời gian điều chỉnh danh mục đầu tư, cơ cấu đầu tư của các quỹ bảo hiểm hưu trí bổ sung, các doanh nghiệp quản lý quỹ hưu trí được tiếp tục áp dụng quy định về đầu tư quỹ hưu trí bổ sung tự nguyện theo quy định tại Nghị định số 88/2016/NĐ-CP và Điều lệ quỹ.</w:t>
      </w:r>
    </w:p>
    <w:p w:rsidR="00A20D10" w:rsidRDefault="009015DE">
      <w:pPr>
        <w:widowControl w:val="0"/>
        <w:spacing w:before="120" w:after="120" w:line="360" w:lineRule="exact"/>
        <w:ind w:firstLine="562"/>
        <w:jc w:val="both"/>
        <w:rPr>
          <w:rFonts w:eastAsia="Times New Roman"/>
          <w:iCs/>
          <w:sz w:val="28"/>
          <w:szCs w:val="28"/>
          <w:lang w:val="pt-BR"/>
        </w:rPr>
      </w:pPr>
      <w:r>
        <w:rPr>
          <w:rFonts w:eastAsia="Times New Roman"/>
          <w:iCs/>
          <w:sz w:val="28"/>
          <w:szCs w:val="28"/>
          <w:lang w:val="pt-BR"/>
        </w:rPr>
        <w:t>d) Thực hiện chế độ báo cáo, công bố thông tin theo quy định tại Nghị định này.</w:t>
      </w:r>
    </w:p>
    <w:p w:rsidR="00A20D10" w:rsidRDefault="009015DE">
      <w:pPr>
        <w:widowControl w:val="0"/>
        <w:spacing w:before="120" w:after="120" w:line="360" w:lineRule="exact"/>
        <w:ind w:firstLine="562"/>
        <w:jc w:val="both"/>
        <w:rPr>
          <w:rFonts w:eastAsia="Times New Roman"/>
          <w:iCs/>
          <w:sz w:val="28"/>
          <w:szCs w:val="28"/>
          <w:lang w:val="pt-BR"/>
        </w:rPr>
      </w:pPr>
      <w:r>
        <w:rPr>
          <w:rFonts w:eastAsia="Times New Roman"/>
          <w:iCs/>
          <w:sz w:val="28"/>
          <w:szCs w:val="28"/>
          <w:lang w:val="pt-BR"/>
        </w:rPr>
        <w:t xml:space="preserve">4. Các cá nhân đang tham gia trực tiếp quỹ hưu trí bổ sung tự nguyện được tiếp tục tham gia quỹ bảo hiểm hưu trí bổ sung hoặc nhận chi trả toàn bộ tài khoản hưu trí cá nhân. Việc chi trả cho các cá nhân theo quy định tại khoản này không bị áp dụng phí chi trả đột xuất. </w:t>
      </w:r>
    </w:p>
    <w:p w:rsidR="00A20D10" w:rsidRDefault="009015DE">
      <w:pPr>
        <w:widowControl w:val="0"/>
        <w:spacing w:before="120" w:after="120" w:line="360" w:lineRule="exact"/>
        <w:ind w:firstLine="562"/>
        <w:jc w:val="both"/>
        <w:rPr>
          <w:rFonts w:eastAsia="Times New Roman"/>
          <w:iCs/>
          <w:sz w:val="28"/>
          <w:szCs w:val="28"/>
          <w:lang w:val="pt-BR"/>
        </w:rPr>
      </w:pPr>
      <w:r>
        <w:rPr>
          <w:rFonts w:eastAsia="Times New Roman"/>
          <w:iCs/>
          <w:sz w:val="28"/>
          <w:szCs w:val="28"/>
          <w:lang w:val="pt-BR"/>
        </w:rPr>
        <w:t>5. Người đang tham gia quỹ hưu trí bổ sung tự nguyện tiếp tục tham gia chương trình bảo hiểm hưu trí bổ sung được thỏa thuận với doanh nghiệp quản lý quỹ thông qua người sử dụng lao động về việc mua hợp đồng bảo hiểm nhân thọ trả tiền định kỳ theo quy định tại điểm k khoản 1 Điều 8 Nghị định này.</w:t>
      </w:r>
    </w:p>
    <w:p w:rsidR="00A20D10" w:rsidRDefault="006F7C75">
      <w:pPr>
        <w:pStyle w:val="Heading1"/>
        <w:spacing w:before="120" w:after="120" w:line="360" w:lineRule="exact"/>
        <w:ind w:firstLine="562"/>
        <w:jc w:val="both"/>
        <w:rPr>
          <w:szCs w:val="28"/>
          <w:lang w:val="pt-BR"/>
        </w:rPr>
      </w:pPr>
      <w:bookmarkStart w:id="139" w:name="_Toc215047591"/>
      <w:r w:rsidRPr="006F7C75">
        <w:rPr>
          <w:szCs w:val="28"/>
          <w:lang w:val="pt-BR"/>
        </w:rPr>
        <w:t>Điều 45. Trách nhiệm thi hành</w:t>
      </w:r>
      <w:bookmarkEnd w:id="139"/>
    </w:p>
    <w:p w:rsidR="00A20D10" w:rsidRDefault="009015DE">
      <w:pPr>
        <w:widowControl w:val="0"/>
        <w:spacing w:before="120" w:after="120" w:line="360" w:lineRule="exact"/>
        <w:ind w:firstLine="562"/>
        <w:jc w:val="both"/>
        <w:rPr>
          <w:sz w:val="28"/>
          <w:szCs w:val="28"/>
          <w:lang w:val="pt-BR"/>
        </w:rPr>
      </w:pPr>
      <w:r>
        <w:rPr>
          <w:sz w:val="28"/>
          <w:szCs w:val="28"/>
          <w:lang w:val="pt-BR"/>
        </w:rPr>
        <w:t>Các Bộ trưởng, Thủ trưởng cơ quan ngang bộ, Thủ trưởng cơ quan thuộc Chính phủ, Chủ tịch Ủy ban nhân dân các tỉnh, thành phố trực thuộc trung ương, doanh nghiệp quản lý quỹ hưu trí và các tổ chức, cá nhân có liên quan chịu trách nhiệm thi hành Nghị định này./.</w:t>
      </w:r>
    </w:p>
    <w:p w:rsidR="00A20D10" w:rsidRDefault="00A20D10">
      <w:pPr>
        <w:widowControl w:val="0"/>
        <w:spacing w:before="120" w:after="120" w:line="360" w:lineRule="exact"/>
        <w:ind w:firstLine="562"/>
        <w:jc w:val="both"/>
        <w:rPr>
          <w:sz w:val="28"/>
          <w:szCs w:val="28"/>
          <w:lang w:val="pt-BR"/>
        </w:rPr>
      </w:pPr>
    </w:p>
    <w:tbl>
      <w:tblPr>
        <w:tblW w:w="0" w:type="auto"/>
        <w:tblInd w:w="-34" w:type="dxa"/>
        <w:tblLayout w:type="fixed"/>
        <w:tblLook w:val="0000"/>
      </w:tblPr>
      <w:tblGrid>
        <w:gridCol w:w="5732"/>
        <w:gridCol w:w="3510"/>
      </w:tblGrid>
      <w:tr w:rsidR="00614987" w:rsidRPr="00056E74" w:rsidTr="00F76886">
        <w:trPr>
          <w:trHeight w:val="698"/>
        </w:trPr>
        <w:tc>
          <w:tcPr>
            <w:tcW w:w="5732" w:type="dxa"/>
          </w:tcPr>
          <w:p w:rsidR="00614987" w:rsidRPr="00056E74" w:rsidRDefault="006F7C75" w:rsidP="00547FAD">
            <w:pPr>
              <w:widowControl w:val="0"/>
              <w:jc w:val="both"/>
              <w:rPr>
                <w:b/>
                <w:i/>
                <w:lang w:val="pt-BR"/>
              </w:rPr>
            </w:pPr>
            <w:r w:rsidRPr="006F7C75">
              <w:rPr>
                <w:b/>
                <w:i/>
                <w:lang w:val="pt-BR"/>
              </w:rPr>
              <w:t>Nơi nhận:</w:t>
            </w:r>
          </w:p>
          <w:p w:rsidR="00614987" w:rsidRPr="00056E74" w:rsidRDefault="009015DE" w:rsidP="00547FAD">
            <w:pPr>
              <w:widowControl w:val="0"/>
              <w:jc w:val="both"/>
              <w:rPr>
                <w:sz w:val="22"/>
                <w:szCs w:val="22"/>
                <w:lang w:val="pt-BR"/>
              </w:rPr>
            </w:pPr>
            <w:r>
              <w:rPr>
                <w:sz w:val="22"/>
                <w:szCs w:val="22"/>
                <w:lang w:val="pt-BR"/>
              </w:rPr>
              <w:t>- Ban Bí thư Trung ương Đảng,</w:t>
            </w:r>
          </w:p>
          <w:p w:rsidR="00614987" w:rsidRPr="00056E74" w:rsidRDefault="009015DE" w:rsidP="00547FAD">
            <w:pPr>
              <w:widowControl w:val="0"/>
              <w:jc w:val="both"/>
              <w:rPr>
                <w:sz w:val="22"/>
                <w:szCs w:val="22"/>
                <w:lang w:val="pt-BR"/>
              </w:rPr>
            </w:pPr>
            <w:r>
              <w:rPr>
                <w:sz w:val="22"/>
                <w:szCs w:val="22"/>
                <w:lang w:val="pt-BR"/>
              </w:rPr>
              <w:t>- Thủ tướng, các PTT Chính phủ,</w:t>
            </w:r>
          </w:p>
          <w:p w:rsidR="00614987" w:rsidRPr="00056E74" w:rsidRDefault="009015DE" w:rsidP="00547FAD">
            <w:pPr>
              <w:widowControl w:val="0"/>
              <w:jc w:val="both"/>
              <w:rPr>
                <w:sz w:val="22"/>
                <w:szCs w:val="22"/>
                <w:lang w:val="pt-BR"/>
              </w:rPr>
            </w:pPr>
            <w:r>
              <w:rPr>
                <w:sz w:val="22"/>
                <w:szCs w:val="22"/>
                <w:lang w:val="pt-BR"/>
              </w:rPr>
              <w:t>- Các Bộ, cơ quan ngang Bộ, cơ quan thuộc Chính phủ,</w:t>
            </w:r>
          </w:p>
          <w:p w:rsidR="00614987" w:rsidRPr="00056E74" w:rsidRDefault="009015DE" w:rsidP="00547FAD">
            <w:pPr>
              <w:widowControl w:val="0"/>
              <w:jc w:val="both"/>
              <w:rPr>
                <w:sz w:val="22"/>
                <w:szCs w:val="22"/>
                <w:lang w:val="pt-BR"/>
              </w:rPr>
            </w:pPr>
            <w:r>
              <w:rPr>
                <w:sz w:val="22"/>
                <w:szCs w:val="22"/>
                <w:lang w:val="pt-BR"/>
              </w:rPr>
              <w:t>- HĐND, UBND các tỉnh, thành phố trực thuộc TW,</w:t>
            </w:r>
          </w:p>
          <w:p w:rsidR="00614987" w:rsidRPr="00056E74" w:rsidRDefault="009015DE" w:rsidP="00547FAD">
            <w:pPr>
              <w:widowControl w:val="0"/>
              <w:jc w:val="both"/>
              <w:rPr>
                <w:sz w:val="22"/>
                <w:szCs w:val="22"/>
                <w:lang w:val="pt-BR"/>
              </w:rPr>
            </w:pPr>
            <w:r>
              <w:rPr>
                <w:sz w:val="22"/>
                <w:szCs w:val="22"/>
                <w:lang w:val="pt-BR"/>
              </w:rPr>
              <w:t>- Văn phòng Trung ương và các Ban của Đảng,</w:t>
            </w:r>
          </w:p>
          <w:p w:rsidR="00614987" w:rsidRPr="00056E74" w:rsidRDefault="009015DE" w:rsidP="00547FAD">
            <w:pPr>
              <w:widowControl w:val="0"/>
              <w:jc w:val="both"/>
              <w:rPr>
                <w:sz w:val="22"/>
                <w:szCs w:val="22"/>
                <w:lang w:val="pt-BR"/>
              </w:rPr>
            </w:pPr>
            <w:r>
              <w:rPr>
                <w:sz w:val="22"/>
                <w:szCs w:val="22"/>
                <w:lang w:val="pt-BR"/>
              </w:rPr>
              <w:t>- Văn phòng Tổng bí thư,</w:t>
            </w:r>
          </w:p>
          <w:p w:rsidR="00614987" w:rsidRPr="00056E74" w:rsidRDefault="009015DE" w:rsidP="00547FAD">
            <w:pPr>
              <w:widowControl w:val="0"/>
              <w:jc w:val="both"/>
              <w:rPr>
                <w:sz w:val="22"/>
                <w:szCs w:val="22"/>
                <w:lang w:val="pt-BR"/>
              </w:rPr>
            </w:pPr>
            <w:r>
              <w:rPr>
                <w:sz w:val="22"/>
                <w:szCs w:val="22"/>
                <w:lang w:val="pt-BR"/>
              </w:rPr>
              <w:t>- Văn phòng Quốc hội,</w:t>
            </w:r>
          </w:p>
          <w:p w:rsidR="00614987" w:rsidRPr="00056E74" w:rsidRDefault="009015DE" w:rsidP="00547FAD">
            <w:pPr>
              <w:widowControl w:val="0"/>
              <w:jc w:val="both"/>
              <w:rPr>
                <w:sz w:val="22"/>
                <w:szCs w:val="22"/>
                <w:lang w:val="pt-BR"/>
              </w:rPr>
            </w:pPr>
            <w:r>
              <w:rPr>
                <w:sz w:val="22"/>
                <w:szCs w:val="22"/>
                <w:lang w:val="pt-BR"/>
              </w:rPr>
              <w:t>- Văn phòng Chủ tịch nước,</w:t>
            </w:r>
          </w:p>
          <w:p w:rsidR="00614987" w:rsidRPr="00056E74" w:rsidRDefault="009015DE" w:rsidP="00547FAD">
            <w:pPr>
              <w:widowControl w:val="0"/>
              <w:jc w:val="both"/>
              <w:rPr>
                <w:sz w:val="22"/>
                <w:szCs w:val="22"/>
                <w:lang w:val="pt-BR"/>
              </w:rPr>
            </w:pPr>
            <w:r>
              <w:rPr>
                <w:sz w:val="22"/>
                <w:szCs w:val="22"/>
                <w:lang w:val="pt-BR"/>
              </w:rPr>
              <w:t>- Viện kiểm sát nhân dân tối cao,</w:t>
            </w:r>
          </w:p>
          <w:p w:rsidR="00614987" w:rsidRPr="00056E74" w:rsidRDefault="009015DE" w:rsidP="00547FAD">
            <w:pPr>
              <w:widowControl w:val="0"/>
              <w:jc w:val="both"/>
              <w:rPr>
                <w:sz w:val="22"/>
                <w:szCs w:val="22"/>
                <w:lang w:val="pt-BR"/>
              </w:rPr>
            </w:pPr>
            <w:r>
              <w:rPr>
                <w:sz w:val="22"/>
                <w:szCs w:val="22"/>
                <w:lang w:val="pt-BR"/>
              </w:rPr>
              <w:t>- Toà án nhân dân tối cao,</w:t>
            </w:r>
          </w:p>
          <w:p w:rsidR="00614987" w:rsidRPr="00056E74" w:rsidRDefault="009015DE" w:rsidP="00547FAD">
            <w:pPr>
              <w:widowControl w:val="0"/>
              <w:jc w:val="both"/>
              <w:rPr>
                <w:sz w:val="22"/>
                <w:szCs w:val="22"/>
                <w:lang w:val="pt-BR"/>
              </w:rPr>
            </w:pPr>
            <w:r>
              <w:rPr>
                <w:sz w:val="22"/>
                <w:szCs w:val="22"/>
                <w:lang w:val="pt-BR"/>
              </w:rPr>
              <w:t>- Cơ quan Trung ương của các đoàn thể,</w:t>
            </w:r>
          </w:p>
          <w:p w:rsidR="00614987" w:rsidRPr="00056E74" w:rsidRDefault="009015DE" w:rsidP="00547FAD">
            <w:pPr>
              <w:widowControl w:val="0"/>
              <w:jc w:val="both"/>
              <w:rPr>
                <w:sz w:val="22"/>
                <w:szCs w:val="22"/>
                <w:lang w:val="pt-BR"/>
              </w:rPr>
            </w:pPr>
            <w:r>
              <w:rPr>
                <w:sz w:val="22"/>
                <w:szCs w:val="22"/>
                <w:lang w:val="pt-BR"/>
              </w:rPr>
              <w:t>- Công báo, Website Chính phủ, Website Bộ Tài chính,</w:t>
            </w:r>
          </w:p>
          <w:p w:rsidR="00614987" w:rsidRPr="00056E74" w:rsidRDefault="009015DE" w:rsidP="00547FAD">
            <w:pPr>
              <w:widowControl w:val="0"/>
              <w:jc w:val="both"/>
              <w:rPr>
                <w:sz w:val="22"/>
                <w:szCs w:val="22"/>
                <w:lang w:val="pt-BR"/>
              </w:rPr>
            </w:pPr>
            <w:r>
              <w:rPr>
                <w:sz w:val="22"/>
                <w:szCs w:val="22"/>
                <w:lang w:val="pt-BR"/>
              </w:rPr>
              <w:t>- VPCP: BTCN, các PCN, các Vụ, Cục, các đơn vị trực thuộc,</w:t>
            </w:r>
          </w:p>
          <w:p w:rsidR="00614987" w:rsidRPr="00056E74" w:rsidRDefault="009015DE" w:rsidP="00547FAD">
            <w:pPr>
              <w:widowControl w:val="0"/>
              <w:jc w:val="both"/>
              <w:rPr>
                <w:sz w:val="16"/>
                <w:lang w:val="vi-VN"/>
              </w:rPr>
            </w:pPr>
            <w:r>
              <w:rPr>
                <w:sz w:val="22"/>
                <w:szCs w:val="22"/>
                <w:lang w:val="pt-BR"/>
              </w:rPr>
              <w:t>- Lưu: Văn thư, KTTH (4b).</w:t>
            </w:r>
          </w:p>
        </w:tc>
        <w:tc>
          <w:tcPr>
            <w:tcW w:w="3510" w:type="dxa"/>
          </w:tcPr>
          <w:p w:rsidR="00614987" w:rsidRPr="00056E74" w:rsidRDefault="006F7C75" w:rsidP="00547FAD">
            <w:pPr>
              <w:widowControl w:val="0"/>
              <w:spacing w:before="120" w:after="120"/>
              <w:jc w:val="center"/>
              <w:rPr>
                <w:b/>
                <w:sz w:val="26"/>
                <w:lang w:val="pt-BR"/>
              </w:rPr>
            </w:pPr>
            <w:r w:rsidRPr="006F7C75">
              <w:rPr>
                <w:b/>
                <w:sz w:val="26"/>
                <w:lang w:val="pt-BR"/>
              </w:rPr>
              <w:t>TM. CHÍNH PHỦ</w:t>
            </w:r>
            <w:r w:rsidRPr="006F7C75">
              <w:rPr>
                <w:b/>
                <w:sz w:val="26"/>
                <w:lang w:val="pt-BR"/>
              </w:rPr>
              <w:br/>
              <w:t>THỦ TƯỚNG</w:t>
            </w:r>
          </w:p>
          <w:p w:rsidR="00614987" w:rsidRPr="00056E74" w:rsidRDefault="00614987" w:rsidP="00547FAD">
            <w:pPr>
              <w:widowControl w:val="0"/>
              <w:spacing w:before="120" w:after="120"/>
              <w:jc w:val="center"/>
              <w:rPr>
                <w:b/>
                <w:lang w:val="pt-BR"/>
              </w:rPr>
            </w:pPr>
          </w:p>
          <w:p w:rsidR="00614987" w:rsidRPr="00056E74" w:rsidRDefault="00614987" w:rsidP="00547FAD">
            <w:pPr>
              <w:widowControl w:val="0"/>
              <w:spacing w:before="120" w:after="120"/>
              <w:jc w:val="center"/>
              <w:rPr>
                <w:b/>
                <w:lang w:val="pt-BR"/>
              </w:rPr>
            </w:pPr>
          </w:p>
          <w:p w:rsidR="00614987" w:rsidRPr="00056E74" w:rsidRDefault="00614987" w:rsidP="00547FAD">
            <w:pPr>
              <w:widowControl w:val="0"/>
              <w:spacing w:before="120" w:after="120"/>
              <w:jc w:val="center"/>
              <w:rPr>
                <w:b/>
                <w:lang w:val="pt-BR"/>
              </w:rPr>
            </w:pPr>
          </w:p>
          <w:p w:rsidR="00614987" w:rsidRPr="00056E74" w:rsidRDefault="00614987" w:rsidP="00547FAD">
            <w:pPr>
              <w:widowControl w:val="0"/>
              <w:spacing w:before="120" w:after="120"/>
              <w:jc w:val="center"/>
              <w:rPr>
                <w:b/>
                <w:lang w:val="pt-BR"/>
              </w:rPr>
            </w:pPr>
          </w:p>
          <w:p w:rsidR="00614987" w:rsidRPr="00056E74" w:rsidRDefault="009015DE" w:rsidP="001009C4">
            <w:pPr>
              <w:widowControl w:val="0"/>
              <w:spacing w:before="120" w:after="120"/>
              <w:jc w:val="center"/>
              <w:rPr>
                <w:b/>
                <w:sz w:val="28"/>
                <w:szCs w:val="28"/>
                <w:lang w:val="pt-BR"/>
              </w:rPr>
            </w:pPr>
            <w:r>
              <w:rPr>
                <w:b/>
                <w:sz w:val="28"/>
                <w:szCs w:val="28"/>
                <w:lang w:val="pt-BR"/>
              </w:rPr>
              <w:t>Phạm Minh Chính</w:t>
            </w:r>
          </w:p>
        </w:tc>
      </w:tr>
    </w:tbl>
    <w:p w:rsidR="005F305A" w:rsidRPr="00056E74" w:rsidRDefault="005F305A" w:rsidP="00DC3ED6">
      <w:pPr>
        <w:widowControl w:val="0"/>
        <w:jc w:val="center"/>
        <w:outlineLvl w:val="0"/>
        <w:rPr>
          <w:bCs/>
          <w:sz w:val="28"/>
          <w:szCs w:val="28"/>
          <w:lang w:val="vi-VN"/>
        </w:rPr>
      </w:pPr>
    </w:p>
    <w:p w:rsidR="005F305A" w:rsidRPr="00056E74" w:rsidRDefault="009015DE">
      <w:pPr>
        <w:rPr>
          <w:bCs/>
          <w:sz w:val="28"/>
          <w:szCs w:val="28"/>
          <w:lang w:val="vi-VN"/>
        </w:rPr>
      </w:pPr>
      <w:r>
        <w:rPr>
          <w:bCs/>
          <w:sz w:val="28"/>
          <w:szCs w:val="28"/>
          <w:lang w:val="vi-VN"/>
        </w:rPr>
        <w:br w:type="page"/>
      </w:r>
    </w:p>
    <w:p w:rsidR="005F305A" w:rsidRPr="00056E74" w:rsidRDefault="006F7C75" w:rsidP="005F305A">
      <w:pPr>
        <w:spacing w:before="120" w:after="280" w:afterAutospacing="1"/>
        <w:jc w:val="center"/>
        <w:rPr>
          <w:b/>
          <w:bCs/>
        </w:rPr>
      </w:pPr>
      <w:r w:rsidRPr="006F7C75">
        <w:rPr>
          <w:b/>
          <w:bCs/>
        </w:rPr>
        <w:lastRenderedPageBreak/>
        <w:t>Phụ lục 1</w:t>
      </w:r>
    </w:p>
    <w:p w:rsidR="00CE3727" w:rsidRPr="00056E74" w:rsidRDefault="006F7C75" w:rsidP="005F305A">
      <w:pPr>
        <w:spacing w:before="120" w:after="280" w:afterAutospacing="1"/>
        <w:jc w:val="center"/>
      </w:pPr>
      <w:r w:rsidRPr="006F7C75">
        <w:rPr>
          <w:b/>
          <w:bCs/>
        </w:rPr>
        <w:t>MẪU ĐƠN ĐỀ NGHỊ CẤP, CẤP LẠI, ĐIỀU CHỈNH GIẤY CHỨNG NHẬN ĐỦ ĐIỀU KIỆN KINH DOANH DỊCH VỤ QUẢN LÝ QUỸ BẢO HIỂM HƯU TRÍ BỔ SUNG</w:t>
      </w:r>
    </w:p>
    <w:p w:rsidR="005F305A" w:rsidRPr="00056E74" w:rsidRDefault="006F7C75" w:rsidP="005F305A">
      <w:pPr>
        <w:spacing w:before="120" w:after="280" w:afterAutospacing="1"/>
        <w:jc w:val="center"/>
      </w:pPr>
      <w:r w:rsidRPr="006F7C75">
        <w:rPr>
          <w:i/>
          <w:iCs/>
        </w:rPr>
        <w:t>(Kèm th</w:t>
      </w:r>
      <w:r w:rsidRPr="006F7C75">
        <w:rPr>
          <w:i/>
          <w:iCs/>
          <w:lang w:val="vi-VN"/>
        </w:rPr>
        <w:t xml:space="preserve">eo Nghị định số </w:t>
      </w:r>
      <w:r w:rsidRPr="006F7C75">
        <w:rPr>
          <w:i/>
          <w:iCs/>
        </w:rPr>
        <w:t>…</w:t>
      </w:r>
      <w:r w:rsidRPr="006F7C75">
        <w:rPr>
          <w:i/>
          <w:iCs/>
          <w:lang w:val="vi-VN"/>
        </w:rPr>
        <w:t>/20</w:t>
      </w:r>
      <w:r w:rsidRPr="006F7C75">
        <w:rPr>
          <w:i/>
          <w:iCs/>
        </w:rPr>
        <w:t>25</w:t>
      </w:r>
      <w:r w:rsidRPr="006F7C75">
        <w:rPr>
          <w:i/>
          <w:iCs/>
          <w:lang w:val="vi-VN"/>
        </w:rPr>
        <w:t>/NĐ-CP</w:t>
      </w:r>
      <w:r w:rsidRPr="006F7C75">
        <w:rPr>
          <w:i/>
          <w:iCs/>
        </w:rPr>
        <w:t xml:space="preserve"> ngày … </w:t>
      </w:r>
      <w:r w:rsidRPr="006F7C75">
        <w:rPr>
          <w:i/>
          <w:iCs/>
          <w:shd w:val="solid" w:color="FFFFFF" w:fill="auto"/>
          <w:lang w:val="vi-VN"/>
        </w:rPr>
        <w:t>tháng</w:t>
      </w:r>
      <w:r w:rsidRPr="006F7C75">
        <w:rPr>
          <w:i/>
          <w:iCs/>
          <w:lang w:val="vi-VN"/>
        </w:rPr>
        <w:t xml:space="preserve"> </w:t>
      </w:r>
      <w:r w:rsidRPr="006F7C75">
        <w:rPr>
          <w:i/>
          <w:iCs/>
        </w:rPr>
        <w:t>…</w:t>
      </w:r>
      <w:r w:rsidRPr="006F7C75">
        <w:rPr>
          <w:i/>
          <w:iCs/>
          <w:lang w:val="vi-VN"/>
        </w:rPr>
        <w:t xml:space="preserve"> năm 20</w:t>
      </w:r>
      <w:r w:rsidRPr="006F7C75">
        <w:rPr>
          <w:i/>
          <w:iCs/>
        </w:rPr>
        <w:t>25</w:t>
      </w:r>
      <w:r w:rsidRPr="006F7C75">
        <w:rPr>
          <w:i/>
          <w:iCs/>
          <w:lang w:val="vi-VN"/>
        </w:rPr>
        <w:t xml:space="preserve"> của Chính phủ)</w:t>
      </w:r>
    </w:p>
    <w:tbl>
      <w:tblPr>
        <w:tblW w:w="5000" w:type="pct"/>
        <w:tblBorders>
          <w:top w:val="nil"/>
          <w:bottom w:val="nil"/>
          <w:insideH w:val="nil"/>
          <w:insideV w:val="nil"/>
        </w:tblBorders>
        <w:tblCellMar>
          <w:left w:w="0" w:type="dxa"/>
          <w:right w:w="0" w:type="dxa"/>
        </w:tblCellMar>
        <w:tblLook w:val="04A0"/>
      </w:tblPr>
      <w:tblGrid>
        <w:gridCol w:w="1769"/>
        <w:gridCol w:w="7533"/>
      </w:tblGrid>
      <w:tr w:rsidR="005F305A" w:rsidRPr="00056E74" w:rsidTr="00BB483C">
        <w:tc>
          <w:tcPr>
            <w:tcW w:w="951" w:type="pct"/>
            <w:tcBorders>
              <w:top w:val="single" w:sz="8" w:space="0" w:color="auto"/>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F305A" w:rsidRPr="00056E74" w:rsidRDefault="009015DE" w:rsidP="00BB483C">
            <w:pPr>
              <w:spacing w:before="120"/>
              <w:jc w:val="center"/>
              <w:rPr>
                <w:sz w:val="28"/>
                <w:szCs w:val="28"/>
              </w:rPr>
            </w:pPr>
            <w:r>
              <w:rPr>
                <w:sz w:val="28"/>
                <w:szCs w:val="28"/>
                <w:lang w:val="vi-VN"/>
              </w:rPr>
              <w:t>M</w:t>
            </w:r>
            <w:r>
              <w:rPr>
                <w:sz w:val="28"/>
                <w:szCs w:val="28"/>
              </w:rPr>
              <w:t>ẫ</w:t>
            </w:r>
            <w:r>
              <w:rPr>
                <w:sz w:val="28"/>
                <w:szCs w:val="28"/>
                <w:lang w:val="vi-VN"/>
              </w:rPr>
              <w:t>u số 01</w:t>
            </w:r>
          </w:p>
        </w:tc>
        <w:tc>
          <w:tcPr>
            <w:tcW w:w="4049" w:type="pct"/>
            <w:tcBorders>
              <w:top w:val="single" w:sz="8" w:space="0" w:color="auto"/>
              <w:left w:val="nil"/>
              <w:bottom w:val="single" w:sz="8" w:space="0" w:color="auto"/>
              <w:right w:val="single" w:sz="8" w:space="0" w:color="auto"/>
              <w:tl2br w:val="nil"/>
              <w:tr2bl w:val="nil"/>
            </w:tcBorders>
            <w:tcMar>
              <w:top w:w="0" w:type="dxa"/>
              <w:left w:w="115" w:type="dxa"/>
              <w:bottom w:w="0" w:type="dxa"/>
              <w:right w:w="115" w:type="dxa"/>
            </w:tcMar>
          </w:tcPr>
          <w:p w:rsidR="005F305A" w:rsidRPr="00056E74" w:rsidRDefault="009015DE" w:rsidP="00BB483C">
            <w:pPr>
              <w:spacing w:before="120"/>
              <w:rPr>
                <w:sz w:val="28"/>
                <w:szCs w:val="28"/>
              </w:rPr>
            </w:pPr>
            <w:r>
              <w:rPr>
                <w:sz w:val="28"/>
                <w:szCs w:val="28"/>
                <w:lang w:val="vi-VN"/>
              </w:rPr>
              <w:t xml:space="preserve">Đơn đề nghị cấp Giấy chứng nhận đủ </w:t>
            </w:r>
            <w:r>
              <w:rPr>
                <w:sz w:val="28"/>
                <w:szCs w:val="28"/>
              </w:rPr>
              <w:t>đ</w:t>
            </w:r>
            <w:r>
              <w:rPr>
                <w:sz w:val="28"/>
                <w:szCs w:val="28"/>
                <w:lang w:val="vi-VN"/>
              </w:rPr>
              <w:t xml:space="preserve">iều kiện kinh doanh dịch vụ </w:t>
            </w:r>
            <w:r>
              <w:rPr>
                <w:sz w:val="28"/>
                <w:szCs w:val="28"/>
              </w:rPr>
              <w:t xml:space="preserve">quản </w:t>
            </w:r>
            <w:r>
              <w:rPr>
                <w:sz w:val="28"/>
                <w:szCs w:val="28"/>
                <w:lang w:val="vi-VN"/>
              </w:rPr>
              <w:t xml:space="preserve">lý quỹ </w:t>
            </w:r>
            <w:r>
              <w:rPr>
                <w:sz w:val="28"/>
                <w:szCs w:val="28"/>
              </w:rPr>
              <w:t xml:space="preserve">bảo hiểm </w:t>
            </w:r>
            <w:r>
              <w:rPr>
                <w:sz w:val="28"/>
                <w:szCs w:val="28"/>
                <w:lang w:val="vi-VN"/>
              </w:rPr>
              <w:t>hưu trí bổ sung hoặc, cấp lại Gi</w:t>
            </w:r>
            <w:r>
              <w:rPr>
                <w:sz w:val="28"/>
                <w:szCs w:val="28"/>
              </w:rPr>
              <w:t>ấ</w:t>
            </w:r>
            <w:r>
              <w:rPr>
                <w:sz w:val="28"/>
                <w:szCs w:val="28"/>
                <w:lang w:val="vi-VN"/>
              </w:rPr>
              <w:t xml:space="preserve">y chứng nhận đủ </w:t>
            </w:r>
            <w:r>
              <w:rPr>
                <w:sz w:val="28"/>
                <w:szCs w:val="28"/>
              </w:rPr>
              <w:t>đ</w:t>
            </w:r>
            <w:r>
              <w:rPr>
                <w:sz w:val="28"/>
                <w:szCs w:val="28"/>
                <w:lang w:val="vi-VN"/>
              </w:rPr>
              <w:t xml:space="preserve">iều kiện kinh doanh dịch vụ quản lý quỹ </w:t>
            </w:r>
            <w:r>
              <w:rPr>
                <w:sz w:val="28"/>
                <w:szCs w:val="28"/>
              </w:rPr>
              <w:t xml:space="preserve">bảo hiểm </w:t>
            </w:r>
            <w:r>
              <w:rPr>
                <w:sz w:val="28"/>
                <w:szCs w:val="28"/>
                <w:lang w:val="vi-VN"/>
              </w:rPr>
              <w:t>hưu trí bổ sung</w:t>
            </w:r>
          </w:p>
        </w:tc>
      </w:tr>
      <w:tr w:rsidR="005F305A" w:rsidRPr="00056E74" w:rsidTr="00BB483C">
        <w:tblPrEx>
          <w:tblBorders>
            <w:top w:val="none" w:sz="0" w:space="0" w:color="auto"/>
            <w:bottom w:val="none" w:sz="0" w:space="0" w:color="auto"/>
            <w:insideH w:val="none" w:sz="0" w:space="0" w:color="auto"/>
            <w:insideV w:val="none" w:sz="0" w:space="0" w:color="auto"/>
          </w:tblBorders>
        </w:tblPrEx>
        <w:tc>
          <w:tcPr>
            <w:tcW w:w="951" w:type="pct"/>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F305A" w:rsidRPr="00056E74" w:rsidRDefault="009015DE" w:rsidP="00BB483C">
            <w:pPr>
              <w:spacing w:before="120"/>
              <w:jc w:val="center"/>
              <w:rPr>
                <w:sz w:val="28"/>
                <w:szCs w:val="28"/>
              </w:rPr>
            </w:pPr>
            <w:r>
              <w:rPr>
                <w:sz w:val="28"/>
                <w:szCs w:val="28"/>
                <w:lang w:val="vi-VN"/>
              </w:rPr>
              <w:t>M</w:t>
            </w:r>
            <w:r>
              <w:rPr>
                <w:sz w:val="28"/>
                <w:szCs w:val="28"/>
              </w:rPr>
              <w:t>ẫ</w:t>
            </w:r>
            <w:r>
              <w:rPr>
                <w:sz w:val="28"/>
                <w:szCs w:val="28"/>
                <w:lang w:val="vi-VN"/>
              </w:rPr>
              <w:t>u số 02</w:t>
            </w:r>
          </w:p>
        </w:tc>
        <w:tc>
          <w:tcPr>
            <w:tcW w:w="4049" w:type="pct"/>
            <w:tcBorders>
              <w:top w:val="nil"/>
              <w:left w:val="nil"/>
              <w:bottom w:val="single" w:sz="8" w:space="0" w:color="auto"/>
              <w:right w:val="single" w:sz="8" w:space="0" w:color="auto"/>
              <w:tl2br w:val="nil"/>
              <w:tr2bl w:val="nil"/>
            </w:tcBorders>
            <w:tcMar>
              <w:top w:w="0" w:type="dxa"/>
              <w:left w:w="115" w:type="dxa"/>
              <w:bottom w:w="0" w:type="dxa"/>
              <w:right w:w="115" w:type="dxa"/>
            </w:tcMar>
          </w:tcPr>
          <w:p w:rsidR="005F305A" w:rsidRPr="00056E74" w:rsidRDefault="009015DE" w:rsidP="00BB483C">
            <w:pPr>
              <w:spacing w:before="120"/>
              <w:rPr>
                <w:sz w:val="28"/>
                <w:szCs w:val="28"/>
              </w:rPr>
            </w:pPr>
            <w:r>
              <w:rPr>
                <w:sz w:val="28"/>
                <w:szCs w:val="28"/>
                <w:lang w:val="vi-VN"/>
              </w:rPr>
              <w:t xml:space="preserve">Đơn đề nghị cấp lại Giấy chứng nhận đủ </w:t>
            </w:r>
            <w:r>
              <w:rPr>
                <w:sz w:val="28"/>
                <w:szCs w:val="28"/>
              </w:rPr>
              <w:t>đ</w:t>
            </w:r>
            <w:r>
              <w:rPr>
                <w:sz w:val="28"/>
                <w:szCs w:val="28"/>
                <w:lang w:val="vi-VN"/>
              </w:rPr>
              <w:t xml:space="preserve">iều kiện kinh doanh dịch vụ </w:t>
            </w:r>
            <w:r>
              <w:rPr>
                <w:sz w:val="28"/>
                <w:szCs w:val="28"/>
                <w:shd w:val="solid" w:color="FFFFFF" w:fill="auto"/>
                <w:lang w:val="vi-VN"/>
              </w:rPr>
              <w:t>quản lý</w:t>
            </w:r>
            <w:r>
              <w:rPr>
                <w:sz w:val="28"/>
                <w:szCs w:val="28"/>
                <w:lang w:val="vi-VN"/>
              </w:rPr>
              <w:t xml:space="preserve"> quỹ </w:t>
            </w:r>
            <w:r>
              <w:rPr>
                <w:sz w:val="28"/>
                <w:szCs w:val="28"/>
              </w:rPr>
              <w:t xml:space="preserve">bảo hiểm </w:t>
            </w:r>
            <w:r>
              <w:rPr>
                <w:sz w:val="28"/>
                <w:szCs w:val="28"/>
                <w:lang w:val="vi-VN"/>
              </w:rPr>
              <w:t xml:space="preserve">hưu trí bổ sung </w:t>
            </w:r>
            <w:r>
              <w:rPr>
                <w:sz w:val="28"/>
                <w:szCs w:val="28"/>
              </w:rPr>
              <w:t>(đối với trường hợp bị mất hoặc hư hỏng)</w:t>
            </w:r>
          </w:p>
        </w:tc>
      </w:tr>
      <w:tr w:rsidR="005F305A" w:rsidRPr="00056E74" w:rsidTr="00BB483C">
        <w:tblPrEx>
          <w:tblBorders>
            <w:top w:val="none" w:sz="0" w:space="0" w:color="auto"/>
            <w:bottom w:val="none" w:sz="0" w:space="0" w:color="auto"/>
            <w:insideH w:val="none" w:sz="0" w:space="0" w:color="auto"/>
            <w:insideV w:val="none" w:sz="0" w:space="0" w:color="auto"/>
          </w:tblBorders>
        </w:tblPrEx>
        <w:tc>
          <w:tcPr>
            <w:tcW w:w="951" w:type="pct"/>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F305A" w:rsidRPr="00056E74" w:rsidRDefault="009015DE" w:rsidP="00BB483C">
            <w:pPr>
              <w:spacing w:before="120"/>
              <w:jc w:val="center"/>
              <w:rPr>
                <w:sz w:val="28"/>
                <w:szCs w:val="28"/>
              </w:rPr>
            </w:pPr>
            <w:r>
              <w:rPr>
                <w:sz w:val="28"/>
                <w:szCs w:val="28"/>
                <w:lang w:val="vi-VN"/>
              </w:rPr>
              <w:t>M</w:t>
            </w:r>
            <w:r>
              <w:rPr>
                <w:sz w:val="28"/>
                <w:szCs w:val="28"/>
              </w:rPr>
              <w:t>ẫ</w:t>
            </w:r>
            <w:r>
              <w:rPr>
                <w:sz w:val="28"/>
                <w:szCs w:val="28"/>
                <w:lang w:val="vi-VN"/>
              </w:rPr>
              <w:t>u số 03</w:t>
            </w:r>
          </w:p>
        </w:tc>
        <w:tc>
          <w:tcPr>
            <w:tcW w:w="4049" w:type="pct"/>
            <w:tcBorders>
              <w:top w:val="nil"/>
              <w:left w:val="nil"/>
              <w:bottom w:val="single" w:sz="8" w:space="0" w:color="auto"/>
              <w:right w:val="single" w:sz="8" w:space="0" w:color="auto"/>
              <w:tl2br w:val="nil"/>
              <w:tr2bl w:val="nil"/>
            </w:tcBorders>
            <w:tcMar>
              <w:top w:w="0" w:type="dxa"/>
              <w:left w:w="115" w:type="dxa"/>
              <w:bottom w:w="0" w:type="dxa"/>
              <w:right w:w="115" w:type="dxa"/>
            </w:tcMar>
          </w:tcPr>
          <w:p w:rsidR="005F305A" w:rsidRPr="00056E74" w:rsidRDefault="009015DE" w:rsidP="00BB483C">
            <w:pPr>
              <w:spacing w:before="120"/>
              <w:rPr>
                <w:sz w:val="28"/>
                <w:szCs w:val="28"/>
              </w:rPr>
            </w:pPr>
            <w:r>
              <w:rPr>
                <w:sz w:val="28"/>
                <w:szCs w:val="28"/>
                <w:lang w:val="vi-VN"/>
              </w:rPr>
              <w:t xml:space="preserve">Đơn đề nghị Điều chỉnh Giấy chứng nhận đủ </w:t>
            </w:r>
            <w:r>
              <w:rPr>
                <w:sz w:val="28"/>
                <w:szCs w:val="28"/>
              </w:rPr>
              <w:t>đ</w:t>
            </w:r>
            <w:r>
              <w:rPr>
                <w:sz w:val="28"/>
                <w:szCs w:val="28"/>
                <w:lang w:val="vi-VN"/>
              </w:rPr>
              <w:t xml:space="preserve">iều kiện kinh doanh dịch vụ quản lý quỹ </w:t>
            </w:r>
            <w:r>
              <w:rPr>
                <w:sz w:val="28"/>
                <w:szCs w:val="28"/>
              </w:rPr>
              <w:t xml:space="preserve">bảo hiểm </w:t>
            </w:r>
            <w:r>
              <w:rPr>
                <w:sz w:val="28"/>
                <w:szCs w:val="28"/>
                <w:lang w:val="vi-VN"/>
              </w:rPr>
              <w:t>hưu trí bổ sung</w:t>
            </w:r>
          </w:p>
        </w:tc>
      </w:tr>
    </w:tbl>
    <w:p w:rsidR="00EF3295" w:rsidRPr="00056E74" w:rsidRDefault="006F7C75" w:rsidP="005F305A">
      <w:pPr>
        <w:spacing w:before="120" w:after="280" w:afterAutospacing="1"/>
      </w:pPr>
      <w:r w:rsidRPr="006F7C75">
        <w:t> </w:t>
      </w:r>
    </w:p>
    <w:p w:rsidR="00EF3295" w:rsidRPr="00056E74" w:rsidRDefault="006F7C75">
      <w:r w:rsidRPr="006F7C75">
        <w:br w:type="page"/>
      </w:r>
    </w:p>
    <w:p w:rsidR="005F305A" w:rsidRPr="00056E74" w:rsidRDefault="006F7C75" w:rsidP="005F305A">
      <w:pPr>
        <w:spacing w:before="120" w:after="280" w:afterAutospacing="1"/>
        <w:jc w:val="right"/>
        <w:rPr>
          <w:sz w:val="28"/>
        </w:rPr>
      </w:pPr>
      <w:bookmarkStart w:id="140" w:name="loai_2"/>
      <w:r w:rsidRPr="006F7C75">
        <w:rPr>
          <w:b/>
          <w:bCs/>
          <w:sz w:val="28"/>
          <w:lang w:val="vi-VN"/>
        </w:rPr>
        <w:lastRenderedPageBreak/>
        <w:t>Mẫu số 01</w:t>
      </w:r>
      <w:bookmarkEnd w:id="140"/>
    </w:p>
    <w:tbl>
      <w:tblPr>
        <w:tblW w:w="0" w:type="auto"/>
        <w:tblBorders>
          <w:top w:val="nil"/>
          <w:bottom w:val="nil"/>
          <w:insideH w:val="nil"/>
          <w:insideV w:val="nil"/>
        </w:tblBorders>
        <w:tblCellMar>
          <w:left w:w="0" w:type="dxa"/>
          <w:right w:w="0" w:type="dxa"/>
        </w:tblCellMar>
        <w:tblLook w:val="04A0"/>
      </w:tblPr>
      <w:tblGrid>
        <w:gridCol w:w="3348"/>
        <w:gridCol w:w="5508"/>
      </w:tblGrid>
      <w:tr w:rsidR="005F305A" w:rsidRPr="00056E74" w:rsidTr="00BB483C">
        <w:tc>
          <w:tcPr>
            <w:tcW w:w="3348" w:type="dxa"/>
            <w:tcBorders>
              <w:top w:val="nil"/>
              <w:left w:val="nil"/>
              <w:bottom w:val="nil"/>
              <w:right w:val="nil"/>
              <w:tl2br w:val="nil"/>
              <w:tr2bl w:val="nil"/>
            </w:tcBorders>
            <w:tcMar>
              <w:top w:w="0" w:type="dxa"/>
              <w:left w:w="108" w:type="dxa"/>
              <w:bottom w:w="0" w:type="dxa"/>
              <w:right w:w="108" w:type="dxa"/>
            </w:tcMar>
          </w:tcPr>
          <w:p w:rsidR="005F305A" w:rsidRPr="00056E74" w:rsidRDefault="006F7C75" w:rsidP="00BB483C">
            <w:pPr>
              <w:spacing w:before="120"/>
              <w:jc w:val="center"/>
            </w:pPr>
            <w:r w:rsidRPr="006F7C75">
              <w:rPr>
                <w:b/>
                <w:bCs/>
                <w:lang w:val="vi-VN"/>
              </w:rPr>
              <w:t>TÊN DOANH NGHIỆP</w:t>
            </w:r>
            <w:r w:rsidRPr="006F7C75">
              <w:rPr>
                <w:b/>
                <w:bCs/>
                <w:lang w:val="vi-VN"/>
              </w:rPr>
              <w:br/>
              <w:t>-------</w:t>
            </w:r>
          </w:p>
        </w:tc>
        <w:tc>
          <w:tcPr>
            <w:tcW w:w="5508" w:type="dxa"/>
            <w:tcBorders>
              <w:top w:val="nil"/>
              <w:left w:val="nil"/>
              <w:bottom w:val="nil"/>
              <w:right w:val="nil"/>
              <w:tl2br w:val="nil"/>
              <w:tr2bl w:val="nil"/>
            </w:tcBorders>
            <w:tcMar>
              <w:top w:w="0" w:type="dxa"/>
              <w:left w:w="108" w:type="dxa"/>
              <w:bottom w:w="0" w:type="dxa"/>
              <w:right w:w="108" w:type="dxa"/>
            </w:tcMar>
          </w:tcPr>
          <w:p w:rsidR="005F305A" w:rsidRPr="00056E74" w:rsidRDefault="006F7C75" w:rsidP="00BB483C">
            <w:pPr>
              <w:spacing w:before="120"/>
              <w:jc w:val="center"/>
            </w:pPr>
            <w:r w:rsidRPr="006F7C75">
              <w:rPr>
                <w:b/>
                <w:bCs/>
                <w:lang w:val="vi-VN"/>
              </w:rPr>
              <w:t>CỘNG HÒA XÃ HỘI CHỦ NGHĨA VIỆT NAM</w:t>
            </w:r>
            <w:r w:rsidRPr="006F7C75">
              <w:rPr>
                <w:b/>
                <w:bCs/>
                <w:lang w:val="vi-VN"/>
              </w:rPr>
              <w:br/>
              <w:t xml:space="preserve">Độc lập - Tự do - Hạnh phúc </w:t>
            </w:r>
            <w:r w:rsidRPr="006F7C75">
              <w:rPr>
                <w:b/>
                <w:bCs/>
                <w:lang w:val="vi-VN"/>
              </w:rPr>
              <w:br/>
              <w:t>---------------</w:t>
            </w:r>
          </w:p>
        </w:tc>
      </w:tr>
      <w:tr w:rsidR="005F305A" w:rsidRPr="00056E74" w:rsidTr="00BB483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rsidR="005F305A" w:rsidRPr="00056E74" w:rsidRDefault="006F7C75" w:rsidP="00BB483C">
            <w:pPr>
              <w:spacing w:before="120"/>
              <w:jc w:val="center"/>
            </w:pPr>
            <w:r w:rsidRPr="006F7C75">
              <w:rPr>
                <w:lang w:val="vi-VN"/>
              </w:rPr>
              <w:t xml:space="preserve">Số: </w:t>
            </w:r>
            <w:r w:rsidRPr="006F7C75">
              <w:t>………..</w:t>
            </w:r>
          </w:p>
        </w:tc>
        <w:tc>
          <w:tcPr>
            <w:tcW w:w="5508" w:type="dxa"/>
            <w:tcBorders>
              <w:top w:val="nil"/>
              <w:left w:val="nil"/>
              <w:bottom w:val="nil"/>
              <w:right w:val="nil"/>
              <w:tl2br w:val="nil"/>
              <w:tr2bl w:val="nil"/>
            </w:tcBorders>
            <w:tcMar>
              <w:top w:w="0" w:type="dxa"/>
              <w:left w:w="108" w:type="dxa"/>
              <w:bottom w:w="0" w:type="dxa"/>
              <w:right w:w="108" w:type="dxa"/>
            </w:tcMar>
          </w:tcPr>
          <w:p w:rsidR="005F305A" w:rsidRPr="00056E74" w:rsidRDefault="006F7C75" w:rsidP="00BB483C">
            <w:pPr>
              <w:spacing w:before="120"/>
              <w:jc w:val="right"/>
            </w:pPr>
            <w:r w:rsidRPr="006F7C75">
              <w:rPr>
                <w:i/>
                <w:iCs/>
              </w:rPr>
              <w:t>………….</w:t>
            </w:r>
            <w:r w:rsidRPr="006F7C75">
              <w:rPr>
                <w:i/>
                <w:iCs/>
                <w:lang w:val="vi-VN"/>
              </w:rPr>
              <w:t>, ngày</w:t>
            </w:r>
            <w:r w:rsidRPr="006F7C75">
              <w:rPr>
                <w:i/>
                <w:iCs/>
              </w:rPr>
              <w:t xml:space="preserve"> …… </w:t>
            </w:r>
            <w:r w:rsidRPr="006F7C75">
              <w:rPr>
                <w:i/>
                <w:iCs/>
                <w:lang w:val="vi-VN"/>
              </w:rPr>
              <w:t>tháng</w:t>
            </w:r>
            <w:r w:rsidRPr="006F7C75">
              <w:rPr>
                <w:i/>
                <w:iCs/>
              </w:rPr>
              <w:t xml:space="preserve"> …… </w:t>
            </w:r>
            <w:r w:rsidRPr="006F7C75">
              <w:rPr>
                <w:i/>
                <w:iCs/>
                <w:lang w:val="vi-VN"/>
              </w:rPr>
              <w:t>năm</w:t>
            </w:r>
            <w:r w:rsidRPr="006F7C75">
              <w:rPr>
                <w:i/>
                <w:iCs/>
              </w:rPr>
              <w:t xml:space="preserve"> 20…</w:t>
            </w:r>
          </w:p>
        </w:tc>
      </w:tr>
    </w:tbl>
    <w:p w:rsidR="005F305A" w:rsidRPr="00056E74" w:rsidRDefault="006F7C75" w:rsidP="005F305A">
      <w:pPr>
        <w:spacing w:before="120" w:after="280" w:afterAutospacing="1"/>
      </w:pPr>
      <w:r w:rsidRPr="006F7C75">
        <w:t> </w:t>
      </w:r>
    </w:p>
    <w:p w:rsidR="005F305A" w:rsidRPr="00056E74" w:rsidRDefault="009015DE" w:rsidP="005F305A">
      <w:pPr>
        <w:spacing w:before="120" w:after="280" w:afterAutospacing="1"/>
        <w:jc w:val="center"/>
        <w:rPr>
          <w:sz w:val="28"/>
          <w:szCs w:val="28"/>
        </w:rPr>
      </w:pPr>
      <w:bookmarkStart w:id="141" w:name="loai_2_name"/>
      <w:r>
        <w:rPr>
          <w:b/>
          <w:bCs/>
          <w:sz w:val="28"/>
          <w:szCs w:val="28"/>
          <w:lang w:val="vi-VN"/>
        </w:rPr>
        <w:t>ĐƠN ĐỀ NGHỊ</w:t>
      </w:r>
      <w:bookmarkEnd w:id="141"/>
    </w:p>
    <w:p w:rsidR="005F305A" w:rsidRPr="00056E74" w:rsidRDefault="009015DE" w:rsidP="005F305A">
      <w:pPr>
        <w:spacing w:before="120" w:after="280" w:afterAutospacing="1"/>
        <w:jc w:val="center"/>
        <w:rPr>
          <w:sz w:val="28"/>
          <w:szCs w:val="28"/>
        </w:rPr>
      </w:pPr>
      <w:bookmarkStart w:id="142" w:name="loai_2_name_name"/>
      <w:r>
        <w:rPr>
          <w:b/>
          <w:bCs/>
          <w:sz w:val="28"/>
          <w:szCs w:val="28"/>
        </w:rPr>
        <w:t xml:space="preserve"> </w:t>
      </w:r>
      <w:r>
        <w:rPr>
          <w:b/>
          <w:bCs/>
          <w:sz w:val="28"/>
          <w:szCs w:val="28"/>
          <w:lang w:val="vi-VN"/>
        </w:rPr>
        <w:t>Cấp Giấy chứng nhận đủ Điều kiện kinh doanh dịch vụ quản lý quỹ bảo hiểm hưu trí bổ sung hoặc,</w:t>
      </w:r>
      <w:bookmarkEnd w:id="142"/>
      <w:r>
        <w:rPr>
          <w:b/>
          <w:bCs/>
          <w:sz w:val="28"/>
          <w:szCs w:val="28"/>
        </w:rPr>
        <w:br/>
      </w:r>
      <w:bookmarkStart w:id="143" w:name="loai_2_name_name_name"/>
      <w:r>
        <w:rPr>
          <w:b/>
          <w:bCs/>
          <w:sz w:val="28"/>
          <w:szCs w:val="28"/>
        </w:rPr>
        <w:t>Cấp lại Giấy chứng nhận đủ Điều kiện kinh doanh dịch vụ quản lý quỹ</w:t>
      </w:r>
      <w:r>
        <w:rPr>
          <w:sz w:val="28"/>
          <w:szCs w:val="28"/>
        </w:rPr>
        <w:t xml:space="preserve"> </w:t>
      </w:r>
      <w:r>
        <w:rPr>
          <w:b/>
          <w:bCs/>
          <w:sz w:val="28"/>
          <w:szCs w:val="28"/>
        </w:rPr>
        <w:t xml:space="preserve">bảo hiểm hưu trí bổ sung </w:t>
      </w:r>
      <w:bookmarkEnd w:id="143"/>
      <w:r>
        <w:rPr>
          <w:b/>
          <w:bCs/>
          <w:sz w:val="28"/>
          <w:szCs w:val="28"/>
        </w:rPr>
        <w:br/>
      </w:r>
      <w:r>
        <w:rPr>
          <w:i/>
          <w:iCs/>
          <w:sz w:val="28"/>
          <w:szCs w:val="28"/>
          <w:lang w:val="vi-VN"/>
        </w:rPr>
        <w:t>(đ</w:t>
      </w:r>
      <w:r>
        <w:rPr>
          <w:i/>
          <w:iCs/>
          <w:sz w:val="28"/>
          <w:szCs w:val="28"/>
        </w:rPr>
        <w:t>ố</w:t>
      </w:r>
      <w:r>
        <w:rPr>
          <w:i/>
          <w:iCs/>
          <w:sz w:val="28"/>
          <w:szCs w:val="28"/>
          <w:lang w:val="vi-VN"/>
        </w:rPr>
        <w:t xml:space="preserve">i với trường hợp doanh nghiệp quản </w:t>
      </w:r>
      <w:r>
        <w:rPr>
          <w:i/>
          <w:iCs/>
          <w:sz w:val="28"/>
          <w:szCs w:val="28"/>
        </w:rPr>
        <w:t xml:space="preserve">lý </w:t>
      </w:r>
      <w:r>
        <w:rPr>
          <w:i/>
          <w:iCs/>
          <w:sz w:val="28"/>
          <w:szCs w:val="28"/>
          <w:lang w:val="vi-VN"/>
        </w:rPr>
        <w:t>quỹ bảo hiểm hưu trí bổ sung bị chia, tách, s</w:t>
      </w:r>
      <w:r>
        <w:rPr>
          <w:i/>
          <w:iCs/>
          <w:sz w:val="28"/>
          <w:szCs w:val="28"/>
        </w:rPr>
        <w:t>á</w:t>
      </w:r>
      <w:r>
        <w:rPr>
          <w:i/>
          <w:iCs/>
          <w:sz w:val="28"/>
          <w:szCs w:val="28"/>
          <w:lang w:val="vi-VN"/>
        </w:rPr>
        <w:t>p nhập, hợp nhất hoặc chuyển đ</w:t>
      </w:r>
      <w:r>
        <w:rPr>
          <w:i/>
          <w:iCs/>
          <w:sz w:val="28"/>
          <w:szCs w:val="28"/>
        </w:rPr>
        <w:t>ổ</w:t>
      </w:r>
      <w:r>
        <w:rPr>
          <w:i/>
          <w:iCs/>
          <w:sz w:val="28"/>
          <w:szCs w:val="28"/>
          <w:lang w:val="vi-VN"/>
        </w:rPr>
        <w:t>i hình thức sở hữu và t</w:t>
      </w:r>
      <w:r>
        <w:rPr>
          <w:i/>
          <w:iCs/>
          <w:sz w:val="28"/>
          <w:szCs w:val="28"/>
        </w:rPr>
        <w:t>iế</w:t>
      </w:r>
      <w:r>
        <w:rPr>
          <w:i/>
          <w:iCs/>
          <w:sz w:val="28"/>
          <w:szCs w:val="28"/>
          <w:lang w:val="vi-VN"/>
        </w:rPr>
        <w:t>p tục đáp ứng đủ các Điều kiện quy định tại N</w:t>
      </w:r>
      <w:r>
        <w:rPr>
          <w:i/>
          <w:iCs/>
          <w:sz w:val="28"/>
          <w:szCs w:val="28"/>
        </w:rPr>
        <w:t>g</w:t>
      </w:r>
      <w:r>
        <w:rPr>
          <w:i/>
          <w:iCs/>
          <w:sz w:val="28"/>
          <w:szCs w:val="28"/>
          <w:lang w:val="vi-VN"/>
        </w:rPr>
        <w:t xml:space="preserve">hị định </w:t>
      </w:r>
      <w:r>
        <w:rPr>
          <w:i/>
          <w:iCs/>
          <w:sz w:val="28"/>
          <w:szCs w:val="28"/>
        </w:rPr>
        <w:t>…..</w:t>
      </w:r>
      <w:r>
        <w:rPr>
          <w:i/>
          <w:iCs/>
          <w:sz w:val="28"/>
          <w:szCs w:val="28"/>
          <w:lang w:val="vi-VN"/>
        </w:rPr>
        <w:t>/</w:t>
      </w:r>
      <w:r>
        <w:rPr>
          <w:i/>
          <w:iCs/>
          <w:sz w:val="28"/>
          <w:szCs w:val="28"/>
        </w:rPr>
        <w:t>….</w:t>
      </w:r>
      <w:r>
        <w:rPr>
          <w:i/>
          <w:iCs/>
          <w:sz w:val="28"/>
          <w:szCs w:val="28"/>
          <w:lang w:val="vi-VN"/>
        </w:rPr>
        <w:t xml:space="preserve">/NĐ-CP ngày </w:t>
      </w:r>
      <w:r>
        <w:rPr>
          <w:i/>
          <w:iCs/>
          <w:sz w:val="28"/>
          <w:szCs w:val="28"/>
        </w:rPr>
        <w:t>…..</w:t>
      </w:r>
      <w:r>
        <w:rPr>
          <w:i/>
          <w:iCs/>
          <w:sz w:val="28"/>
          <w:szCs w:val="28"/>
          <w:lang w:val="vi-VN"/>
        </w:rPr>
        <w:t>/…</w:t>
      </w:r>
      <w:r>
        <w:rPr>
          <w:i/>
          <w:iCs/>
          <w:sz w:val="28"/>
          <w:szCs w:val="28"/>
        </w:rPr>
        <w:t>.</w:t>
      </w:r>
      <w:r>
        <w:rPr>
          <w:i/>
          <w:iCs/>
          <w:sz w:val="28"/>
          <w:szCs w:val="28"/>
          <w:lang w:val="vi-VN"/>
        </w:rPr>
        <w:t xml:space="preserve">/.... của </w:t>
      </w:r>
      <w:r>
        <w:rPr>
          <w:i/>
          <w:iCs/>
          <w:sz w:val="28"/>
          <w:szCs w:val="28"/>
          <w:shd w:val="solid" w:color="FFFFFF" w:fill="auto"/>
          <w:lang w:val="vi-VN"/>
        </w:rPr>
        <w:t>Chính phủ</w:t>
      </w:r>
      <w:r>
        <w:rPr>
          <w:i/>
          <w:iCs/>
          <w:sz w:val="28"/>
          <w:szCs w:val="28"/>
          <w:lang w:val="vi-VN"/>
        </w:rPr>
        <w:t>)</w:t>
      </w:r>
    </w:p>
    <w:p w:rsidR="005F305A" w:rsidRPr="00056E74" w:rsidRDefault="009015DE" w:rsidP="005F305A">
      <w:pPr>
        <w:spacing w:before="120" w:after="280" w:afterAutospacing="1"/>
        <w:jc w:val="center"/>
        <w:rPr>
          <w:sz w:val="28"/>
          <w:szCs w:val="28"/>
        </w:rPr>
      </w:pPr>
      <w:r>
        <w:rPr>
          <w:sz w:val="28"/>
          <w:szCs w:val="28"/>
          <w:lang w:val="vi-VN"/>
        </w:rPr>
        <w:t>Kính gửi: Bộ Tài chính.</w:t>
      </w:r>
    </w:p>
    <w:p w:rsidR="005F305A" w:rsidRPr="00056E74" w:rsidRDefault="009015DE" w:rsidP="005F305A">
      <w:pPr>
        <w:spacing w:before="120" w:after="280" w:afterAutospacing="1"/>
        <w:rPr>
          <w:sz w:val="28"/>
          <w:szCs w:val="28"/>
        </w:rPr>
      </w:pPr>
      <w:r>
        <w:rPr>
          <w:b/>
          <w:bCs/>
          <w:sz w:val="28"/>
          <w:szCs w:val="28"/>
          <w:lang w:val="vi-VN"/>
        </w:rPr>
        <w:t>Phần I. Thông t</w:t>
      </w:r>
      <w:r>
        <w:rPr>
          <w:b/>
          <w:bCs/>
          <w:sz w:val="28"/>
          <w:szCs w:val="28"/>
        </w:rPr>
        <w:t>i</w:t>
      </w:r>
      <w:r>
        <w:rPr>
          <w:b/>
          <w:bCs/>
          <w:sz w:val="28"/>
          <w:szCs w:val="28"/>
          <w:lang w:val="vi-VN"/>
        </w:rPr>
        <w:t>n về doanh ngh</w:t>
      </w:r>
      <w:r>
        <w:rPr>
          <w:b/>
          <w:bCs/>
          <w:sz w:val="28"/>
          <w:szCs w:val="28"/>
        </w:rPr>
        <w:t>i</w:t>
      </w:r>
      <w:r>
        <w:rPr>
          <w:b/>
          <w:bCs/>
          <w:sz w:val="28"/>
          <w:szCs w:val="28"/>
          <w:lang w:val="vi-VN"/>
        </w:rPr>
        <w:t>ệp</w:t>
      </w:r>
    </w:p>
    <w:p w:rsidR="008054F9" w:rsidRPr="00056E74" w:rsidRDefault="009015DE" w:rsidP="008054F9">
      <w:pPr>
        <w:spacing w:before="120" w:after="120"/>
        <w:jc w:val="both"/>
        <w:rPr>
          <w:sz w:val="28"/>
          <w:szCs w:val="28"/>
        </w:rPr>
      </w:pPr>
      <w:r>
        <w:rPr>
          <w:sz w:val="28"/>
          <w:szCs w:val="28"/>
        </w:rPr>
        <w:t xml:space="preserve">1. </w:t>
      </w:r>
      <w:r>
        <w:rPr>
          <w:sz w:val="28"/>
          <w:szCs w:val="28"/>
          <w:lang w:val="vi-VN"/>
        </w:rPr>
        <w:t>Tên doanh nghiệp viết bằng tiếng Việt (ghi bằng chữ in hoa):</w:t>
      </w:r>
    </w:p>
    <w:p w:rsidR="008054F9" w:rsidRPr="00056E74" w:rsidRDefault="009015DE" w:rsidP="008054F9">
      <w:pPr>
        <w:spacing w:before="120" w:after="120"/>
        <w:jc w:val="both"/>
        <w:rPr>
          <w:sz w:val="28"/>
          <w:szCs w:val="28"/>
        </w:rPr>
      </w:pPr>
      <w:r>
        <w:rPr>
          <w:sz w:val="28"/>
          <w:szCs w:val="28"/>
        </w:rPr>
        <w:t xml:space="preserve">................................................................................................................................. </w:t>
      </w:r>
    </w:p>
    <w:p w:rsidR="008054F9" w:rsidRPr="00056E74" w:rsidRDefault="009015DE" w:rsidP="008054F9">
      <w:pPr>
        <w:spacing w:before="120" w:after="120"/>
        <w:jc w:val="both"/>
        <w:rPr>
          <w:sz w:val="28"/>
          <w:szCs w:val="28"/>
        </w:rPr>
      </w:pPr>
      <w:r>
        <w:rPr>
          <w:sz w:val="28"/>
          <w:szCs w:val="28"/>
          <w:lang w:val="vi-VN"/>
        </w:rPr>
        <w:t>Tên doanh nghiệp viết tắt (nếu có):</w:t>
      </w:r>
    </w:p>
    <w:p w:rsidR="008054F9" w:rsidRPr="00056E74" w:rsidRDefault="009015DE" w:rsidP="008054F9">
      <w:pPr>
        <w:spacing w:before="120" w:after="120"/>
        <w:jc w:val="both"/>
        <w:rPr>
          <w:sz w:val="28"/>
          <w:szCs w:val="28"/>
        </w:rPr>
      </w:pPr>
      <w:r>
        <w:rPr>
          <w:sz w:val="28"/>
          <w:szCs w:val="28"/>
        </w:rPr>
        <w:t xml:space="preserve">................................................................................................................................. </w:t>
      </w:r>
    </w:p>
    <w:p w:rsidR="008054F9" w:rsidRPr="00056E74" w:rsidRDefault="009015DE" w:rsidP="008054F9">
      <w:pPr>
        <w:spacing w:before="120" w:after="120"/>
        <w:jc w:val="both"/>
        <w:rPr>
          <w:sz w:val="28"/>
          <w:szCs w:val="28"/>
        </w:rPr>
      </w:pPr>
      <w:r>
        <w:rPr>
          <w:sz w:val="28"/>
          <w:szCs w:val="28"/>
          <w:lang w:val="vi-VN"/>
        </w:rPr>
        <w:t>Tên doanh nghiệp viết bằng tiếng nước ngoài (nếu có):</w:t>
      </w:r>
    </w:p>
    <w:p w:rsidR="008054F9" w:rsidRPr="00056E74" w:rsidRDefault="009015DE" w:rsidP="008054F9">
      <w:pPr>
        <w:spacing w:before="120" w:after="120"/>
        <w:jc w:val="both"/>
        <w:rPr>
          <w:sz w:val="28"/>
          <w:szCs w:val="28"/>
        </w:rPr>
      </w:pPr>
      <w:r>
        <w:rPr>
          <w:sz w:val="28"/>
          <w:szCs w:val="28"/>
        </w:rPr>
        <w:t xml:space="preserve">................................................................................................................................. </w:t>
      </w:r>
    </w:p>
    <w:p w:rsidR="008054F9" w:rsidRPr="00056E74" w:rsidRDefault="009015DE" w:rsidP="008054F9">
      <w:pPr>
        <w:spacing w:before="120" w:after="120"/>
        <w:jc w:val="both"/>
        <w:rPr>
          <w:sz w:val="28"/>
          <w:szCs w:val="28"/>
        </w:rPr>
      </w:pPr>
      <w:r>
        <w:rPr>
          <w:sz w:val="28"/>
          <w:szCs w:val="28"/>
        </w:rPr>
        <w:t xml:space="preserve">2. </w:t>
      </w:r>
      <w:r>
        <w:rPr>
          <w:sz w:val="28"/>
          <w:szCs w:val="28"/>
          <w:lang w:val="vi-VN"/>
        </w:rPr>
        <w:t>Địa chỉ trụ sở chính:</w:t>
      </w:r>
      <w:r>
        <w:rPr>
          <w:sz w:val="28"/>
          <w:szCs w:val="28"/>
        </w:rPr>
        <w:t xml:space="preserve"> ............................................................................................ </w:t>
      </w:r>
    </w:p>
    <w:p w:rsidR="008054F9" w:rsidRPr="00056E74" w:rsidRDefault="009015DE" w:rsidP="008054F9">
      <w:pPr>
        <w:spacing w:before="120" w:after="120"/>
        <w:jc w:val="both"/>
        <w:rPr>
          <w:sz w:val="28"/>
          <w:szCs w:val="28"/>
        </w:rPr>
      </w:pPr>
      <w:r>
        <w:rPr>
          <w:sz w:val="28"/>
          <w:szCs w:val="28"/>
        </w:rPr>
        <w:t xml:space="preserve">3. </w:t>
      </w:r>
      <w:r>
        <w:rPr>
          <w:sz w:val="28"/>
          <w:szCs w:val="28"/>
          <w:lang w:val="vi-VN"/>
        </w:rPr>
        <w:t>Mã số doanh nghiệp:</w:t>
      </w:r>
      <w:r>
        <w:rPr>
          <w:sz w:val="28"/>
          <w:szCs w:val="28"/>
        </w:rPr>
        <w:t xml:space="preserve"> .......................................................................................... </w:t>
      </w:r>
    </w:p>
    <w:p w:rsidR="008054F9" w:rsidRPr="00056E74" w:rsidRDefault="009015DE" w:rsidP="008054F9">
      <w:pPr>
        <w:spacing w:before="120" w:after="120"/>
        <w:jc w:val="both"/>
        <w:rPr>
          <w:sz w:val="28"/>
          <w:szCs w:val="28"/>
        </w:rPr>
      </w:pPr>
      <w:r>
        <w:rPr>
          <w:sz w:val="28"/>
          <w:szCs w:val="28"/>
        </w:rPr>
        <w:t xml:space="preserve">4. </w:t>
      </w:r>
      <w:r>
        <w:rPr>
          <w:sz w:val="28"/>
          <w:szCs w:val="28"/>
          <w:lang w:val="vi-VN"/>
        </w:rPr>
        <w:t>Giấy chứng nhận đăng ký doanh nghiệp số:</w:t>
      </w:r>
      <w:r>
        <w:rPr>
          <w:sz w:val="28"/>
          <w:szCs w:val="28"/>
        </w:rPr>
        <w:t xml:space="preserve"> ................................................ </w:t>
      </w:r>
    </w:p>
    <w:p w:rsidR="008054F9" w:rsidRPr="00056E74" w:rsidRDefault="009015DE" w:rsidP="008054F9">
      <w:pPr>
        <w:spacing w:before="120" w:after="120"/>
        <w:jc w:val="both"/>
        <w:rPr>
          <w:sz w:val="28"/>
          <w:szCs w:val="28"/>
        </w:rPr>
      </w:pPr>
      <w:r>
        <w:rPr>
          <w:sz w:val="28"/>
          <w:szCs w:val="28"/>
          <w:lang w:val="vi-VN"/>
        </w:rPr>
        <w:t>do</w:t>
      </w:r>
      <w:r>
        <w:rPr>
          <w:sz w:val="28"/>
          <w:szCs w:val="28"/>
        </w:rPr>
        <w:t xml:space="preserve">............................................................ </w:t>
      </w:r>
      <w:r>
        <w:rPr>
          <w:sz w:val="28"/>
          <w:szCs w:val="28"/>
          <w:lang w:val="vi-VN"/>
        </w:rPr>
        <w:t>(tên cơ quan cấp)</w:t>
      </w:r>
    </w:p>
    <w:p w:rsidR="008054F9" w:rsidRPr="00056E74" w:rsidRDefault="009015DE" w:rsidP="008054F9">
      <w:pPr>
        <w:spacing w:before="120" w:after="120"/>
        <w:jc w:val="both"/>
        <w:rPr>
          <w:sz w:val="28"/>
          <w:szCs w:val="28"/>
        </w:rPr>
      </w:pPr>
      <w:r>
        <w:rPr>
          <w:sz w:val="28"/>
          <w:szCs w:val="28"/>
          <w:lang w:val="vi-VN"/>
        </w:rPr>
        <w:t xml:space="preserve">cấp ngày </w:t>
      </w:r>
      <w:r>
        <w:rPr>
          <w:sz w:val="28"/>
          <w:szCs w:val="28"/>
        </w:rPr>
        <w:t xml:space="preserve">…… </w:t>
      </w:r>
      <w:r>
        <w:rPr>
          <w:sz w:val="28"/>
          <w:szCs w:val="28"/>
          <w:lang w:val="vi-VN"/>
        </w:rPr>
        <w:t xml:space="preserve">tháng </w:t>
      </w:r>
      <w:r>
        <w:rPr>
          <w:sz w:val="28"/>
          <w:szCs w:val="28"/>
        </w:rPr>
        <w:t xml:space="preserve">…… </w:t>
      </w:r>
      <w:r>
        <w:rPr>
          <w:sz w:val="28"/>
          <w:szCs w:val="28"/>
          <w:lang w:val="vi-VN"/>
        </w:rPr>
        <w:t xml:space="preserve">năm </w:t>
      </w:r>
      <w:r>
        <w:rPr>
          <w:sz w:val="28"/>
          <w:szCs w:val="28"/>
        </w:rPr>
        <w:t xml:space="preserve">………. </w:t>
      </w:r>
      <w:r>
        <w:rPr>
          <w:sz w:val="28"/>
          <w:szCs w:val="28"/>
          <w:lang w:val="vi-VN"/>
        </w:rPr>
        <w:t xml:space="preserve">tại </w:t>
      </w:r>
      <w:r>
        <w:rPr>
          <w:sz w:val="28"/>
          <w:szCs w:val="28"/>
        </w:rPr>
        <w:t xml:space="preserve">.................................................. </w:t>
      </w:r>
    </w:p>
    <w:p w:rsidR="008054F9" w:rsidRPr="00056E74" w:rsidRDefault="009015DE" w:rsidP="008054F9">
      <w:pPr>
        <w:spacing w:before="120" w:after="120"/>
        <w:jc w:val="both"/>
        <w:rPr>
          <w:sz w:val="28"/>
          <w:szCs w:val="28"/>
        </w:rPr>
      </w:pPr>
      <w:r>
        <w:rPr>
          <w:sz w:val="28"/>
          <w:szCs w:val="28"/>
        </w:rPr>
        <w:t>5. Giấy phép thành lập và hoạt động công ty quản lý quỹ số .... do Ủy ban Chứng khoán Nhà nước cấp ngày ... tháng .... năm ....</w:t>
      </w:r>
    </w:p>
    <w:p w:rsidR="008054F9" w:rsidRPr="00056E74" w:rsidRDefault="009015DE" w:rsidP="008054F9">
      <w:pPr>
        <w:spacing w:before="120" w:after="120"/>
        <w:jc w:val="both"/>
        <w:rPr>
          <w:sz w:val="28"/>
          <w:szCs w:val="28"/>
        </w:rPr>
      </w:pPr>
      <w:r>
        <w:rPr>
          <w:sz w:val="28"/>
          <w:szCs w:val="28"/>
          <w:lang w:val="vi-VN"/>
        </w:rPr>
        <w:t xml:space="preserve">Các lĩnh vực </w:t>
      </w:r>
      <w:r>
        <w:rPr>
          <w:sz w:val="28"/>
          <w:szCs w:val="28"/>
          <w:shd w:val="solid" w:color="FFFFFF" w:fill="auto"/>
        </w:rPr>
        <w:t>hoạt động</w:t>
      </w:r>
      <w:r>
        <w:rPr>
          <w:sz w:val="28"/>
          <w:szCs w:val="28"/>
          <w:lang w:val="vi-VN"/>
        </w:rPr>
        <w:t>:</w:t>
      </w:r>
    </w:p>
    <w:p w:rsidR="008054F9" w:rsidRPr="00056E74" w:rsidRDefault="009015DE" w:rsidP="008054F9">
      <w:pPr>
        <w:spacing w:before="120" w:after="120"/>
        <w:jc w:val="both"/>
        <w:rPr>
          <w:sz w:val="28"/>
          <w:szCs w:val="28"/>
        </w:rPr>
      </w:pPr>
      <w:r>
        <w:rPr>
          <w:sz w:val="28"/>
          <w:szCs w:val="28"/>
        </w:rPr>
        <w:t xml:space="preserve">................................................................................................................................. </w:t>
      </w:r>
    </w:p>
    <w:p w:rsidR="005A111D" w:rsidRPr="00056E74" w:rsidRDefault="009015DE" w:rsidP="00576DE2">
      <w:pPr>
        <w:spacing w:before="120" w:after="120"/>
        <w:rPr>
          <w:sz w:val="28"/>
          <w:szCs w:val="28"/>
        </w:rPr>
      </w:pPr>
      <w:r>
        <w:rPr>
          <w:sz w:val="28"/>
          <w:szCs w:val="28"/>
        </w:rPr>
        <w:t xml:space="preserve">6. </w:t>
      </w:r>
      <w:r>
        <w:rPr>
          <w:sz w:val="28"/>
          <w:szCs w:val="28"/>
          <w:lang w:val="vi-VN"/>
        </w:rPr>
        <w:t xml:space="preserve">Vốn </w:t>
      </w:r>
      <w:r>
        <w:rPr>
          <w:sz w:val="28"/>
          <w:szCs w:val="28"/>
        </w:rPr>
        <w:t>đi</w:t>
      </w:r>
      <w:r>
        <w:rPr>
          <w:sz w:val="28"/>
          <w:szCs w:val="28"/>
          <w:lang w:val="vi-VN"/>
        </w:rPr>
        <w:t>ều lệ:</w:t>
      </w:r>
      <w:r>
        <w:rPr>
          <w:sz w:val="28"/>
          <w:szCs w:val="28"/>
        </w:rPr>
        <w:t xml:space="preserve"> ....................................................................................................... </w:t>
      </w:r>
    </w:p>
    <w:p w:rsidR="005A111D" w:rsidRPr="00056E74" w:rsidRDefault="009015DE" w:rsidP="00576DE2">
      <w:pPr>
        <w:spacing w:before="120" w:after="120"/>
        <w:rPr>
          <w:sz w:val="28"/>
          <w:szCs w:val="28"/>
        </w:rPr>
      </w:pPr>
      <w:r>
        <w:rPr>
          <w:sz w:val="28"/>
          <w:szCs w:val="28"/>
        </w:rPr>
        <w:lastRenderedPageBreak/>
        <w:t xml:space="preserve">7. </w:t>
      </w:r>
      <w:r>
        <w:rPr>
          <w:sz w:val="28"/>
          <w:szCs w:val="28"/>
          <w:lang w:val="vi-VN"/>
        </w:rPr>
        <w:t xml:space="preserve">Vốn </w:t>
      </w:r>
      <w:r>
        <w:rPr>
          <w:sz w:val="28"/>
          <w:szCs w:val="28"/>
        </w:rPr>
        <w:t>đ</w:t>
      </w:r>
      <w:r>
        <w:rPr>
          <w:sz w:val="28"/>
          <w:szCs w:val="28"/>
          <w:lang w:val="vi-VN"/>
        </w:rPr>
        <w:t xml:space="preserve">iều lệ thực góp: </w:t>
      </w:r>
      <w:r>
        <w:rPr>
          <w:sz w:val="28"/>
          <w:szCs w:val="28"/>
        </w:rPr>
        <w:t xml:space="preserve">......................................................................................... </w:t>
      </w:r>
    </w:p>
    <w:p w:rsidR="008054F9" w:rsidRPr="00056E74" w:rsidRDefault="009015DE" w:rsidP="008054F9">
      <w:pPr>
        <w:spacing w:before="120" w:after="120"/>
        <w:jc w:val="both"/>
        <w:rPr>
          <w:sz w:val="28"/>
          <w:szCs w:val="28"/>
        </w:rPr>
      </w:pPr>
      <w:r>
        <w:rPr>
          <w:sz w:val="28"/>
          <w:szCs w:val="28"/>
        </w:rPr>
        <w:t xml:space="preserve">8. </w:t>
      </w:r>
      <w:r>
        <w:rPr>
          <w:sz w:val="28"/>
          <w:szCs w:val="28"/>
          <w:lang w:val="vi-VN"/>
        </w:rPr>
        <w:t xml:space="preserve">Điện thoại: </w:t>
      </w:r>
      <w:r>
        <w:rPr>
          <w:sz w:val="28"/>
          <w:szCs w:val="28"/>
        </w:rPr>
        <w:t>……………………………</w:t>
      </w:r>
      <w:r>
        <w:rPr>
          <w:sz w:val="28"/>
          <w:szCs w:val="28"/>
          <w:lang w:val="vi-VN"/>
        </w:rPr>
        <w:t xml:space="preserve">Fax: </w:t>
      </w:r>
      <w:r>
        <w:rPr>
          <w:sz w:val="28"/>
          <w:szCs w:val="28"/>
        </w:rPr>
        <w:t xml:space="preserve">.................................................. </w:t>
      </w:r>
    </w:p>
    <w:p w:rsidR="008054F9" w:rsidRPr="00056E74" w:rsidRDefault="009015DE" w:rsidP="008054F9">
      <w:pPr>
        <w:spacing w:before="120" w:after="120"/>
        <w:jc w:val="both"/>
        <w:rPr>
          <w:sz w:val="28"/>
          <w:szCs w:val="28"/>
        </w:rPr>
      </w:pPr>
      <w:r>
        <w:rPr>
          <w:sz w:val="28"/>
          <w:szCs w:val="28"/>
        </w:rPr>
        <w:t xml:space="preserve">9. </w:t>
      </w:r>
      <w:r>
        <w:rPr>
          <w:sz w:val="28"/>
          <w:szCs w:val="28"/>
          <w:lang w:val="vi-VN"/>
        </w:rPr>
        <w:t xml:space="preserve">Trang thông tin điện tử: </w:t>
      </w:r>
      <w:r>
        <w:rPr>
          <w:sz w:val="28"/>
          <w:szCs w:val="28"/>
        </w:rPr>
        <w:t xml:space="preserve">.................................................................................... </w:t>
      </w:r>
    </w:p>
    <w:p w:rsidR="008054F9" w:rsidRPr="00056E74" w:rsidRDefault="009015DE" w:rsidP="008054F9">
      <w:pPr>
        <w:spacing w:before="120" w:after="120"/>
        <w:jc w:val="both"/>
        <w:rPr>
          <w:sz w:val="28"/>
          <w:szCs w:val="28"/>
        </w:rPr>
      </w:pPr>
      <w:r>
        <w:rPr>
          <w:sz w:val="28"/>
          <w:szCs w:val="28"/>
        </w:rPr>
        <w:t xml:space="preserve">10. </w:t>
      </w:r>
      <w:r>
        <w:rPr>
          <w:sz w:val="28"/>
          <w:szCs w:val="28"/>
          <w:lang w:val="vi-VN"/>
        </w:rPr>
        <w:t>E-</w:t>
      </w:r>
      <w:r>
        <w:rPr>
          <w:sz w:val="28"/>
          <w:szCs w:val="28"/>
        </w:rPr>
        <w:t>m</w:t>
      </w:r>
      <w:r>
        <w:rPr>
          <w:sz w:val="28"/>
          <w:szCs w:val="28"/>
          <w:lang w:val="vi-VN"/>
        </w:rPr>
        <w:t>ail:</w:t>
      </w:r>
      <w:r>
        <w:rPr>
          <w:sz w:val="28"/>
          <w:szCs w:val="28"/>
        </w:rPr>
        <w:t xml:space="preserve"> .............................................................................................................. </w:t>
      </w:r>
    </w:p>
    <w:p w:rsidR="008054F9" w:rsidRPr="00056E74" w:rsidRDefault="009015DE" w:rsidP="008054F9">
      <w:pPr>
        <w:spacing w:before="120" w:after="120"/>
        <w:jc w:val="both"/>
        <w:rPr>
          <w:sz w:val="28"/>
          <w:szCs w:val="28"/>
        </w:rPr>
      </w:pPr>
      <w:r>
        <w:rPr>
          <w:sz w:val="28"/>
          <w:szCs w:val="28"/>
        </w:rPr>
        <w:t xml:space="preserve">11. </w:t>
      </w:r>
      <w:r>
        <w:rPr>
          <w:sz w:val="28"/>
          <w:szCs w:val="28"/>
          <w:lang w:val="vi-VN"/>
        </w:rPr>
        <w:t>Người đại diện theo pháp luật của doanh nghiệp:</w:t>
      </w:r>
    </w:p>
    <w:p w:rsidR="008054F9" w:rsidRPr="00056E74" w:rsidRDefault="009015DE" w:rsidP="008054F9">
      <w:pPr>
        <w:spacing w:before="120" w:after="120"/>
        <w:jc w:val="both"/>
        <w:rPr>
          <w:sz w:val="28"/>
          <w:szCs w:val="28"/>
        </w:rPr>
      </w:pPr>
      <w:r>
        <w:rPr>
          <w:sz w:val="28"/>
          <w:szCs w:val="28"/>
          <w:lang w:val="vi-VN"/>
        </w:rPr>
        <w:t xml:space="preserve">Họ và tên: </w:t>
      </w:r>
      <w:r>
        <w:rPr>
          <w:sz w:val="28"/>
          <w:szCs w:val="28"/>
        </w:rPr>
        <w:t xml:space="preserve">………………………………… </w:t>
      </w:r>
      <w:r>
        <w:rPr>
          <w:sz w:val="28"/>
          <w:szCs w:val="28"/>
          <w:lang w:val="vi-VN"/>
        </w:rPr>
        <w:t>Giới tính:</w:t>
      </w:r>
      <w:r>
        <w:rPr>
          <w:sz w:val="28"/>
          <w:szCs w:val="28"/>
        </w:rPr>
        <w:t xml:space="preserve"> ............................. </w:t>
      </w:r>
    </w:p>
    <w:p w:rsidR="008054F9" w:rsidRPr="00056E74" w:rsidRDefault="009015DE" w:rsidP="008054F9">
      <w:pPr>
        <w:spacing w:before="120" w:after="120"/>
        <w:jc w:val="both"/>
        <w:rPr>
          <w:sz w:val="28"/>
          <w:szCs w:val="28"/>
        </w:rPr>
      </w:pPr>
      <w:r>
        <w:rPr>
          <w:sz w:val="28"/>
          <w:szCs w:val="28"/>
          <w:lang w:val="vi-VN"/>
        </w:rPr>
        <w:t>Chức vụ:</w:t>
      </w:r>
      <w:r>
        <w:rPr>
          <w:sz w:val="28"/>
          <w:szCs w:val="28"/>
        </w:rPr>
        <w:t xml:space="preserve"> ......................................................................................................... </w:t>
      </w:r>
    </w:p>
    <w:p w:rsidR="008054F9" w:rsidRPr="00056E74" w:rsidRDefault="009015DE" w:rsidP="008054F9">
      <w:pPr>
        <w:spacing w:before="120" w:after="120"/>
        <w:jc w:val="both"/>
        <w:rPr>
          <w:sz w:val="28"/>
          <w:szCs w:val="28"/>
        </w:rPr>
      </w:pPr>
      <w:r>
        <w:rPr>
          <w:sz w:val="28"/>
          <w:szCs w:val="28"/>
          <w:lang w:val="vi-VN"/>
        </w:rPr>
        <w:t>Hợp đồng lao động số:</w:t>
      </w:r>
      <w:r>
        <w:rPr>
          <w:sz w:val="28"/>
          <w:szCs w:val="28"/>
        </w:rPr>
        <w:t xml:space="preserve"> .................................................................................... </w:t>
      </w:r>
    </w:p>
    <w:p w:rsidR="008054F9" w:rsidRPr="00056E74" w:rsidRDefault="009015DE" w:rsidP="008054F9">
      <w:pPr>
        <w:spacing w:before="120" w:after="120"/>
        <w:jc w:val="both"/>
        <w:rPr>
          <w:sz w:val="28"/>
          <w:szCs w:val="28"/>
        </w:rPr>
      </w:pPr>
      <w:r>
        <w:rPr>
          <w:sz w:val="28"/>
          <w:szCs w:val="28"/>
          <w:lang w:val="vi-VN"/>
        </w:rPr>
        <w:t xml:space="preserve">Quốc tịch </w:t>
      </w:r>
      <w:r>
        <w:rPr>
          <w:sz w:val="28"/>
          <w:szCs w:val="28"/>
        </w:rPr>
        <w:t>...........................................................  </w:t>
      </w:r>
      <w:r>
        <w:rPr>
          <w:sz w:val="28"/>
          <w:szCs w:val="28"/>
          <w:lang w:val="vi-VN"/>
        </w:rPr>
        <w:t xml:space="preserve">Sinh ngày: </w:t>
      </w:r>
      <w:r>
        <w:rPr>
          <w:sz w:val="28"/>
          <w:szCs w:val="28"/>
        </w:rPr>
        <w:t>…..</w:t>
      </w:r>
      <w:r>
        <w:rPr>
          <w:sz w:val="28"/>
          <w:szCs w:val="28"/>
          <w:lang w:val="vi-VN"/>
        </w:rPr>
        <w:t xml:space="preserve">/ </w:t>
      </w:r>
      <w:r>
        <w:rPr>
          <w:sz w:val="28"/>
          <w:szCs w:val="28"/>
        </w:rPr>
        <w:t>…..</w:t>
      </w:r>
      <w:r>
        <w:rPr>
          <w:sz w:val="28"/>
          <w:szCs w:val="28"/>
          <w:lang w:val="vi-VN"/>
        </w:rPr>
        <w:t>/…</w:t>
      </w:r>
      <w:r>
        <w:rPr>
          <w:sz w:val="28"/>
          <w:szCs w:val="28"/>
        </w:rPr>
        <w:t>…….</w:t>
      </w:r>
    </w:p>
    <w:p w:rsidR="008054F9" w:rsidRPr="00056E74" w:rsidRDefault="009015DE" w:rsidP="008054F9">
      <w:pPr>
        <w:spacing w:before="120" w:after="120"/>
        <w:jc w:val="both"/>
        <w:rPr>
          <w:sz w:val="28"/>
          <w:szCs w:val="28"/>
        </w:rPr>
      </w:pPr>
      <w:r>
        <w:rPr>
          <w:sz w:val="28"/>
          <w:szCs w:val="28"/>
          <w:lang w:val="vi-VN"/>
        </w:rPr>
        <w:t>số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nhân)B</w:t>
      </w:r>
      <w:r>
        <w:rPr>
          <w:sz w:val="28"/>
          <w:szCs w:val="28"/>
        </w:rPr>
        <w:t>ằ</w:t>
      </w:r>
      <w:r>
        <w:rPr>
          <w:sz w:val="28"/>
          <w:szCs w:val="28"/>
          <w:lang w:val="vi-VN"/>
        </w:rPr>
        <w:t xml:space="preserve">ng </w:t>
      </w:r>
      <w:r>
        <w:rPr>
          <w:sz w:val="28"/>
          <w:szCs w:val="28"/>
          <w:shd w:val="solid" w:color="FFFFFF" w:fill="auto"/>
          <w:lang w:val="vi-VN"/>
        </w:rPr>
        <w:t>cấp</w:t>
      </w:r>
      <w:r>
        <w:rPr>
          <w:sz w:val="28"/>
          <w:szCs w:val="28"/>
          <w:lang w:val="vi-VN"/>
        </w:rPr>
        <w:t xml:space="preserve">: </w:t>
      </w:r>
      <w:r>
        <w:rPr>
          <w:sz w:val="28"/>
          <w:szCs w:val="28"/>
        </w:rPr>
        <w:t xml:space="preserve">............................................................................................................ </w:t>
      </w:r>
    </w:p>
    <w:p w:rsidR="008054F9" w:rsidRPr="00056E74" w:rsidRDefault="009015DE" w:rsidP="008054F9">
      <w:pPr>
        <w:spacing w:before="120" w:after="120"/>
        <w:jc w:val="both"/>
        <w:rPr>
          <w:sz w:val="28"/>
          <w:szCs w:val="28"/>
        </w:rPr>
      </w:pPr>
      <w:r>
        <w:rPr>
          <w:sz w:val="28"/>
          <w:szCs w:val="28"/>
          <w:lang w:val="vi-VN"/>
        </w:rPr>
        <w:t>Trình đ</w:t>
      </w:r>
      <w:r>
        <w:rPr>
          <w:sz w:val="28"/>
          <w:szCs w:val="28"/>
        </w:rPr>
        <w:t>ộ</w:t>
      </w:r>
      <w:r>
        <w:rPr>
          <w:sz w:val="28"/>
          <w:szCs w:val="28"/>
          <w:lang w:val="vi-VN"/>
        </w:rPr>
        <w:t xml:space="preserve"> chuyên môn và kinh nghi</w:t>
      </w:r>
      <w:r>
        <w:rPr>
          <w:sz w:val="28"/>
          <w:szCs w:val="28"/>
        </w:rPr>
        <w:t>ệ</w:t>
      </w:r>
      <w:r>
        <w:rPr>
          <w:sz w:val="28"/>
          <w:szCs w:val="28"/>
          <w:lang w:val="vi-VN"/>
        </w:rPr>
        <w:t xml:space="preserve">m làm </w:t>
      </w:r>
      <w:r>
        <w:rPr>
          <w:sz w:val="28"/>
          <w:szCs w:val="28"/>
          <w:shd w:val="solid" w:color="FFFFFF" w:fill="auto"/>
          <w:lang w:val="vi-VN"/>
        </w:rPr>
        <w:t>việc</w:t>
      </w:r>
      <w:r>
        <w:rPr>
          <w:sz w:val="28"/>
          <w:szCs w:val="28"/>
          <w:lang w:val="vi-VN"/>
        </w:rPr>
        <w:t xml:space="preserve">: </w:t>
      </w:r>
      <w:r>
        <w:rPr>
          <w:sz w:val="28"/>
          <w:szCs w:val="28"/>
        </w:rPr>
        <w:t xml:space="preserve">.................................................... </w:t>
      </w:r>
    </w:p>
    <w:p w:rsidR="008054F9" w:rsidRPr="00056E74" w:rsidRDefault="009015DE" w:rsidP="008054F9">
      <w:pPr>
        <w:spacing w:before="120" w:after="120"/>
        <w:jc w:val="both"/>
        <w:rPr>
          <w:sz w:val="28"/>
          <w:szCs w:val="28"/>
        </w:rPr>
      </w:pPr>
      <w:r>
        <w:rPr>
          <w:sz w:val="28"/>
          <w:szCs w:val="28"/>
        </w:rPr>
        <w:t xml:space="preserve">................................................................................................................................. </w:t>
      </w:r>
    </w:p>
    <w:p w:rsidR="008054F9" w:rsidRPr="00056E74" w:rsidRDefault="009015DE" w:rsidP="008054F9">
      <w:pPr>
        <w:spacing w:before="120" w:after="120"/>
        <w:jc w:val="both"/>
        <w:rPr>
          <w:sz w:val="28"/>
          <w:szCs w:val="28"/>
        </w:rPr>
      </w:pPr>
      <w:r>
        <w:rPr>
          <w:sz w:val="28"/>
          <w:szCs w:val="28"/>
          <w:lang w:val="vi-VN"/>
        </w:rPr>
        <w:t>Đi</w:t>
      </w:r>
      <w:r>
        <w:rPr>
          <w:sz w:val="28"/>
          <w:szCs w:val="28"/>
        </w:rPr>
        <w:t>ệ</w:t>
      </w:r>
      <w:r>
        <w:rPr>
          <w:sz w:val="28"/>
          <w:szCs w:val="28"/>
          <w:lang w:val="vi-VN"/>
        </w:rPr>
        <w:t>n tho</w:t>
      </w:r>
      <w:r>
        <w:rPr>
          <w:sz w:val="28"/>
          <w:szCs w:val="28"/>
        </w:rPr>
        <w:t>ạ</w:t>
      </w:r>
      <w:r>
        <w:rPr>
          <w:sz w:val="28"/>
          <w:szCs w:val="28"/>
          <w:lang w:val="vi-VN"/>
        </w:rPr>
        <w:t>i:</w:t>
      </w:r>
      <w:r>
        <w:rPr>
          <w:sz w:val="28"/>
          <w:szCs w:val="28"/>
        </w:rPr>
        <w:t xml:space="preserve"> ………………………… </w:t>
      </w:r>
      <w:r>
        <w:rPr>
          <w:sz w:val="28"/>
          <w:szCs w:val="28"/>
          <w:lang w:val="vi-VN"/>
        </w:rPr>
        <w:t>E-mail:</w:t>
      </w:r>
      <w:r>
        <w:rPr>
          <w:sz w:val="28"/>
          <w:szCs w:val="28"/>
        </w:rPr>
        <w:t xml:space="preserve"> ........................................................ </w:t>
      </w:r>
    </w:p>
    <w:p w:rsidR="008054F9" w:rsidRPr="00056E74" w:rsidRDefault="009015DE" w:rsidP="008054F9">
      <w:pPr>
        <w:spacing w:before="120" w:after="120"/>
        <w:jc w:val="both"/>
        <w:rPr>
          <w:sz w:val="28"/>
          <w:szCs w:val="28"/>
        </w:rPr>
      </w:pPr>
      <w:r>
        <w:rPr>
          <w:sz w:val="28"/>
          <w:szCs w:val="28"/>
          <w:lang w:val="vi-VN"/>
        </w:rPr>
        <w:t xml:space="preserve">12. 05 người lao động đáp ứng </w:t>
      </w:r>
      <w:r>
        <w:rPr>
          <w:sz w:val="28"/>
          <w:szCs w:val="28"/>
        </w:rPr>
        <w:t>đ</w:t>
      </w:r>
      <w:r>
        <w:rPr>
          <w:sz w:val="28"/>
          <w:szCs w:val="28"/>
          <w:lang w:val="vi-VN"/>
        </w:rPr>
        <w:t>iều kiện có ít nhất 05 năm làm việc trực ti</w:t>
      </w:r>
      <w:r>
        <w:rPr>
          <w:sz w:val="28"/>
          <w:szCs w:val="28"/>
        </w:rPr>
        <w:t>ế</w:t>
      </w:r>
      <w:r>
        <w:rPr>
          <w:sz w:val="28"/>
          <w:szCs w:val="28"/>
          <w:lang w:val="vi-VN"/>
        </w:rPr>
        <w:t xml:space="preserve">p trong lĩnh vực quản lý quỹ hưu trí, quản lý quỹ </w:t>
      </w:r>
      <w:r>
        <w:rPr>
          <w:sz w:val="28"/>
          <w:szCs w:val="28"/>
          <w:shd w:val="solid" w:color="FFFFFF" w:fill="auto"/>
          <w:lang w:val="vi-VN"/>
        </w:rPr>
        <w:t>đầu tư</w:t>
      </w:r>
      <w:r>
        <w:rPr>
          <w:sz w:val="28"/>
          <w:szCs w:val="28"/>
          <w:lang w:val="vi-VN"/>
        </w:rPr>
        <w:t xml:space="preserve"> chứng k</w:t>
      </w:r>
      <w:r>
        <w:rPr>
          <w:sz w:val="28"/>
          <w:szCs w:val="28"/>
          <w:shd w:val="solid" w:color="FFFFFF" w:fill="auto"/>
          <w:lang w:val="vi-VN"/>
        </w:rPr>
        <w:t>hoán</w:t>
      </w:r>
      <w:r>
        <w:rPr>
          <w:sz w:val="28"/>
          <w:szCs w:val="28"/>
          <w:lang w:val="vi-VN"/>
        </w:rPr>
        <w:t xml:space="preserve"> hoặc quản lý quỹ chủ hợp đồng bảo hiểm</w:t>
      </w:r>
    </w:p>
    <w:p w:rsidR="008054F9" w:rsidRPr="00056E74" w:rsidRDefault="009015DE" w:rsidP="008054F9">
      <w:pPr>
        <w:spacing w:before="120" w:after="120"/>
        <w:jc w:val="both"/>
        <w:rPr>
          <w:sz w:val="28"/>
          <w:szCs w:val="28"/>
        </w:rPr>
      </w:pPr>
      <w:r>
        <w:rPr>
          <w:sz w:val="28"/>
          <w:szCs w:val="28"/>
          <w:lang w:val="vi-VN"/>
        </w:rPr>
        <w:t>(1) H</w:t>
      </w:r>
      <w:r>
        <w:rPr>
          <w:sz w:val="28"/>
          <w:szCs w:val="28"/>
        </w:rPr>
        <w:t>ọ</w:t>
      </w:r>
      <w:r>
        <w:rPr>
          <w:sz w:val="28"/>
          <w:szCs w:val="28"/>
          <w:lang w:val="vi-VN"/>
        </w:rPr>
        <w:t xml:space="preserve"> và tên:</w:t>
      </w:r>
      <w:r>
        <w:rPr>
          <w:sz w:val="28"/>
          <w:szCs w:val="28"/>
        </w:rPr>
        <w:t xml:space="preserve"> …………………………………… </w:t>
      </w:r>
      <w:r>
        <w:rPr>
          <w:sz w:val="28"/>
          <w:szCs w:val="28"/>
          <w:lang w:val="vi-VN"/>
        </w:rPr>
        <w:t>Giới tính:</w:t>
      </w:r>
      <w:r>
        <w:rPr>
          <w:sz w:val="28"/>
          <w:szCs w:val="28"/>
        </w:rPr>
        <w:t xml:space="preserve">.............................. </w:t>
      </w:r>
    </w:p>
    <w:p w:rsidR="008054F9" w:rsidRPr="00056E74" w:rsidRDefault="009015DE" w:rsidP="008054F9">
      <w:pPr>
        <w:spacing w:before="120" w:after="120"/>
        <w:jc w:val="both"/>
        <w:rPr>
          <w:sz w:val="28"/>
          <w:szCs w:val="28"/>
        </w:rPr>
      </w:pPr>
      <w:r>
        <w:rPr>
          <w:sz w:val="28"/>
          <w:szCs w:val="28"/>
          <w:lang w:val="vi-VN"/>
        </w:rPr>
        <w:t>Chức v</w:t>
      </w:r>
      <w:r>
        <w:rPr>
          <w:sz w:val="28"/>
          <w:szCs w:val="28"/>
        </w:rPr>
        <w:t>ụ</w:t>
      </w:r>
      <w:r>
        <w:rPr>
          <w:sz w:val="28"/>
          <w:szCs w:val="28"/>
          <w:lang w:val="vi-VN"/>
        </w:rPr>
        <w:t>:</w:t>
      </w:r>
      <w:r>
        <w:rPr>
          <w:sz w:val="28"/>
          <w:szCs w:val="28"/>
        </w:rPr>
        <w:t xml:space="preserve"> ............................................................................................................. </w:t>
      </w:r>
    </w:p>
    <w:p w:rsidR="008054F9" w:rsidRPr="00056E74" w:rsidRDefault="009015DE" w:rsidP="008054F9">
      <w:pPr>
        <w:spacing w:before="120" w:after="120"/>
        <w:jc w:val="both"/>
        <w:rPr>
          <w:sz w:val="28"/>
          <w:szCs w:val="28"/>
        </w:rPr>
      </w:pPr>
      <w:r>
        <w:rPr>
          <w:sz w:val="28"/>
          <w:szCs w:val="28"/>
          <w:lang w:val="vi-VN"/>
        </w:rPr>
        <w:t>H</w:t>
      </w:r>
      <w:r>
        <w:rPr>
          <w:sz w:val="28"/>
          <w:szCs w:val="28"/>
        </w:rPr>
        <w:t>ợ</w:t>
      </w:r>
      <w:r>
        <w:rPr>
          <w:sz w:val="28"/>
          <w:szCs w:val="28"/>
          <w:lang w:val="vi-VN"/>
        </w:rPr>
        <w:t>p đồng lao đ</w:t>
      </w:r>
      <w:r>
        <w:rPr>
          <w:sz w:val="28"/>
          <w:szCs w:val="28"/>
        </w:rPr>
        <w:t>ộ</w:t>
      </w:r>
      <w:r>
        <w:rPr>
          <w:sz w:val="28"/>
          <w:szCs w:val="28"/>
          <w:lang w:val="vi-VN"/>
        </w:rPr>
        <w:t xml:space="preserve">ng số: </w:t>
      </w:r>
      <w:r>
        <w:rPr>
          <w:sz w:val="28"/>
          <w:szCs w:val="28"/>
        </w:rPr>
        <w:t xml:space="preserve">............................................................................ </w:t>
      </w:r>
    </w:p>
    <w:p w:rsidR="008054F9" w:rsidRPr="00056E74" w:rsidRDefault="009015DE" w:rsidP="008054F9">
      <w:pPr>
        <w:spacing w:before="120" w:after="120"/>
        <w:jc w:val="both"/>
        <w:rPr>
          <w:sz w:val="28"/>
          <w:szCs w:val="28"/>
        </w:rPr>
      </w:pPr>
      <w:r>
        <w:rPr>
          <w:sz w:val="28"/>
          <w:szCs w:val="28"/>
          <w:lang w:val="vi-VN"/>
        </w:rPr>
        <w:t>Quốc t</w:t>
      </w:r>
      <w:r>
        <w:rPr>
          <w:sz w:val="28"/>
          <w:szCs w:val="28"/>
        </w:rPr>
        <w:t>ị</w:t>
      </w:r>
      <w:r>
        <w:rPr>
          <w:sz w:val="28"/>
          <w:szCs w:val="28"/>
          <w:lang w:val="vi-VN"/>
        </w:rPr>
        <w:t>ch</w:t>
      </w:r>
      <w:r>
        <w:rPr>
          <w:sz w:val="28"/>
          <w:szCs w:val="28"/>
        </w:rPr>
        <w:t xml:space="preserve"> ............................................. </w:t>
      </w:r>
      <w:r>
        <w:rPr>
          <w:sz w:val="28"/>
          <w:szCs w:val="28"/>
          <w:lang w:val="vi-VN"/>
        </w:rPr>
        <w:t xml:space="preserve">Sinh ngày: </w:t>
      </w:r>
      <w:r>
        <w:rPr>
          <w:sz w:val="28"/>
          <w:szCs w:val="28"/>
        </w:rPr>
        <w:t>……</w:t>
      </w:r>
      <w:r>
        <w:rPr>
          <w:sz w:val="28"/>
          <w:szCs w:val="28"/>
          <w:lang w:val="vi-VN"/>
        </w:rPr>
        <w:t xml:space="preserve">/ </w:t>
      </w:r>
      <w:r>
        <w:rPr>
          <w:sz w:val="28"/>
          <w:szCs w:val="28"/>
        </w:rPr>
        <w:t>…..</w:t>
      </w:r>
      <w:r>
        <w:rPr>
          <w:sz w:val="28"/>
          <w:szCs w:val="28"/>
          <w:lang w:val="vi-VN"/>
        </w:rPr>
        <w:t>/</w:t>
      </w:r>
      <w:r>
        <w:rPr>
          <w:sz w:val="28"/>
          <w:szCs w:val="28"/>
        </w:rPr>
        <w:t>…………</w:t>
      </w:r>
    </w:p>
    <w:p w:rsidR="008054F9" w:rsidRPr="00056E74" w:rsidRDefault="009015DE" w:rsidP="008054F9">
      <w:pPr>
        <w:spacing w:before="120" w:after="120"/>
        <w:jc w:val="both"/>
        <w:rPr>
          <w:sz w:val="28"/>
          <w:szCs w:val="28"/>
        </w:rPr>
      </w:pPr>
      <w:r>
        <w:rPr>
          <w:sz w:val="28"/>
          <w:szCs w:val="28"/>
        </w:rPr>
        <w:t>S</w:t>
      </w:r>
      <w:r>
        <w:rPr>
          <w:sz w:val="28"/>
          <w:szCs w:val="28"/>
          <w:lang w:val="vi-VN"/>
        </w:rPr>
        <w:t>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w:t>
      </w:r>
    </w:p>
    <w:p w:rsidR="008054F9" w:rsidRPr="00056E74" w:rsidRDefault="009015DE" w:rsidP="008054F9">
      <w:pPr>
        <w:spacing w:before="120" w:after="120"/>
        <w:jc w:val="both"/>
        <w:rPr>
          <w:sz w:val="28"/>
          <w:szCs w:val="28"/>
        </w:rPr>
      </w:pPr>
      <w:r>
        <w:rPr>
          <w:sz w:val="28"/>
          <w:szCs w:val="28"/>
          <w:lang w:val="vi-VN"/>
        </w:rPr>
        <w:t>Bằng cấp:</w:t>
      </w:r>
      <w:r>
        <w:rPr>
          <w:sz w:val="28"/>
          <w:szCs w:val="28"/>
        </w:rPr>
        <w:t xml:space="preserve"> .............................................................................................. </w:t>
      </w:r>
    </w:p>
    <w:p w:rsidR="008054F9" w:rsidRPr="00056E74" w:rsidRDefault="009015DE" w:rsidP="008054F9">
      <w:pPr>
        <w:spacing w:before="120" w:after="120"/>
        <w:jc w:val="both"/>
        <w:rPr>
          <w:sz w:val="28"/>
          <w:szCs w:val="28"/>
        </w:rPr>
      </w:pPr>
      <w:r>
        <w:rPr>
          <w:sz w:val="28"/>
          <w:szCs w:val="28"/>
          <w:lang w:val="vi-VN"/>
        </w:rPr>
        <w:t>Trình độ chuyên môn và kinh nghiệm làm việc:</w:t>
      </w:r>
      <w:r>
        <w:rPr>
          <w:sz w:val="28"/>
          <w:szCs w:val="28"/>
        </w:rPr>
        <w:t xml:space="preserve">.................................................... </w:t>
      </w:r>
    </w:p>
    <w:p w:rsidR="008054F9" w:rsidRPr="00056E74" w:rsidRDefault="009015DE" w:rsidP="008054F9">
      <w:pPr>
        <w:spacing w:before="120" w:after="120"/>
        <w:jc w:val="both"/>
        <w:rPr>
          <w:sz w:val="28"/>
          <w:szCs w:val="28"/>
        </w:rPr>
      </w:pPr>
      <w:r>
        <w:rPr>
          <w:sz w:val="28"/>
          <w:szCs w:val="28"/>
          <w:lang w:val="vi-VN"/>
        </w:rPr>
        <w:t xml:space="preserve">Điện thoại: </w:t>
      </w:r>
      <w:r>
        <w:rPr>
          <w:sz w:val="28"/>
          <w:szCs w:val="28"/>
        </w:rPr>
        <w:t xml:space="preserve">…………………………… E-mail: ................................................... </w:t>
      </w:r>
    </w:p>
    <w:p w:rsidR="008054F9" w:rsidRPr="00056E74" w:rsidRDefault="009015DE" w:rsidP="008054F9">
      <w:pPr>
        <w:spacing w:before="120" w:after="120"/>
        <w:jc w:val="both"/>
        <w:rPr>
          <w:sz w:val="28"/>
          <w:szCs w:val="28"/>
        </w:rPr>
      </w:pPr>
      <w:r>
        <w:rPr>
          <w:sz w:val="28"/>
          <w:szCs w:val="28"/>
          <w:lang w:val="vi-VN"/>
        </w:rPr>
        <w:t>(2)…</w:t>
      </w:r>
      <w:r>
        <w:rPr>
          <w:sz w:val="28"/>
          <w:szCs w:val="28"/>
        </w:rPr>
        <w:t>……</w:t>
      </w:r>
    </w:p>
    <w:p w:rsidR="008054F9" w:rsidRPr="00056E74" w:rsidRDefault="009015DE" w:rsidP="008054F9">
      <w:pPr>
        <w:spacing w:before="120" w:after="120"/>
        <w:jc w:val="both"/>
        <w:rPr>
          <w:sz w:val="28"/>
          <w:szCs w:val="28"/>
        </w:rPr>
      </w:pPr>
      <w:r>
        <w:rPr>
          <w:sz w:val="28"/>
          <w:szCs w:val="28"/>
        </w:rPr>
        <w:t>(3)……….</w:t>
      </w:r>
    </w:p>
    <w:p w:rsidR="008054F9" w:rsidRPr="00056E74" w:rsidRDefault="009015DE" w:rsidP="008054F9">
      <w:pPr>
        <w:spacing w:before="120" w:after="120"/>
        <w:jc w:val="both"/>
        <w:rPr>
          <w:sz w:val="28"/>
          <w:szCs w:val="28"/>
        </w:rPr>
      </w:pPr>
      <w:r>
        <w:rPr>
          <w:sz w:val="28"/>
          <w:szCs w:val="28"/>
        </w:rPr>
        <w:t>(4)……….</w:t>
      </w:r>
    </w:p>
    <w:p w:rsidR="008054F9" w:rsidRPr="00056E74" w:rsidRDefault="009015DE" w:rsidP="008054F9">
      <w:pPr>
        <w:spacing w:before="120" w:after="120"/>
        <w:jc w:val="both"/>
        <w:rPr>
          <w:sz w:val="28"/>
          <w:szCs w:val="28"/>
        </w:rPr>
      </w:pPr>
      <w:r>
        <w:rPr>
          <w:sz w:val="28"/>
          <w:szCs w:val="28"/>
        </w:rPr>
        <w:t>(5)……….</w:t>
      </w:r>
    </w:p>
    <w:p w:rsidR="005F305A" w:rsidRPr="00056E74" w:rsidRDefault="009015DE" w:rsidP="00884E46">
      <w:pPr>
        <w:spacing w:before="120" w:after="120"/>
        <w:rPr>
          <w:sz w:val="28"/>
          <w:szCs w:val="28"/>
        </w:rPr>
      </w:pPr>
      <w:r>
        <w:rPr>
          <w:b/>
          <w:bCs/>
          <w:sz w:val="28"/>
          <w:szCs w:val="28"/>
          <w:lang w:val="vi-VN"/>
        </w:rPr>
        <w:lastRenderedPageBreak/>
        <w:t>Phần II. Nộ</w:t>
      </w:r>
      <w:r>
        <w:rPr>
          <w:b/>
          <w:bCs/>
          <w:sz w:val="28"/>
          <w:szCs w:val="28"/>
        </w:rPr>
        <w:t xml:space="preserve">i </w:t>
      </w:r>
      <w:r>
        <w:rPr>
          <w:b/>
          <w:bCs/>
          <w:sz w:val="28"/>
          <w:szCs w:val="28"/>
          <w:lang w:val="vi-VN"/>
        </w:rPr>
        <w:t>dung đề nghị và hồ sơ kèm theo</w:t>
      </w:r>
    </w:p>
    <w:p w:rsidR="005F305A" w:rsidRPr="00056E74" w:rsidRDefault="009015DE" w:rsidP="00884E46">
      <w:pPr>
        <w:spacing w:before="120" w:after="120"/>
        <w:jc w:val="both"/>
        <w:rPr>
          <w:sz w:val="28"/>
          <w:szCs w:val="28"/>
        </w:rPr>
      </w:pPr>
      <w:r>
        <w:rPr>
          <w:sz w:val="28"/>
          <w:szCs w:val="28"/>
        </w:rPr>
        <w:t xml:space="preserve">1. </w:t>
      </w:r>
      <w:r>
        <w:rPr>
          <w:sz w:val="28"/>
          <w:szCs w:val="28"/>
          <w:lang w:val="vi-VN"/>
        </w:rPr>
        <w:t xml:space="preserve">(Tên doanh nghiệp) đề nghị Bộ Tài chính cấp/cấp lại Giấy chứng nhận đủ </w:t>
      </w:r>
      <w:r>
        <w:rPr>
          <w:sz w:val="28"/>
          <w:szCs w:val="28"/>
        </w:rPr>
        <w:t>đ</w:t>
      </w:r>
      <w:r>
        <w:rPr>
          <w:sz w:val="28"/>
          <w:szCs w:val="28"/>
          <w:lang w:val="vi-VN"/>
        </w:rPr>
        <w:t xml:space="preserve">iều kiện kinh doanh dịch vụ quản lý quỹ </w:t>
      </w:r>
      <w:r>
        <w:rPr>
          <w:sz w:val="28"/>
          <w:szCs w:val="28"/>
        </w:rPr>
        <w:t xml:space="preserve">bảo hiểm </w:t>
      </w:r>
      <w:r>
        <w:rPr>
          <w:sz w:val="28"/>
          <w:szCs w:val="28"/>
          <w:lang w:val="vi-VN"/>
        </w:rPr>
        <w:t xml:space="preserve">hưu trí bổ sung theo quy định tại Nghị định số </w:t>
      </w:r>
      <w:r>
        <w:rPr>
          <w:sz w:val="28"/>
          <w:szCs w:val="28"/>
        </w:rPr>
        <w:t>…..</w:t>
      </w:r>
      <w:r>
        <w:rPr>
          <w:sz w:val="28"/>
          <w:szCs w:val="28"/>
          <w:lang w:val="vi-VN"/>
        </w:rPr>
        <w:t xml:space="preserve">/ </w:t>
      </w:r>
      <w:r>
        <w:rPr>
          <w:sz w:val="28"/>
          <w:szCs w:val="28"/>
        </w:rPr>
        <w:t>…..</w:t>
      </w:r>
      <w:r>
        <w:rPr>
          <w:sz w:val="28"/>
          <w:szCs w:val="28"/>
          <w:lang w:val="vi-VN"/>
        </w:rPr>
        <w:t xml:space="preserve">/NĐ-CP ngày </w:t>
      </w:r>
      <w:r>
        <w:rPr>
          <w:sz w:val="28"/>
          <w:szCs w:val="28"/>
        </w:rPr>
        <w:t>….</w:t>
      </w:r>
      <w:r>
        <w:rPr>
          <w:sz w:val="28"/>
          <w:szCs w:val="28"/>
          <w:lang w:val="vi-VN"/>
        </w:rPr>
        <w:t xml:space="preserve">/ </w:t>
      </w:r>
      <w:r>
        <w:rPr>
          <w:sz w:val="28"/>
          <w:szCs w:val="28"/>
        </w:rPr>
        <w:t>….</w:t>
      </w:r>
      <w:r>
        <w:rPr>
          <w:sz w:val="28"/>
          <w:szCs w:val="28"/>
          <w:lang w:val="vi-VN"/>
        </w:rPr>
        <w:t>/</w:t>
      </w:r>
      <w:r>
        <w:rPr>
          <w:sz w:val="28"/>
          <w:szCs w:val="28"/>
        </w:rPr>
        <w:t xml:space="preserve">….. </w:t>
      </w:r>
      <w:r>
        <w:rPr>
          <w:sz w:val="28"/>
          <w:szCs w:val="28"/>
          <w:lang w:val="vi-VN"/>
        </w:rPr>
        <w:t xml:space="preserve">của Chính phủ quy định về quỹ bảo hiểm hưu trí bổ sung </w:t>
      </w:r>
    </w:p>
    <w:p w:rsidR="005F305A" w:rsidRPr="00056E74" w:rsidRDefault="009015DE" w:rsidP="00884E46">
      <w:pPr>
        <w:spacing w:before="120" w:after="120"/>
        <w:rPr>
          <w:sz w:val="28"/>
          <w:szCs w:val="28"/>
        </w:rPr>
      </w:pPr>
      <w:r>
        <w:rPr>
          <w:sz w:val="28"/>
          <w:szCs w:val="28"/>
        </w:rPr>
        <w:t xml:space="preserve">2. </w:t>
      </w:r>
      <w:r>
        <w:rPr>
          <w:sz w:val="28"/>
          <w:szCs w:val="28"/>
          <w:lang w:val="vi-VN"/>
        </w:rPr>
        <w:t>Hồ sơ kèm theo gồm có:</w:t>
      </w:r>
    </w:p>
    <w:p w:rsidR="008054F9" w:rsidRPr="00056E74" w:rsidRDefault="009015DE" w:rsidP="008054F9">
      <w:pPr>
        <w:spacing w:before="120" w:after="120"/>
        <w:jc w:val="both"/>
        <w:rPr>
          <w:i/>
          <w:sz w:val="28"/>
          <w:szCs w:val="28"/>
        </w:rPr>
      </w:pPr>
      <w:r>
        <w:rPr>
          <w:i/>
          <w:sz w:val="28"/>
          <w:szCs w:val="28"/>
        </w:rPr>
        <w:t>(Nêu cụ thể các thành phần hồ sơ theo quy định tại Điều 34 (đối với hồ sơ đề nghị cấp Giấy chứng nhận đủ điều kiện kinh doanh) hoặc điểm a khoản 2 Điều 37 (đối với hồ sơ đề nghị cấp lại Giấy chứng nhận đủ điều kiện kinh doanh; trong đó kèm theo tài liệu chứng minh trường hợp công ty quản lý quỹ đã lựa chọn tại mục 6 Phần I)</w:t>
      </w:r>
    </w:p>
    <w:p w:rsidR="005F305A" w:rsidRPr="00056E74" w:rsidRDefault="009015DE" w:rsidP="00884E46">
      <w:pPr>
        <w:spacing w:before="120" w:after="120"/>
        <w:rPr>
          <w:sz w:val="28"/>
          <w:szCs w:val="28"/>
        </w:rPr>
      </w:pPr>
      <w:r>
        <w:rPr>
          <w:sz w:val="28"/>
          <w:szCs w:val="28"/>
        </w:rPr>
        <w:t xml:space="preserve">- ................................................................................................................................ </w:t>
      </w:r>
    </w:p>
    <w:p w:rsidR="005F305A" w:rsidRPr="00056E74" w:rsidRDefault="009015DE" w:rsidP="00884E46">
      <w:pPr>
        <w:spacing w:before="120" w:after="120"/>
        <w:rPr>
          <w:sz w:val="28"/>
          <w:szCs w:val="28"/>
        </w:rPr>
      </w:pPr>
      <w:r>
        <w:rPr>
          <w:sz w:val="28"/>
          <w:szCs w:val="28"/>
        </w:rPr>
        <w:t xml:space="preserve">- ................................................................................................................................ </w:t>
      </w:r>
    </w:p>
    <w:p w:rsidR="005F305A" w:rsidRPr="00056E74" w:rsidRDefault="009015DE" w:rsidP="00884E46">
      <w:pPr>
        <w:spacing w:before="120" w:after="120"/>
        <w:rPr>
          <w:sz w:val="28"/>
          <w:szCs w:val="28"/>
        </w:rPr>
      </w:pPr>
      <w:r>
        <w:rPr>
          <w:sz w:val="28"/>
          <w:szCs w:val="28"/>
        </w:rPr>
        <w:t xml:space="preserve">- ................................................................................................................................ </w:t>
      </w:r>
    </w:p>
    <w:p w:rsidR="005F305A" w:rsidRPr="00056E74" w:rsidRDefault="009015DE" w:rsidP="00884E46">
      <w:pPr>
        <w:spacing w:before="120" w:after="120"/>
        <w:rPr>
          <w:sz w:val="28"/>
          <w:szCs w:val="28"/>
        </w:rPr>
      </w:pPr>
      <w:r>
        <w:rPr>
          <w:b/>
          <w:bCs/>
          <w:sz w:val="28"/>
          <w:szCs w:val="28"/>
          <w:lang w:val="vi-VN"/>
        </w:rPr>
        <w:t>Phần I</w:t>
      </w:r>
      <w:r>
        <w:rPr>
          <w:b/>
          <w:bCs/>
          <w:sz w:val="28"/>
          <w:szCs w:val="28"/>
        </w:rPr>
        <w:t>I</w:t>
      </w:r>
      <w:r>
        <w:rPr>
          <w:b/>
          <w:bCs/>
          <w:sz w:val="28"/>
          <w:szCs w:val="28"/>
          <w:lang w:val="vi-VN"/>
        </w:rPr>
        <w:t>I. Doanh nghiệp c</w:t>
      </w:r>
      <w:r>
        <w:rPr>
          <w:b/>
          <w:bCs/>
          <w:sz w:val="28"/>
          <w:szCs w:val="28"/>
        </w:rPr>
        <w:t>a</w:t>
      </w:r>
      <w:r>
        <w:rPr>
          <w:b/>
          <w:bCs/>
          <w:sz w:val="28"/>
          <w:szCs w:val="28"/>
          <w:lang w:val="vi-VN"/>
        </w:rPr>
        <w:t>m k</w:t>
      </w:r>
      <w:r>
        <w:rPr>
          <w:b/>
          <w:bCs/>
          <w:sz w:val="28"/>
          <w:szCs w:val="28"/>
        </w:rPr>
        <w:t>ế</w:t>
      </w:r>
      <w:r>
        <w:rPr>
          <w:b/>
          <w:bCs/>
          <w:sz w:val="28"/>
          <w:szCs w:val="28"/>
          <w:lang w:val="vi-VN"/>
        </w:rPr>
        <w:t>t</w:t>
      </w:r>
    </w:p>
    <w:p w:rsidR="005F305A" w:rsidRPr="00056E74" w:rsidRDefault="009015DE" w:rsidP="00884E46">
      <w:pPr>
        <w:spacing w:before="120" w:after="120"/>
        <w:jc w:val="both"/>
        <w:rPr>
          <w:sz w:val="28"/>
          <w:szCs w:val="28"/>
        </w:rPr>
      </w:pPr>
      <w:r>
        <w:rPr>
          <w:sz w:val="28"/>
          <w:szCs w:val="28"/>
          <w:lang w:val="vi-VN"/>
        </w:rPr>
        <w:t>(Tên doanh nghiệp) xin cam kết:</w:t>
      </w:r>
    </w:p>
    <w:p w:rsidR="005F305A" w:rsidRPr="00056E74" w:rsidRDefault="009015DE" w:rsidP="00884E46">
      <w:pPr>
        <w:spacing w:before="120" w:after="120"/>
        <w:jc w:val="both"/>
        <w:rPr>
          <w:sz w:val="28"/>
          <w:szCs w:val="28"/>
        </w:rPr>
      </w:pPr>
      <w:r>
        <w:rPr>
          <w:sz w:val="28"/>
          <w:szCs w:val="28"/>
        </w:rPr>
        <w:t xml:space="preserve">1. </w:t>
      </w:r>
      <w:r>
        <w:rPr>
          <w:sz w:val="28"/>
          <w:szCs w:val="28"/>
          <w:lang w:val="vi-VN"/>
        </w:rPr>
        <w:t>Chịu trách nhiệm trước pháp luật về tính chính xác và tính hợp pháp của những nội dung kê khai trên đây và các gi</w:t>
      </w:r>
      <w:r>
        <w:rPr>
          <w:sz w:val="28"/>
          <w:szCs w:val="28"/>
        </w:rPr>
        <w:t>ấ</w:t>
      </w:r>
      <w:r>
        <w:rPr>
          <w:sz w:val="28"/>
          <w:szCs w:val="28"/>
          <w:lang w:val="vi-VN"/>
        </w:rPr>
        <w:t>y tờ, tài liệu trong h</w:t>
      </w:r>
      <w:r>
        <w:rPr>
          <w:sz w:val="28"/>
          <w:szCs w:val="28"/>
        </w:rPr>
        <w:t xml:space="preserve">ồ </w:t>
      </w:r>
      <w:r>
        <w:rPr>
          <w:sz w:val="28"/>
          <w:szCs w:val="28"/>
          <w:lang w:val="vi-VN"/>
        </w:rPr>
        <w:t>sơ gửi kèm theo Đơn này.</w:t>
      </w:r>
    </w:p>
    <w:p w:rsidR="005F305A" w:rsidRPr="00056E74" w:rsidRDefault="009015DE" w:rsidP="00884E46">
      <w:pPr>
        <w:spacing w:before="120" w:after="120"/>
        <w:jc w:val="both"/>
        <w:rPr>
          <w:sz w:val="28"/>
          <w:szCs w:val="28"/>
        </w:rPr>
      </w:pPr>
      <w:r>
        <w:rPr>
          <w:sz w:val="28"/>
          <w:szCs w:val="28"/>
        </w:rPr>
        <w:t xml:space="preserve">2. </w:t>
      </w:r>
      <w:r>
        <w:rPr>
          <w:sz w:val="28"/>
          <w:szCs w:val="28"/>
          <w:lang w:val="vi-VN"/>
        </w:rPr>
        <w:t xml:space="preserve">Nếu được cấp/cấp lại Giấy chứng nhận đủ </w:t>
      </w:r>
      <w:r>
        <w:rPr>
          <w:sz w:val="28"/>
          <w:szCs w:val="28"/>
        </w:rPr>
        <w:t>đ</w:t>
      </w:r>
      <w:r>
        <w:rPr>
          <w:sz w:val="28"/>
          <w:szCs w:val="28"/>
          <w:lang w:val="vi-VN"/>
        </w:rPr>
        <w:t>iều kiện kinh doanh dịch vụ quản lý quỹ</w:t>
      </w:r>
      <w:r>
        <w:rPr>
          <w:sz w:val="28"/>
          <w:szCs w:val="28"/>
        </w:rPr>
        <w:t xml:space="preserve"> bảo hiểm hưu trí bổ sung</w:t>
      </w:r>
      <w:r>
        <w:rPr>
          <w:sz w:val="28"/>
          <w:szCs w:val="28"/>
          <w:lang w:val="vi-VN"/>
        </w:rPr>
        <w:t>, (tên doanh nghiệp) sẽ chấp hành nghiêm chỉnh các quy định của pháp luật về dịch vụ quản lý quỹ bảo hiểm hưu trí bổ sung.</w:t>
      </w:r>
    </w:p>
    <w:tbl>
      <w:tblPr>
        <w:tblW w:w="0" w:type="auto"/>
        <w:tblBorders>
          <w:top w:val="nil"/>
          <w:bottom w:val="nil"/>
          <w:insideH w:val="nil"/>
          <w:insideV w:val="nil"/>
        </w:tblBorders>
        <w:tblCellMar>
          <w:left w:w="0" w:type="dxa"/>
          <w:right w:w="0" w:type="dxa"/>
        </w:tblCellMar>
        <w:tblLook w:val="04A0"/>
      </w:tblPr>
      <w:tblGrid>
        <w:gridCol w:w="3808"/>
        <w:gridCol w:w="5048"/>
      </w:tblGrid>
      <w:tr w:rsidR="005F305A" w:rsidRPr="00056E74" w:rsidTr="00BB483C">
        <w:tc>
          <w:tcPr>
            <w:tcW w:w="3808" w:type="dxa"/>
            <w:tcBorders>
              <w:top w:val="nil"/>
              <w:left w:val="nil"/>
              <w:bottom w:val="nil"/>
              <w:right w:val="nil"/>
              <w:tl2br w:val="nil"/>
              <w:tr2bl w:val="nil"/>
            </w:tcBorders>
            <w:tcMar>
              <w:top w:w="0" w:type="dxa"/>
              <w:left w:w="108" w:type="dxa"/>
              <w:bottom w:w="0" w:type="dxa"/>
              <w:right w:w="108" w:type="dxa"/>
            </w:tcMar>
          </w:tcPr>
          <w:p w:rsidR="005F305A" w:rsidRPr="00056E74" w:rsidRDefault="006F7C75" w:rsidP="00BB483C">
            <w:pPr>
              <w:spacing w:before="120"/>
            </w:pPr>
            <w:r w:rsidRPr="006F7C75">
              <w:rPr>
                <w:lang w:val="vi-VN"/>
              </w:rPr>
              <w:t> </w:t>
            </w:r>
          </w:p>
        </w:tc>
        <w:tc>
          <w:tcPr>
            <w:tcW w:w="5048" w:type="dxa"/>
            <w:tcBorders>
              <w:top w:val="nil"/>
              <w:left w:val="nil"/>
              <w:bottom w:val="nil"/>
              <w:right w:val="nil"/>
              <w:tl2br w:val="nil"/>
              <w:tr2bl w:val="nil"/>
            </w:tcBorders>
            <w:tcMar>
              <w:top w:w="0" w:type="dxa"/>
              <w:left w:w="108" w:type="dxa"/>
              <w:bottom w:w="0" w:type="dxa"/>
              <w:right w:w="108" w:type="dxa"/>
            </w:tcMar>
          </w:tcPr>
          <w:p w:rsidR="005F305A" w:rsidRPr="00056E74" w:rsidRDefault="006F7C75" w:rsidP="00BB483C">
            <w:pPr>
              <w:spacing w:before="120"/>
              <w:jc w:val="center"/>
            </w:pPr>
            <w:r w:rsidRPr="006F7C75">
              <w:rPr>
                <w:b/>
                <w:bCs/>
                <w:lang w:val="vi-VN"/>
              </w:rPr>
              <w:t>NGƯỜI ĐẠI DIỆN THEO PHÁP LUẬT</w:t>
            </w:r>
            <w:r w:rsidRPr="006F7C75">
              <w:rPr>
                <w:b/>
                <w:bCs/>
              </w:rPr>
              <w:br/>
            </w:r>
            <w:r w:rsidRPr="006F7C75">
              <w:rPr>
                <w:i/>
                <w:iCs/>
                <w:lang w:val="vi-VN"/>
              </w:rPr>
              <w:t>(K</w:t>
            </w:r>
            <w:r w:rsidRPr="006F7C75">
              <w:rPr>
                <w:i/>
                <w:iCs/>
              </w:rPr>
              <w:t>ý</w:t>
            </w:r>
            <w:r w:rsidRPr="006F7C75">
              <w:rPr>
                <w:i/>
                <w:iCs/>
                <w:lang w:val="vi-VN"/>
              </w:rPr>
              <w:t>, ghi rõ họ và tên và đóng d</w:t>
            </w:r>
            <w:r w:rsidRPr="006F7C75">
              <w:rPr>
                <w:i/>
                <w:iCs/>
              </w:rPr>
              <w:t>ấ</w:t>
            </w:r>
            <w:r w:rsidRPr="006F7C75">
              <w:rPr>
                <w:i/>
                <w:iCs/>
                <w:lang w:val="vi-VN"/>
              </w:rPr>
              <w:t>u)</w:t>
            </w:r>
          </w:p>
        </w:tc>
      </w:tr>
    </w:tbl>
    <w:p w:rsidR="005F305A" w:rsidRPr="00056E74" w:rsidRDefault="006F7C75" w:rsidP="005F305A">
      <w:pPr>
        <w:spacing w:before="120" w:after="280" w:afterAutospacing="1"/>
      </w:pPr>
      <w:r w:rsidRPr="006F7C75">
        <w:rPr>
          <w:lang w:val="vi-VN"/>
        </w:rPr>
        <w:t> </w:t>
      </w:r>
    </w:p>
    <w:p w:rsidR="00EF3295" w:rsidRPr="00056E74" w:rsidRDefault="006F7C75">
      <w:pPr>
        <w:rPr>
          <w:b/>
          <w:bCs/>
          <w:lang w:val="vi-VN"/>
        </w:rPr>
      </w:pPr>
      <w:bookmarkStart w:id="144" w:name="loai_3"/>
      <w:r w:rsidRPr="006F7C75">
        <w:rPr>
          <w:b/>
          <w:bCs/>
          <w:lang w:val="vi-VN"/>
        </w:rPr>
        <w:br w:type="page"/>
      </w:r>
    </w:p>
    <w:p w:rsidR="005F305A" w:rsidRPr="00056E74" w:rsidRDefault="006F7C75" w:rsidP="005F305A">
      <w:pPr>
        <w:spacing w:before="120" w:after="280" w:afterAutospacing="1"/>
        <w:jc w:val="right"/>
        <w:rPr>
          <w:sz w:val="28"/>
        </w:rPr>
      </w:pPr>
      <w:r w:rsidRPr="006F7C75">
        <w:rPr>
          <w:b/>
          <w:bCs/>
          <w:sz w:val="28"/>
          <w:lang w:val="vi-VN"/>
        </w:rPr>
        <w:lastRenderedPageBreak/>
        <w:t>Mẫu số 02</w:t>
      </w:r>
      <w:bookmarkEnd w:id="144"/>
    </w:p>
    <w:tbl>
      <w:tblPr>
        <w:tblW w:w="0" w:type="auto"/>
        <w:tblBorders>
          <w:top w:val="nil"/>
          <w:bottom w:val="nil"/>
          <w:insideH w:val="nil"/>
          <w:insideV w:val="nil"/>
        </w:tblBorders>
        <w:tblCellMar>
          <w:left w:w="0" w:type="dxa"/>
          <w:right w:w="0" w:type="dxa"/>
        </w:tblCellMar>
        <w:tblLook w:val="04A0"/>
      </w:tblPr>
      <w:tblGrid>
        <w:gridCol w:w="3348"/>
        <w:gridCol w:w="5508"/>
      </w:tblGrid>
      <w:tr w:rsidR="005F305A" w:rsidRPr="00056E74" w:rsidTr="00BB483C">
        <w:trPr>
          <w:trHeight w:val="57"/>
        </w:trPr>
        <w:tc>
          <w:tcPr>
            <w:tcW w:w="3348" w:type="dxa"/>
            <w:tcBorders>
              <w:top w:val="nil"/>
              <w:left w:val="nil"/>
              <w:bottom w:val="nil"/>
              <w:right w:val="nil"/>
              <w:tl2br w:val="nil"/>
              <w:tr2bl w:val="nil"/>
            </w:tcBorders>
            <w:tcMar>
              <w:top w:w="0" w:type="dxa"/>
              <w:left w:w="108" w:type="dxa"/>
              <w:bottom w:w="0" w:type="dxa"/>
              <w:right w:w="108" w:type="dxa"/>
            </w:tcMar>
          </w:tcPr>
          <w:p w:rsidR="005F305A" w:rsidRPr="00056E74" w:rsidRDefault="006F7C75" w:rsidP="00BB483C">
            <w:pPr>
              <w:spacing w:before="120"/>
              <w:jc w:val="center"/>
            </w:pPr>
            <w:r w:rsidRPr="006F7C75">
              <w:rPr>
                <w:b/>
                <w:bCs/>
                <w:lang w:val="vi-VN"/>
              </w:rPr>
              <w:t>TÊN DOANH NGHIỆP</w:t>
            </w:r>
            <w:r w:rsidRPr="006F7C75">
              <w:rPr>
                <w:b/>
                <w:bCs/>
                <w:lang w:val="vi-VN"/>
              </w:rPr>
              <w:br/>
              <w:t>-------</w:t>
            </w:r>
          </w:p>
        </w:tc>
        <w:tc>
          <w:tcPr>
            <w:tcW w:w="5508" w:type="dxa"/>
            <w:tcBorders>
              <w:top w:val="nil"/>
              <w:left w:val="nil"/>
              <w:bottom w:val="nil"/>
              <w:right w:val="nil"/>
              <w:tl2br w:val="nil"/>
              <w:tr2bl w:val="nil"/>
            </w:tcBorders>
            <w:tcMar>
              <w:top w:w="0" w:type="dxa"/>
              <w:left w:w="108" w:type="dxa"/>
              <w:bottom w:w="0" w:type="dxa"/>
              <w:right w:w="108" w:type="dxa"/>
            </w:tcMar>
          </w:tcPr>
          <w:p w:rsidR="005F305A" w:rsidRPr="00056E74" w:rsidRDefault="006F7C75" w:rsidP="00BB483C">
            <w:pPr>
              <w:spacing w:before="120"/>
              <w:jc w:val="center"/>
            </w:pPr>
            <w:r w:rsidRPr="006F7C75">
              <w:rPr>
                <w:b/>
                <w:bCs/>
                <w:lang w:val="vi-VN"/>
              </w:rPr>
              <w:t>CỘNG HÒA XÃ HỘI CHỦ NGHĨA VIỆT NAM</w:t>
            </w:r>
            <w:r w:rsidRPr="006F7C75">
              <w:rPr>
                <w:b/>
                <w:bCs/>
                <w:lang w:val="vi-VN"/>
              </w:rPr>
              <w:br/>
              <w:t xml:space="preserve">Độc lập - Tự do - Hạnh phúc </w:t>
            </w:r>
            <w:r w:rsidRPr="006F7C75">
              <w:rPr>
                <w:b/>
                <w:bCs/>
                <w:lang w:val="vi-VN"/>
              </w:rPr>
              <w:br/>
              <w:t>---------------</w:t>
            </w:r>
          </w:p>
        </w:tc>
      </w:tr>
      <w:tr w:rsidR="005F305A" w:rsidRPr="00056E74" w:rsidTr="00BB483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rsidR="005F305A" w:rsidRPr="00056E74" w:rsidRDefault="006F7C75" w:rsidP="00BB483C">
            <w:pPr>
              <w:spacing w:before="120"/>
              <w:jc w:val="center"/>
            </w:pPr>
            <w:r w:rsidRPr="006F7C75">
              <w:rPr>
                <w:lang w:val="vi-VN"/>
              </w:rPr>
              <w:t>Số:</w:t>
            </w:r>
            <w:r w:rsidRPr="006F7C75">
              <w:t xml:space="preserve"> ………..</w:t>
            </w:r>
          </w:p>
        </w:tc>
        <w:tc>
          <w:tcPr>
            <w:tcW w:w="5508" w:type="dxa"/>
            <w:tcBorders>
              <w:top w:val="nil"/>
              <w:left w:val="nil"/>
              <w:bottom w:val="nil"/>
              <w:right w:val="nil"/>
              <w:tl2br w:val="nil"/>
              <w:tr2bl w:val="nil"/>
            </w:tcBorders>
            <w:tcMar>
              <w:top w:w="0" w:type="dxa"/>
              <w:left w:w="108" w:type="dxa"/>
              <w:bottom w:w="0" w:type="dxa"/>
              <w:right w:w="108" w:type="dxa"/>
            </w:tcMar>
          </w:tcPr>
          <w:p w:rsidR="005F305A" w:rsidRPr="00056E74" w:rsidRDefault="006F7C75" w:rsidP="00BB483C">
            <w:pPr>
              <w:spacing w:before="120"/>
              <w:jc w:val="right"/>
            </w:pPr>
            <w:r w:rsidRPr="006F7C75">
              <w:rPr>
                <w:i/>
                <w:iCs/>
              </w:rPr>
              <w:t>………….</w:t>
            </w:r>
            <w:r w:rsidRPr="006F7C75">
              <w:rPr>
                <w:i/>
                <w:iCs/>
                <w:lang w:val="vi-VN"/>
              </w:rPr>
              <w:t>, ngày</w:t>
            </w:r>
            <w:r w:rsidRPr="006F7C75">
              <w:rPr>
                <w:i/>
                <w:iCs/>
              </w:rPr>
              <w:t xml:space="preserve"> …… </w:t>
            </w:r>
            <w:r w:rsidRPr="006F7C75">
              <w:rPr>
                <w:i/>
                <w:iCs/>
                <w:lang w:val="vi-VN"/>
              </w:rPr>
              <w:t>tháng</w:t>
            </w:r>
            <w:r w:rsidRPr="006F7C75">
              <w:rPr>
                <w:i/>
                <w:iCs/>
              </w:rPr>
              <w:t xml:space="preserve"> …… </w:t>
            </w:r>
            <w:r w:rsidRPr="006F7C75">
              <w:rPr>
                <w:i/>
                <w:iCs/>
                <w:lang w:val="vi-VN"/>
              </w:rPr>
              <w:t>năm</w:t>
            </w:r>
            <w:r w:rsidRPr="006F7C75">
              <w:rPr>
                <w:i/>
                <w:iCs/>
              </w:rPr>
              <w:t xml:space="preserve"> 20…</w:t>
            </w:r>
          </w:p>
        </w:tc>
      </w:tr>
    </w:tbl>
    <w:p w:rsidR="005F305A" w:rsidRPr="00056E74" w:rsidRDefault="006F7C75" w:rsidP="005F305A">
      <w:pPr>
        <w:spacing w:before="120" w:after="280" w:afterAutospacing="1"/>
      </w:pPr>
      <w:r w:rsidRPr="006F7C75">
        <w:t> </w:t>
      </w:r>
    </w:p>
    <w:p w:rsidR="005F305A" w:rsidRPr="00056E74" w:rsidRDefault="009015DE" w:rsidP="005F305A">
      <w:pPr>
        <w:spacing w:before="120" w:after="280" w:afterAutospacing="1"/>
        <w:jc w:val="center"/>
        <w:rPr>
          <w:sz w:val="28"/>
          <w:szCs w:val="28"/>
        </w:rPr>
      </w:pPr>
      <w:bookmarkStart w:id="145" w:name="loai_3_name"/>
      <w:r>
        <w:rPr>
          <w:b/>
          <w:bCs/>
          <w:sz w:val="28"/>
          <w:szCs w:val="28"/>
          <w:lang w:val="vi-VN"/>
        </w:rPr>
        <w:t>ĐƠN ĐỀ NGHỊ</w:t>
      </w:r>
      <w:bookmarkEnd w:id="145"/>
    </w:p>
    <w:p w:rsidR="005F305A" w:rsidRPr="00056E74" w:rsidRDefault="009015DE" w:rsidP="00282231">
      <w:pPr>
        <w:spacing w:before="120" w:after="280" w:afterAutospacing="1"/>
        <w:ind w:firstLine="567"/>
        <w:jc w:val="center"/>
        <w:rPr>
          <w:sz w:val="28"/>
          <w:szCs w:val="28"/>
        </w:rPr>
      </w:pPr>
      <w:bookmarkStart w:id="146" w:name="loai_3_name_name"/>
      <w:r>
        <w:rPr>
          <w:b/>
          <w:bCs/>
          <w:sz w:val="28"/>
          <w:szCs w:val="28"/>
          <w:lang w:val="vi-VN"/>
        </w:rPr>
        <w:t xml:space="preserve">Cấp lại Giấy chứng nhận đủ </w:t>
      </w:r>
      <w:r>
        <w:rPr>
          <w:b/>
          <w:bCs/>
          <w:sz w:val="28"/>
          <w:szCs w:val="28"/>
        </w:rPr>
        <w:t>đ</w:t>
      </w:r>
      <w:r>
        <w:rPr>
          <w:b/>
          <w:bCs/>
          <w:sz w:val="28"/>
          <w:szCs w:val="28"/>
          <w:lang w:val="vi-VN"/>
        </w:rPr>
        <w:t xml:space="preserve">iều kiện kinh doanh dịch vụ quản lý quỹ </w:t>
      </w:r>
      <w:bookmarkEnd w:id="146"/>
      <w:r>
        <w:rPr>
          <w:b/>
          <w:bCs/>
          <w:sz w:val="28"/>
          <w:szCs w:val="28"/>
          <w:lang w:val="vi-VN"/>
        </w:rPr>
        <w:t xml:space="preserve">bảo hiểm hưu trí bổ sung </w:t>
      </w:r>
      <w:r>
        <w:rPr>
          <w:sz w:val="28"/>
          <w:szCs w:val="28"/>
          <w:lang w:val="vi-VN"/>
        </w:rPr>
        <w:t>(đ</w:t>
      </w:r>
      <w:r>
        <w:rPr>
          <w:sz w:val="28"/>
          <w:szCs w:val="28"/>
        </w:rPr>
        <w:t>ố</w:t>
      </w:r>
      <w:r>
        <w:rPr>
          <w:sz w:val="28"/>
          <w:szCs w:val="28"/>
          <w:lang w:val="vi-VN"/>
        </w:rPr>
        <w:t>i với trường hợp Giấy chứng nhận bị mất hoặc bị hư hỏng)</w:t>
      </w:r>
    </w:p>
    <w:p w:rsidR="005F305A" w:rsidRPr="00056E74" w:rsidRDefault="009015DE" w:rsidP="005F305A">
      <w:pPr>
        <w:spacing w:before="120" w:after="280" w:afterAutospacing="1"/>
        <w:jc w:val="center"/>
        <w:rPr>
          <w:sz w:val="28"/>
          <w:szCs w:val="28"/>
        </w:rPr>
      </w:pPr>
      <w:r>
        <w:rPr>
          <w:sz w:val="28"/>
          <w:szCs w:val="28"/>
          <w:lang w:val="vi-VN"/>
        </w:rPr>
        <w:t>Kính gửi: Bộ Tài chính.</w:t>
      </w:r>
    </w:p>
    <w:p w:rsidR="00282231" w:rsidRPr="00056E74" w:rsidRDefault="009015DE" w:rsidP="00282231">
      <w:pPr>
        <w:spacing w:before="120" w:after="120"/>
        <w:rPr>
          <w:sz w:val="28"/>
          <w:szCs w:val="28"/>
        </w:rPr>
      </w:pPr>
      <w:r>
        <w:rPr>
          <w:sz w:val="28"/>
          <w:szCs w:val="28"/>
        </w:rPr>
        <w:t xml:space="preserve">1. </w:t>
      </w:r>
      <w:r>
        <w:rPr>
          <w:sz w:val="28"/>
          <w:szCs w:val="28"/>
          <w:lang w:val="vi-VN"/>
        </w:rPr>
        <w:t>Tên doanh nghiệp:</w:t>
      </w:r>
      <w:r>
        <w:rPr>
          <w:sz w:val="28"/>
          <w:szCs w:val="28"/>
        </w:rPr>
        <w:t xml:space="preserve">................................................................................................ </w:t>
      </w:r>
    </w:p>
    <w:p w:rsidR="00282231" w:rsidRPr="00056E74" w:rsidRDefault="009015DE" w:rsidP="00282231">
      <w:pPr>
        <w:spacing w:before="120" w:after="120"/>
        <w:rPr>
          <w:sz w:val="28"/>
          <w:szCs w:val="28"/>
        </w:rPr>
      </w:pPr>
      <w:r>
        <w:rPr>
          <w:sz w:val="28"/>
          <w:szCs w:val="28"/>
        </w:rPr>
        <w:t xml:space="preserve">- </w:t>
      </w:r>
      <w:r>
        <w:rPr>
          <w:sz w:val="28"/>
          <w:szCs w:val="28"/>
          <w:lang w:val="vi-VN"/>
        </w:rPr>
        <w:t>Tên doanh nghiệp viết tắt (nếu có):</w:t>
      </w:r>
      <w:r>
        <w:rPr>
          <w:sz w:val="28"/>
          <w:szCs w:val="28"/>
        </w:rPr>
        <w:t xml:space="preserve"> ………………............................................. </w:t>
      </w:r>
    </w:p>
    <w:p w:rsidR="00282231" w:rsidRPr="00056E74" w:rsidRDefault="009015DE" w:rsidP="00282231">
      <w:pPr>
        <w:spacing w:before="120" w:after="120"/>
        <w:rPr>
          <w:sz w:val="28"/>
          <w:szCs w:val="28"/>
        </w:rPr>
      </w:pPr>
      <w:r>
        <w:rPr>
          <w:sz w:val="28"/>
          <w:szCs w:val="28"/>
        </w:rPr>
        <w:t xml:space="preserve">- </w:t>
      </w:r>
      <w:r>
        <w:rPr>
          <w:sz w:val="28"/>
          <w:szCs w:val="28"/>
          <w:lang w:val="vi-VN"/>
        </w:rPr>
        <w:t>Tên doanh nghiệp viết bằng tiếng nước ngoài (nếu có):</w:t>
      </w:r>
      <w:r>
        <w:rPr>
          <w:sz w:val="28"/>
          <w:szCs w:val="28"/>
        </w:rPr>
        <w:t xml:space="preserve"> …...................................</w:t>
      </w:r>
    </w:p>
    <w:p w:rsidR="00282231" w:rsidRPr="00056E74" w:rsidRDefault="009015DE" w:rsidP="00282231">
      <w:pPr>
        <w:spacing w:before="120" w:after="120"/>
        <w:rPr>
          <w:sz w:val="28"/>
          <w:szCs w:val="28"/>
        </w:rPr>
      </w:pPr>
      <w:r>
        <w:rPr>
          <w:sz w:val="28"/>
          <w:szCs w:val="28"/>
        </w:rPr>
        <w:t xml:space="preserve">- </w:t>
      </w:r>
      <w:r>
        <w:rPr>
          <w:sz w:val="28"/>
          <w:szCs w:val="28"/>
          <w:lang w:val="vi-VN"/>
        </w:rPr>
        <w:t>Địa chỉ trụ sở chính:</w:t>
      </w:r>
      <w:r>
        <w:rPr>
          <w:sz w:val="28"/>
          <w:szCs w:val="28"/>
        </w:rPr>
        <w:t xml:space="preserve">............................................... </w:t>
      </w:r>
    </w:p>
    <w:p w:rsidR="005F305A" w:rsidRPr="00056E74" w:rsidRDefault="009015DE" w:rsidP="00282231">
      <w:pPr>
        <w:spacing w:before="120" w:after="120"/>
        <w:rPr>
          <w:sz w:val="28"/>
          <w:szCs w:val="28"/>
        </w:rPr>
      </w:pPr>
      <w:r>
        <w:rPr>
          <w:sz w:val="28"/>
          <w:szCs w:val="28"/>
        </w:rPr>
        <w:t xml:space="preserve">- </w:t>
      </w:r>
      <w:r>
        <w:rPr>
          <w:sz w:val="28"/>
          <w:szCs w:val="28"/>
          <w:lang w:val="vi-VN"/>
        </w:rPr>
        <w:t xml:space="preserve">Địa chỉ trụ sở chính: </w:t>
      </w:r>
      <w:r>
        <w:rPr>
          <w:sz w:val="28"/>
          <w:szCs w:val="28"/>
        </w:rPr>
        <w:t>………………… S</w:t>
      </w:r>
      <w:r>
        <w:rPr>
          <w:sz w:val="28"/>
          <w:szCs w:val="28"/>
          <w:lang w:val="vi-VN"/>
        </w:rPr>
        <w:t xml:space="preserve">ố điện thoại: </w:t>
      </w:r>
      <w:r>
        <w:rPr>
          <w:sz w:val="28"/>
          <w:szCs w:val="28"/>
        </w:rPr>
        <w:t>......................................</w:t>
      </w:r>
    </w:p>
    <w:p w:rsidR="005F305A" w:rsidRPr="00056E74" w:rsidRDefault="009015DE" w:rsidP="00282231">
      <w:pPr>
        <w:spacing w:before="120" w:after="120"/>
        <w:rPr>
          <w:sz w:val="28"/>
          <w:szCs w:val="28"/>
        </w:rPr>
      </w:pPr>
      <w:r>
        <w:rPr>
          <w:sz w:val="28"/>
          <w:szCs w:val="28"/>
          <w:lang w:val="vi-VN"/>
        </w:rPr>
        <w:t>số fax:</w:t>
      </w:r>
      <w:r>
        <w:rPr>
          <w:sz w:val="28"/>
          <w:szCs w:val="28"/>
        </w:rPr>
        <w:t xml:space="preserve"> .................................................................................................... </w:t>
      </w:r>
    </w:p>
    <w:p w:rsidR="005F305A" w:rsidRPr="00056E74" w:rsidRDefault="009015DE" w:rsidP="00282231">
      <w:pPr>
        <w:spacing w:before="120" w:after="120"/>
        <w:jc w:val="both"/>
        <w:rPr>
          <w:sz w:val="28"/>
          <w:szCs w:val="28"/>
        </w:rPr>
      </w:pPr>
      <w:r>
        <w:rPr>
          <w:sz w:val="28"/>
          <w:szCs w:val="28"/>
        </w:rPr>
        <w:t xml:space="preserve">- </w:t>
      </w:r>
      <w:r>
        <w:rPr>
          <w:sz w:val="28"/>
          <w:szCs w:val="28"/>
          <w:lang w:val="vi-VN"/>
        </w:rPr>
        <w:t xml:space="preserve">Giấy chứng nhận đăng ký doanh nghiệp số </w:t>
      </w:r>
      <w:r>
        <w:rPr>
          <w:sz w:val="28"/>
          <w:szCs w:val="28"/>
        </w:rPr>
        <w:t xml:space="preserve">…….. </w:t>
      </w:r>
      <w:r>
        <w:rPr>
          <w:sz w:val="28"/>
          <w:szCs w:val="28"/>
          <w:lang w:val="vi-VN"/>
        </w:rPr>
        <w:t>do</w:t>
      </w:r>
      <w:r>
        <w:rPr>
          <w:sz w:val="28"/>
          <w:szCs w:val="28"/>
        </w:rPr>
        <w:t xml:space="preserve">………………… </w:t>
      </w:r>
      <w:r>
        <w:rPr>
          <w:sz w:val="28"/>
          <w:szCs w:val="28"/>
          <w:lang w:val="vi-VN"/>
        </w:rPr>
        <w:t xml:space="preserve">(tên cơ quan cấp) </w:t>
      </w:r>
      <w:r>
        <w:rPr>
          <w:sz w:val="28"/>
          <w:szCs w:val="28"/>
        </w:rPr>
        <w:t xml:space="preserve">……… </w:t>
      </w:r>
      <w:r>
        <w:rPr>
          <w:sz w:val="28"/>
          <w:szCs w:val="28"/>
          <w:lang w:val="vi-VN"/>
        </w:rPr>
        <w:t xml:space="preserve">cấp ngày </w:t>
      </w:r>
      <w:r>
        <w:rPr>
          <w:sz w:val="28"/>
          <w:szCs w:val="28"/>
        </w:rPr>
        <w:t xml:space="preserve">….. </w:t>
      </w:r>
      <w:r>
        <w:rPr>
          <w:sz w:val="28"/>
          <w:szCs w:val="28"/>
          <w:lang w:val="vi-VN"/>
        </w:rPr>
        <w:t xml:space="preserve">tháng </w:t>
      </w:r>
      <w:r>
        <w:rPr>
          <w:sz w:val="28"/>
          <w:szCs w:val="28"/>
        </w:rPr>
        <w:t xml:space="preserve">…. </w:t>
      </w:r>
      <w:r>
        <w:rPr>
          <w:sz w:val="28"/>
          <w:szCs w:val="28"/>
          <w:lang w:val="vi-VN"/>
        </w:rPr>
        <w:t>năm</w:t>
      </w:r>
      <w:r>
        <w:rPr>
          <w:sz w:val="28"/>
          <w:szCs w:val="28"/>
        </w:rPr>
        <w:t xml:space="preserve"> …..</w:t>
      </w:r>
    </w:p>
    <w:p w:rsidR="005F305A" w:rsidRPr="00056E74" w:rsidRDefault="009015DE" w:rsidP="00282231">
      <w:pPr>
        <w:spacing w:before="120" w:after="120"/>
        <w:jc w:val="both"/>
        <w:rPr>
          <w:sz w:val="28"/>
          <w:szCs w:val="28"/>
        </w:rPr>
      </w:pPr>
      <w:r>
        <w:rPr>
          <w:sz w:val="28"/>
          <w:szCs w:val="28"/>
        </w:rPr>
        <w:t xml:space="preserve">- </w:t>
      </w:r>
      <w:r>
        <w:rPr>
          <w:sz w:val="28"/>
          <w:szCs w:val="28"/>
          <w:lang w:val="vi-VN"/>
        </w:rPr>
        <w:t xml:space="preserve">Giấy chứng nhận đủ Điều kiện kinh doanh dịch vụ quản lý quỹ </w:t>
      </w:r>
      <w:r>
        <w:rPr>
          <w:sz w:val="28"/>
          <w:szCs w:val="28"/>
        </w:rPr>
        <w:t xml:space="preserve">bảo hiểm </w:t>
      </w:r>
      <w:r>
        <w:rPr>
          <w:sz w:val="28"/>
          <w:szCs w:val="28"/>
          <w:lang w:val="vi-VN"/>
        </w:rPr>
        <w:t xml:space="preserve">hưu trí bổ sung số </w:t>
      </w:r>
      <w:r>
        <w:rPr>
          <w:sz w:val="28"/>
          <w:szCs w:val="28"/>
        </w:rPr>
        <w:t xml:space="preserve">…….. </w:t>
      </w:r>
      <w:r>
        <w:rPr>
          <w:sz w:val="28"/>
          <w:szCs w:val="28"/>
          <w:lang w:val="vi-VN"/>
        </w:rPr>
        <w:t xml:space="preserve">cấp lần đầu ngày </w:t>
      </w:r>
      <w:r>
        <w:rPr>
          <w:sz w:val="28"/>
          <w:szCs w:val="28"/>
        </w:rPr>
        <w:t xml:space="preserve">….. </w:t>
      </w:r>
      <w:r>
        <w:rPr>
          <w:sz w:val="28"/>
          <w:szCs w:val="28"/>
          <w:lang w:val="vi-VN"/>
        </w:rPr>
        <w:t xml:space="preserve">tháng </w:t>
      </w:r>
      <w:r>
        <w:rPr>
          <w:sz w:val="28"/>
          <w:szCs w:val="28"/>
        </w:rPr>
        <w:t xml:space="preserve">….. </w:t>
      </w:r>
      <w:r>
        <w:rPr>
          <w:sz w:val="28"/>
          <w:szCs w:val="28"/>
          <w:lang w:val="vi-VN"/>
        </w:rPr>
        <w:t xml:space="preserve">năm </w:t>
      </w:r>
      <w:r>
        <w:rPr>
          <w:sz w:val="28"/>
          <w:szCs w:val="28"/>
        </w:rPr>
        <w:t xml:space="preserve">…… </w:t>
      </w:r>
      <w:r>
        <w:rPr>
          <w:sz w:val="28"/>
          <w:szCs w:val="28"/>
          <w:lang w:val="vi-VN"/>
        </w:rPr>
        <w:t xml:space="preserve">(Điều chỉnh lần thứ </w:t>
      </w:r>
      <w:r>
        <w:rPr>
          <w:sz w:val="28"/>
          <w:szCs w:val="28"/>
        </w:rPr>
        <w:t xml:space="preserve">…… </w:t>
      </w:r>
      <w:r>
        <w:rPr>
          <w:sz w:val="28"/>
          <w:szCs w:val="28"/>
          <w:lang w:val="vi-VN"/>
        </w:rPr>
        <w:t xml:space="preserve">ngày </w:t>
      </w:r>
      <w:r>
        <w:rPr>
          <w:sz w:val="28"/>
          <w:szCs w:val="28"/>
        </w:rPr>
        <w:t xml:space="preserve">…. </w:t>
      </w:r>
      <w:r>
        <w:rPr>
          <w:sz w:val="28"/>
          <w:szCs w:val="28"/>
          <w:lang w:val="vi-VN"/>
        </w:rPr>
        <w:t>tháng</w:t>
      </w:r>
      <w:r>
        <w:rPr>
          <w:sz w:val="28"/>
          <w:szCs w:val="28"/>
        </w:rPr>
        <w:t xml:space="preserve">…. </w:t>
      </w:r>
      <w:r>
        <w:rPr>
          <w:sz w:val="28"/>
          <w:szCs w:val="28"/>
          <w:lang w:val="vi-VN"/>
        </w:rPr>
        <w:t xml:space="preserve">năm </w:t>
      </w:r>
      <w:r>
        <w:rPr>
          <w:sz w:val="28"/>
          <w:szCs w:val="28"/>
        </w:rPr>
        <w:t>…………</w:t>
      </w:r>
      <w:r>
        <w:rPr>
          <w:sz w:val="28"/>
          <w:szCs w:val="28"/>
          <w:lang w:val="vi-VN"/>
        </w:rPr>
        <w:t>).</w:t>
      </w:r>
    </w:p>
    <w:p w:rsidR="005F305A" w:rsidRPr="00056E74" w:rsidRDefault="009015DE" w:rsidP="00282231">
      <w:pPr>
        <w:spacing w:before="120" w:after="120"/>
        <w:jc w:val="both"/>
        <w:rPr>
          <w:sz w:val="28"/>
          <w:szCs w:val="28"/>
        </w:rPr>
      </w:pPr>
      <w:r>
        <w:rPr>
          <w:sz w:val="28"/>
          <w:szCs w:val="28"/>
          <w:lang w:val="vi-VN"/>
        </w:rPr>
        <w:t xml:space="preserve">Đề nghị Bộ Tài chính cấp lại Giấy chứng nhận đủ </w:t>
      </w:r>
      <w:r>
        <w:rPr>
          <w:sz w:val="28"/>
          <w:szCs w:val="28"/>
        </w:rPr>
        <w:t>đ</w:t>
      </w:r>
      <w:r>
        <w:rPr>
          <w:sz w:val="28"/>
          <w:szCs w:val="28"/>
          <w:lang w:val="vi-VN"/>
        </w:rPr>
        <w:t>iều kiện kinh doanh dịch vụ quỹ</w:t>
      </w:r>
      <w:r>
        <w:rPr>
          <w:sz w:val="28"/>
          <w:szCs w:val="28"/>
        </w:rPr>
        <w:t xml:space="preserve"> bảo hiểm</w:t>
      </w:r>
      <w:r>
        <w:rPr>
          <w:sz w:val="28"/>
          <w:szCs w:val="28"/>
          <w:lang w:val="vi-VN"/>
        </w:rPr>
        <w:t xml:space="preserve"> hưu trí bổ sung cho </w:t>
      </w:r>
      <w:r>
        <w:rPr>
          <w:sz w:val="28"/>
          <w:szCs w:val="28"/>
        </w:rPr>
        <w:t xml:space="preserve">………………… </w:t>
      </w:r>
      <w:r>
        <w:rPr>
          <w:sz w:val="28"/>
          <w:szCs w:val="28"/>
          <w:lang w:val="vi-VN"/>
        </w:rPr>
        <w:t xml:space="preserve">(tên doanh nghiệp) thay thế Giấy chứng nhận đủ </w:t>
      </w:r>
      <w:r>
        <w:rPr>
          <w:sz w:val="28"/>
          <w:szCs w:val="28"/>
        </w:rPr>
        <w:t>đ</w:t>
      </w:r>
      <w:r>
        <w:rPr>
          <w:sz w:val="28"/>
          <w:szCs w:val="28"/>
          <w:lang w:val="vi-VN"/>
        </w:rPr>
        <w:t xml:space="preserve">iều kiện kinh doanh dịch vụ quỹ </w:t>
      </w:r>
      <w:r>
        <w:rPr>
          <w:sz w:val="28"/>
          <w:szCs w:val="28"/>
        </w:rPr>
        <w:t xml:space="preserve">bảo hiểm </w:t>
      </w:r>
      <w:r>
        <w:rPr>
          <w:sz w:val="28"/>
          <w:szCs w:val="28"/>
          <w:lang w:val="vi-VN"/>
        </w:rPr>
        <w:t>hưu trí bổ sung số</w:t>
      </w:r>
      <w:r>
        <w:rPr>
          <w:sz w:val="28"/>
          <w:szCs w:val="28"/>
        </w:rPr>
        <w:t xml:space="preserve">........................................................... </w:t>
      </w:r>
      <w:r>
        <w:rPr>
          <w:sz w:val="28"/>
          <w:szCs w:val="28"/>
          <w:lang w:val="vi-VN"/>
        </w:rPr>
        <w:t xml:space="preserve">cấp </w:t>
      </w:r>
      <w:r>
        <w:rPr>
          <w:sz w:val="28"/>
          <w:szCs w:val="28"/>
        </w:rPr>
        <w:t xml:space="preserve">….. </w:t>
      </w:r>
      <w:r>
        <w:rPr>
          <w:sz w:val="28"/>
          <w:szCs w:val="28"/>
          <w:lang w:val="vi-VN"/>
        </w:rPr>
        <w:t xml:space="preserve">ngày </w:t>
      </w:r>
      <w:r>
        <w:rPr>
          <w:sz w:val="28"/>
          <w:szCs w:val="28"/>
        </w:rPr>
        <w:t xml:space="preserve">… </w:t>
      </w:r>
      <w:r>
        <w:rPr>
          <w:sz w:val="28"/>
          <w:szCs w:val="28"/>
          <w:lang w:val="vi-VN"/>
        </w:rPr>
        <w:t>tháng</w:t>
      </w:r>
      <w:r>
        <w:rPr>
          <w:sz w:val="28"/>
          <w:szCs w:val="28"/>
        </w:rPr>
        <w:t xml:space="preserve">… </w:t>
      </w:r>
      <w:r>
        <w:rPr>
          <w:sz w:val="28"/>
          <w:szCs w:val="28"/>
          <w:lang w:val="vi-VN"/>
        </w:rPr>
        <w:t>năm</w:t>
      </w:r>
      <w:r>
        <w:rPr>
          <w:sz w:val="28"/>
          <w:szCs w:val="28"/>
        </w:rPr>
        <w:t xml:space="preserve"> ……</w:t>
      </w:r>
    </w:p>
    <w:p w:rsidR="005F305A" w:rsidRPr="00056E74" w:rsidRDefault="009015DE" w:rsidP="00282231">
      <w:pPr>
        <w:spacing w:before="120" w:after="120"/>
        <w:jc w:val="both"/>
        <w:rPr>
          <w:sz w:val="28"/>
          <w:szCs w:val="28"/>
        </w:rPr>
      </w:pPr>
      <w:r>
        <w:rPr>
          <w:sz w:val="28"/>
          <w:szCs w:val="28"/>
        </w:rPr>
        <w:t xml:space="preserve">2. </w:t>
      </w:r>
      <w:r>
        <w:rPr>
          <w:sz w:val="28"/>
          <w:szCs w:val="28"/>
          <w:lang w:val="vi-VN"/>
        </w:rPr>
        <w:t>Lý do đề nghị cấp lại:</w:t>
      </w:r>
      <w:r>
        <w:rPr>
          <w:sz w:val="28"/>
          <w:szCs w:val="28"/>
        </w:rPr>
        <w:t xml:space="preserve"> ........................................................................................ </w:t>
      </w:r>
    </w:p>
    <w:p w:rsidR="005F305A" w:rsidRPr="00056E74" w:rsidRDefault="009015DE" w:rsidP="00282231">
      <w:pPr>
        <w:spacing w:before="120" w:after="120"/>
        <w:jc w:val="both"/>
        <w:rPr>
          <w:sz w:val="28"/>
          <w:szCs w:val="28"/>
        </w:rPr>
      </w:pPr>
      <w:r>
        <w:rPr>
          <w:sz w:val="28"/>
          <w:szCs w:val="28"/>
        </w:rPr>
        <w:t xml:space="preserve">3. </w:t>
      </w:r>
      <w:r>
        <w:rPr>
          <w:sz w:val="28"/>
          <w:szCs w:val="28"/>
          <w:lang w:val="vi-VN"/>
        </w:rPr>
        <w:t xml:space="preserve">Hồ sơ kèm theo gồm có: </w:t>
      </w:r>
      <w:r>
        <w:rPr>
          <w:sz w:val="28"/>
          <w:szCs w:val="28"/>
        </w:rPr>
        <w:t>....................................................................................</w:t>
      </w:r>
    </w:p>
    <w:p w:rsidR="005F305A" w:rsidRPr="00056E74" w:rsidRDefault="009015DE" w:rsidP="00282231">
      <w:pPr>
        <w:spacing w:before="120" w:after="280" w:afterAutospacing="1"/>
        <w:jc w:val="both"/>
        <w:rPr>
          <w:sz w:val="28"/>
          <w:szCs w:val="28"/>
        </w:rPr>
      </w:pPr>
      <w:r>
        <w:rPr>
          <w:sz w:val="28"/>
          <w:szCs w:val="28"/>
        </w:rPr>
        <w:t xml:space="preserve">4. </w:t>
      </w:r>
      <w:r>
        <w:rPr>
          <w:sz w:val="28"/>
          <w:szCs w:val="28"/>
          <w:lang w:val="vi-VN"/>
        </w:rPr>
        <w:t>Doanh nghiệp xin chịu trách nhiệm trước pháp luật về những nội dung trong đ</w:t>
      </w:r>
      <w:r>
        <w:rPr>
          <w:sz w:val="28"/>
          <w:szCs w:val="28"/>
        </w:rPr>
        <w:t>ơ</w:t>
      </w:r>
      <w:r>
        <w:rPr>
          <w:sz w:val="28"/>
          <w:szCs w:val="28"/>
          <w:lang w:val="vi-VN"/>
        </w:rPr>
        <w:t>n và các giấy tờ, tài liệu trong hồ sơ gửi kèm theo đơn này./.</w:t>
      </w:r>
    </w:p>
    <w:tbl>
      <w:tblPr>
        <w:tblW w:w="0" w:type="auto"/>
        <w:tblBorders>
          <w:top w:val="nil"/>
          <w:bottom w:val="nil"/>
          <w:insideH w:val="nil"/>
          <w:insideV w:val="nil"/>
        </w:tblBorders>
        <w:tblCellMar>
          <w:left w:w="0" w:type="dxa"/>
          <w:right w:w="0" w:type="dxa"/>
        </w:tblCellMar>
        <w:tblLook w:val="04A0"/>
      </w:tblPr>
      <w:tblGrid>
        <w:gridCol w:w="4428"/>
        <w:gridCol w:w="4428"/>
      </w:tblGrid>
      <w:tr w:rsidR="005F305A" w:rsidRPr="00056E74" w:rsidTr="00BB483C">
        <w:tc>
          <w:tcPr>
            <w:tcW w:w="4428" w:type="dxa"/>
            <w:tcBorders>
              <w:top w:val="nil"/>
              <w:left w:val="nil"/>
              <w:bottom w:val="nil"/>
              <w:right w:val="nil"/>
              <w:tl2br w:val="nil"/>
              <w:tr2bl w:val="nil"/>
            </w:tcBorders>
            <w:tcMar>
              <w:top w:w="0" w:type="dxa"/>
              <w:left w:w="108" w:type="dxa"/>
              <w:bottom w:w="0" w:type="dxa"/>
              <w:right w:w="108" w:type="dxa"/>
            </w:tcMar>
          </w:tcPr>
          <w:p w:rsidR="005F305A" w:rsidRPr="00056E74" w:rsidRDefault="006F7C75" w:rsidP="00BB483C">
            <w:pPr>
              <w:spacing w:before="120"/>
            </w:pPr>
            <w:r w:rsidRPr="006F7C75">
              <w:t> </w:t>
            </w:r>
            <w:r w:rsidRPr="006F7C75">
              <w:rPr>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rsidR="005F305A" w:rsidRPr="00056E74" w:rsidRDefault="006F7C75" w:rsidP="00BB483C">
            <w:pPr>
              <w:spacing w:before="120"/>
              <w:jc w:val="center"/>
            </w:pPr>
            <w:r w:rsidRPr="006F7C75">
              <w:rPr>
                <w:b/>
                <w:bCs/>
                <w:lang w:val="vi-VN"/>
              </w:rPr>
              <w:t>NGƯỜI ĐẠI DIỆN THEO PHÁP LUẬT</w:t>
            </w:r>
            <w:r w:rsidRPr="006F7C75">
              <w:rPr>
                <w:b/>
                <w:bCs/>
              </w:rPr>
              <w:br/>
            </w:r>
            <w:r w:rsidRPr="006F7C75">
              <w:rPr>
                <w:i/>
                <w:iCs/>
                <w:lang w:val="vi-VN"/>
              </w:rPr>
              <w:t>(Ký, ghi rõ họ và tên và đ</w:t>
            </w:r>
            <w:r w:rsidRPr="006F7C75">
              <w:rPr>
                <w:i/>
                <w:iCs/>
              </w:rPr>
              <w:t>ó</w:t>
            </w:r>
            <w:r w:rsidRPr="006F7C75">
              <w:rPr>
                <w:i/>
                <w:iCs/>
                <w:lang w:val="vi-VN"/>
              </w:rPr>
              <w:t>ng dấu)</w:t>
            </w:r>
          </w:p>
        </w:tc>
      </w:tr>
    </w:tbl>
    <w:p w:rsidR="00BC6848" w:rsidRPr="00056E74" w:rsidRDefault="00BC6848" w:rsidP="00EF3295">
      <w:pPr>
        <w:spacing w:before="120" w:after="280" w:afterAutospacing="1"/>
        <w:jc w:val="right"/>
        <w:rPr>
          <w:b/>
          <w:bCs/>
          <w:sz w:val="28"/>
          <w:szCs w:val="28"/>
        </w:rPr>
      </w:pPr>
      <w:bookmarkStart w:id="147" w:name="loai_4"/>
    </w:p>
    <w:p w:rsidR="005F305A" w:rsidRPr="00056E74" w:rsidRDefault="009015DE" w:rsidP="00EF3295">
      <w:pPr>
        <w:spacing w:before="120" w:after="280" w:afterAutospacing="1"/>
        <w:jc w:val="right"/>
        <w:rPr>
          <w:sz w:val="28"/>
          <w:szCs w:val="28"/>
        </w:rPr>
      </w:pPr>
      <w:r>
        <w:rPr>
          <w:b/>
          <w:bCs/>
          <w:sz w:val="28"/>
          <w:szCs w:val="28"/>
          <w:lang w:val="vi-VN"/>
        </w:rPr>
        <w:lastRenderedPageBreak/>
        <w:t>Mẫu số 03</w:t>
      </w:r>
      <w:bookmarkEnd w:id="147"/>
    </w:p>
    <w:tbl>
      <w:tblPr>
        <w:tblW w:w="0" w:type="auto"/>
        <w:tblBorders>
          <w:top w:val="nil"/>
          <w:bottom w:val="nil"/>
          <w:insideH w:val="nil"/>
          <w:insideV w:val="nil"/>
        </w:tblBorders>
        <w:tblCellMar>
          <w:left w:w="0" w:type="dxa"/>
          <w:right w:w="0" w:type="dxa"/>
        </w:tblCellMar>
        <w:tblLook w:val="04A0"/>
      </w:tblPr>
      <w:tblGrid>
        <w:gridCol w:w="3348"/>
        <w:gridCol w:w="5508"/>
      </w:tblGrid>
      <w:tr w:rsidR="005F305A" w:rsidRPr="00056E74" w:rsidTr="00BB483C">
        <w:tc>
          <w:tcPr>
            <w:tcW w:w="3348" w:type="dxa"/>
            <w:tcBorders>
              <w:top w:val="nil"/>
              <w:left w:val="nil"/>
              <w:bottom w:val="nil"/>
              <w:right w:val="nil"/>
              <w:tl2br w:val="nil"/>
              <w:tr2bl w:val="nil"/>
            </w:tcBorders>
            <w:tcMar>
              <w:top w:w="0" w:type="dxa"/>
              <w:left w:w="108" w:type="dxa"/>
              <w:bottom w:w="0" w:type="dxa"/>
              <w:right w:w="108" w:type="dxa"/>
            </w:tcMar>
          </w:tcPr>
          <w:p w:rsidR="005F305A" w:rsidRPr="00056E74" w:rsidRDefault="006F7C75" w:rsidP="00BB483C">
            <w:pPr>
              <w:spacing w:before="120"/>
              <w:jc w:val="center"/>
            </w:pPr>
            <w:r w:rsidRPr="006F7C75">
              <w:rPr>
                <w:b/>
                <w:bCs/>
                <w:lang w:val="vi-VN"/>
              </w:rPr>
              <w:t>TÊN DOANH NGHIỆP</w:t>
            </w:r>
            <w:r w:rsidRPr="006F7C75">
              <w:rPr>
                <w:b/>
                <w:bCs/>
                <w:lang w:val="vi-VN"/>
              </w:rPr>
              <w:br/>
              <w:t>-------</w:t>
            </w:r>
          </w:p>
        </w:tc>
        <w:tc>
          <w:tcPr>
            <w:tcW w:w="5508" w:type="dxa"/>
            <w:tcBorders>
              <w:top w:val="nil"/>
              <w:left w:val="nil"/>
              <w:bottom w:val="nil"/>
              <w:right w:val="nil"/>
              <w:tl2br w:val="nil"/>
              <w:tr2bl w:val="nil"/>
            </w:tcBorders>
            <w:tcMar>
              <w:top w:w="0" w:type="dxa"/>
              <w:left w:w="108" w:type="dxa"/>
              <w:bottom w:w="0" w:type="dxa"/>
              <w:right w:w="108" w:type="dxa"/>
            </w:tcMar>
          </w:tcPr>
          <w:p w:rsidR="005F305A" w:rsidRPr="00056E74" w:rsidRDefault="006F7C75" w:rsidP="00BB483C">
            <w:pPr>
              <w:spacing w:before="120"/>
              <w:jc w:val="center"/>
            </w:pPr>
            <w:r w:rsidRPr="006F7C75">
              <w:rPr>
                <w:b/>
                <w:bCs/>
                <w:lang w:val="vi-VN"/>
              </w:rPr>
              <w:t>CỘNG HÒA XÃ HỘI CHỦ NGHĨA VIỆT NAM</w:t>
            </w:r>
            <w:r w:rsidRPr="006F7C75">
              <w:rPr>
                <w:b/>
                <w:bCs/>
                <w:lang w:val="vi-VN"/>
              </w:rPr>
              <w:br/>
              <w:t xml:space="preserve">Độc lập - Tự do - Hạnh phúc </w:t>
            </w:r>
            <w:r w:rsidRPr="006F7C75">
              <w:rPr>
                <w:b/>
                <w:bCs/>
                <w:lang w:val="vi-VN"/>
              </w:rPr>
              <w:br/>
              <w:t>---------------</w:t>
            </w:r>
          </w:p>
        </w:tc>
      </w:tr>
      <w:tr w:rsidR="005F305A" w:rsidRPr="00056E74" w:rsidTr="00BB483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rsidR="005F305A" w:rsidRPr="00056E74" w:rsidRDefault="006F7C75" w:rsidP="00BB483C">
            <w:pPr>
              <w:spacing w:before="120"/>
              <w:jc w:val="center"/>
            </w:pPr>
            <w:r w:rsidRPr="006F7C75">
              <w:rPr>
                <w:lang w:val="vi-VN"/>
              </w:rPr>
              <w:t>Số:</w:t>
            </w:r>
            <w:r w:rsidRPr="006F7C75">
              <w:t xml:space="preserve"> ………..</w:t>
            </w:r>
          </w:p>
        </w:tc>
        <w:tc>
          <w:tcPr>
            <w:tcW w:w="5508" w:type="dxa"/>
            <w:tcBorders>
              <w:top w:val="nil"/>
              <w:left w:val="nil"/>
              <w:bottom w:val="nil"/>
              <w:right w:val="nil"/>
              <w:tl2br w:val="nil"/>
              <w:tr2bl w:val="nil"/>
            </w:tcBorders>
            <w:tcMar>
              <w:top w:w="0" w:type="dxa"/>
              <w:left w:w="108" w:type="dxa"/>
              <w:bottom w:w="0" w:type="dxa"/>
              <w:right w:w="108" w:type="dxa"/>
            </w:tcMar>
          </w:tcPr>
          <w:p w:rsidR="005F305A" w:rsidRPr="00056E74" w:rsidRDefault="006F7C75" w:rsidP="00BB483C">
            <w:pPr>
              <w:spacing w:before="120"/>
              <w:jc w:val="right"/>
            </w:pPr>
            <w:r w:rsidRPr="006F7C75">
              <w:rPr>
                <w:i/>
                <w:iCs/>
              </w:rPr>
              <w:t>………….</w:t>
            </w:r>
            <w:r w:rsidRPr="006F7C75">
              <w:rPr>
                <w:i/>
                <w:iCs/>
                <w:lang w:val="vi-VN"/>
              </w:rPr>
              <w:t>, ngày</w:t>
            </w:r>
            <w:r w:rsidRPr="006F7C75">
              <w:rPr>
                <w:i/>
                <w:iCs/>
              </w:rPr>
              <w:t xml:space="preserve"> …… </w:t>
            </w:r>
            <w:r w:rsidRPr="006F7C75">
              <w:rPr>
                <w:i/>
                <w:iCs/>
                <w:lang w:val="vi-VN"/>
              </w:rPr>
              <w:t>tháng</w:t>
            </w:r>
            <w:r w:rsidRPr="006F7C75">
              <w:rPr>
                <w:i/>
                <w:iCs/>
              </w:rPr>
              <w:t xml:space="preserve"> …… </w:t>
            </w:r>
            <w:r w:rsidRPr="006F7C75">
              <w:rPr>
                <w:i/>
                <w:iCs/>
                <w:lang w:val="vi-VN"/>
              </w:rPr>
              <w:t>năm</w:t>
            </w:r>
            <w:r w:rsidRPr="006F7C75">
              <w:rPr>
                <w:i/>
                <w:iCs/>
              </w:rPr>
              <w:t xml:space="preserve"> 20…</w:t>
            </w:r>
          </w:p>
        </w:tc>
      </w:tr>
    </w:tbl>
    <w:p w:rsidR="005F305A" w:rsidRPr="00056E74" w:rsidRDefault="006F7C75" w:rsidP="00576DE2">
      <w:pPr>
        <w:spacing w:before="120" w:after="280" w:afterAutospacing="1"/>
        <w:jc w:val="center"/>
        <w:rPr>
          <w:sz w:val="28"/>
          <w:szCs w:val="28"/>
        </w:rPr>
      </w:pPr>
      <w:r w:rsidRPr="006F7C75">
        <w:rPr>
          <w:lang w:val="vi-VN"/>
        </w:rPr>
        <w:t> </w:t>
      </w:r>
      <w:bookmarkStart w:id="148" w:name="loai_4_name"/>
      <w:r w:rsidR="009015DE">
        <w:rPr>
          <w:b/>
          <w:bCs/>
          <w:sz w:val="28"/>
          <w:szCs w:val="28"/>
          <w:lang w:val="vi-VN"/>
        </w:rPr>
        <w:t>ĐƠN ĐỀ NGHỊ</w:t>
      </w:r>
      <w:bookmarkEnd w:id="148"/>
    </w:p>
    <w:p w:rsidR="005F305A" w:rsidRPr="00056E74" w:rsidRDefault="009015DE" w:rsidP="005F305A">
      <w:pPr>
        <w:spacing w:before="120" w:after="280" w:afterAutospacing="1"/>
        <w:jc w:val="center"/>
        <w:rPr>
          <w:sz w:val="28"/>
          <w:szCs w:val="28"/>
        </w:rPr>
      </w:pPr>
      <w:bookmarkStart w:id="149" w:name="loai_4_name_name"/>
      <w:r>
        <w:rPr>
          <w:b/>
          <w:bCs/>
          <w:sz w:val="28"/>
          <w:szCs w:val="28"/>
        </w:rPr>
        <w:t xml:space="preserve">   </w:t>
      </w:r>
      <w:r>
        <w:rPr>
          <w:b/>
          <w:bCs/>
          <w:sz w:val="28"/>
          <w:szCs w:val="28"/>
          <w:lang w:val="vi-VN"/>
        </w:rPr>
        <w:t xml:space="preserve">Điều chỉnh Giấy chứng nhận đủ </w:t>
      </w:r>
      <w:r>
        <w:rPr>
          <w:b/>
          <w:bCs/>
          <w:sz w:val="28"/>
          <w:szCs w:val="28"/>
        </w:rPr>
        <w:t>đ</w:t>
      </w:r>
      <w:r>
        <w:rPr>
          <w:b/>
          <w:bCs/>
          <w:sz w:val="28"/>
          <w:szCs w:val="28"/>
          <w:lang w:val="vi-VN"/>
        </w:rPr>
        <w:t xml:space="preserve">iều kiện kinh doanh dịch vụ quản lý quỹ </w:t>
      </w:r>
      <w:r>
        <w:rPr>
          <w:b/>
          <w:bCs/>
          <w:sz w:val="28"/>
          <w:szCs w:val="28"/>
        </w:rPr>
        <w:t xml:space="preserve">bảo hiểm </w:t>
      </w:r>
      <w:r>
        <w:rPr>
          <w:b/>
          <w:bCs/>
          <w:sz w:val="28"/>
          <w:szCs w:val="28"/>
          <w:lang w:val="vi-VN"/>
        </w:rPr>
        <w:t xml:space="preserve">hưu trí bổ sung </w:t>
      </w:r>
      <w:bookmarkEnd w:id="149"/>
    </w:p>
    <w:p w:rsidR="00282231" w:rsidRPr="00056E74" w:rsidRDefault="009015DE" w:rsidP="00282231">
      <w:pPr>
        <w:spacing w:before="120" w:after="120"/>
        <w:rPr>
          <w:sz w:val="28"/>
          <w:szCs w:val="28"/>
        </w:rPr>
      </w:pPr>
      <w:r>
        <w:rPr>
          <w:sz w:val="28"/>
          <w:szCs w:val="28"/>
        </w:rPr>
        <w:t xml:space="preserve">1. </w:t>
      </w:r>
      <w:r>
        <w:rPr>
          <w:sz w:val="28"/>
          <w:szCs w:val="28"/>
          <w:lang w:val="vi-VN"/>
        </w:rPr>
        <w:t>Tên doanh nghiệp:</w:t>
      </w:r>
      <w:r>
        <w:rPr>
          <w:sz w:val="28"/>
          <w:szCs w:val="28"/>
        </w:rPr>
        <w:t xml:space="preserve">..................................................................................... </w:t>
      </w:r>
    </w:p>
    <w:p w:rsidR="00282231" w:rsidRPr="00056E74" w:rsidRDefault="009015DE" w:rsidP="00282231">
      <w:pPr>
        <w:spacing w:before="120" w:after="120"/>
        <w:rPr>
          <w:sz w:val="28"/>
          <w:szCs w:val="28"/>
        </w:rPr>
      </w:pPr>
      <w:r>
        <w:rPr>
          <w:sz w:val="28"/>
          <w:szCs w:val="28"/>
        </w:rPr>
        <w:t xml:space="preserve">- </w:t>
      </w:r>
      <w:r>
        <w:rPr>
          <w:sz w:val="28"/>
          <w:szCs w:val="28"/>
          <w:lang w:val="vi-VN"/>
        </w:rPr>
        <w:t>Tên doanh nghiệp viết tắt (nếu có):</w:t>
      </w:r>
      <w:r>
        <w:rPr>
          <w:sz w:val="28"/>
          <w:szCs w:val="28"/>
        </w:rPr>
        <w:t xml:space="preserve"> ………………............................................. </w:t>
      </w:r>
    </w:p>
    <w:p w:rsidR="00282231" w:rsidRPr="00056E74" w:rsidRDefault="009015DE" w:rsidP="00282231">
      <w:pPr>
        <w:spacing w:before="120" w:after="120"/>
        <w:rPr>
          <w:sz w:val="28"/>
          <w:szCs w:val="28"/>
        </w:rPr>
      </w:pPr>
      <w:r>
        <w:rPr>
          <w:sz w:val="28"/>
          <w:szCs w:val="28"/>
        </w:rPr>
        <w:t xml:space="preserve">- </w:t>
      </w:r>
      <w:r>
        <w:rPr>
          <w:sz w:val="28"/>
          <w:szCs w:val="28"/>
          <w:lang w:val="vi-VN"/>
        </w:rPr>
        <w:t>Tên doanh nghiệp viết bằng tiếng nước ngoài (nếu có):</w:t>
      </w:r>
      <w:r>
        <w:rPr>
          <w:sz w:val="28"/>
          <w:szCs w:val="28"/>
        </w:rPr>
        <w:t xml:space="preserve"> ….............................</w:t>
      </w:r>
    </w:p>
    <w:p w:rsidR="00282231" w:rsidRPr="00056E74" w:rsidRDefault="009015DE" w:rsidP="00282231">
      <w:pPr>
        <w:spacing w:before="120" w:after="120"/>
        <w:rPr>
          <w:sz w:val="28"/>
          <w:szCs w:val="28"/>
        </w:rPr>
      </w:pPr>
      <w:r>
        <w:rPr>
          <w:sz w:val="28"/>
          <w:szCs w:val="28"/>
        </w:rPr>
        <w:t xml:space="preserve">- </w:t>
      </w:r>
      <w:r>
        <w:rPr>
          <w:sz w:val="28"/>
          <w:szCs w:val="28"/>
          <w:lang w:val="vi-VN"/>
        </w:rPr>
        <w:t>Địa chỉ trụ sở chính:</w:t>
      </w:r>
      <w:r>
        <w:rPr>
          <w:sz w:val="28"/>
          <w:szCs w:val="28"/>
        </w:rPr>
        <w:t xml:space="preserve">............................................... </w:t>
      </w:r>
    </w:p>
    <w:p w:rsidR="00282231" w:rsidRPr="00056E74" w:rsidRDefault="009015DE" w:rsidP="00282231">
      <w:pPr>
        <w:spacing w:before="120" w:after="120"/>
        <w:rPr>
          <w:sz w:val="28"/>
          <w:szCs w:val="28"/>
        </w:rPr>
      </w:pPr>
      <w:r>
        <w:rPr>
          <w:sz w:val="28"/>
          <w:szCs w:val="28"/>
        </w:rPr>
        <w:t xml:space="preserve">- </w:t>
      </w:r>
      <w:r>
        <w:rPr>
          <w:sz w:val="28"/>
          <w:szCs w:val="28"/>
          <w:lang w:val="vi-VN"/>
        </w:rPr>
        <w:t xml:space="preserve">Địa chỉ trụ sở chính: </w:t>
      </w:r>
      <w:r>
        <w:rPr>
          <w:sz w:val="28"/>
          <w:szCs w:val="28"/>
        </w:rPr>
        <w:t>………………… S</w:t>
      </w:r>
      <w:r>
        <w:rPr>
          <w:sz w:val="28"/>
          <w:szCs w:val="28"/>
          <w:lang w:val="vi-VN"/>
        </w:rPr>
        <w:t xml:space="preserve">ố điện thoại: </w:t>
      </w:r>
      <w:r>
        <w:rPr>
          <w:sz w:val="28"/>
          <w:szCs w:val="28"/>
        </w:rPr>
        <w:t>......................................</w:t>
      </w:r>
    </w:p>
    <w:p w:rsidR="00282231" w:rsidRPr="00056E74" w:rsidRDefault="009015DE" w:rsidP="00282231">
      <w:pPr>
        <w:spacing w:before="120" w:after="120"/>
        <w:rPr>
          <w:sz w:val="28"/>
          <w:szCs w:val="28"/>
        </w:rPr>
      </w:pPr>
      <w:r>
        <w:rPr>
          <w:sz w:val="28"/>
          <w:szCs w:val="28"/>
          <w:lang w:val="vi-VN"/>
        </w:rPr>
        <w:t>số fax:</w:t>
      </w:r>
      <w:r>
        <w:rPr>
          <w:sz w:val="28"/>
          <w:szCs w:val="28"/>
        </w:rPr>
        <w:t xml:space="preserve"> .................................................................................................... </w:t>
      </w:r>
    </w:p>
    <w:p w:rsidR="00282231" w:rsidRPr="00056E74" w:rsidRDefault="009015DE" w:rsidP="00282231">
      <w:pPr>
        <w:spacing w:before="120" w:after="120"/>
        <w:rPr>
          <w:sz w:val="28"/>
          <w:szCs w:val="28"/>
        </w:rPr>
      </w:pPr>
      <w:r>
        <w:rPr>
          <w:sz w:val="28"/>
          <w:szCs w:val="28"/>
        </w:rPr>
        <w:t xml:space="preserve">- </w:t>
      </w:r>
      <w:r>
        <w:rPr>
          <w:sz w:val="28"/>
          <w:szCs w:val="28"/>
          <w:lang w:val="vi-VN"/>
        </w:rPr>
        <w:t xml:space="preserve">Giấy chứng nhận đăng ký doanh nghiệp số </w:t>
      </w:r>
      <w:r>
        <w:rPr>
          <w:sz w:val="28"/>
          <w:szCs w:val="28"/>
        </w:rPr>
        <w:t xml:space="preserve">…….. </w:t>
      </w:r>
      <w:r>
        <w:rPr>
          <w:sz w:val="28"/>
          <w:szCs w:val="28"/>
          <w:lang w:val="vi-VN"/>
        </w:rPr>
        <w:t>do</w:t>
      </w:r>
      <w:r>
        <w:rPr>
          <w:sz w:val="28"/>
          <w:szCs w:val="28"/>
        </w:rPr>
        <w:t xml:space="preserve">………………… </w:t>
      </w:r>
      <w:r>
        <w:rPr>
          <w:sz w:val="28"/>
          <w:szCs w:val="28"/>
          <w:lang w:val="vi-VN"/>
        </w:rPr>
        <w:t xml:space="preserve">(tên cơ quan cấp) </w:t>
      </w:r>
      <w:r>
        <w:rPr>
          <w:sz w:val="28"/>
          <w:szCs w:val="28"/>
        </w:rPr>
        <w:t xml:space="preserve">……… </w:t>
      </w:r>
      <w:r>
        <w:rPr>
          <w:sz w:val="28"/>
          <w:szCs w:val="28"/>
          <w:lang w:val="vi-VN"/>
        </w:rPr>
        <w:t xml:space="preserve">cấp ngày </w:t>
      </w:r>
      <w:r>
        <w:rPr>
          <w:sz w:val="28"/>
          <w:szCs w:val="28"/>
        </w:rPr>
        <w:t xml:space="preserve">….. </w:t>
      </w:r>
      <w:r>
        <w:rPr>
          <w:sz w:val="28"/>
          <w:szCs w:val="28"/>
          <w:lang w:val="vi-VN"/>
        </w:rPr>
        <w:t xml:space="preserve">tháng </w:t>
      </w:r>
      <w:r>
        <w:rPr>
          <w:sz w:val="28"/>
          <w:szCs w:val="28"/>
        </w:rPr>
        <w:t xml:space="preserve">…. </w:t>
      </w:r>
      <w:r>
        <w:rPr>
          <w:sz w:val="28"/>
          <w:szCs w:val="28"/>
          <w:lang w:val="vi-VN"/>
        </w:rPr>
        <w:t>năm</w:t>
      </w:r>
      <w:r>
        <w:rPr>
          <w:sz w:val="28"/>
          <w:szCs w:val="28"/>
        </w:rPr>
        <w:t xml:space="preserve"> …..</w:t>
      </w:r>
    </w:p>
    <w:p w:rsidR="00282231" w:rsidRPr="00056E74" w:rsidRDefault="009015DE" w:rsidP="00282231">
      <w:pPr>
        <w:spacing w:before="120" w:after="120"/>
        <w:jc w:val="both"/>
        <w:rPr>
          <w:sz w:val="28"/>
          <w:szCs w:val="28"/>
        </w:rPr>
      </w:pPr>
      <w:r>
        <w:rPr>
          <w:sz w:val="28"/>
          <w:szCs w:val="28"/>
        </w:rPr>
        <w:t xml:space="preserve">- </w:t>
      </w:r>
      <w:r>
        <w:rPr>
          <w:sz w:val="28"/>
          <w:szCs w:val="28"/>
          <w:lang w:val="vi-VN"/>
        </w:rPr>
        <w:t>Giấy chứng nhận đủ Điều kiện kinh doanh dịch vụ quản lý quỹ</w:t>
      </w:r>
      <w:r>
        <w:rPr>
          <w:sz w:val="28"/>
          <w:szCs w:val="28"/>
        </w:rPr>
        <w:t xml:space="preserve"> bảo hiểm</w:t>
      </w:r>
      <w:r>
        <w:rPr>
          <w:sz w:val="28"/>
          <w:szCs w:val="28"/>
          <w:lang w:val="vi-VN"/>
        </w:rPr>
        <w:t xml:space="preserve"> hưu trí bổ sung số </w:t>
      </w:r>
      <w:r>
        <w:rPr>
          <w:sz w:val="28"/>
          <w:szCs w:val="28"/>
        </w:rPr>
        <w:t xml:space="preserve">…….. </w:t>
      </w:r>
      <w:r>
        <w:rPr>
          <w:sz w:val="28"/>
          <w:szCs w:val="28"/>
          <w:lang w:val="vi-VN"/>
        </w:rPr>
        <w:t xml:space="preserve">cấp lần đầu ngày </w:t>
      </w:r>
      <w:r>
        <w:rPr>
          <w:sz w:val="28"/>
          <w:szCs w:val="28"/>
        </w:rPr>
        <w:t xml:space="preserve">….. </w:t>
      </w:r>
      <w:r>
        <w:rPr>
          <w:sz w:val="28"/>
          <w:szCs w:val="28"/>
          <w:lang w:val="vi-VN"/>
        </w:rPr>
        <w:t xml:space="preserve">tháng </w:t>
      </w:r>
      <w:r>
        <w:rPr>
          <w:sz w:val="28"/>
          <w:szCs w:val="28"/>
        </w:rPr>
        <w:t xml:space="preserve">….. </w:t>
      </w:r>
      <w:r>
        <w:rPr>
          <w:sz w:val="28"/>
          <w:szCs w:val="28"/>
          <w:lang w:val="vi-VN"/>
        </w:rPr>
        <w:t xml:space="preserve">năm </w:t>
      </w:r>
      <w:r>
        <w:rPr>
          <w:sz w:val="28"/>
          <w:szCs w:val="28"/>
        </w:rPr>
        <w:t xml:space="preserve">…… </w:t>
      </w:r>
      <w:r>
        <w:rPr>
          <w:sz w:val="28"/>
          <w:szCs w:val="28"/>
          <w:lang w:val="vi-VN"/>
        </w:rPr>
        <w:t xml:space="preserve">(Điều chỉnh lần thứ </w:t>
      </w:r>
      <w:r>
        <w:rPr>
          <w:sz w:val="28"/>
          <w:szCs w:val="28"/>
        </w:rPr>
        <w:t xml:space="preserve">…… </w:t>
      </w:r>
      <w:r>
        <w:rPr>
          <w:sz w:val="28"/>
          <w:szCs w:val="28"/>
          <w:lang w:val="vi-VN"/>
        </w:rPr>
        <w:t xml:space="preserve">ngày </w:t>
      </w:r>
      <w:r>
        <w:rPr>
          <w:sz w:val="28"/>
          <w:szCs w:val="28"/>
        </w:rPr>
        <w:t xml:space="preserve">…. </w:t>
      </w:r>
      <w:r>
        <w:rPr>
          <w:sz w:val="28"/>
          <w:szCs w:val="28"/>
          <w:lang w:val="vi-VN"/>
        </w:rPr>
        <w:t>tháng</w:t>
      </w:r>
      <w:r>
        <w:rPr>
          <w:sz w:val="28"/>
          <w:szCs w:val="28"/>
        </w:rPr>
        <w:t xml:space="preserve">…. </w:t>
      </w:r>
      <w:r>
        <w:rPr>
          <w:sz w:val="28"/>
          <w:szCs w:val="28"/>
          <w:lang w:val="vi-VN"/>
        </w:rPr>
        <w:t xml:space="preserve">năm </w:t>
      </w:r>
      <w:r>
        <w:rPr>
          <w:sz w:val="28"/>
          <w:szCs w:val="28"/>
        </w:rPr>
        <w:t>…………</w:t>
      </w:r>
      <w:r>
        <w:rPr>
          <w:sz w:val="28"/>
          <w:szCs w:val="28"/>
          <w:lang w:val="vi-VN"/>
        </w:rPr>
        <w:t>).</w:t>
      </w:r>
    </w:p>
    <w:p w:rsidR="005F305A" w:rsidRPr="00056E74" w:rsidRDefault="009015DE" w:rsidP="00282231">
      <w:pPr>
        <w:spacing w:before="120" w:after="120"/>
        <w:jc w:val="both"/>
        <w:rPr>
          <w:sz w:val="28"/>
          <w:szCs w:val="28"/>
        </w:rPr>
      </w:pPr>
      <w:r>
        <w:rPr>
          <w:sz w:val="28"/>
          <w:szCs w:val="28"/>
          <w:lang w:val="vi-VN"/>
        </w:rPr>
        <w:t xml:space="preserve">Đề nghị Bộ Tài chính Điều chỉnh Giấy chứng nhận đủ Điều kiện kinh doanh dịch vụ quản lý quỹ </w:t>
      </w:r>
      <w:r>
        <w:rPr>
          <w:sz w:val="28"/>
          <w:szCs w:val="28"/>
        </w:rPr>
        <w:t xml:space="preserve">bảo hiểm </w:t>
      </w:r>
      <w:r>
        <w:rPr>
          <w:sz w:val="28"/>
          <w:szCs w:val="28"/>
          <w:lang w:val="vi-VN"/>
        </w:rPr>
        <w:t>hưu trí bổ sung cho</w:t>
      </w:r>
      <w:r>
        <w:rPr>
          <w:sz w:val="28"/>
          <w:szCs w:val="28"/>
        </w:rPr>
        <w:t xml:space="preserve">………………… </w:t>
      </w:r>
      <w:r>
        <w:rPr>
          <w:sz w:val="28"/>
          <w:szCs w:val="28"/>
          <w:lang w:val="vi-VN"/>
        </w:rPr>
        <w:t xml:space="preserve">(tên doanh nghiệp) trong Giấy chứng nhận đủ Điều kiện kinh doanh dịch vụ quản lý quỹ </w:t>
      </w:r>
      <w:r>
        <w:rPr>
          <w:sz w:val="28"/>
          <w:szCs w:val="28"/>
        </w:rPr>
        <w:t xml:space="preserve">bảo hiểm </w:t>
      </w:r>
      <w:r>
        <w:rPr>
          <w:sz w:val="28"/>
          <w:szCs w:val="28"/>
          <w:lang w:val="vi-VN"/>
        </w:rPr>
        <w:t xml:space="preserve">hưu trí </w:t>
      </w:r>
      <w:r>
        <w:rPr>
          <w:sz w:val="28"/>
          <w:szCs w:val="28"/>
          <w:shd w:val="solid" w:color="FFFFFF" w:fill="auto"/>
          <w:lang w:val="vi-VN"/>
        </w:rPr>
        <w:t>bổ sung</w:t>
      </w:r>
      <w:r>
        <w:rPr>
          <w:sz w:val="28"/>
          <w:szCs w:val="28"/>
          <w:lang w:val="vi-VN"/>
        </w:rPr>
        <w:t xml:space="preserve"> s</w:t>
      </w:r>
      <w:r>
        <w:rPr>
          <w:sz w:val="28"/>
          <w:szCs w:val="28"/>
        </w:rPr>
        <w:t xml:space="preserve">ố ………. </w:t>
      </w:r>
      <w:r>
        <w:rPr>
          <w:sz w:val="28"/>
          <w:szCs w:val="28"/>
          <w:shd w:val="solid" w:color="FFFFFF" w:fill="auto"/>
          <w:lang w:val="vi-VN"/>
        </w:rPr>
        <w:t>cấp</w:t>
      </w:r>
      <w:r>
        <w:rPr>
          <w:sz w:val="28"/>
          <w:szCs w:val="28"/>
          <w:lang w:val="vi-VN"/>
        </w:rPr>
        <w:t xml:space="preserve"> </w:t>
      </w:r>
      <w:r>
        <w:rPr>
          <w:sz w:val="28"/>
          <w:szCs w:val="28"/>
        </w:rPr>
        <w:t xml:space="preserve">……… </w:t>
      </w:r>
      <w:r>
        <w:rPr>
          <w:sz w:val="28"/>
          <w:szCs w:val="28"/>
          <w:lang w:val="vi-VN"/>
        </w:rPr>
        <w:t>ngày</w:t>
      </w:r>
      <w:r>
        <w:rPr>
          <w:sz w:val="28"/>
          <w:szCs w:val="28"/>
        </w:rPr>
        <w:t xml:space="preserve"> …….. </w:t>
      </w:r>
      <w:r>
        <w:rPr>
          <w:sz w:val="28"/>
          <w:szCs w:val="28"/>
          <w:lang w:val="vi-VN"/>
        </w:rPr>
        <w:t xml:space="preserve">tháng </w:t>
      </w:r>
      <w:r>
        <w:rPr>
          <w:sz w:val="28"/>
          <w:szCs w:val="28"/>
        </w:rPr>
        <w:t xml:space="preserve">………. </w:t>
      </w:r>
      <w:r>
        <w:rPr>
          <w:sz w:val="28"/>
          <w:szCs w:val="28"/>
          <w:lang w:val="vi-VN"/>
        </w:rPr>
        <w:t>năm</w:t>
      </w:r>
      <w:r>
        <w:rPr>
          <w:sz w:val="28"/>
          <w:szCs w:val="28"/>
        </w:rPr>
        <w:t xml:space="preserve"> …………</w:t>
      </w:r>
    </w:p>
    <w:p w:rsidR="005F305A" w:rsidRPr="00056E74" w:rsidRDefault="009015DE" w:rsidP="00282231">
      <w:pPr>
        <w:spacing w:before="120" w:after="120"/>
        <w:jc w:val="both"/>
        <w:rPr>
          <w:sz w:val="28"/>
          <w:szCs w:val="28"/>
        </w:rPr>
      </w:pPr>
      <w:r>
        <w:rPr>
          <w:sz w:val="28"/>
          <w:szCs w:val="28"/>
        </w:rPr>
        <w:t xml:space="preserve">2. </w:t>
      </w:r>
      <w:r>
        <w:rPr>
          <w:sz w:val="28"/>
          <w:szCs w:val="28"/>
          <w:lang w:val="vi-VN"/>
        </w:rPr>
        <w:t>Nội dung đề nghị Điều chỉnh</w:t>
      </w:r>
    </w:p>
    <w:p w:rsidR="005F305A" w:rsidRPr="00056E74" w:rsidRDefault="009015DE" w:rsidP="00282231">
      <w:pPr>
        <w:spacing w:before="120" w:after="120"/>
        <w:jc w:val="both"/>
        <w:rPr>
          <w:sz w:val="28"/>
          <w:szCs w:val="28"/>
        </w:rPr>
      </w:pPr>
      <w:r>
        <w:rPr>
          <w:sz w:val="28"/>
          <w:szCs w:val="28"/>
          <w:lang w:val="vi-VN"/>
        </w:rPr>
        <w:t xml:space="preserve">(Tên doanh nghiệp) đề nghị Điều chỉnh Giấy chứng nhận đủ Điều kiện kinh doanh dịch vụ quản lý quỹ </w:t>
      </w:r>
      <w:r>
        <w:rPr>
          <w:sz w:val="28"/>
          <w:szCs w:val="28"/>
        </w:rPr>
        <w:t xml:space="preserve">bảo hiểm </w:t>
      </w:r>
      <w:r>
        <w:rPr>
          <w:sz w:val="28"/>
          <w:szCs w:val="28"/>
          <w:lang w:val="vi-VN"/>
        </w:rPr>
        <w:t xml:space="preserve">hưu trí bổ sung theo các nội dung sau: </w:t>
      </w:r>
      <w:r>
        <w:rPr>
          <w:sz w:val="28"/>
          <w:szCs w:val="28"/>
        </w:rPr>
        <w:t xml:space="preserve">.......................................................................... </w:t>
      </w:r>
    </w:p>
    <w:p w:rsidR="005F305A" w:rsidRPr="00056E74" w:rsidRDefault="009015DE" w:rsidP="00282231">
      <w:pPr>
        <w:spacing w:before="120" w:after="120"/>
        <w:jc w:val="both"/>
        <w:rPr>
          <w:sz w:val="28"/>
          <w:szCs w:val="28"/>
        </w:rPr>
      </w:pPr>
      <w:r>
        <w:rPr>
          <w:sz w:val="28"/>
          <w:szCs w:val="28"/>
          <w:lang w:val="vi-VN"/>
        </w:rPr>
        <w:t>Lý do đề nghị Điều chỉnh:</w:t>
      </w:r>
      <w:r>
        <w:rPr>
          <w:sz w:val="28"/>
          <w:szCs w:val="28"/>
        </w:rPr>
        <w:t xml:space="preserve"> .......................................................................... </w:t>
      </w:r>
    </w:p>
    <w:p w:rsidR="005F305A" w:rsidRPr="00056E74" w:rsidRDefault="009015DE" w:rsidP="00282231">
      <w:pPr>
        <w:spacing w:before="120" w:after="120"/>
        <w:jc w:val="both"/>
        <w:rPr>
          <w:sz w:val="28"/>
          <w:szCs w:val="28"/>
        </w:rPr>
      </w:pPr>
      <w:r>
        <w:rPr>
          <w:sz w:val="28"/>
          <w:szCs w:val="28"/>
        </w:rPr>
        <w:t xml:space="preserve">3. </w:t>
      </w:r>
      <w:r>
        <w:rPr>
          <w:sz w:val="28"/>
          <w:szCs w:val="28"/>
          <w:lang w:val="vi-VN"/>
        </w:rPr>
        <w:t>Hồ sơ kèm theo gồm có:</w:t>
      </w:r>
      <w:r>
        <w:rPr>
          <w:sz w:val="28"/>
          <w:szCs w:val="28"/>
        </w:rPr>
        <w:t xml:space="preserve"> .................................................................. </w:t>
      </w:r>
    </w:p>
    <w:p w:rsidR="005F305A" w:rsidRPr="00056E74" w:rsidRDefault="009015DE" w:rsidP="00282231">
      <w:pPr>
        <w:spacing w:before="120" w:after="120"/>
        <w:jc w:val="both"/>
        <w:rPr>
          <w:sz w:val="28"/>
          <w:szCs w:val="28"/>
        </w:rPr>
      </w:pPr>
      <w:r>
        <w:rPr>
          <w:sz w:val="28"/>
          <w:szCs w:val="28"/>
        </w:rPr>
        <w:t xml:space="preserve">4. </w:t>
      </w:r>
      <w:r>
        <w:rPr>
          <w:sz w:val="28"/>
          <w:szCs w:val="28"/>
          <w:lang w:val="vi-VN"/>
        </w:rPr>
        <w:t>Doanh nghiệp xin chịu trách nhiệm trước pháp luật về những nội dung trong đơn và các giấy tờ, tài liệu trong hồ sơ gửi kèm theo đơn này./.</w:t>
      </w:r>
    </w:p>
    <w:tbl>
      <w:tblPr>
        <w:tblW w:w="0" w:type="auto"/>
        <w:tblBorders>
          <w:top w:val="nil"/>
          <w:bottom w:val="nil"/>
          <w:insideH w:val="nil"/>
          <w:insideV w:val="nil"/>
        </w:tblBorders>
        <w:tblCellMar>
          <w:left w:w="0" w:type="dxa"/>
          <w:right w:w="0" w:type="dxa"/>
        </w:tblCellMar>
        <w:tblLook w:val="04A0"/>
      </w:tblPr>
      <w:tblGrid>
        <w:gridCol w:w="4428"/>
        <w:gridCol w:w="4428"/>
      </w:tblGrid>
      <w:tr w:rsidR="005F305A" w:rsidRPr="00056E74" w:rsidTr="00BB483C">
        <w:tc>
          <w:tcPr>
            <w:tcW w:w="4428" w:type="dxa"/>
            <w:tcBorders>
              <w:top w:val="nil"/>
              <w:left w:val="nil"/>
              <w:bottom w:val="nil"/>
              <w:right w:val="nil"/>
              <w:tl2br w:val="nil"/>
              <w:tr2bl w:val="nil"/>
            </w:tcBorders>
            <w:tcMar>
              <w:top w:w="0" w:type="dxa"/>
              <w:left w:w="108" w:type="dxa"/>
              <w:bottom w:w="0" w:type="dxa"/>
              <w:right w:w="108" w:type="dxa"/>
            </w:tcMar>
          </w:tcPr>
          <w:p w:rsidR="005F305A" w:rsidRPr="00056E74" w:rsidRDefault="006F7C75" w:rsidP="00BB483C">
            <w:pPr>
              <w:spacing w:before="120"/>
            </w:pPr>
            <w:r w:rsidRPr="006F7C75">
              <w:t> </w:t>
            </w:r>
            <w:r w:rsidRPr="006F7C75">
              <w:rPr>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rsidR="005F305A" w:rsidRPr="00056E74" w:rsidRDefault="006F7C75" w:rsidP="00BB483C">
            <w:pPr>
              <w:spacing w:before="120"/>
              <w:jc w:val="center"/>
            </w:pPr>
            <w:r w:rsidRPr="006F7C75">
              <w:rPr>
                <w:b/>
                <w:bCs/>
                <w:lang w:val="vi-VN"/>
              </w:rPr>
              <w:t>NGƯỜI ĐẠI DIỆN THEO PHÁP LUẬT</w:t>
            </w:r>
            <w:r w:rsidRPr="006F7C75">
              <w:rPr>
                <w:b/>
                <w:bCs/>
              </w:rPr>
              <w:br/>
            </w:r>
            <w:r w:rsidRPr="006F7C75">
              <w:rPr>
                <w:i/>
                <w:iCs/>
                <w:lang w:val="vi-VN"/>
              </w:rPr>
              <w:t>(Ký, ghi r</w:t>
            </w:r>
            <w:r w:rsidRPr="006F7C75">
              <w:rPr>
                <w:i/>
                <w:iCs/>
              </w:rPr>
              <w:t xml:space="preserve">õ </w:t>
            </w:r>
            <w:r w:rsidRPr="006F7C75">
              <w:rPr>
                <w:i/>
                <w:iCs/>
                <w:lang w:val="vi-VN"/>
              </w:rPr>
              <w:t>họ và tên và đóng d</w:t>
            </w:r>
            <w:r w:rsidRPr="006F7C75">
              <w:rPr>
                <w:i/>
                <w:iCs/>
              </w:rPr>
              <w:t>ấ</w:t>
            </w:r>
            <w:r w:rsidRPr="006F7C75">
              <w:rPr>
                <w:i/>
                <w:iCs/>
                <w:lang w:val="vi-VN"/>
              </w:rPr>
              <w:t>u)</w:t>
            </w:r>
          </w:p>
        </w:tc>
      </w:tr>
    </w:tbl>
    <w:p w:rsidR="00576DE2" w:rsidRPr="00056E74" w:rsidRDefault="009015DE">
      <w:pPr>
        <w:rPr>
          <w:b/>
          <w:bCs/>
          <w:sz w:val="28"/>
          <w:szCs w:val="28"/>
        </w:rPr>
      </w:pPr>
      <w:bookmarkStart w:id="150" w:name="chuong_pl_1"/>
      <w:r>
        <w:rPr>
          <w:b/>
          <w:bCs/>
          <w:sz w:val="28"/>
          <w:szCs w:val="28"/>
        </w:rPr>
        <w:br w:type="page"/>
      </w:r>
    </w:p>
    <w:p w:rsidR="00282231" w:rsidRPr="00056E74" w:rsidRDefault="009015DE" w:rsidP="00282231">
      <w:pPr>
        <w:spacing w:before="120" w:after="280" w:afterAutospacing="1"/>
        <w:jc w:val="center"/>
        <w:rPr>
          <w:b/>
          <w:bCs/>
          <w:sz w:val="28"/>
          <w:szCs w:val="28"/>
        </w:rPr>
      </w:pPr>
      <w:r>
        <w:rPr>
          <w:b/>
          <w:bCs/>
          <w:sz w:val="28"/>
          <w:szCs w:val="28"/>
        </w:rPr>
        <w:lastRenderedPageBreak/>
        <w:t>Phụ lục 2</w:t>
      </w:r>
    </w:p>
    <w:p w:rsidR="00282231" w:rsidRPr="00056E74" w:rsidRDefault="009015DE" w:rsidP="00CF7FEE">
      <w:pPr>
        <w:spacing w:before="120" w:after="280" w:afterAutospacing="1"/>
        <w:jc w:val="center"/>
        <w:rPr>
          <w:b/>
          <w:bCs/>
          <w:sz w:val="28"/>
          <w:szCs w:val="28"/>
        </w:rPr>
      </w:pPr>
      <w:r>
        <w:rPr>
          <w:b/>
          <w:bCs/>
          <w:sz w:val="28"/>
          <w:szCs w:val="28"/>
        </w:rPr>
        <w:t>NỘI DUNG VĂN BẢN THỎA THUẬN THAM GIA CHƯƠNG TRÌNH BẢO HIỂM HƯU TRÍ BỔ SUNG TẠI DOANH NGHIỆP</w:t>
      </w:r>
    </w:p>
    <w:p w:rsidR="00CF7FEE" w:rsidRPr="00056E74" w:rsidRDefault="003B769B" w:rsidP="00CF7FEE">
      <w:pPr>
        <w:spacing w:before="120" w:after="280" w:afterAutospacing="1"/>
        <w:jc w:val="center"/>
      </w:pPr>
      <w:r w:rsidRPr="003B769B">
        <w:rPr>
          <w:i/>
          <w:iCs/>
          <w:noProof/>
        </w:rPr>
        <w:pict>
          <v:line id="Đường nối Thẳng 3" o:spid="_x0000_s2052"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95pt,22.1pt" to="294.45pt,22.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" strokecolor="#4579b8 [3044]">
            <o:lock v:ext="edit" shapetype="f"/>
          </v:line>
        </w:pict>
      </w:r>
      <w:r w:rsidR="006F7C75" w:rsidRPr="006F7C75">
        <w:rPr>
          <w:i/>
          <w:iCs/>
        </w:rPr>
        <w:t>(Kèm th</w:t>
      </w:r>
      <w:r w:rsidR="006F7C75" w:rsidRPr="006F7C75">
        <w:rPr>
          <w:i/>
          <w:iCs/>
          <w:lang w:val="vi-VN"/>
        </w:rPr>
        <w:t xml:space="preserve">eo Nghị định số </w:t>
      </w:r>
      <w:r w:rsidR="006F7C75" w:rsidRPr="006F7C75">
        <w:rPr>
          <w:i/>
          <w:iCs/>
        </w:rPr>
        <w:t>…</w:t>
      </w:r>
      <w:r w:rsidR="006F7C75" w:rsidRPr="006F7C75">
        <w:rPr>
          <w:i/>
          <w:iCs/>
          <w:lang w:val="vi-VN"/>
        </w:rPr>
        <w:t>/20</w:t>
      </w:r>
      <w:r w:rsidR="006F7C75" w:rsidRPr="006F7C75">
        <w:rPr>
          <w:i/>
          <w:iCs/>
        </w:rPr>
        <w:t>25</w:t>
      </w:r>
      <w:r w:rsidR="006F7C75" w:rsidRPr="006F7C75">
        <w:rPr>
          <w:i/>
          <w:iCs/>
          <w:lang w:val="vi-VN"/>
        </w:rPr>
        <w:t>/NĐ-CP</w:t>
      </w:r>
      <w:r w:rsidR="006F7C75" w:rsidRPr="006F7C75">
        <w:rPr>
          <w:i/>
          <w:iCs/>
        </w:rPr>
        <w:t xml:space="preserve"> ngày … </w:t>
      </w:r>
      <w:r w:rsidR="006F7C75" w:rsidRPr="006F7C75">
        <w:rPr>
          <w:i/>
          <w:iCs/>
          <w:shd w:val="solid" w:color="FFFFFF" w:fill="auto"/>
          <w:lang w:val="vi-VN"/>
        </w:rPr>
        <w:t>tháng</w:t>
      </w:r>
      <w:r w:rsidR="006F7C75" w:rsidRPr="006F7C75">
        <w:rPr>
          <w:i/>
          <w:iCs/>
          <w:lang w:val="vi-VN"/>
        </w:rPr>
        <w:t xml:space="preserve"> </w:t>
      </w:r>
      <w:r w:rsidR="006F7C75" w:rsidRPr="006F7C75">
        <w:rPr>
          <w:i/>
          <w:iCs/>
        </w:rPr>
        <w:t>…</w:t>
      </w:r>
      <w:r w:rsidR="006F7C75" w:rsidRPr="006F7C75">
        <w:rPr>
          <w:i/>
          <w:iCs/>
          <w:lang w:val="vi-VN"/>
        </w:rPr>
        <w:t xml:space="preserve"> năm 20</w:t>
      </w:r>
      <w:r w:rsidR="006F7C75" w:rsidRPr="006F7C75">
        <w:rPr>
          <w:i/>
          <w:iCs/>
        </w:rPr>
        <w:t>25</w:t>
      </w:r>
      <w:r w:rsidR="006F7C75" w:rsidRPr="006F7C75">
        <w:rPr>
          <w:i/>
          <w:iCs/>
          <w:lang w:val="vi-VN"/>
        </w:rPr>
        <w:t xml:space="preserve"> của Chính phủ)</w:t>
      </w:r>
    </w:p>
    <w:p w:rsidR="00576DE2" w:rsidRPr="00056E74" w:rsidRDefault="00576DE2" w:rsidP="00CF7FEE">
      <w:pPr>
        <w:jc w:val="center"/>
        <w:rPr>
          <w:b/>
          <w:bCs/>
          <w:sz w:val="28"/>
          <w:szCs w:val="28"/>
        </w:rPr>
      </w:pPr>
    </w:p>
    <w:p w:rsidR="00892D68" w:rsidRPr="00056E74" w:rsidRDefault="009015DE" w:rsidP="00CF7FEE">
      <w:pPr>
        <w:jc w:val="center"/>
        <w:rPr>
          <w:b/>
          <w:bCs/>
          <w:sz w:val="28"/>
          <w:szCs w:val="28"/>
        </w:rPr>
      </w:pPr>
      <w:r>
        <w:rPr>
          <w:b/>
          <w:bCs/>
          <w:sz w:val="28"/>
          <w:szCs w:val="28"/>
        </w:rPr>
        <w:t>VĂN BẢN THỎA THUẬN</w:t>
      </w:r>
    </w:p>
    <w:p w:rsidR="00892D68" w:rsidRPr="00056E74" w:rsidRDefault="009015DE" w:rsidP="00CF7FEE">
      <w:pPr>
        <w:ind w:right="-142" w:hanging="142"/>
        <w:jc w:val="center"/>
        <w:rPr>
          <w:b/>
          <w:bCs/>
          <w:sz w:val="28"/>
          <w:szCs w:val="28"/>
        </w:rPr>
      </w:pPr>
      <w:r>
        <w:rPr>
          <w:b/>
          <w:bCs/>
          <w:sz w:val="28"/>
          <w:szCs w:val="28"/>
        </w:rPr>
        <w:t>VỀ VIỆC THAM GIA CHƯƠNG TRÌNH BẢO HIỂM HƯU TRÍ BỔ SUNG</w:t>
      </w:r>
    </w:p>
    <w:p w:rsidR="00892D68" w:rsidRPr="00056E74" w:rsidRDefault="00892D68" w:rsidP="00892D68">
      <w:pPr>
        <w:jc w:val="both"/>
        <w:rPr>
          <w:b/>
          <w:bCs/>
        </w:rPr>
      </w:pPr>
    </w:p>
    <w:p w:rsidR="00892D68" w:rsidRPr="00056E74" w:rsidRDefault="009015DE" w:rsidP="00CF7FEE">
      <w:pPr>
        <w:spacing w:before="120" w:after="120"/>
        <w:ind w:firstLine="567"/>
        <w:jc w:val="both"/>
        <w:rPr>
          <w:b/>
          <w:bCs/>
          <w:sz w:val="28"/>
          <w:szCs w:val="28"/>
        </w:rPr>
      </w:pPr>
      <w:r>
        <w:rPr>
          <w:b/>
          <w:bCs/>
          <w:sz w:val="28"/>
          <w:szCs w:val="28"/>
        </w:rPr>
        <w:t>I. CHƯƠNG TRÌNH BẢO HIỂM HƯU TRÍ BỔ SUNG THAM GIA</w:t>
      </w:r>
    </w:p>
    <w:p w:rsidR="00892D68" w:rsidRPr="00056E74" w:rsidRDefault="009015DE" w:rsidP="00CF7FEE">
      <w:pPr>
        <w:spacing w:before="120" w:after="120"/>
        <w:ind w:firstLine="567"/>
        <w:jc w:val="both"/>
        <w:rPr>
          <w:sz w:val="28"/>
          <w:szCs w:val="28"/>
        </w:rPr>
      </w:pPr>
      <w:r>
        <w:rPr>
          <w:b/>
          <w:bCs/>
          <w:sz w:val="28"/>
          <w:szCs w:val="28"/>
          <w:lang w:val="vi-VN"/>
        </w:rPr>
        <w:t>1.</w:t>
      </w:r>
      <w:r>
        <w:rPr>
          <w:sz w:val="28"/>
          <w:szCs w:val="28"/>
          <w:lang w:val="vi-VN"/>
        </w:rPr>
        <w:t xml:space="preserve"> </w:t>
      </w:r>
      <w:r>
        <w:rPr>
          <w:b/>
          <w:bCs/>
          <w:sz w:val="28"/>
          <w:szCs w:val="28"/>
          <w:lang w:val="vi-VN"/>
        </w:rPr>
        <w:t xml:space="preserve">Tên chương trình </w:t>
      </w:r>
      <w:r>
        <w:rPr>
          <w:b/>
          <w:bCs/>
          <w:sz w:val="28"/>
          <w:szCs w:val="28"/>
        </w:rPr>
        <w:t xml:space="preserve">bảo hiểm </w:t>
      </w:r>
      <w:r>
        <w:rPr>
          <w:b/>
          <w:bCs/>
          <w:sz w:val="28"/>
          <w:szCs w:val="28"/>
          <w:lang w:val="vi-VN"/>
        </w:rPr>
        <w:t>hưu trí bổ sung</w:t>
      </w:r>
      <w:r>
        <w:rPr>
          <w:sz w:val="28"/>
          <w:szCs w:val="28"/>
          <w:lang w:val="vi-VN"/>
        </w:rPr>
        <w:t xml:space="preserve"> người lao động lựa chọn tham gia theo quy định tại Điều </w:t>
      </w:r>
      <w:r>
        <w:rPr>
          <w:sz w:val="28"/>
          <w:szCs w:val="28"/>
        </w:rPr>
        <w:t xml:space="preserve">10 Nghị định </w:t>
      </w:r>
      <w:r>
        <w:rPr>
          <w:sz w:val="28"/>
          <w:szCs w:val="28"/>
          <w:lang w:val="vi-VN"/>
        </w:rPr>
        <w:t>này.</w:t>
      </w:r>
    </w:p>
    <w:p w:rsidR="00892D68" w:rsidRPr="00056E74" w:rsidRDefault="009015DE" w:rsidP="00CF7FEE">
      <w:pPr>
        <w:spacing w:before="120" w:after="120"/>
        <w:ind w:firstLine="567"/>
        <w:jc w:val="both"/>
        <w:rPr>
          <w:b/>
          <w:bCs/>
          <w:sz w:val="28"/>
          <w:szCs w:val="28"/>
        </w:rPr>
      </w:pPr>
      <w:r>
        <w:rPr>
          <w:b/>
          <w:bCs/>
          <w:sz w:val="28"/>
          <w:szCs w:val="28"/>
          <w:lang w:val="vi-VN"/>
        </w:rPr>
        <w:t xml:space="preserve">2. Nội dung cơ bản của chương trình </w:t>
      </w:r>
      <w:r>
        <w:rPr>
          <w:b/>
          <w:bCs/>
          <w:sz w:val="28"/>
          <w:szCs w:val="28"/>
        </w:rPr>
        <w:t xml:space="preserve">bảo hiểm </w:t>
      </w:r>
      <w:r>
        <w:rPr>
          <w:b/>
          <w:bCs/>
          <w:sz w:val="28"/>
          <w:szCs w:val="28"/>
          <w:lang w:val="vi-VN"/>
        </w:rPr>
        <w:t>hưu trí bổ sung</w:t>
      </w:r>
      <w:r>
        <w:rPr>
          <w:b/>
          <w:bCs/>
          <w:sz w:val="28"/>
          <w:szCs w:val="28"/>
        </w:rPr>
        <w:t>:</w:t>
      </w:r>
    </w:p>
    <w:p w:rsidR="00892D68" w:rsidRPr="00056E74" w:rsidRDefault="009015DE" w:rsidP="00CF7FEE">
      <w:pPr>
        <w:spacing w:before="120" w:after="120"/>
        <w:ind w:firstLine="567"/>
        <w:jc w:val="both"/>
        <w:rPr>
          <w:sz w:val="28"/>
          <w:szCs w:val="28"/>
        </w:rPr>
      </w:pPr>
      <w:r>
        <w:rPr>
          <w:sz w:val="28"/>
          <w:szCs w:val="28"/>
        </w:rPr>
        <w:t>-</w:t>
      </w:r>
      <w:r>
        <w:rPr>
          <w:sz w:val="28"/>
          <w:szCs w:val="28"/>
          <w:lang w:val="vi-VN"/>
        </w:rPr>
        <w:t xml:space="preserve"> Đối tượng và điều kiện tham gia chương trình.</w:t>
      </w:r>
    </w:p>
    <w:p w:rsidR="00892D68" w:rsidRPr="00056E74" w:rsidRDefault="009015DE" w:rsidP="00CF7FEE">
      <w:pPr>
        <w:spacing w:before="120" w:after="120"/>
        <w:ind w:firstLine="567"/>
        <w:jc w:val="both"/>
        <w:rPr>
          <w:sz w:val="28"/>
          <w:szCs w:val="28"/>
        </w:rPr>
      </w:pPr>
      <w:r>
        <w:rPr>
          <w:sz w:val="28"/>
          <w:szCs w:val="28"/>
        </w:rPr>
        <w:t>-</w:t>
      </w:r>
      <w:r>
        <w:rPr>
          <w:sz w:val="28"/>
          <w:szCs w:val="28"/>
          <w:lang w:val="vi-VN"/>
        </w:rPr>
        <w:t xml:space="preserve"> Cam kết về mức đóng góp tối thiểu của người sử dụng lao động khi người lao động tham gia chương trình</w:t>
      </w:r>
      <w:r>
        <w:rPr>
          <w:sz w:val="28"/>
          <w:szCs w:val="28"/>
        </w:rPr>
        <w:t xml:space="preserve"> bảo hiểm</w:t>
      </w:r>
      <w:r>
        <w:rPr>
          <w:sz w:val="28"/>
          <w:szCs w:val="28"/>
          <w:lang w:val="vi-VN"/>
        </w:rPr>
        <w:t xml:space="preserve"> hưu trí bổ sung.</w:t>
      </w:r>
    </w:p>
    <w:p w:rsidR="00892D68" w:rsidRPr="00056E74" w:rsidRDefault="009015DE" w:rsidP="00CF7FEE">
      <w:pPr>
        <w:spacing w:before="120" w:after="120"/>
        <w:ind w:firstLine="567"/>
        <w:jc w:val="both"/>
        <w:rPr>
          <w:sz w:val="28"/>
          <w:szCs w:val="28"/>
        </w:rPr>
      </w:pPr>
      <w:r>
        <w:rPr>
          <w:sz w:val="28"/>
          <w:szCs w:val="28"/>
        </w:rPr>
        <w:t>-</w:t>
      </w:r>
      <w:r>
        <w:rPr>
          <w:sz w:val="28"/>
          <w:szCs w:val="28"/>
          <w:lang w:val="vi-VN"/>
        </w:rPr>
        <w:t xml:space="preserve"> Doanh nghiệp quản lý quỹ hưu trí được người sử dụng lao động lựa chọn.</w:t>
      </w:r>
    </w:p>
    <w:p w:rsidR="00892D68" w:rsidRPr="00056E74" w:rsidRDefault="009015DE" w:rsidP="00CF7FEE">
      <w:pPr>
        <w:spacing w:before="120" w:after="120"/>
        <w:ind w:firstLine="567"/>
        <w:jc w:val="both"/>
        <w:rPr>
          <w:sz w:val="28"/>
          <w:szCs w:val="28"/>
        </w:rPr>
      </w:pPr>
      <w:r>
        <w:rPr>
          <w:sz w:val="28"/>
          <w:szCs w:val="28"/>
        </w:rPr>
        <w:t>-</w:t>
      </w:r>
      <w:r>
        <w:rPr>
          <w:sz w:val="28"/>
          <w:szCs w:val="28"/>
          <w:lang w:val="vi-VN"/>
        </w:rPr>
        <w:t xml:space="preserve"> Điều kiện thụ hưởng, các phương án chi trả từ quỹ hưu trí.</w:t>
      </w:r>
    </w:p>
    <w:p w:rsidR="00892D68" w:rsidRPr="00056E74" w:rsidRDefault="009015DE" w:rsidP="00CF7FEE">
      <w:pPr>
        <w:spacing w:before="120" w:after="120"/>
        <w:ind w:firstLine="567"/>
        <w:jc w:val="both"/>
        <w:rPr>
          <w:b/>
          <w:bCs/>
          <w:sz w:val="28"/>
          <w:szCs w:val="28"/>
        </w:rPr>
      </w:pPr>
      <w:r>
        <w:rPr>
          <w:b/>
          <w:bCs/>
          <w:sz w:val="28"/>
          <w:szCs w:val="28"/>
        </w:rPr>
        <w:t>3</w:t>
      </w:r>
      <w:r>
        <w:rPr>
          <w:b/>
          <w:bCs/>
          <w:sz w:val="28"/>
          <w:szCs w:val="28"/>
          <w:lang w:val="vi-VN"/>
        </w:rPr>
        <w:t xml:space="preserve">. Mức đóng góp, tần suất và thời gian đóng góp của người sử dụng lao động </w:t>
      </w:r>
    </w:p>
    <w:p w:rsidR="00892D68" w:rsidRPr="00056E74" w:rsidRDefault="009015DE" w:rsidP="00CF7FEE">
      <w:pPr>
        <w:spacing w:before="120" w:after="120"/>
        <w:ind w:firstLine="567"/>
        <w:jc w:val="both"/>
        <w:rPr>
          <w:sz w:val="28"/>
          <w:szCs w:val="28"/>
        </w:rPr>
      </w:pPr>
      <w:r>
        <w:rPr>
          <w:sz w:val="28"/>
          <w:szCs w:val="28"/>
        </w:rPr>
        <w:t>-</w:t>
      </w:r>
      <w:r>
        <w:rPr>
          <w:sz w:val="28"/>
          <w:szCs w:val="28"/>
          <w:lang w:val="vi-VN"/>
        </w:rPr>
        <w:t xml:space="preserve"> Mức đóng góp bằng số tiền tuyệt đối hoặc bằng tỷ lệ phần trăm trên mức tiền lương c</w:t>
      </w:r>
      <w:r>
        <w:rPr>
          <w:sz w:val="28"/>
          <w:szCs w:val="28"/>
        </w:rPr>
        <w:t>ủ</w:t>
      </w:r>
      <w:r>
        <w:rPr>
          <w:sz w:val="28"/>
          <w:szCs w:val="28"/>
          <w:lang w:val="vi-VN"/>
        </w:rPr>
        <w:t>a người lao động</w:t>
      </w:r>
      <w:r>
        <w:rPr>
          <w:sz w:val="28"/>
          <w:szCs w:val="28"/>
        </w:rPr>
        <w:t xml:space="preserve"> (</w:t>
      </w:r>
      <w:r>
        <w:rPr>
          <w:sz w:val="28"/>
          <w:szCs w:val="28"/>
          <w:lang w:val="vi-VN"/>
        </w:rPr>
        <w:t>Mức đóng góp của người sử dụng lao động không thấp hơn mức đóng góp tối thiểu đã cam kết theo quy định tại</w:t>
      </w:r>
      <w:r>
        <w:rPr>
          <w:sz w:val="28"/>
          <w:szCs w:val="28"/>
        </w:rPr>
        <w:t xml:space="preserve"> mục 2 nêu trên)</w:t>
      </w:r>
    </w:p>
    <w:p w:rsidR="00892D68" w:rsidRPr="00056E74" w:rsidRDefault="009015DE" w:rsidP="00CF7FEE">
      <w:pPr>
        <w:spacing w:before="120" w:after="120"/>
        <w:ind w:firstLine="567"/>
        <w:jc w:val="both"/>
        <w:rPr>
          <w:sz w:val="28"/>
          <w:szCs w:val="28"/>
        </w:rPr>
      </w:pPr>
      <w:r>
        <w:rPr>
          <w:sz w:val="28"/>
          <w:szCs w:val="28"/>
        </w:rPr>
        <w:t>-</w:t>
      </w:r>
      <w:r>
        <w:rPr>
          <w:sz w:val="28"/>
          <w:szCs w:val="28"/>
          <w:lang w:val="vi-VN"/>
        </w:rPr>
        <w:t xml:space="preserve"> Tần suất đóng góp hằng tháng, hoặc hai tháng một lần, hoặc ba tháng một lần, hoặc tần suất khác do người sử dụng lao động lựa chọn phù hợp với khả năng và nhu cầu của người sử dụng lao động.</w:t>
      </w:r>
    </w:p>
    <w:p w:rsidR="00892D68" w:rsidRPr="00056E74" w:rsidRDefault="009015DE" w:rsidP="00CF7FEE">
      <w:pPr>
        <w:spacing w:before="120" w:after="120"/>
        <w:ind w:firstLine="567"/>
        <w:jc w:val="both"/>
        <w:rPr>
          <w:sz w:val="28"/>
          <w:szCs w:val="28"/>
        </w:rPr>
      </w:pPr>
      <w:r>
        <w:rPr>
          <w:sz w:val="28"/>
          <w:szCs w:val="28"/>
        </w:rPr>
        <w:t>-</w:t>
      </w:r>
      <w:r>
        <w:rPr>
          <w:sz w:val="28"/>
          <w:szCs w:val="28"/>
          <w:lang w:val="vi-VN"/>
        </w:rPr>
        <w:t xml:space="preserve"> Thời gian đóng góp</w:t>
      </w:r>
      <w:r>
        <w:rPr>
          <w:sz w:val="28"/>
          <w:szCs w:val="28"/>
        </w:rPr>
        <w:t xml:space="preserve"> cụ thể</w:t>
      </w:r>
      <w:r>
        <w:rPr>
          <w:sz w:val="28"/>
          <w:szCs w:val="28"/>
          <w:lang w:val="vi-VN"/>
        </w:rPr>
        <w:t xml:space="preserve"> do người sử dụng lao động và người lao động thỏa thuận, phù hợp với chương trình hưu trí</w:t>
      </w:r>
      <w:r>
        <w:rPr>
          <w:sz w:val="28"/>
          <w:szCs w:val="28"/>
        </w:rPr>
        <w:t xml:space="preserve"> bảo hiểm</w:t>
      </w:r>
      <w:r>
        <w:rPr>
          <w:sz w:val="28"/>
          <w:szCs w:val="28"/>
          <w:lang w:val="vi-VN"/>
        </w:rPr>
        <w:t xml:space="preserve"> bổ sung mà người sử dụng lao động đã xây dựng và người lao động lựa chọn tham gia. </w:t>
      </w:r>
    </w:p>
    <w:p w:rsidR="00892D68" w:rsidRPr="00056E74" w:rsidRDefault="009015DE" w:rsidP="00CF7FEE">
      <w:pPr>
        <w:spacing w:before="120" w:after="120"/>
        <w:ind w:firstLine="567"/>
        <w:jc w:val="both"/>
        <w:rPr>
          <w:b/>
          <w:bCs/>
          <w:sz w:val="28"/>
          <w:szCs w:val="28"/>
        </w:rPr>
      </w:pPr>
      <w:r>
        <w:rPr>
          <w:b/>
          <w:bCs/>
          <w:sz w:val="28"/>
          <w:szCs w:val="28"/>
        </w:rPr>
        <w:t>4</w:t>
      </w:r>
      <w:r>
        <w:rPr>
          <w:b/>
          <w:bCs/>
          <w:sz w:val="28"/>
          <w:szCs w:val="28"/>
          <w:lang w:val="vi-VN"/>
        </w:rPr>
        <w:t xml:space="preserve">. Mức đóng góp, tần suất, thời gian và phương thức đóng góp của người lao động </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Mức đóng góp bằng số tiền tuyệt đối hoặc bằng tỷ lệ phần trăm trên mức tiền lương của người lao động.</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Tần suất đóng góp hằng tháng, hoặc hai tháng một lần, hoặc ba tháng một lần, hoặc tần suất khác do người lao động lựa chọn phù hợp với khả năng và nhu cầu của người lao động.</w:t>
      </w:r>
    </w:p>
    <w:p w:rsidR="00785088" w:rsidRPr="00056E74" w:rsidRDefault="009015DE" w:rsidP="00CF7FEE">
      <w:pPr>
        <w:spacing w:before="120" w:after="120"/>
        <w:ind w:firstLine="567"/>
        <w:jc w:val="both"/>
        <w:rPr>
          <w:sz w:val="28"/>
          <w:szCs w:val="28"/>
        </w:rPr>
      </w:pPr>
      <w:r>
        <w:rPr>
          <w:sz w:val="28"/>
          <w:szCs w:val="28"/>
        </w:rPr>
        <w:lastRenderedPageBreak/>
        <w:t>-</w:t>
      </w:r>
      <w:r>
        <w:rPr>
          <w:sz w:val="28"/>
          <w:szCs w:val="28"/>
          <w:lang w:val="vi-VN"/>
        </w:rPr>
        <w:t xml:space="preserve"> Thời gian đóng góp </w:t>
      </w:r>
      <w:r>
        <w:rPr>
          <w:sz w:val="28"/>
          <w:szCs w:val="28"/>
        </w:rPr>
        <w:t xml:space="preserve">cụ thể </w:t>
      </w:r>
      <w:r>
        <w:rPr>
          <w:sz w:val="28"/>
          <w:szCs w:val="28"/>
          <w:lang w:val="vi-VN"/>
        </w:rPr>
        <w:t>do người lao động và người sử dụng lao động thỏa thuận, phù hợp với chương trình</w:t>
      </w:r>
      <w:r>
        <w:rPr>
          <w:sz w:val="28"/>
          <w:szCs w:val="28"/>
        </w:rPr>
        <w:t xml:space="preserve"> bảo hiểm</w:t>
      </w:r>
      <w:r>
        <w:rPr>
          <w:sz w:val="28"/>
          <w:szCs w:val="28"/>
          <w:lang w:val="vi-VN"/>
        </w:rPr>
        <w:t xml:space="preserve"> hưu trí bổ sung mà người sử dụng lao động đã xây dựng và người lao động lựa chọn tham gia. </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Người lao động đóng góp vào quỹ hưu trí thông qua người sử dụng lao động ủy thác cho người sử dụng lao động đóng hoặc trích từ tiền lương tháng của mình để đóng vào quỹ hưu</w:t>
      </w:r>
      <w:r>
        <w:rPr>
          <w:sz w:val="28"/>
          <w:szCs w:val="28"/>
        </w:rPr>
        <w:t xml:space="preserve"> trí.</w:t>
      </w:r>
    </w:p>
    <w:p w:rsidR="00B169B5" w:rsidRPr="00056E74" w:rsidRDefault="009015DE" w:rsidP="00CF7FEE">
      <w:pPr>
        <w:spacing w:before="120" w:after="120"/>
        <w:ind w:firstLine="567"/>
        <w:jc w:val="both"/>
        <w:rPr>
          <w:b/>
          <w:bCs/>
          <w:sz w:val="28"/>
          <w:szCs w:val="28"/>
        </w:rPr>
      </w:pPr>
      <w:r>
        <w:rPr>
          <w:b/>
          <w:bCs/>
          <w:sz w:val="28"/>
          <w:szCs w:val="28"/>
        </w:rPr>
        <w:t xml:space="preserve">5. </w:t>
      </w:r>
      <w:r>
        <w:rPr>
          <w:b/>
          <w:bCs/>
          <w:sz w:val="28"/>
          <w:szCs w:val="28"/>
          <w:lang w:val="vi-VN"/>
        </w:rPr>
        <w:t>Các trường hợp tạm ngừng tham gia</w:t>
      </w:r>
    </w:p>
    <w:p w:rsidR="00B169B5" w:rsidRPr="00056E74" w:rsidRDefault="009015DE" w:rsidP="00CF7FEE">
      <w:pPr>
        <w:spacing w:before="120" w:after="120"/>
        <w:ind w:firstLine="567"/>
        <w:jc w:val="both"/>
        <w:rPr>
          <w:sz w:val="28"/>
          <w:szCs w:val="28"/>
        </w:rPr>
      </w:pPr>
      <w:r>
        <w:rPr>
          <w:sz w:val="28"/>
          <w:szCs w:val="28"/>
          <w:lang w:val="vi-VN"/>
        </w:rPr>
        <w:t>Người lao động và người sử dụng lao động thỏa thuận về việc tạm ngừng tham gia chương trình</w:t>
      </w:r>
      <w:r>
        <w:rPr>
          <w:sz w:val="28"/>
          <w:szCs w:val="28"/>
        </w:rPr>
        <w:t xml:space="preserve"> bảo hiểm</w:t>
      </w:r>
      <w:r>
        <w:rPr>
          <w:sz w:val="28"/>
          <w:szCs w:val="28"/>
          <w:lang w:val="vi-VN"/>
        </w:rPr>
        <w:t xml:space="preserve"> hưu trí bổ sung khi thuộc một trong các trường hợp sau:</w:t>
      </w:r>
    </w:p>
    <w:p w:rsidR="00B169B5" w:rsidRPr="00056E74" w:rsidRDefault="009015DE" w:rsidP="00CF7FEE">
      <w:pPr>
        <w:spacing w:before="120" w:after="120"/>
        <w:ind w:firstLine="567"/>
        <w:jc w:val="both"/>
        <w:rPr>
          <w:sz w:val="28"/>
          <w:szCs w:val="28"/>
        </w:rPr>
      </w:pPr>
      <w:r>
        <w:rPr>
          <w:sz w:val="28"/>
          <w:szCs w:val="28"/>
        </w:rPr>
        <w:t>-</w:t>
      </w:r>
      <w:r>
        <w:rPr>
          <w:sz w:val="28"/>
          <w:szCs w:val="28"/>
          <w:lang w:val="vi-VN"/>
        </w:rPr>
        <w:t xml:space="preserve"> Người lao động và người sử dụng lao động thỏa thuận về việc tạm ngừng thực hiện văn bản thỏa thuận.</w:t>
      </w:r>
    </w:p>
    <w:p w:rsidR="00B169B5" w:rsidRPr="00056E74" w:rsidRDefault="009015DE" w:rsidP="00CF7FEE">
      <w:pPr>
        <w:spacing w:before="120" w:after="120"/>
        <w:ind w:firstLine="567"/>
        <w:jc w:val="both"/>
        <w:rPr>
          <w:sz w:val="28"/>
          <w:szCs w:val="28"/>
        </w:rPr>
      </w:pPr>
      <w:r>
        <w:rPr>
          <w:sz w:val="28"/>
          <w:szCs w:val="28"/>
        </w:rPr>
        <w:t>-</w:t>
      </w:r>
      <w:r>
        <w:rPr>
          <w:sz w:val="28"/>
          <w:szCs w:val="28"/>
          <w:lang w:val="vi-VN"/>
        </w:rPr>
        <w:t xml:space="preserve"> Người lao động tạm hoãn hợp đồng lao động.</w:t>
      </w:r>
    </w:p>
    <w:p w:rsidR="00B169B5" w:rsidRPr="00056E74" w:rsidRDefault="009015DE" w:rsidP="00CF7FEE">
      <w:pPr>
        <w:spacing w:before="120" w:after="120"/>
        <w:ind w:firstLine="567"/>
        <w:jc w:val="both"/>
        <w:rPr>
          <w:sz w:val="28"/>
          <w:szCs w:val="28"/>
        </w:rPr>
      </w:pPr>
      <w:r>
        <w:rPr>
          <w:b/>
          <w:bCs/>
          <w:sz w:val="28"/>
          <w:szCs w:val="28"/>
        </w:rPr>
        <w:t>6</w:t>
      </w:r>
      <w:r>
        <w:rPr>
          <w:b/>
          <w:bCs/>
          <w:sz w:val="28"/>
          <w:szCs w:val="28"/>
          <w:lang w:val="vi-VN"/>
        </w:rPr>
        <w:t>. Các trường hợp ngừng tham gia</w:t>
      </w:r>
    </w:p>
    <w:p w:rsidR="00B169B5" w:rsidRPr="00056E74" w:rsidRDefault="009015DE" w:rsidP="00CF7FEE">
      <w:pPr>
        <w:spacing w:before="120" w:after="120"/>
        <w:ind w:firstLine="567"/>
        <w:jc w:val="both"/>
        <w:rPr>
          <w:sz w:val="28"/>
          <w:szCs w:val="28"/>
        </w:rPr>
      </w:pPr>
      <w:r>
        <w:rPr>
          <w:sz w:val="28"/>
          <w:szCs w:val="28"/>
          <w:lang w:val="vi-VN"/>
        </w:rPr>
        <w:t xml:space="preserve">Người lao động và người sử dụng lao động ngừng tham gia chương trình </w:t>
      </w:r>
      <w:r>
        <w:rPr>
          <w:sz w:val="28"/>
          <w:szCs w:val="28"/>
        </w:rPr>
        <w:t xml:space="preserve">bảo hiểm </w:t>
      </w:r>
      <w:r>
        <w:rPr>
          <w:sz w:val="28"/>
          <w:szCs w:val="28"/>
          <w:lang w:val="vi-VN"/>
        </w:rPr>
        <w:t>hưu trí bổ sung</w:t>
      </w:r>
      <w:r>
        <w:rPr>
          <w:sz w:val="28"/>
          <w:szCs w:val="28"/>
        </w:rPr>
        <w:t xml:space="preserve"> </w:t>
      </w:r>
      <w:r>
        <w:rPr>
          <w:sz w:val="28"/>
          <w:szCs w:val="28"/>
          <w:lang w:val="vi-VN"/>
        </w:rPr>
        <w:t>khi thuộc một trong các trường hợp sau:</w:t>
      </w:r>
    </w:p>
    <w:p w:rsidR="00B169B5" w:rsidRPr="00056E74" w:rsidRDefault="009015DE" w:rsidP="00CF7FEE">
      <w:pPr>
        <w:spacing w:before="120" w:after="120"/>
        <w:ind w:firstLine="567"/>
        <w:jc w:val="both"/>
        <w:rPr>
          <w:sz w:val="28"/>
          <w:szCs w:val="28"/>
        </w:rPr>
      </w:pPr>
      <w:r>
        <w:rPr>
          <w:sz w:val="28"/>
          <w:szCs w:val="28"/>
        </w:rPr>
        <w:t>-</w:t>
      </w:r>
      <w:r>
        <w:rPr>
          <w:sz w:val="28"/>
          <w:szCs w:val="28"/>
          <w:lang w:val="vi-VN"/>
        </w:rPr>
        <w:t xml:space="preserve"> Văn bản thỏa thuận hết thời hạn mà không có thỏa thuận gia hạn hoặc ký lại văn bản thỏa thuận.</w:t>
      </w:r>
    </w:p>
    <w:p w:rsidR="00B169B5" w:rsidRPr="00056E74" w:rsidRDefault="009015DE" w:rsidP="00CF7FEE">
      <w:pPr>
        <w:spacing w:before="120" w:after="120"/>
        <w:ind w:firstLine="567"/>
        <w:jc w:val="both"/>
        <w:rPr>
          <w:sz w:val="28"/>
          <w:szCs w:val="28"/>
        </w:rPr>
      </w:pPr>
      <w:r>
        <w:rPr>
          <w:sz w:val="28"/>
          <w:szCs w:val="28"/>
        </w:rPr>
        <w:t>-</w:t>
      </w:r>
      <w:r>
        <w:rPr>
          <w:sz w:val="28"/>
          <w:szCs w:val="28"/>
          <w:lang w:val="vi-VN"/>
        </w:rPr>
        <w:t xml:space="preserve"> Người lao động và người sử dụng lao động thỏa thuận ngừng tham gia.</w:t>
      </w:r>
    </w:p>
    <w:p w:rsidR="00B169B5" w:rsidRPr="00056E74" w:rsidRDefault="009015DE" w:rsidP="00CF7FEE">
      <w:pPr>
        <w:spacing w:before="120" w:after="120"/>
        <w:ind w:firstLine="567"/>
        <w:jc w:val="both"/>
        <w:rPr>
          <w:sz w:val="28"/>
          <w:szCs w:val="28"/>
        </w:rPr>
      </w:pPr>
      <w:r>
        <w:rPr>
          <w:sz w:val="28"/>
          <w:szCs w:val="28"/>
        </w:rPr>
        <w:t>-</w:t>
      </w:r>
      <w:r>
        <w:rPr>
          <w:sz w:val="28"/>
          <w:szCs w:val="28"/>
          <w:lang w:val="vi-VN"/>
        </w:rPr>
        <w:t xml:space="preserve"> Khi người lao động đơn phương chấm dứt thực hiện văn bản thỏa thuận.</w:t>
      </w:r>
    </w:p>
    <w:p w:rsidR="00B169B5" w:rsidRPr="00056E74" w:rsidRDefault="009015DE" w:rsidP="00CF7FEE">
      <w:pPr>
        <w:spacing w:before="120" w:after="120"/>
        <w:ind w:firstLine="567"/>
        <w:jc w:val="both"/>
        <w:rPr>
          <w:sz w:val="28"/>
          <w:szCs w:val="28"/>
        </w:rPr>
      </w:pPr>
      <w:r>
        <w:rPr>
          <w:sz w:val="28"/>
          <w:szCs w:val="28"/>
        </w:rPr>
        <w:t>-</w:t>
      </w:r>
      <w:r>
        <w:rPr>
          <w:sz w:val="28"/>
          <w:szCs w:val="28"/>
          <w:lang w:val="vi-VN"/>
        </w:rPr>
        <w:t xml:space="preserve"> Khi người sử dụng lao động đơn phương chấm dứt thực hiện văn bản thỏa thuận.</w:t>
      </w:r>
    </w:p>
    <w:p w:rsidR="00B169B5" w:rsidRPr="00056E74" w:rsidRDefault="009015DE" w:rsidP="00CF7FEE">
      <w:pPr>
        <w:spacing w:before="120" w:after="120"/>
        <w:ind w:firstLine="567"/>
        <w:jc w:val="both"/>
        <w:rPr>
          <w:sz w:val="28"/>
          <w:szCs w:val="28"/>
        </w:rPr>
      </w:pPr>
      <w:r>
        <w:rPr>
          <w:sz w:val="28"/>
          <w:szCs w:val="28"/>
        </w:rPr>
        <w:t>-</w:t>
      </w:r>
      <w:r>
        <w:rPr>
          <w:sz w:val="28"/>
          <w:szCs w:val="28"/>
          <w:lang w:val="vi-VN"/>
        </w:rPr>
        <w:t xml:space="preserve"> Khi hợp đồng lao động giữa người lao động và người sử dụng lao động chấm dứt trước khi hết thời hạn của văn bản thỏa thuận.</w:t>
      </w:r>
    </w:p>
    <w:p w:rsidR="00785088" w:rsidRPr="00056E74" w:rsidRDefault="009015DE" w:rsidP="00CF7FEE">
      <w:pPr>
        <w:spacing w:before="120" w:after="120"/>
        <w:ind w:firstLine="567"/>
        <w:jc w:val="both"/>
        <w:rPr>
          <w:b/>
          <w:bCs/>
          <w:sz w:val="28"/>
          <w:szCs w:val="28"/>
        </w:rPr>
      </w:pPr>
      <w:r>
        <w:rPr>
          <w:b/>
          <w:bCs/>
          <w:sz w:val="28"/>
          <w:szCs w:val="28"/>
        </w:rPr>
        <w:t>II.  CÁC NỘI DUNG NGƯỜI LAO ĐỘNG ỦY QUYỀN CHO NGƯỜI SỬ DỤNG LAO ĐỘNG</w:t>
      </w:r>
    </w:p>
    <w:p w:rsidR="00B169B5" w:rsidRPr="00056E74" w:rsidRDefault="009015DE" w:rsidP="00CF7FEE">
      <w:pPr>
        <w:spacing w:before="120" w:after="120"/>
        <w:ind w:firstLine="567"/>
        <w:jc w:val="both"/>
        <w:rPr>
          <w:sz w:val="28"/>
          <w:szCs w:val="28"/>
        </w:rPr>
      </w:pPr>
      <w:r>
        <w:rPr>
          <w:sz w:val="28"/>
          <w:szCs w:val="28"/>
          <w:lang w:val="vi-VN"/>
        </w:rPr>
        <w:t>Người lao động ủy quyền cho người sử dụng lao động thực hiện một số công việc sau:</w:t>
      </w:r>
    </w:p>
    <w:p w:rsidR="00B169B5" w:rsidRPr="00056E74" w:rsidRDefault="009015DE" w:rsidP="00CF7FEE">
      <w:pPr>
        <w:spacing w:before="120" w:after="120"/>
        <w:ind w:firstLine="567"/>
        <w:jc w:val="both"/>
        <w:rPr>
          <w:sz w:val="28"/>
          <w:szCs w:val="28"/>
        </w:rPr>
      </w:pPr>
      <w:r>
        <w:rPr>
          <w:sz w:val="28"/>
          <w:szCs w:val="28"/>
          <w:lang w:val="vi-VN"/>
        </w:rPr>
        <w:t>1. Ký hợp đồng tham gia quỹ hưu trí với doanh nghiệp quản lý quỹ hưu trí.</w:t>
      </w:r>
    </w:p>
    <w:p w:rsidR="00B169B5" w:rsidRPr="00056E74" w:rsidRDefault="009015DE" w:rsidP="00CF7FEE">
      <w:pPr>
        <w:spacing w:before="120" w:after="120"/>
        <w:ind w:firstLine="567"/>
        <w:jc w:val="both"/>
        <w:rPr>
          <w:sz w:val="28"/>
          <w:szCs w:val="28"/>
        </w:rPr>
      </w:pPr>
      <w:r>
        <w:rPr>
          <w:sz w:val="28"/>
          <w:szCs w:val="28"/>
          <w:lang w:val="vi-VN"/>
        </w:rPr>
        <w:t>2. Lựa chọn các phương án đầu tư theo quy định tại điều lệ quỹ hưu trí.</w:t>
      </w:r>
    </w:p>
    <w:p w:rsidR="00B169B5" w:rsidRPr="00056E74" w:rsidRDefault="009015DE" w:rsidP="00CF7FEE">
      <w:pPr>
        <w:spacing w:before="120" w:after="120"/>
        <w:ind w:firstLine="567"/>
        <w:jc w:val="both"/>
        <w:rPr>
          <w:sz w:val="28"/>
          <w:szCs w:val="28"/>
        </w:rPr>
      </w:pPr>
      <w:r>
        <w:rPr>
          <w:sz w:val="28"/>
          <w:szCs w:val="28"/>
          <w:lang w:val="vi-VN"/>
        </w:rPr>
        <w:t>3. Thanh toán các khoản phí, chi phí liên quan theo quy định tại điều lệ quỹ hưu trí.</w:t>
      </w:r>
    </w:p>
    <w:p w:rsidR="00785088" w:rsidRPr="00056E74" w:rsidRDefault="009015DE" w:rsidP="00CF7FEE">
      <w:pPr>
        <w:spacing w:before="120" w:after="120"/>
        <w:ind w:firstLine="567"/>
        <w:jc w:val="both"/>
        <w:rPr>
          <w:rFonts w:ascii="Times New Roman Bold" w:hAnsi="Times New Roman Bold" w:hint="eastAsia"/>
          <w:b/>
          <w:bCs/>
          <w:spacing w:val="-4"/>
          <w:sz w:val="28"/>
          <w:szCs w:val="28"/>
        </w:rPr>
      </w:pPr>
      <w:r>
        <w:rPr>
          <w:rFonts w:ascii="Times New Roman Bold" w:hAnsi="Times New Roman Bold" w:hint="eastAsia"/>
          <w:b/>
          <w:bCs/>
          <w:spacing w:val="-4"/>
          <w:sz w:val="28"/>
          <w:szCs w:val="28"/>
        </w:rPr>
        <w:t xml:space="preserve">III. </w:t>
      </w:r>
      <w:r>
        <w:rPr>
          <w:rFonts w:ascii="Times New Roman Bold" w:hAnsi="Times New Roman Bold"/>
          <w:b/>
          <w:bCs/>
          <w:spacing w:val="-4"/>
          <w:sz w:val="28"/>
          <w:szCs w:val="28"/>
        </w:rPr>
        <w:t>VIỆC</w:t>
      </w:r>
      <w:r>
        <w:rPr>
          <w:rFonts w:ascii="Times New Roman Bold" w:hAnsi="Times New Roman Bold" w:hint="eastAsia"/>
          <w:b/>
          <w:bCs/>
          <w:spacing w:val="-4"/>
          <w:sz w:val="28"/>
          <w:szCs w:val="28"/>
        </w:rPr>
        <w:t xml:space="preserve"> THAY Đ</w:t>
      </w:r>
      <w:r>
        <w:rPr>
          <w:rFonts w:ascii="Times New Roman Bold" w:hAnsi="Times New Roman Bold"/>
          <w:b/>
          <w:bCs/>
          <w:spacing w:val="-4"/>
          <w:sz w:val="28"/>
          <w:szCs w:val="28"/>
        </w:rPr>
        <w:t>ỔI</w:t>
      </w:r>
      <w:r>
        <w:rPr>
          <w:rFonts w:ascii="Times New Roman Bold" w:hAnsi="Times New Roman Bold" w:hint="eastAsia"/>
          <w:b/>
          <w:bCs/>
          <w:spacing w:val="-4"/>
          <w:sz w:val="28"/>
          <w:szCs w:val="28"/>
        </w:rPr>
        <w:t xml:space="preserve"> CÁC </w:t>
      </w:r>
      <w:r>
        <w:rPr>
          <w:rFonts w:ascii="Times New Roman Bold" w:hAnsi="Times New Roman Bold"/>
          <w:b/>
          <w:bCs/>
          <w:spacing w:val="-4"/>
          <w:sz w:val="28"/>
          <w:szCs w:val="28"/>
        </w:rPr>
        <w:t>NỘI</w:t>
      </w:r>
      <w:r>
        <w:rPr>
          <w:rFonts w:ascii="Times New Roman Bold" w:hAnsi="Times New Roman Bold" w:hint="eastAsia"/>
          <w:b/>
          <w:bCs/>
          <w:spacing w:val="-4"/>
          <w:sz w:val="28"/>
          <w:szCs w:val="28"/>
        </w:rPr>
        <w:t xml:space="preserve"> DUNG </w:t>
      </w:r>
      <w:r>
        <w:rPr>
          <w:rFonts w:ascii="Times New Roman Bold" w:hAnsi="Times New Roman Bold"/>
          <w:b/>
          <w:bCs/>
          <w:spacing w:val="-4"/>
          <w:sz w:val="28"/>
          <w:szCs w:val="28"/>
        </w:rPr>
        <w:t>TẠI</w:t>
      </w:r>
      <w:r>
        <w:rPr>
          <w:rFonts w:ascii="Times New Roman Bold" w:hAnsi="Times New Roman Bold" w:hint="eastAsia"/>
          <w:b/>
          <w:bCs/>
          <w:spacing w:val="-4"/>
          <w:sz w:val="28"/>
          <w:szCs w:val="28"/>
        </w:rPr>
        <w:t xml:space="preserve"> VĂN </w:t>
      </w:r>
      <w:r>
        <w:rPr>
          <w:rFonts w:ascii="Times New Roman Bold" w:hAnsi="Times New Roman Bold"/>
          <w:b/>
          <w:bCs/>
          <w:spacing w:val="-4"/>
          <w:sz w:val="28"/>
          <w:szCs w:val="28"/>
        </w:rPr>
        <w:t>BẢN</w:t>
      </w:r>
      <w:r>
        <w:rPr>
          <w:rFonts w:ascii="Times New Roman Bold" w:hAnsi="Times New Roman Bold" w:hint="eastAsia"/>
          <w:b/>
          <w:bCs/>
          <w:spacing w:val="-4"/>
          <w:sz w:val="28"/>
          <w:szCs w:val="28"/>
        </w:rPr>
        <w:t xml:space="preserve"> </w:t>
      </w:r>
      <w:r>
        <w:rPr>
          <w:rFonts w:ascii="Times New Roman Bold" w:hAnsi="Times New Roman Bold"/>
          <w:b/>
          <w:bCs/>
          <w:spacing w:val="-4"/>
          <w:sz w:val="28"/>
          <w:szCs w:val="28"/>
        </w:rPr>
        <w:t>THỎA</w:t>
      </w:r>
      <w:r>
        <w:rPr>
          <w:rFonts w:ascii="Times New Roman Bold" w:hAnsi="Times New Roman Bold" w:hint="eastAsia"/>
          <w:b/>
          <w:bCs/>
          <w:spacing w:val="-4"/>
          <w:sz w:val="28"/>
          <w:szCs w:val="28"/>
        </w:rPr>
        <w:t xml:space="preserve"> </w:t>
      </w:r>
      <w:r>
        <w:rPr>
          <w:rFonts w:ascii="Times New Roman Bold" w:hAnsi="Times New Roman Bold"/>
          <w:b/>
          <w:bCs/>
          <w:spacing w:val="-4"/>
          <w:sz w:val="28"/>
          <w:szCs w:val="28"/>
        </w:rPr>
        <w:t>THUẬN</w:t>
      </w:r>
    </w:p>
    <w:p w:rsidR="00785088" w:rsidRPr="00056E74" w:rsidRDefault="009015DE" w:rsidP="00CF7FEE">
      <w:pPr>
        <w:spacing w:before="120" w:after="120"/>
        <w:ind w:firstLine="567"/>
        <w:jc w:val="both"/>
        <w:rPr>
          <w:sz w:val="28"/>
          <w:szCs w:val="28"/>
        </w:rPr>
      </w:pPr>
      <w:r>
        <w:rPr>
          <w:sz w:val="28"/>
          <w:szCs w:val="28"/>
        </w:rPr>
        <w:t>(</w:t>
      </w:r>
      <w:r>
        <w:rPr>
          <w:i/>
          <w:sz w:val="28"/>
          <w:szCs w:val="28"/>
        </w:rPr>
        <w:t>V</w:t>
      </w:r>
      <w:r>
        <w:rPr>
          <w:i/>
          <w:iCs/>
          <w:sz w:val="28"/>
          <w:szCs w:val="28"/>
        </w:rPr>
        <w:t>iệc sửa đổi, bổ sung thỏa thuận cần có sự thống nhất giữa người sử dụng lao động và người lao động và phải được lập thành văn bản</w:t>
      </w:r>
      <w:r>
        <w:rPr>
          <w:sz w:val="28"/>
          <w:szCs w:val="28"/>
        </w:rPr>
        <w:t>)</w:t>
      </w:r>
    </w:p>
    <w:p w:rsidR="00892D68" w:rsidRPr="00056E74" w:rsidRDefault="009015DE" w:rsidP="00CF7FEE">
      <w:pPr>
        <w:spacing w:before="120" w:after="120"/>
        <w:ind w:firstLine="567"/>
        <w:jc w:val="both"/>
        <w:rPr>
          <w:b/>
          <w:bCs/>
          <w:sz w:val="28"/>
          <w:szCs w:val="28"/>
        </w:rPr>
      </w:pPr>
      <w:r>
        <w:rPr>
          <w:b/>
          <w:bCs/>
          <w:sz w:val="28"/>
          <w:szCs w:val="28"/>
        </w:rPr>
        <w:t xml:space="preserve">IV. QUYỀN VÀ NGHĨA VỤ CỦA NGƯỜI LAO ĐỘNG </w:t>
      </w:r>
    </w:p>
    <w:p w:rsidR="00892D68" w:rsidRPr="00056E74" w:rsidRDefault="009015DE" w:rsidP="00CF7FEE">
      <w:pPr>
        <w:spacing w:before="120" w:after="120"/>
        <w:ind w:firstLine="567"/>
        <w:jc w:val="both"/>
        <w:rPr>
          <w:b/>
          <w:bCs/>
          <w:sz w:val="28"/>
          <w:szCs w:val="28"/>
        </w:rPr>
      </w:pPr>
      <w:r>
        <w:rPr>
          <w:b/>
          <w:bCs/>
          <w:sz w:val="28"/>
          <w:szCs w:val="28"/>
        </w:rPr>
        <w:lastRenderedPageBreak/>
        <w:t>1. Quyền của người lao động tham gia chương trình bảo hiểm hưu trí bổ sung</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Quyết định việc tham gia hoặc ngừng tham gia chương trình </w:t>
      </w:r>
      <w:r>
        <w:rPr>
          <w:sz w:val="28"/>
          <w:szCs w:val="28"/>
        </w:rPr>
        <w:t>bảo hiểm</w:t>
      </w:r>
      <w:r>
        <w:rPr>
          <w:sz w:val="28"/>
          <w:szCs w:val="28"/>
          <w:lang w:val="vi-VN"/>
        </w:rPr>
        <w:t xml:space="preserve"> hưu trí bổ sung.</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Quyết định mức đóng góp, tần suất, thời gian, phương thức đóng góp của mình và việc thay đổi (nếu có) phù hợp với chương trình</w:t>
      </w:r>
      <w:r>
        <w:rPr>
          <w:sz w:val="28"/>
          <w:szCs w:val="28"/>
        </w:rPr>
        <w:t xml:space="preserve"> bảo hiểm</w:t>
      </w:r>
      <w:r>
        <w:rPr>
          <w:sz w:val="28"/>
          <w:szCs w:val="28"/>
          <w:lang w:val="vi-VN"/>
        </w:rPr>
        <w:t xml:space="preserve"> hưu trí bổ sung mà người sử dụng lao động đã xây dựng và người lao động lựa chọn tham gia.</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Được hưởng toàn bộ quyền lợi đã được quy định trong chương trình </w:t>
      </w:r>
      <w:r>
        <w:rPr>
          <w:sz w:val="28"/>
          <w:szCs w:val="28"/>
        </w:rPr>
        <w:t>bảo hiểm</w:t>
      </w:r>
      <w:r>
        <w:rPr>
          <w:sz w:val="28"/>
          <w:szCs w:val="28"/>
          <w:lang w:val="vi-VN"/>
        </w:rPr>
        <w:t xml:space="preserve"> hưu trí bổ sung mà mình tham gia, nội dung nêu tại văn bản thỏa thuận và đảm bảo tuân thủ các quy định của pháp luật</w:t>
      </w:r>
      <w:r>
        <w:rPr>
          <w:sz w:val="28"/>
          <w:szCs w:val="28"/>
        </w:rPr>
        <w:t>; trong đó bao gồm việc lựa chọn tham gia hợp đồng bảo hiểm nhân thọ trả tiền định kỳ từ nguồn đóng góp vào quỹ hưu trí</w:t>
      </w:r>
      <w:r>
        <w:rPr>
          <w:sz w:val="28"/>
          <w:szCs w:val="28"/>
          <w:lang w:val="vi-VN"/>
        </w:rPr>
        <w:t>.</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Được thỏa thuận với người sử dụng lao động để thay đổi nội dung trong văn bản thỏa thuận hoặc </w:t>
      </w:r>
      <w:r>
        <w:rPr>
          <w:sz w:val="28"/>
          <w:szCs w:val="28"/>
        </w:rPr>
        <w:t>y</w:t>
      </w:r>
      <w:r>
        <w:rPr>
          <w:sz w:val="28"/>
          <w:szCs w:val="28"/>
          <w:lang w:val="vi-VN"/>
        </w:rPr>
        <w:t xml:space="preserve">êu cầu người sử dụng lao động thực hiện đầy đủ những nội dung đã cam kết tại văn bản thỏa thuận và chương trình </w:t>
      </w:r>
      <w:r>
        <w:rPr>
          <w:sz w:val="28"/>
          <w:szCs w:val="28"/>
        </w:rPr>
        <w:t>bảo hiểm</w:t>
      </w:r>
      <w:r>
        <w:rPr>
          <w:sz w:val="28"/>
          <w:szCs w:val="28"/>
          <w:lang w:val="vi-VN"/>
        </w:rPr>
        <w:t xml:space="preserve"> hưu trí bổ sung.</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Được hưởng phần đóng góp của người sử dụng lao động và kết quả đầu tư từ khoản đóng góp này khi người sử dụng lao động đơn phương ngừng tham gia chương trình hưu trí bổ sung tự nguyện.</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Đơn phương chấm dứt thực hiện văn bản thỏa thuận.</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Những quyền khác theo thỏa thuận với người sử dụng lao động và theo quy định của pháp luật.</w:t>
      </w:r>
    </w:p>
    <w:p w:rsidR="00785088" w:rsidRPr="00056E74" w:rsidRDefault="009015DE" w:rsidP="00CF7FEE">
      <w:pPr>
        <w:spacing w:before="120" w:after="120"/>
        <w:ind w:firstLine="567"/>
        <w:jc w:val="both"/>
        <w:rPr>
          <w:sz w:val="28"/>
          <w:szCs w:val="28"/>
        </w:rPr>
      </w:pPr>
      <w:r>
        <w:rPr>
          <w:b/>
          <w:bCs/>
          <w:sz w:val="28"/>
          <w:szCs w:val="28"/>
        </w:rPr>
        <w:t xml:space="preserve">2. </w:t>
      </w:r>
      <w:r>
        <w:rPr>
          <w:b/>
          <w:bCs/>
          <w:sz w:val="28"/>
          <w:szCs w:val="28"/>
          <w:lang w:val="vi-VN"/>
        </w:rPr>
        <w:t>Nghĩa vụ của người lao động</w:t>
      </w:r>
      <w:r>
        <w:rPr>
          <w:b/>
          <w:bCs/>
          <w:sz w:val="28"/>
          <w:szCs w:val="28"/>
        </w:rPr>
        <w:t xml:space="preserve"> tham gia chương trình bảo hiểm hưu trí bổ sung</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Thực hiện việc đóng góp đã cam kết trong văn bản thỏa thuận</w:t>
      </w:r>
      <w:r>
        <w:rPr>
          <w:sz w:val="28"/>
          <w:szCs w:val="28"/>
        </w:rPr>
        <w:t xml:space="preserve"> này</w:t>
      </w:r>
      <w:r>
        <w:rPr>
          <w:sz w:val="28"/>
          <w:szCs w:val="28"/>
          <w:lang w:val="vi-VN"/>
        </w:rPr>
        <w:t>.</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Thông báo cho người sử dụng lao động biết trước ít nhất 05 ngày làm việc đối với trường hợp thay đổi mức đóng, tần suất, thời gian và phương thức đóng góp; 03 ngày làm việc đối với trường hợp tạm ngừng hoặc ngừng thực hiện văn bản thỏa thuận.</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Những nghĩa vụ khác theo thỏa thuận với người sử dụng lao động và theo quy định của pháp luật.</w:t>
      </w:r>
    </w:p>
    <w:p w:rsidR="00785088" w:rsidRPr="00056E74" w:rsidRDefault="009015DE" w:rsidP="00CF7FEE">
      <w:pPr>
        <w:spacing w:before="120" w:after="120"/>
        <w:ind w:firstLine="567"/>
        <w:jc w:val="both"/>
        <w:rPr>
          <w:b/>
          <w:bCs/>
          <w:sz w:val="28"/>
          <w:szCs w:val="28"/>
        </w:rPr>
      </w:pPr>
      <w:r>
        <w:rPr>
          <w:b/>
          <w:bCs/>
          <w:sz w:val="28"/>
          <w:szCs w:val="28"/>
        </w:rPr>
        <w:t>V. QUYỀN VÀ NGHĨA VỤ CỦA NGƯỜI SỬ DỤNG LAO ĐỘNG</w:t>
      </w:r>
    </w:p>
    <w:p w:rsidR="00785088" w:rsidRPr="00056E74" w:rsidRDefault="009015DE" w:rsidP="00CF7FEE">
      <w:pPr>
        <w:spacing w:before="120" w:after="120"/>
        <w:ind w:firstLine="567"/>
        <w:jc w:val="both"/>
        <w:rPr>
          <w:sz w:val="28"/>
          <w:szCs w:val="28"/>
        </w:rPr>
      </w:pPr>
      <w:r>
        <w:rPr>
          <w:b/>
          <w:bCs/>
          <w:sz w:val="28"/>
          <w:szCs w:val="28"/>
        </w:rPr>
        <w:t xml:space="preserve">1. </w:t>
      </w:r>
      <w:r>
        <w:rPr>
          <w:b/>
          <w:bCs/>
          <w:sz w:val="28"/>
          <w:szCs w:val="28"/>
          <w:lang w:val="vi-VN"/>
        </w:rPr>
        <w:t>Quyền của người sử dụng lao động</w:t>
      </w:r>
      <w:r>
        <w:rPr>
          <w:b/>
          <w:bCs/>
          <w:sz w:val="28"/>
          <w:szCs w:val="28"/>
        </w:rPr>
        <w:t xml:space="preserve"> khi tham gia chương trình bảo hiểm hưu trí bổ sung</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Quyết định mức đóng, tần suất, thời gian đóng góp phần đóng góp của mình.</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Thỏa thuận với người lao động về việc thay đổi những nội dung trong văn bản thỏa thuận có liên quan đến trách nhiệm và nghĩa vụ của mình.</w:t>
      </w:r>
    </w:p>
    <w:p w:rsidR="00785088" w:rsidRPr="00056E74" w:rsidRDefault="009015DE" w:rsidP="00CF7FEE">
      <w:pPr>
        <w:spacing w:before="120" w:after="120"/>
        <w:ind w:firstLine="567"/>
        <w:jc w:val="both"/>
        <w:rPr>
          <w:sz w:val="28"/>
          <w:szCs w:val="28"/>
        </w:rPr>
      </w:pPr>
      <w:r>
        <w:rPr>
          <w:sz w:val="28"/>
          <w:szCs w:val="28"/>
        </w:rPr>
        <w:lastRenderedPageBreak/>
        <w:t>-</w:t>
      </w:r>
      <w:r>
        <w:rPr>
          <w:sz w:val="28"/>
          <w:szCs w:val="28"/>
          <w:lang w:val="vi-VN"/>
        </w:rPr>
        <w:t xml:space="preserve"> Được nhận lại khoản đóng góp của mình cho người lao động và kết quả đầu tư từ khoản đóng góp này trong các trường hợp được quy định tại chương trình</w:t>
      </w:r>
      <w:r>
        <w:rPr>
          <w:sz w:val="28"/>
          <w:szCs w:val="28"/>
        </w:rPr>
        <w:t xml:space="preserve"> bảo hiểm</w:t>
      </w:r>
      <w:r>
        <w:rPr>
          <w:sz w:val="28"/>
          <w:szCs w:val="28"/>
          <w:lang w:val="vi-VN"/>
        </w:rPr>
        <w:t xml:space="preserve"> hưu trí bổ sung và văn bản thỏa thuận.</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Đơn phương chấm dứt thực hiện văn bản thỏa thuận khi người lao động vi phạm quy định của pháp luật về chương trình </w:t>
      </w:r>
      <w:r>
        <w:rPr>
          <w:sz w:val="28"/>
          <w:szCs w:val="28"/>
        </w:rPr>
        <w:t xml:space="preserve">bảo hiểm </w:t>
      </w:r>
      <w:r>
        <w:rPr>
          <w:sz w:val="28"/>
          <w:szCs w:val="28"/>
          <w:lang w:val="vi-VN"/>
        </w:rPr>
        <w:t>hưu trí bổ sung, quy định tại chương trình</w:t>
      </w:r>
      <w:r>
        <w:rPr>
          <w:sz w:val="28"/>
          <w:szCs w:val="28"/>
        </w:rPr>
        <w:t xml:space="preserve"> bảo hiểm</w:t>
      </w:r>
      <w:r>
        <w:rPr>
          <w:sz w:val="28"/>
          <w:szCs w:val="28"/>
          <w:lang w:val="vi-VN"/>
        </w:rPr>
        <w:t xml:space="preserve"> hưu trí bổ sung của doanh nghiệp.</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Những quyền khác theo thỏa thuận với người lao động và theo quy định của pháp luật.</w:t>
      </w:r>
    </w:p>
    <w:p w:rsidR="00785088" w:rsidRPr="00056E74" w:rsidRDefault="009015DE" w:rsidP="00CF7FEE">
      <w:pPr>
        <w:spacing w:before="120" w:after="120"/>
        <w:ind w:firstLine="567"/>
        <w:jc w:val="both"/>
        <w:rPr>
          <w:sz w:val="28"/>
          <w:szCs w:val="28"/>
        </w:rPr>
      </w:pPr>
      <w:r>
        <w:rPr>
          <w:b/>
          <w:bCs/>
          <w:sz w:val="28"/>
          <w:szCs w:val="28"/>
        </w:rPr>
        <w:t xml:space="preserve">2. </w:t>
      </w:r>
      <w:r>
        <w:rPr>
          <w:b/>
          <w:bCs/>
          <w:sz w:val="28"/>
          <w:szCs w:val="28"/>
          <w:lang w:val="vi-VN"/>
        </w:rPr>
        <w:t>Nghĩa vụ của người sử dụng lao động</w:t>
      </w:r>
      <w:r>
        <w:rPr>
          <w:b/>
          <w:bCs/>
          <w:sz w:val="28"/>
          <w:szCs w:val="28"/>
        </w:rPr>
        <w:t xml:space="preserve"> khi tham gia chương trình bảo hiểm hưu trí bổ sung</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Thực hiện đóng góp theo mức đóng, tần suất, thời gian đóng góp đã thỏa thuận.</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Tuân thủ và thực hiện các nội dung trong văn bản thỏa thuận và pháp luật quy định.</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Đóng phần tiền do người lao động ủy thác cho người sử dụng lao động động (nếu có).</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Tiến hành các thủ tục với doanh nghiệp quản lý quỹ hưu trí để người lao động được hưởng hoặc chuyển tiếp việc tham gia đóng góp vào quỹ.</w:t>
      </w:r>
    </w:p>
    <w:p w:rsidR="00785088" w:rsidRPr="00056E74" w:rsidRDefault="009015DE" w:rsidP="00CF7FEE">
      <w:pPr>
        <w:spacing w:before="120" w:after="120"/>
        <w:ind w:firstLine="567"/>
        <w:jc w:val="both"/>
        <w:rPr>
          <w:sz w:val="28"/>
          <w:szCs w:val="28"/>
        </w:rPr>
      </w:pPr>
      <w:r>
        <w:rPr>
          <w:sz w:val="28"/>
          <w:szCs w:val="28"/>
        </w:rPr>
        <w:t>-</w:t>
      </w:r>
      <w:r>
        <w:rPr>
          <w:sz w:val="28"/>
          <w:szCs w:val="28"/>
          <w:lang w:val="vi-VN"/>
        </w:rPr>
        <w:t xml:space="preserve"> Những nghĩa vụ khác theo thỏa thuận với người lao động và theo quy định của pháp luật.</w:t>
      </w:r>
    </w:p>
    <w:p w:rsidR="00785088" w:rsidRPr="00056E74" w:rsidRDefault="009015DE" w:rsidP="00CF7FEE">
      <w:pPr>
        <w:spacing w:before="120" w:after="120"/>
        <w:ind w:firstLine="567"/>
        <w:jc w:val="both"/>
        <w:rPr>
          <w:b/>
          <w:bCs/>
          <w:sz w:val="28"/>
          <w:szCs w:val="28"/>
        </w:rPr>
      </w:pPr>
      <w:r>
        <w:rPr>
          <w:b/>
          <w:bCs/>
          <w:sz w:val="28"/>
          <w:szCs w:val="28"/>
        </w:rPr>
        <w:t xml:space="preserve">VI. NHỮNG NỘI DUNG THỎA THUẬN, CAM KẾT KHÁC GIỮA NGƯỜI LAO ĐỘNG VÀ NGƯỜI SỬ DỤNG LAO ĐỘNG </w:t>
      </w:r>
    </w:p>
    <w:p w:rsidR="00B169B5" w:rsidRPr="00056E74" w:rsidRDefault="009015DE" w:rsidP="00CF7FEE">
      <w:pPr>
        <w:spacing w:before="120" w:after="120"/>
        <w:ind w:firstLine="567"/>
        <w:jc w:val="both"/>
        <w:rPr>
          <w:sz w:val="28"/>
          <w:szCs w:val="28"/>
        </w:rPr>
      </w:pPr>
      <w:r>
        <w:rPr>
          <w:sz w:val="28"/>
          <w:szCs w:val="28"/>
          <w:lang w:val="vi-VN"/>
        </w:rPr>
        <w:t>Những nội dung thỏa thuận khác giữa người lao động và người sử dụng lao động không trái với quy định của pháp luật (nếu có).</w:t>
      </w:r>
    </w:p>
    <w:p w:rsidR="00785088" w:rsidRPr="00056E74" w:rsidRDefault="009015DE" w:rsidP="00CF7FEE">
      <w:pPr>
        <w:spacing w:before="120" w:after="120"/>
        <w:ind w:firstLine="567"/>
        <w:jc w:val="both"/>
        <w:rPr>
          <w:b/>
          <w:bCs/>
          <w:sz w:val="28"/>
          <w:szCs w:val="28"/>
        </w:rPr>
      </w:pPr>
      <w:r>
        <w:rPr>
          <w:b/>
          <w:bCs/>
          <w:sz w:val="28"/>
          <w:szCs w:val="28"/>
        </w:rPr>
        <w:t>VII. THỜI HẠN CỦA VĂN BẢN THỎA THUẬN</w:t>
      </w:r>
    </w:p>
    <w:p w:rsidR="00785088" w:rsidRPr="00056E74" w:rsidRDefault="009015DE" w:rsidP="00CF7FEE">
      <w:pPr>
        <w:spacing w:before="120" w:after="120"/>
        <w:ind w:firstLine="567"/>
        <w:jc w:val="both"/>
        <w:rPr>
          <w:sz w:val="28"/>
          <w:szCs w:val="28"/>
        </w:rPr>
      </w:pPr>
      <w:r>
        <w:rPr>
          <w:sz w:val="28"/>
          <w:szCs w:val="28"/>
        </w:rPr>
        <w:t>Thời hạn của văn bản thỏa thuận về việc tham gia Chương trình bảo hiểm hưu trí bổ sung</w:t>
      </w:r>
    </w:p>
    <w:p w:rsidR="00B169B5" w:rsidRPr="00056E74" w:rsidRDefault="009015DE" w:rsidP="00CF7FEE">
      <w:pPr>
        <w:spacing w:before="120" w:after="120"/>
        <w:ind w:firstLine="567"/>
        <w:jc w:val="both"/>
        <w:rPr>
          <w:b/>
          <w:bCs/>
          <w:sz w:val="28"/>
          <w:szCs w:val="28"/>
        </w:rPr>
      </w:pPr>
      <w:r>
        <w:rPr>
          <w:b/>
          <w:bCs/>
          <w:sz w:val="28"/>
          <w:szCs w:val="28"/>
        </w:rPr>
        <w:t>Bắt đầu từ ngày … và kết thúc tại ngày ….</w:t>
      </w:r>
    </w:p>
    <w:p w:rsidR="00CF7FEE" w:rsidRPr="00056E74" w:rsidRDefault="009015DE" w:rsidP="00CF7FEE">
      <w:pPr>
        <w:spacing w:before="120" w:after="120"/>
        <w:ind w:firstLine="567"/>
        <w:jc w:val="both"/>
        <w:rPr>
          <w:sz w:val="28"/>
          <w:szCs w:val="28"/>
        </w:rPr>
      </w:pPr>
      <w:r>
        <w:rPr>
          <w:sz w:val="28"/>
          <w:szCs w:val="28"/>
        </w:rPr>
        <w:t>(</w:t>
      </w:r>
      <w:r>
        <w:rPr>
          <w:i/>
          <w:iCs/>
          <w:sz w:val="28"/>
          <w:szCs w:val="28"/>
          <w:lang w:val="vi-VN"/>
        </w:rPr>
        <w:t>Thời điểm kết thúc tham gia chương trình hưu trí bổ sung tự nguyện không vượt quá thời điểm chấm dứt của hợp đồng lao động giữa người lao động và người sử dụng lao động</w:t>
      </w:r>
      <w:r>
        <w:rPr>
          <w:sz w:val="28"/>
          <w:szCs w:val="28"/>
        </w:rPr>
        <w:t>)</w:t>
      </w:r>
    </w:p>
    <w:p w:rsidR="00892D68" w:rsidRPr="00056E74" w:rsidRDefault="009015DE" w:rsidP="00CF7FEE">
      <w:pPr>
        <w:spacing w:before="120" w:after="120"/>
        <w:ind w:firstLine="567"/>
        <w:jc w:val="both"/>
        <w:rPr>
          <w:sz w:val="28"/>
          <w:szCs w:val="28"/>
          <w:lang w:val="vi-VN"/>
        </w:rPr>
      </w:pPr>
      <w:r>
        <w:rPr>
          <w:sz w:val="28"/>
          <w:szCs w:val="28"/>
        </w:rPr>
        <w:t xml:space="preserve">Văn bản thỏa thuận được lập thành </w:t>
      </w:r>
      <w:r>
        <w:rPr>
          <w:b/>
          <w:bCs/>
          <w:sz w:val="28"/>
          <w:szCs w:val="28"/>
        </w:rPr>
        <w:t>03 bản</w:t>
      </w:r>
      <w:r>
        <w:rPr>
          <w:sz w:val="28"/>
          <w:szCs w:val="28"/>
        </w:rPr>
        <w:t xml:space="preserve">, người lao động/tập thể người lao động giữ </w:t>
      </w:r>
      <w:r>
        <w:rPr>
          <w:b/>
          <w:bCs/>
          <w:sz w:val="28"/>
          <w:szCs w:val="28"/>
        </w:rPr>
        <w:t>01 bản</w:t>
      </w:r>
      <w:r>
        <w:rPr>
          <w:sz w:val="28"/>
          <w:szCs w:val="28"/>
        </w:rPr>
        <w:t xml:space="preserve">, người sử dụng lao động giữ </w:t>
      </w:r>
      <w:r>
        <w:rPr>
          <w:b/>
          <w:bCs/>
          <w:sz w:val="28"/>
          <w:szCs w:val="28"/>
        </w:rPr>
        <w:t>01 bản</w:t>
      </w:r>
      <w:r>
        <w:rPr>
          <w:sz w:val="28"/>
          <w:szCs w:val="28"/>
        </w:rPr>
        <w:t xml:space="preserve">, doanh nghiệp quản lý quỹ hưu trí giữ </w:t>
      </w:r>
      <w:r>
        <w:rPr>
          <w:b/>
          <w:bCs/>
          <w:sz w:val="28"/>
          <w:szCs w:val="28"/>
        </w:rPr>
        <w:t>01 bản</w:t>
      </w:r>
      <w:r>
        <w:rPr>
          <w:sz w:val="28"/>
          <w:szCs w:val="28"/>
        </w:rPr>
        <w:t>.</w:t>
      </w:r>
    </w:p>
    <w:p w:rsidR="00282231" w:rsidRPr="00056E74" w:rsidRDefault="009015DE" w:rsidP="00CF7FEE">
      <w:pPr>
        <w:spacing w:before="120" w:after="120"/>
        <w:ind w:firstLine="567"/>
        <w:jc w:val="both"/>
        <w:rPr>
          <w:b/>
          <w:bCs/>
          <w:sz w:val="28"/>
          <w:szCs w:val="28"/>
        </w:rPr>
      </w:pPr>
      <w:r>
        <w:rPr>
          <w:b/>
          <w:bCs/>
          <w:sz w:val="28"/>
          <w:szCs w:val="28"/>
          <w:lang w:val="vi-VN"/>
        </w:rPr>
        <w:br w:type="page"/>
      </w:r>
    </w:p>
    <w:p w:rsidR="00EF3295" w:rsidRPr="00056E74" w:rsidRDefault="009015DE" w:rsidP="00282231">
      <w:pPr>
        <w:spacing w:before="120" w:after="280" w:afterAutospacing="1"/>
        <w:jc w:val="center"/>
        <w:rPr>
          <w:b/>
          <w:bCs/>
          <w:sz w:val="28"/>
          <w:szCs w:val="28"/>
        </w:rPr>
      </w:pPr>
      <w:r>
        <w:rPr>
          <w:b/>
          <w:bCs/>
          <w:sz w:val="28"/>
          <w:szCs w:val="28"/>
          <w:lang w:val="vi-VN"/>
        </w:rPr>
        <w:lastRenderedPageBreak/>
        <w:t>P</w:t>
      </w:r>
      <w:r>
        <w:rPr>
          <w:b/>
          <w:bCs/>
          <w:sz w:val="28"/>
          <w:szCs w:val="28"/>
        </w:rPr>
        <w:t>hụ lục</w:t>
      </w:r>
      <w:r>
        <w:rPr>
          <w:b/>
          <w:bCs/>
          <w:sz w:val="28"/>
          <w:szCs w:val="28"/>
          <w:lang w:val="vi-VN"/>
        </w:rPr>
        <w:t xml:space="preserve"> </w:t>
      </w:r>
      <w:bookmarkEnd w:id="150"/>
      <w:r>
        <w:rPr>
          <w:b/>
          <w:bCs/>
          <w:sz w:val="28"/>
          <w:szCs w:val="28"/>
        </w:rPr>
        <w:t>3</w:t>
      </w:r>
    </w:p>
    <w:p w:rsidR="00282231" w:rsidRPr="00056E74" w:rsidRDefault="006F7C75" w:rsidP="00282231">
      <w:pPr>
        <w:spacing w:before="120" w:after="280" w:afterAutospacing="1"/>
        <w:jc w:val="center"/>
        <w:rPr>
          <w:b/>
          <w:bCs/>
        </w:rPr>
      </w:pPr>
      <w:r w:rsidRPr="006F7C75">
        <w:rPr>
          <w:b/>
          <w:bCs/>
        </w:rPr>
        <w:t>MẪU BIỂU BÁO CÁO ĐỊNH KỲ CỦA DOANH NGHIỆP QUẢN LÝ QUỸ BẢO HIỂM HƯU TRÍ BỔ SUNG VÀ NGÂN HÀNG GIÁM SÁT</w:t>
      </w:r>
    </w:p>
    <w:p w:rsidR="00282231" w:rsidRPr="00056E74" w:rsidRDefault="003B769B" w:rsidP="00282231">
      <w:pPr>
        <w:spacing w:before="120" w:after="280" w:afterAutospacing="1"/>
        <w:jc w:val="center"/>
      </w:pPr>
      <w:bookmarkStart w:id="151" w:name="chuong_pl_1_name"/>
      <w:r w:rsidRPr="003B769B">
        <w:rPr>
          <w:i/>
          <w:iCs/>
          <w:noProof/>
        </w:rPr>
        <w:pict>
          <v:line id="Đường nối Thẳng 2" o:spid="_x0000_s2051"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95pt,21.7pt" to="288.95pt,21.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" strokecolor="#4579b8 [3044]">
            <o:lock v:ext="edit" shapetype="f"/>
          </v:line>
        </w:pict>
      </w:r>
      <w:r w:rsidR="006F7C75" w:rsidRPr="006F7C75">
        <w:rPr>
          <w:i/>
          <w:iCs/>
        </w:rPr>
        <w:t>(Kèm th</w:t>
      </w:r>
      <w:r w:rsidR="006F7C75" w:rsidRPr="006F7C75">
        <w:rPr>
          <w:i/>
          <w:iCs/>
          <w:lang w:val="vi-VN"/>
        </w:rPr>
        <w:t xml:space="preserve">eo Nghị định số </w:t>
      </w:r>
      <w:r w:rsidR="006F7C75" w:rsidRPr="006F7C75">
        <w:rPr>
          <w:i/>
          <w:iCs/>
        </w:rPr>
        <w:t>…</w:t>
      </w:r>
      <w:r w:rsidR="006F7C75" w:rsidRPr="006F7C75">
        <w:rPr>
          <w:i/>
          <w:iCs/>
          <w:lang w:val="vi-VN"/>
        </w:rPr>
        <w:t>/20</w:t>
      </w:r>
      <w:r w:rsidR="006F7C75" w:rsidRPr="006F7C75">
        <w:rPr>
          <w:i/>
          <w:iCs/>
        </w:rPr>
        <w:t>25</w:t>
      </w:r>
      <w:r w:rsidR="006F7C75" w:rsidRPr="006F7C75">
        <w:rPr>
          <w:i/>
          <w:iCs/>
          <w:lang w:val="vi-VN"/>
        </w:rPr>
        <w:t>/NĐ-CP</w:t>
      </w:r>
      <w:r w:rsidR="006F7C75" w:rsidRPr="006F7C75">
        <w:rPr>
          <w:i/>
          <w:iCs/>
        </w:rPr>
        <w:t xml:space="preserve"> ngày … </w:t>
      </w:r>
      <w:r w:rsidR="006F7C75" w:rsidRPr="006F7C75">
        <w:rPr>
          <w:i/>
          <w:iCs/>
          <w:shd w:val="solid" w:color="FFFFFF" w:fill="auto"/>
          <w:lang w:val="vi-VN"/>
        </w:rPr>
        <w:t>tháng</w:t>
      </w:r>
      <w:r w:rsidR="006F7C75" w:rsidRPr="006F7C75">
        <w:rPr>
          <w:i/>
          <w:iCs/>
          <w:lang w:val="vi-VN"/>
        </w:rPr>
        <w:t xml:space="preserve"> </w:t>
      </w:r>
      <w:r w:rsidR="006F7C75" w:rsidRPr="006F7C75">
        <w:rPr>
          <w:i/>
          <w:iCs/>
        </w:rPr>
        <w:t>…</w:t>
      </w:r>
      <w:r w:rsidR="006F7C75" w:rsidRPr="006F7C75">
        <w:rPr>
          <w:i/>
          <w:iCs/>
          <w:lang w:val="vi-VN"/>
        </w:rPr>
        <w:t xml:space="preserve"> năm 20</w:t>
      </w:r>
      <w:r w:rsidR="006F7C75" w:rsidRPr="006F7C75">
        <w:rPr>
          <w:i/>
          <w:iCs/>
        </w:rPr>
        <w:t>25</w:t>
      </w:r>
      <w:r w:rsidR="006F7C75" w:rsidRPr="006F7C75">
        <w:rPr>
          <w:i/>
          <w:iCs/>
          <w:lang w:val="vi-VN"/>
        </w:rPr>
        <w:t xml:space="preserve"> của Chính phủ)</w:t>
      </w:r>
    </w:p>
    <w:p w:rsidR="00282231" w:rsidRPr="00056E74" w:rsidRDefault="00282231">
      <w:pPr>
        <w:rPr>
          <w:b/>
          <w:bCs/>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69"/>
        <w:gridCol w:w="7533"/>
      </w:tblGrid>
      <w:tr w:rsidR="00282231" w:rsidRPr="00056E74" w:rsidTr="00DF1280">
        <w:tc>
          <w:tcPr>
            <w:tcW w:w="951" w:type="pct"/>
            <w:tcMar>
              <w:top w:w="0" w:type="dxa"/>
              <w:left w:w="115" w:type="dxa"/>
              <w:bottom w:w="0" w:type="dxa"/>
              <w:right w:w="115" w:type="dxa"/>
            </w:tcMar>
          </w:tcPr>
          <w:p w:rsidR="00282231" w:rsidRPr="00056E74" w:rsidRDefault="009015DE" w:rsidP="00BB483C">
            <w:pPr>
              <w:spacing w:before="120"/>
              <w:jc w:val="center"/>
              <w:rPr>
                <w:sz w:val="28"/>
                <w:szCs w:val="28"/>
              </w:rPr>
            </w:pPr>
            <w:r>
              <w:rPr>
                <w:sz w:val="28"/>
                <w:szCs w:val="28"/>
                <w:lang w:val="vi-VN"/>
              </w:rPr>
              <w:t>M</w:t>
            </w:r>
            <w:r>
              <w:rPr>
                <w:sz w:val="28"/>
                <w:szCs w:val="28"/>
              </w:rPr>
              <w:t>ẫ</w:t>
            </w:r>
            <w:r>
              <w:rPr>
                <w:sz w:val="28"/>
                <w:szCs w:val="28"/>
                <w:lang w:val="vi-VN"/>
              </w:rPr>
              <w:t>u số 01</w:t>
            </w:r>
          </w:p>
        </w:tc>
        <w:tc>
          <w:tcPr>
            <w:tcW w:w="4049" w:type="pct"/>
            <w:tcMar>
              <w:top w:w="0" w:type="dxa"/>
              <w:left w:w="115" w:type="dxa"/>
              <w:bottom w:w="0" w:type="dxa"/>
              <w:right w:w="115" w:type="dxa"/>
            </w:tcMar>
          </w:tcPr>
          <w:p w:rsidR="008054F9" w:rsidRPr="00056E74" w:rsidRDefault="009015DE" w:rsidP="008054F9">
            <w:pPr>
              <w:spacing w:before="120"/>
              <w:jc w:val="both"/>
              <w:rPr>
                <w:rFonts w:asciiTheme="majorHAnsi" w:eastAsiaTheme="majorEastAsia" w:hAnsiTheme="majorHAnsi" w:cstheme="majorBidi"/>
                <w:i/>
                <w:iCs/>
                <w:color w:val="243F60" w:themeColor="accent1" w:themeShade="7F"/>
                <w:sz w:val="28"/>
                <w:szCs w:val="28"/>
              </w:rPr>
            </w:pPr>
            <w:r>
              <w:rPr>
                <w:sz w:val="28"/>
                <w:szCs w:val="28"/>
              </w:rPr>
              <w:t>Báo cáo hoạt động quản lý quỹ bảo hiểm hưu trí bổ sung</w:t>
            </w:r>
          </w:p>
        </w:tc>
      </w:tr>
      <w:tr w:rsidR="00282231" w:rsidRPr="00056E74" w:rsidTr="00DF1280">
        <w:tc>
          <w:tcPr>
            <w:tcW w:w="951" w:type="pct"/>
            <w:tcMar>
              <w:top w:w="0" w:type="dxa"/>
              <w:left w:w="115" w:type="dxa"/>
              <w:bottom w:w="0" w:type="dxa"/>
              <w:right w:w="115" w:type="dxa"/>
            </w:tcMar>
          </w:tcPr>
          <w:p w:rsidR="00282231" w:rsidRPr="00056E74" w:rsidRDefault="009015DE" w:rsidP="00BB483C">
            <w:pPr>
              <w:spacing w:before="120"/>
              <w:jc w:val="center"/>
              <w:rPr>
                <w:sz w:val="28"/>
                <w:szCs w:val="28"/>
              </w:rPr>
            </w:pPr>
            <w:r>
              <w:rPr>
                <w:sz w:val="28"/>
                <w:szCs w:val="28"/>
                <w:lang w:val="vi-VN"/>
              </w:rPr>
              <w:t>M</w:t>
            </w:r>
            <w:r>
              <w:rPr>
                <w:sz w:val="28"/>
                <w:szCs w:val="28"/>
              </w:rPr>
              <w:t>ẫ</w:t>
            </w:r>
            <w:r>
              <w:rPr>
                <w:sz w:val="28"/>
                <w:szCs w:val="28"/>
                <w:lang w:val="vi-VN"/>
              </w:rPr>
              <w:t>u số 02</w:t>
            </w:r>
          </w:p>
        </w:tc>
        <w:tc>
          <w:tcPr>
            <w:tcW w:w="4049" w:type="pct"/>
            <w:tcMar>
              <w:top w:w="0" w:type="dxa"/>
              <w:left w:w="115" w:type="dxa"/>
              <w:bottom w:w="0" w:type="dxa"/>
              <w:right w:w="115" w:type="dxa"/>
            </w:tcMar>
          </w:tcPr>
          <w:p w:rsidR="008054F9" w:rsidRPr="00056E74" w:rsidRDefault="009015DE" w:rsidP="008054F9">
            <w:pPr>
              <w:spacing w:before="120"/>
              <w:jc w:val="both"/>
              <w:rPr>
                <w:rFonts w:asciiTheme="majorHAnsi" w:eastAsiaTheme="majorEastAsia" w:hAnsiTheme="majorHAnsi" w:cstheme="majorBidi"/>
                <w:i/>
                <w:iCs/>
                <w:color w:val="243F60" w:themeColor="accent1" w:themeShade="7F"/>
                <w:sz w:val="28"/>
                <w:szCs w:val="28"/>
              </w:rPr>
            </w:pPr>
            <w:r>
              <w:rPr>
                <w:sz w:val="28"/>
                <w:szCs w:val="28"/>
              </w:rPr>
              <w:t>Báo cáo về tài sản của quỹ bảo hiểm hưu trí bổ sung</w:t>
            </w:r>
          </w:p>
        </w:tc>
      </w:tr>
      <w:tr w:rsidR="00282231" w:rsidRPr="00056E74" w:rsidTr="00DF1280">
        <w:tc>
          <w:tcPr>
            <w:tcW w:w="951" w:type="pct"/>
            <w:tcMar>
              <w:top w:w="0" w:type="dxa"/>
              <w:left w:w="115" w:type="dxa"/>
              <w:bottom w:w="0" w:type="dxa"/>
              <w:right w:w="115" w:type="dxa"/>
            </w:tcMar>
          </w:tcPr>
          <w:p w:rsidR="00282231" w:rsidRPr="00056E74" w:rsidRDefault="009015DE" w:rsidP="00BB483C">
            <w:pPr>
              <w:spacing w:before="120"/>
              <w:jc w:val="center"/>
              <w:rPr>
                <w:sz w:val="28"/>
                <w:szCs w:val="28"/>
              </w:rPr>
            </w:pPr>
            <w:r>
              <w:rPr>
                <w:sz w:val="28"/>
                <w:szCs w:val="28"/>
                <w:lang w:val="vi-VN"/>
              </w:rPr>
              <w:t>M</w:t>
            </w:r>
            <w:r>
              <w:rPr>
                <w:sz w:val="28"/>
                <w:szCs w:val="28"/>
              </w:rPr>
              <w:t>ẫ</w:t>
            </w:r>
            <w:r>
              <w:rPr>
                <w:sz w:val="28"/>
                <w:szCs w:val="28"/>
                <w:lang w:val="vi-VN"/>
              </w:rPr>
              <w:t>u số 03</w:t>
            </w:r>
          </w:p>
        </w:tc>
        <w:tc>
          <w:tcPr>
            <w:tcW w:w="4049" w:type="pct"/>
            <w:tcMar>
              <w:top w:w="0" w:type="dxa"/>
              <w:left w:w="115" w:type="dxa"/>
              <w:bottom w:w="0" w:type="dxa"/>
              <w:right w:w="115" w:type="dxa"/>
            </w:tcMar>
          </w:tcPr>
          <w:p w:rsidR="008054F9" w:rsidRPr="00056E74" w:rsidRDefault="009015DE" w:rsidP="008054F9">
            <w:pPr>
              <w:spacing w:before="120"/>
              <w:jc w:val="both"/>
              <w:rPr>
                <w:rFonts w:asciiTheme="majorHAnsi" w:eastAsiaTheme="majorEastAsia" w:hAnsiTheme="majorHAnsi" w:cstheme="majorBidi"/>
                <w:i/>
                <w:iCs/>
                <w:color w:val="243F60" w:themeColor="accent1" w:themeShade="7F"/>
                <w:sz w:val="28"/>
                <w:szCs w:val="28"/>
              </w:rPr>
            </w:pPr>
            <w:r>
              <w:rPr>
                <w:sz w:val="28"/>
                <w:szCs w:val="28"/>
              </w:rPr>
              <w:t>Báo cáo hoạt động đầu tư của quỹ bảo hiểm hưu trí bổ sung</w:t>
            </w:r>
          </w:p>
        </w:tc>
      </w:tr>
      <w:tr w:rsidR="00DF1280" w:rsidRPr="00056E74" w:rsidTr="00DF1280">
        <w:tc>
          <w:tcPr>
            <w:tcW w:w="951" w:type="pct"/>
            <w:tcMar>
              <w:top w:w="0" w:type="dxa"/>
              <w:left w:w="115" w:type="dxa"/>
              <w:bottom w:w="0" w:type="dxa"/>
              <w:right w:w="115" w:type="dxa"/>
            </w:tcMar>
          </w:tcPr>
          <w:p w:rsidR="00DF1280" w:rsidRPr="00056E74" w:rsidRDefault="009015DE" w:rsidP="00BB483C">
            <w:pPr>
              <w:spacing w:before="120"/>
              <w:jc w:val="center"/>
              <w:rPr>
                <w:sz w:val="28"/>
                <w:szCs w:val="28"/>
              </w:rPr>
            </w:pPr>
            <w:r>
              <w:rPr>
                <w:sz w:val="28"/>
                <w:szCs w:val="28"/>
              </w:rPr>
              <w:t>Mẫu số 04</w:t>
            </w:r>
          </w:p>
        </w:tc>
        <w:tc>
          <w:tcPr>
            <w:tcW w:w="4049" w:type="pct"/>
            <w:tcMar>
              <w:top w:w="0" w:type="dxa"/>
              <w:left w:w="115" w:type="dxa"/>
              <w:bottom w:w="0" w:type="dxa"/>
              <w:right w:w="115" w:type="dxa"/>
            </w:tcMar>
          </w:tcPr>
          <w:p w:rsidR="008054F9" w:rsidRPr="00056E74" w:rsidRDefault="009015DE" w:rsidP="008054F9">
            <w:pPr>
              <w:spacing w:before="120"/>
              <w:jc w:val="both"/>
              <w:rPr>
                <w:rFonts w:asciiTheme="majorHAnsi" w:eastAsiaTheme="majorEastAsia" w:hAnsiTheme="majorHAnsi" w:cstheme="majorBidi"/>
                <w:i/>
                <w:iCs/>
                <w:color w:val="243F60" w:themeColor="accent1" w:themeShade="7F"/>
                <w:sz w:val="28"/>
                <w:szCs w:val="28"/>
              </w:rPr>
            </w:pPr>
            <w:r>
              <w:rPr>
                <w:sz w:val="28"/>
                <w:szCs w:val="28"/>
              </w:rPr>
              <w:t>Báo cáo về việc quản trị rủi ro và thực hiện hệ thống kiểm soát nội bộ trong việc quản lý quỹ hưu trí</w:t>
            </w:r>
          </w:p>
        </w:tc>
      </w:tr>
      <w:tr w:rsidR="00DF1280" w:rsidRPr="00056E74" w:rsidTr="00DF1280">
        <w:tc>
          <w:tcPr>
            <w:tcW w:w="951" w:type="pct"/>
            <w:tcMar>
              <w:top w:w="0" w:type="dxa"/>
              <w:left w:w="115" w:type="dxa"/>
              <w:bottom w:w="0" w:type="dxa"/>
              <w:right w:w="115" w:type="dxa"/>
            </w:tcMar>
          </w:tcPr>
          <w:p w:rsidR="00DF1280" w:rsidRPr="00056E74" w:rsidRDefault="009015DE" w:rsidP="00BB483C">
            <w:pPr>
              <w:spacing w:before="120"/>
              <w:jc w:val="center"/>
              <w:rPr>
                <w:sz w:val="28"/>
                <w:szCs w:val="28"/>
              </w:rPr>
            </w:pPr>
            <w:r>
              <w:rPr>
                <w:sz w:val="28"/>
                <w:szCs w:val="28"/>
              </w:rPr>
              <w:t>Mẫu số 05</w:t>
            </w:r>
          </w:p>
        </w:tc>
        <w:tc>
          <w:tcPr>
            <w:tcW w:w="4049" w:type="pct"/>
            <w:tcMar>
              <w:top w:w="0" w:type="dxa"/>
              <w:left w:w="115" w:type="dxa"/>
              <w:bottom w:w="0" w:type="dxa"/>
              <w:right w:w="115" w:type="dxa"/>
            </w:tcMar>
          </w:tcPr>
          <w:p w:rsidR="008054F9" w:rsidRPr="00056E74" w:rsidRDefault="009015DE" w:rsidP="008054F9">
            <w:pPr>
              <w:spacing w:before="120"/>
              <w:jc w:val="both"/>
              <w:rPr>
                <w:rFonts w:asciiTheme="majorHAnsi" w:eastAsiaTheme="majorEastAsia" w:hAnsiTheme="majorHAnsi" w:cstheme="majorBidi"/>
                <w:i/>
                <w:iCs/>
                <w:color w:val="243F60" w:themeColor="accent1" w:themeShade="7F"/>
                <w:sz w:val="28"/>
                <w:szCs w:val="28"/>
              </w:rPr>
            </w:pPr>
            <w:r>
              <w:rPr>
                <w:sz w:val="28"/>
                <w:szCs w:val="28"/>
              </w:rPr>
              <w:t>Báo cáo kết quả thực hiện kiểm tra và giám sát của ngân hàng giám sát đối với doanh nghiệp quản lý quỹ bảo hiểm hưu trí bổ sung</w:t>
            </w:r>
          </w:p>
        </w:tc>
      </w:tr>
    </w:tbl>
    <w:p w:rsidR="00282231" w:rsidRPr="00056E74" w:rsidRDefault="00282231">
      <w:pPr>
        <w:rPr>
          <w:b/>
          <w:bCs/>
        </w:rPr>
      </w:pPr>
    </w:p>
    <w:p w:rsidR="00282231" w:rsidRPr="00056E74" w:rsidRDefault="006F7C75">
      <w:pPr>
        <w:rPr>
          <w:b/>
          <w:bCs/>
        </w:rPr>
      </w:pPr>
      <w:r w:rsidRPr="006F7C75">
        <w:rPr>
          <w:b/>
          <w:bCs/>
        </w:rPr>
        <w:br w:type="page"/>
      </w:r>
    </w:p>
    <w:p w:rsidR="00282231" w:rsidRPr="00056E74" w:rsidRDefault="009015DE" w:rsidP="00DF1280">
      <w:pPr>
        <w:jc w:val="right"/>
        <w:rPr>
          <w:b/>
          <w:bCs/>
          <w:sz w:val="28"/>
          <w:szCs w:val="28"/>
        </w:rPr>
      </w:pPr>
      <w:r>
        <w:rPr>
          <w:b/>
          <w:bCs/>
          <w:sz w:val="28"/>
          <w:szCs w:val="28"/>
        </w:rPr>
        <w:lastRenderedPageBreak/>
        <w:t>Mẫu số 01</w:t>
      </w:r>
    </w:p>
    <w:p w:rsidR="00EF3295" w:rsidRPr="00056E74" w:rsidRDefault="009015DE" w:rsidP="00EF3295">
      <w:pPr>
        <w:spacing w:before="120" w:after="280" w:afterAutospacing="1"/>
        <w:jc w:val="center"/>
        <w:rPr>
          <w:sz w:val="26"/>
          <w:szCs w:val="26"/>
        </w:rPr>
      </w:pPr>
      <w:r>
        <w:rPr>
          <w:b/>
          <w:bCs/>
          <w:sz w:val="26"/>
          <w:szCs w:val="26"/>
          <w:lang w:val="vi-VN"/>
        </w:rPr>
        <w:t xml:space="preserve">BÁO CÁO HOẠT ĐỘNG QUẢN LÝ QUỸ </w:t>
      </w:r>
      <w:r>
        <w:rPr>
          <w:b/>
          <w:bCs/>
          <w:sz w:val="26"/>
          <w:szCs w:val="26"/>
        </w:rPr>
        <w:t xml:space="preserve">BẢO HIỂM </w:t>
      </w:r>
      <w:r>
        <w:rPr>
          <w:b/>
          <w:bCs/>
          <w:sz w:val="26"/>
          <w:szCs w:val="26"/>
          <w:lang w:val="vi-VN"/>
        </w:rPr>
        <w:t xml:space="preserve">HƯU TRÍ BỔ SUNG </w:t>
      </w:r>
      <w:bookmarkEnd w:id="151"/>
    </w:p>
    <w:tbl>
      <w:tblPr>
        <w:tblW w:w="0" w:type="auto"/>
        <w:tblBorders>
          <w:top w:val="nil"/>
          <w:bottom w:val="nil"/>
          <w:insideH w:val="nil"/>
          <w:insideV w:val="nil"/>
        </w:tblBorders>
        <w:tblCellMar>
          <w:left w:w="0" w:type="dxa"/>
          <w:right w:w="0" w:type="dxa"/>
        </w:tblCellMar>
        <w:tblLook w:val="04A0"/>
      </w:tblPr>
      <w:tblGrid>
        <w:gridCol w:w="2988"/>
        <w:gridCol w:w="5868"/>
      </w:tblGrid>
      <w:tr w:rsidR="00EF3295" w:rsidRPr="00056E74" w:rsidTr="00BB483C">
        <w:tc>
          <w:tcPr>
            <w:tcW w:w="2988" w:type="dxa"/>
            <w:tcBorders>
              <w:top w:val="nil"/>
              <w:left w:val="nil"/>
              <w:bottom w:val="nil"/>
              <w:right w:val="nil"/>
              <w:tl2br w:val="nil"/>
              <w:tr2bl w:val="nil"/>
            </w:tcBorders>
            <w:tcMar>
              <w:top w:w="0" w:type="dxa"/>
              <w:left w:w="108" w:type="dxa"/>
              <w:bottom w:w="0" w:type="dxa"/>
              <w:right w:w="108" w:type="dxa"/>
            </w:tcMar>
          </w:tcPr>
          <w:p w:rsidR="00EF3295" w:rsidRPr="00056E74" w:rsidRDefault="009015DE" w:rsidP="00BB483C">
            <w:pPr>
              <w:spacing w:before="120"/>
              <w:jc w:val="right"/>
              <w:rPr>
                <w:sz w:val="28"/>
                <w:szCs w:val="28"/>
              </w:rPr>
            </w:pPr>
            <w:r>
              <w:rPr>
                <w:sz w:val="28"/>
                <w:szCs w:val="28"/>
                <w:lang w:val="vi-VN"/>
              </w:rPr>
              <w:t>Kính gửi:</w:t>
            </w:r>
          </w:p>
        </w:tc>
        <w:tc>
          <w:tcPr>
            <w:tcW w:w="5868" w:type="dxa"/>
            <w:tcBorders>
              <w:top w:val="nil"/>
              <w:left w:val="nil"/>
              <w:bottom w:val="nil"/>
              <w:right w:val="nil"/>
              <w:tl2br w:val="nil"/>
              <w:tr2bl w:val="nil"/>
            </w:tcBorders>
            <w:tcMar>
              <w:top w:w="0" w:type="dxa"/>
              <w:left w:w="108" w:type="dxa"/>
              <w:bottom w:w="0" w:type="dxa"/>
              <w:right w:w="108" w:type="dxa"/>
            </w:tcMar>
          </w:tcPr>
          <w:p w:rsidR="00EF3295" w:rsidRPr="00056E74" w:rsidRDefault="009015DE" w:rsidP="0062233C">
            <w:pPr>
              <w:spacing w:before="120"/>
              <w:rPr>
                <w:sz w:val="28"/>
                <w:szCs w:val="28"/>
              </w:rPr>
            </w:pPr>
            <w:r>
              <w:rPr>
                <w:sz w:val="28"/>
                <w:szCs w:val="28"/>
                <w:lang w:val="vi-VN"/>
              </w:rPr>
              <w:t>Bộ Tài chính</w:t>
            </w:r>
          </w:p>
        </w:tc>
      </w:tr>
    </w:tbl>
    <w:p w:rsidR="00EF3295" w:rsidRPr="00056E74" w:rsidRDefault="009015DE" w:rsidP="00DF1280">
      <w:pPr>
        <w:spacing w:before="120" w:after="120"/>
        <w:jc w:val="both"/>
        <w:rPr>
          <w:sz w:val="28"/>
          <w:szCs w:val="28"/>
        </w:rPr>
      </w:pPr>
      <w:r>
        <w:rPr>
          <w:sz w:val="28"/>
          <w:szCs w:val="28"/>
          <w:lang w:val="vi-VN"/>
        </w:rPr>
        <w:t>- Tên doanh nghiệp quản lý quỹ hưu trí:</w:t>
      </w:r>
      <w:r>
        <w:rPr>
          <w:sz w:val="28"/>
          <w:szCs w:val="28"/>
        </w:rPr>
        <w:t>…………….</w:t>
      </w:r>
    </w:p>
    <w:p w:rsidR="00EF3295" w:rsidRPr="00056E74" w:rsidRDefault="009015DE" w:rsidP="00DF1280">
      <w:pPr>
        <w:spacing w:before="120" w:after="120"/>
        <w:jc w:val="both"/>
        <w:rPr>
          <w:sz w:val="28"/>
          <w:szCs w:val="28"/>
        </w:rPr>
      </w:pPr>
      <w:r>
        <w:rPr>
          <w:sz w:val="28"/>
          <w:szCs w:val="28"/>
          <w:lang w:val="vi-VN"/>
        </w:rPr>
        <w:t>- Địa chỉ:</w:t>
      </w:r>
    </w:p>
    <w:p w:rsidR="00EF3295" w:rsidRPr="00056E74" w:rsidRDefault="009015DE" w:rsidP="00DF1280">
      <w:pPr>
        <w:spacing w:before="120" w:after="120"/>
        <w:jc w:val="both"/>
        <w:rPr>
          <w:sz w:val="28"/>
          <w:szCs w:val="28"/>
        </w:rPr>
      </w:pPr>
      <w:r>
        <w:rPr>
          <w:sz w:val="28"/>
          <w:szCs w:val="28"/>
          <w:lang w:val="vi-VN"/>
        </w:rPr>
        <w:t xml:space="preserve">- Giấy chứng nhận đủ điều kiện kinh doanh số </w:t>
      </w:r>
      <w:r>
        <w:rPr>
          <w:sz w:val="28"/>
          <w:szCs w:val="28"/>
        </w:rPr>
        <w:t xml:space="preserve">……. </w:t>
      </w:r>
      <w:r>
        <w:rPr>
          <w:sz w:val="28"/>
          <w:szCs w:val="28"/>
          <w:lang w:val="vi-VN"/>
        </w:rPr>
        <w:t xml:space="preserve">do </w:t>
      </w:r>
      <w:r>
        <w:rPr>
          <w:sz w:val="28"/>
          <w:szCs w:val="28"/>
        </w:rPr>
        <w:t xml:space="preserve">……. </w:t>
      </w:r>
      <w:r>
        <w:rPr>
          <w:sz w:val="28"/>
          <w:szCs w:val="28"/>
          <w:lang w:val="vi-VN"/>
        </w:rPr>
        <w:t xml:space="preserve">cấp ngày </w:t>
      </w:r>
      <w:r>
        <w:rPr>
          <w:sz w:val="28"/>
          <w:szCs w:val="28"/>
        </w:rPr>
        <w:t>……….</w:t>
      </w:r>
    </w:p>
    <w:p w:rsidR="00EF3295" w:rsidRPr="00056E74" w:rsidRDefault="009015DE" w:rsidP="00DF1280">
      <w:pPr>
        <w:spacing w:before="120" w:after="120"/>
        <w:jc w:val="both"/>
        <w:rPr>
          <w:sz w:val="28"/>
          <w:szCs w:val="28"/>
        </w:rPr>
      </w:pPr>
      <w:r>
        <w:rPr>
          <w:sz w:val="28"/>
          <w:szCs w:val="28"/>
          <w:lang w:val="vi-VN"/>
        </w:rPr>
        <w:t>- Kỳ báo cáo năm:</w:t>
      </w:r>
      <w:r>
        <w:rPr>
          <w:sz w:val="28"/>
          <w:szCs w:val="28"/>
        </w:rPr>
        <w:t xml:space="preserve"> …………</w:t>
      </w:r>
    </w:p>
    <w:p w:rsidR="00EF3295" w:rsidRPr="00056E74" w:rsidRDefault="009015DE" w:rsidP="00DF1280">
      <w:pPr>
        <w:spacing w:before="120" w:after="120"/>
        <w:jc w:val="both"/>
        <w:rPr>
          <w:sz w:val="28"/>
          <w:szCs w:val="28"/>
        </w:rPr>
      </w:pPr>
      <w:r>
        <w:rPr>
          <w:sz w:val="28"/>
          <w:szCs w:val="28"/>
          <w:lang w:val="vi-VN"/>
        </w:rPr>
        <w:t>- Tên, địa chỉ các tổ chức cung cấp dịch vụ cho doanh nghiệp quản lý quỹ hưu trí (kế toán quỹ, quản trị tài khoản hưu trí cá nhân) (nếu có);</w:t>
      </w:r>
    </w:p>
    <w:p w:rsidR="00EF3295" w:rsidRPr="00056E74" w:rsidRDefault="009015DE" w:rsidP="00DF1280">
      <w:pPr>
        <w:spacing w:before="120" w:after="120"/>
        <w:jc w:val="both"/>
        <w:rPr>
          <w:sz w:val="28"/>
          <w:szCs w:val="28"/>
        </w:rPr>
      </w:pPr>
      <w:r>
        <w:rPr>
          <w:sz w:val="28"/>
          <w:szCs w:val="28"/>
          <w:lang w:val="vi-VN"/>
        </w:rPr>
        <w:t>- Danh sách các đại lý hưu trí.</w:t>
      </w:r>
    </w:p>
    <w:p w:rsidR="00EF3295" w:rsidRPr="00056E74" w:rsidRDefault="009015DE" w:rsidP="00DF1280">
      <w:pPr>
        <w:spacing w:before="120" w:after="120"/>
        <w:jc w:val="both"/>
        <w:rPr>
          <w:sz w:val="28"/>
          <w:szCs w:val="28"/>
        </w:rPr>
      </w:pPr>
      <w:r>
        <w:rPr>
          <w:b/>
          <w:bCs/>
          <w:sz w:val="28"/>
          <w:szCs w:val="28"/>
          <w:lang w:val="vi-VN"/>
        </w:rPr>
        <w:t>1. Báo cáo tình hình chung</w:t>
      </w:r>
    </w:p>
    <w:tbl>
      <w:tblPr>
        <w:tblW w:w="5000" w:type="pct"/>
        <w:tblBorders>
          <w:top w:val="nil"/>
          <w:bottom w:val="nil"/>
          <w:insideH w:val="nil"/>
          <w:insideV w:val="nil"/>
        </w:tblBorders>
        <w:tblCellMar>
          <w:left w:w="0" w:type="dxa"/>
          <w:right w:w="0" w:type="dxa"/>
        </w:tblCellMar>
        <w:tblLook w:val="04A0"/>
      </w:tblPr>
      <w:tblGrid>
        <w:gridCol w:w="840"/>
        <w:gridCol w:w="3775"/>
        <w:gridCol w:w="1113"/>
        <w:gridCol w:w="1062"/>
        <w:gridCol w:w="2302"/>
      </w:tblGrid>
      <w:tr w:rsidR="00EF3295" w:rsidRPr="00056E74" w:rsidTr="00BB483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STT</w:t>
            </w:r>
          </w:p>
        </w:tc>
        <w:tc>
          <w:tcPr>
            <w:tcW w:w="20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Chỉ tiêu</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Đơn vị</w:t>
            </w:r>
          </w:p>
        </w:tc>
        <w:tc>
          <w:tcPr>
            <w:tcW w:w="5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Giá trị</w:t>
            </w:r>
          </w:p>
        </w:tc>
        <w:tc>
          <w:tcPr>
            <w:tcW w:w="12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Thay đổi so với kỳ báo cáo trước</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lang w:val="vi-VN"/>
              </w:rPr>
              <w:t>I</w:t>
            </w:r>
          </w:p>
        </w:tc>
        <w:tc>
          <w:tcPr>
            <w:tcW w:w="20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pPr>
            <w:r w:rsidRPr="006F7C75">
              <w:rPr>
                <w:lang w:val="vi-VN"/>
              </w:rPr>
              <w:t>S</w:t>
            </w:r>
            <w:r w:rsidRPr="006F7C75">
              <w:t xml:space="preserve">ố </w:t>
            </w:r>
            <w:r w:rsidRPr="006F7C75">
              <w:rPr>
                <w:lang w:val="vi-VN"/>
              </w:rPr>
              <w:t xml:space="preserve">lượng quỹ </w:t>
            </w:r>
            <w:r w:rsidRPr="006F7C75">
              <w:t xml:space="preserve">bảo hiểm </w:t>
            </w:r>
            <w:r w:rsidRPr="006F7C75">
              <w:rPr>
                <w:lang w:val="vi-VN"/>
              </w:rPr>
              <w:t>hưu trí bổ sung đang quản lý</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5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12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lang w:val="vi-VN"/>
              </w:rPr>
              <w:t>II</w:t>
            </w:r>
          </w:p>
        </w:tc>
        <w:tc>
          <w:tcPr>
            <w:tcW w:w="20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pPr>
            <w:r w:rsidRPr="006F7C75">
              <w:rPr>
                <w:lang w:val="vi-VN"/>
              </w:rPr>
              <w:t>T</w:t>
            </w:r>
            <w:r w:rsidRPr="006F7C75">
              <w:t>ổ</w:t>
            </w:r>
            <w:r w:rsidRPr="006F7C75">
              <w:rPr>
                <w:lang w:val="vi-VN"/>
              </w:rPr>
              <w:t>ng giá trị tài sản ròng của các quỹ</w:t>
            </w:r>
            <w:r w:rsidRPr="006F7C75">
              <w:t xml:space="preserve"> bảo hiểm</w:t>
            </w:r>
            <w:r w:rsidRPr="006F7C75">
              <w:rPr>
                <w:lang w:val="vi-VN"/>
              </w:rPr>
              <w:t xml:space="preserve"> hưu trí bổ sung đang quản lý</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5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12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i/>
                <w:iCs/>
                <w:lang w:val="vi-VN"/>
              </w:rPr>
              <w:t> </w:t>
            </w:r>
          </w:p>
        </w:tc>
        <w:tc>
          <w:tcPr>
            <w:tcW w:w="20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i/>
                <w:iCs/>
                <w:lang w:val="vi-VN"/>
              </w:rPr>
              <w:t>Trong đó:</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5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12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i/>
                <w:iCs/>
                <w:lang w:val="vi-VN"/>
              </w:rPr>
              <w:t>1</w:t>
            </w:r>
          </w:p>
        </w:tc>
        <w:tc>
          <w:tcPr>
            <w:tcW w:w="20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i/>
                <w:iCs/>
                <w:lang w:val="vi-VN"/>
              </w:rPr>
              <w:t>Tổng giá trị các khoản đóng góp vào quỹ hưu trí trong k</w:t>
            </w:r>
            <w:r w:rsidRPr="006F7C75">
              <w:rPr>
                <w:i/>
                <w:iCs/>
              </w:rPr>
              <w:t>ỳ</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58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126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i/>
                <w:iCs/>
                <w:lang w:val="vi-VN"/>
              </w:rPr>
              <w:t>2</w:t>
            </w:r>
          </w:p>
        </w:tc>
        <w:tc>
          <w:tcPr>
            <w:tcW w:w="20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i/>
                <w:iCs/>
                <w:lang w:val="vi-VN"/>
              </w:rPr>
              <w:t>Tổng giá trị các khoản chi trả từ quỹ hưu trí trong kỳ</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58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126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i/>
                <w:iCs/>
                <w:lang w:val="vi-VN"/>
              </w:rPr>
              <w:t>3</w:t>
            </w:r>
          </w:p>
        </w:tc>
        <w:tc>
          <w:tcPr>
            <w:tcW w:w="2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i/>
                <w:iCs/>
                <w:lang w:val="vi-VN"/>
              </w:rPr>
              <w:t>Tổng gi</w:t>
            </w:r>
            <w:r w:rsidRPr="006F7C75">
              <w:rPr>
                <w:i/>
                <w:iCs/>
              </w:rPr>
              <w:t xml:space="preserve">á </w:t>
            </w:r>
            <w:r w:rsidRPr="006F7C75">
              <w:rPr>
                <w:i/>
                <w:iCs/>
                <w:lang w:val="vi-VN"/>
              </w:rPr>
              <w:t>trị đầu tư cuối kỳ báo cáo</w:t>
            </w:r>
          </w:p>
        </w:tc>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5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1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bl>
    <w:p w:rsidR="00EF3295" w:rsidRPr="00056E74" w:rsidRDefault="009015DE" w:rsidP="00DF1280">
      <w:pPr>
        <w:spacing w:before="120" w:after="120"/>
        <w:jc w:val="both"/>
        <w:rPr>
          <w:sz w:val="28"/>
          <w:szCs w:val="28"/>
        </w:rPr>
      </w:pPr>
      <w:r>
        <w:rPr>
          <w:b/>
          <w:bCs/>
          <w:sz w:val="28"/>
          <w:szCs w:val="28"/>
          <w:lang w:val="vi-VN"/>
        </w:rPr>
        <w:t>2. Báo cáo đối với từng quỹ hưu trí đang quản lý</w:t>
      </w:r>
    </w:p>
    <w:p w:rsidR="00EF3295" w:rsidRPr="00056E74" w:rsidRDefault="009015DE" w:rsidP="00DF1280">
      <w:pPr>
        <w:spacing w:before="120" w:after="120"/>
        <w:jc w:val="both"/>
        <w:rPr>
          <w:sz w:val="28"/>
          <w:szCs w:val="28"/>
        </w:rPr>
      </w:pPr>
      <w:r>
        <w:rPr>
          <w:i/>
          <w:iCs/>
          <w:sz w:val="28"/>
          <w:szCs w:val="28"/>
          <w:lang w:val="vi-VN"/>
        </w:rPr>
        <w:t>(Chi tiết đối với từng quỹ</w:t>
      </w:r>
      <w:r>
        <w:rPr>
          <w:i/>
          <w:iCs/>
          <w:sz w:val="28"/>
          <w:szCs w:val="28"/>
        </w:rPr>
        <w:t xml:space="preserve"> bảo hiểm</w:t>
      </w:r>
      <w:r>
        <w:rPr>
          <w:i/>
          <w:iCs/>
          <w:sz w:val="28"/>
          <w:szCs w:val="28"/>
          <w:lang w:val="vi-VN"/>
        </w:rPr>
        <w:t xml:space="preserve"> hưu trí bổ sung đang quản lý)</w:t>
      </w:r>
    </w:p>
    <w:p w:rsidR="00EF3295" w:rsidRPr="00056E74" w:rsidRDefault="009015DE" w:rsidP="00DF1280">
      <w:pPr>
        <w:spacing w:before="120" w:after="120"/>
        <w:jc w:val="both"/>
        <w:rPr>
          <w:sz w:val="28"/>
          <w:szCs w:val="28"/>
        </w:rPr>
      </w:pPr>
      <w:r>
        <w:rPr>
          <w:sz w:val="28"/>
          <w:szCs w:val="28"/>
          <w:lang w:val="vi-VN"/>
        </w:rPr>
        <w:t xml:space="preserve">- Tên quỹ </w:t>
      </w:r>
      <w:r>
        <w:rPr>
          <w:sz w:val="28"/>
          <w:szCs w:val="28"/>
        </w:rPr>
        <w:t xml:space="preserve">bảo hiểm </w:t>
      </w:r>
      <w:r>
        <w:rPr>
          <w:sz w:val="28"/>
          <w:szCs w:val="28"/>
          <w:lang w:val="vi-VN"/>
        </w:rPr>
        <w:t>hưu trí bổ sung;</w:t>
      </w:r>
    </w:p>
    <w:p w:rsidR="00EF3295" w:rsidRPr="00056E74" w:rsidRDefault="009015DE" w:rsidP="00DF1280">
      <w:pPr>
        <w:spacing w:before="120" w:after="120"/>
        <w:jc w:val="both"/>
        <w:rPr>
          <w:sz w:val="28"/>
          <w:szCs w:val="28"/>
        </w:rPr>
      </w:pPr>
      <w:r>
        <w:rPr>
          <w:sz w:val="28"/>
          <w:szCs w:val="28"/>
          <w:lang w:val="vi-VN"/>
        </w:rPr>
        <w:t>- Điều lệ quỹ số .... ngày ....; văn bản sửa đổi, bổ sung số ... ngày .... (nếu có); Trong đó nêu cụ thể chính sách đầu tư của quỹ</w:t>
      </w:r>
      <w:r>
        <w:rPr>
          <w:sz w:val="28"/>
          <w:szCs w:val="28"/>
        </w:rPr>
        <w:t xml:space="preserve"> bảo hiểm</w:t>
      </w:r>
      <w:r>
        <w:rPr>
          <w:sz w:val="28"/>
          <w:szCs w:val="28"/>
          <w:lang w:val="vi-VN"/>
        </w:rPr>
        <w:t xml:space="preserve"> hưu trí bổ sung, tỷ trọng đầu tư vào từng loại tài sản quy định tại </w:t>
      </w:r>
      <w:r>
        <w:rPr>
          <w:sz w:val="28"/>
          <w:szCs w:val="28"/>
        </w:rPr>
        <w:t xml:space="preserve">khoản 3 </w:t>
      </w:r>
      <w:r>
        <w:rPr>
          <w:sz w:val="28"/>
          <w:szCs w:val="28"/>
          <w:lang w:val="vi-VN"/>
        </w:rPr>
        <w:t xml:space="preserve">Điều 20 Nghị định số </w:t>
      </w:r>
      <w:r>
        <w:rPr>
          <w:sz w:val="28"/>
          <w:szCs w:val="28"/>
        </w:rPr>
        <w:t>…/2025/</w:t>
      </w:r>
      <w:r>
        <w:rPr>
          <w:sz w:val="28"/>
          <w:szCs w:val="28"/>
          <w:lang w:val="vi-VN"/>
        </w:rPr>
        <w:t>NĐ-CP.</w:t>
      </w:r>
    </w:p>
    <w:p w:rsidR="00EF3295" w:rsidRPr="00056E74" w:rsidRDefault="009015DE" w:rsidP="00DF1280">
      <w:pPr>
        <w:spacing w:before="120" w:after="120"/>
        <w:jc w:val="both"/>
        <w:rPr>
          <w:sz w:val="28"/>
          <w:szCs w:val="28"/>
        </w:rPr>
      </w:pPr>
      <w:r>
        <w:rPr>
          <w:sz w:val="28"/>
          <w:szCs w:val="28"/>
          <w:lang w:val="vi-VN"/>
        </w:rPr>
        <w:t>- Tên tổ chức lưu ký;</w:t>
      </w:r>
    </w:p>
    <w:p w:rsidR="00EF3295" w:rsidRPr="00056E74" w:rsidRDefault="009015DE" w:rsidP="00DF1280">
      <w:pPr>
        <w:spacing w:before="120" w:after="120"/>
        <w:jc w:val="both"/>
        <w:rPr>
          <w:sz w:val="28"/>
          <w:szCs w:val="28"/>
        </w:rPr>
      </w:pPr>
      <w:r>
        <w:rPr>
          <w:sz w:val="28"/>
          <w:szCs w:val="28"/>
          <w:lang w:val="vi-VN"/>
        </w:rPr>
        <w:t>-</w:t>
      </w:r>
      <w:r>
        <w:rPr>
          <w:sz w:val="28"/>
          <w:szCs w:val="28"/>
        </w:rPr>
        <w:t xml:space="preserve"> </w:t>
      </w:r>
      <w:r>
        <w:rPr>
          <w:sz w:val="28"/>
          <w:szCs w:val="28"/>
          <w:lang w:val="vi-VN"/>
        </w:rPr>
        <w:t>Tên ngân hàng giám sát;</w:t>
      </w:r>
    </w:p>
    <w:tbl>
      <w:tblPr>
        <w:tblW w:w="5000" w:type="pct"/>
        <w:tblBorders>
          <w:top w:val="nil"/>
          <w:bottom w:val="nil"/>
          <w:insideH w:val="nil"/>
          <w:insideV w:val="nil"/>
        </w:tblBorders>
        <w:tblCellMar>
          <w:left w:w="0" w:type="dxa"/>
          <w:right w:w="0" w:type="dxa"/>
        </w:tblCellMar>
        <w:tblLook w:val="04A0"/>
      </w:tblPr>
      <w:tblGrid>
        <w:gridCol w:w="844"/>
        <w:gridCol w:w="3824"/>
        <w:gridCol w:w="1109"/>
        <w:gridCol w:w="1058"/>
        <w:gridCol w:w="2257"/>
      </w:tblGrid>
      <w:tr w:rsidR="00EF3295" w:rsidRPr="00056E74" w:rsidTr="00BB483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STT</w:t>
            </w:r>
          </w:p>
        </w:tc>
        <w:tc>
          <w:tcPr>
            <w:tcW w:w="2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Chỉ tiêu</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Đơn vị</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Giá trị</w:t>
            </w:r>
          </w:p>
        </w:tc>
        <w:tc>
          <w:tcPr>
            <w:tcW w:w="12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Thay đổi so với kỳ báo cáo trước</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lang w:val="vi-VN"/>
              </w:rPr>
              <w:t>I</w:t>
            </w:r>
          </w:p>
        </w:tc>
        <w:tc>
          <w:tcPr>
            <w:tcW w:w="2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pPr>
            <w:r w:rsidRPr="006F7C75">
              <w:rPr>
                <w:lang w:val="vi-VN"/>
              </w:rPr>
              <w:t>Tổng số lượng người tham gia quỹ (</w:t>
            </w:r>
            <w:r w:rsidRPr="006F7C75">
              <w:t>I</w:t>
            </w:r>
            <w:r w:rsidRPr="006F7C75">
              <w:rPr>
                <w:lang w:val="vi-VN"/>
              </w:rPr>
              <w:t>=1+2)</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12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lang w:val="vi-VN"/>
              </w:rPr>
              <w:lastRenderedPageBreak/>
              <w:t>1</w:t>
            </w:r>
          </w:p>
        </w:tc>
        <w:tc>
          <w:tcPr>
            <w:tcW w:w="2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Số lượng cá nhân trực tiếp tham gia quỹ</w:t>
            </w:r>
            <w:r w:rsidRPr="006F7C75">
              <w:t xml:space="preserve"> (theo quy định tại Nghị định số 88/2016/NĐ-CP)</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12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lang w:val="vi-VN"/>
              </w:rPr>
              <w:t>2</w:t>
            </w:r>
          </w:p>
        </w:tc>
        <w:tc>
          <w:tcPr>
            <w:tcW w:w="2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after="280" w:afterAutospacing="1"/>
            </w:pPr>
            <w:r w:rsidRPr="006F7C75">
              <w:rPr>
                <w:lang w:val="vi-VN"/>
              </w:rPr>
              <w:t>Số lượng người lao động tham gia quỹ thông qua người sử dụng lao động</w:t>
            </w:r>
          </w:p>
          <w:p w:rsidR="00EF3295" w:rsidRPr="00056E74" w:rsidRDefault="006F7C75" w:rsidP="00BB483C">
            <w:pPr>
              <w:spacing w:before="120"/>
            </w:pPr>
            <w:r w:rsidRPr="006F7C75">
              <w:rPr>
                <w:i/>
                <w:iCs/>
                <w:lang w:val="vi-VN"/>
              </w:rPr>
              <w:t>(Chi tiết đối với từng doanh nghiệp)</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12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lang w:val="vi-VN"/>
              </w:rPr>
              <w:t>II</w:t>
            </w:r>
          </w:p>
        </w:tc>
        <w:tc>
          <w:tcPr>
            <w:tcW w:w="2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pPr>
            <w:r w:rsidRPr="006F7C75">
              <w:rPr>
                <w:lang w:val="vi-VN"/>
              </w:rPr>
              <w:t>Giá trị tài sản ròng của quỹ</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12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i/>
                <w:iCs/>
                <w:lang w:val="vi-VN"/>
              </w:rPr>
              <w:t> </w:t>
            </w:r>
          </w:p>
        </w:tc>
        <w:tc>
          <w:tcPr>
            <w:tcW w:w="21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pPr>
            <w:r w:rsidRPr="006F7C75">
              <w:rPr>
                <w:i/>
                <w:iCs/>
                <w:lang w:val="vi-VN"/>
              </w:rPr>
              <w:t>Trong đó:</w:t>
            </w:r>
          </w:p>
        </w:tc>
        <w:tc>
          <w:tcPr>
            <w:tcW w:w="6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5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124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i/>
                <w:iCs/>
                <w:lang w:val="vi-VN"/>
              </w:rPr>
              <w:t>1</w:t>
            </w:r>
          </w:p>
        </w:tc>
        <w:tc>
          <w:tcPr>
            <w:tcW w:w="21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F3295" w:rsidRPr="00056E74" w:rsidRDefault="006F7C75" w:rsidP="001D150A">
            <w:pPr>
              <w:spacing w:before="120"/>
            </w:pPr>
            <w:r w:rsidRPr="006F7C75">
              <w:rPr>
                <w:i/>
                <w:iCs/>
                <w:lang w:val="vi-VN"/>
              </w:rPr>
              <w:t xml:space="preserve">Tổng giá trị các khoản đóng góp vào quỹ hưu trí trong </w:t>
            </w:r>
            <w:r w:rsidRPr="006F7C75">
              <w:rPr>
                <w:i/>
                <w:iCs/>
              </w:rPr>
              <w:t>kỳ</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5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1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i/>
                <w:iCs/>
              </w:rPr>
              <w:t>2</w:t>
            </w:r>
          </w:p>
        </w:tc>
        <w:tc>
          <w:tcPr>
            <w:tcW w:w="21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F3295" w:rsidRPr="00056E74" w:rsidRDefault="006F7C75" w:rsidP="001D150A">
            <w:pPr>
              <w:spacing w:before="120"/>
            </w:pPr>
            <w:r w:rsidRPr="006F7C75">
              <w:rPr>
                <w:i/>
                <w:iCs/>
                <w:lang w:val="vi-VN"/>
              </w:rPr>
              <w:t>Tổng giá trị các khoản ch</w:t>
            </w:r>
            <w:r w:rsidRPr="006F7C75">
              <w:rPr>
                <w:i/>
                <w:iCs/>
              </w:rPr>
              <w:t xml:space="preserve">i </w:t>
            </w:r>
            <w:r w:rsidRPr="006F7C75">
              <w:rPr>
                <w:i/>
                <w:iCs/>
                <w:lang w:val="vi-VN"/>
              </w:rPr>
              <w:t xml:space="preserve">trả từ quỹ hưu trí trong </w:t>
            </w:r>
            <w:r w:rsidRPr="006F7C75">
              <w:rPr>
                <w:i/>
                <w:iCs/>
              </w:rPr>
              <w:t>kỳ</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5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1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i/>
                <w:iCs/>
                <w:lang w:val="vi-VN"/>
              </w:rPr>
              <w:t>3</w:t>
            </w:r>
          </w:p>
        </w:tc>
        <w:tc>
          <w:tcPr>
            <w:tcW w:w="21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F3295" w:rsidRPr="00056E74" w:rsidRDefault="006F7C75" w:rsidP="001D150A">
            <w:pPr>
              <w:spacing w:before="120"/>
            </w:pPr>
            <w:r w:rsidRPr="006F7C75">
              <w:rPr>
                <w:i/>
                <w:iCs/>
                <w:lang w:val="vi-VN"/>
              </w:rPr>
              <w:t>Tổng gi</w:t>
            </w:r>
            <w:r w:rsidRPr="006F7C75">
              <w:rPr>
                <w:i/>
                <w:iCs/>
              </w:rPr>
              <w:t xml:space="preserve">á </w:t>
            </w:r>
            <w:r w:rsidRPr="006F7C75">
              <w:rPr>
                <w:i/>
                <w:iCs/>
                <w:lang w:val="vi-VN"/>
              </w:rPr>
              <w:t>trị tài sản ròng của quỹ hưu tr</w:t>
            </w:r>
            <w:r w:rsidRPr="006F7C75">
              <w:rPr>
                <w:i/>
                <w:iCs/>
              </w:rPr>
              <w:t xml:space="preserve">í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5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1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bl>
    <w:p w:rsidR="00EF3295" w:rsidRPr="00056E74" w:rsidRDefault="006F7C75" w:rsidP="00EF3295">
      <w:pPr>
        <w:spacing w:before="120" w:after="280" w:afterAutospacing="1"/>
      </w:pPr>
      <w:r w:rsidRPr="006F7C75">
        <w:t> </w:t>
      </w:r>
    </w:p>
    <w:tbl>
      <w:tblPr>
        <w:tblW w:w="0" w:type="auto"/>
        <w:tblBorders>
          <w:top w:val="nil"/>
          <w:bottom w:val="nil"/>
          <w:insideH w:val="nil"/>
          <w:insideV w:val="nil"/>
        </w:tblBorders>
        <w:tblCellMar>
          <w:left w:w="0" w:type="dxa"/>
          <w:right w:w="0" w:type="dxa"/>
        </w:tblCellMar>
        <w:tblLook w:val="04A0"/>
      </w:tblPr>
      <w:tblGrid>
        <w:gridCol w:w="3908"/>
        <w:gridCol w:w="4948"/>
      </w:tblGrid>
      <w:tr w:rsidR="00EF3295" w:rsidRPr="00056E74" w:rsidTr="00BB483C">
        <w:tc>
          <w:tcPr>
            <w:tcW w:w="3908" w:type="dxa"/>
            <w:tcBorders>
              <w:top w:val="nil"/>
              <w:left w:val="nil"/>
              <w:bottom w:val="nil"/>
              <w:right w:val="nil"/>
              <w:tl2br w:val="nil"/>
              <w:tr2bl w:val="nil"/>
            </w:tcBorders>
            <w:tcMar>
              <w:top w:w="0" w:type="dxa"/>
              <w:left w:w="108" w:type="dxa"/>
              <w:bottom w:w="0" w:type="dxa"/>
              <w:right w:w="108" w:type="dxa"/>
            </w:tcMar>
          </w:tcPr>
          <w:p w:rsidR="00EF3295" w:rsidRPr="00056E74" w:rsidRDefault="006F7C75" w:rsidP="00BB483C">
            <w:pPr>
              <w:spacing w:before="120"/>
            </w:pPr>
            <w:r w:rsidRPr="006F7C75">
              <w:rPr>
                <w:lang w:val="vi-VN"/>
              </w:rPr>
              <w:t> </w:t>
            </w:r>
          </w:p>
        </w:tc>
        <w:tc>
          <w:tcPr>
            <w:tcW w:w="4948" w:type="dxa"/>
            <w:tcBorders>
              <w:top w:val="nil"/>
              <w:left w:val="nil"/>
              <w:bottom w:val="nil"/>
              <w:right w:val="nil"/>
              <w:tl2br w:val="nil"/>
              <w:tr2bl w:val="nil"/>
            </w:tcBorders>
            <w:tcMar>
              <w:top w:w="0" w:type="dxa"/>
              <w:left w:w="108" w:type="dxa"/>
              <w:bottom w:w="0" w:type="dxa"/>
              <w:right w:w="108" w:type="dxa"/>
            </w:tcMar>
          </w:tcPr>
          <w:p w:rsidR="00EF3295" w:rsidRPr="00056E74" w:rsidRDefault="006F7C75" w:rsidP="00BB483C">
            <w:pPr>
              <w:spacing w:before="120"/>
              <w:jc w:val="center"/>
            </w:pPr>
            <w:r w:rsidRPr="006F7C75">
              <w:rPr>
                <w:i/>
                <w:iCs/>
              </w:rPr>
              <w:t>……, ngày ….. tháng …. năm …..</w:t>
            </w:r>
            <w:r w:rsidRPr="006F7C75">
              <w:rPr>
                <w:i/>
                <w:iCs/>
              </w:rPr>
              <w:br/>
            </w:r>
            <w:r w:rsidRPr="006F7C75">
              <w:rPr>
                <w:b/>
                <w:bCs/>
              </w:rPr>
              <w:t>NGƯỜI ĐẠI DIỆN THEO PHÁP LUẬT</w:t>
            </w:r>
            <w:r w:rsidRPr="006F7C75">
              <w:rPr>
                <w:b/>
                <w:bCs/>
              </w:rPr>
              <w:br/>
            </w:r>
            <w:r w:rsidRPr="006F7C75">
              <w:rPr>
                <w:i/>
                <w:iCs/>
              </w:rPr>
              <w:t>(Ký tên, ghi rõ họ và tên và đóng dấu)</w:t>
            </w:r>
          </w:p>
        </w:tc>
      </w:tr>
    </w:tbl>
    <w:p w:rsidR="007B05A5" w:rsidRPr="00056E74" w:rsidRDefault="006F7C75" w:rsidP="00EF3295">
      <w:pPr>
        <w:spacing w:before="120" w:after="280" w:afterAutospacing="1"/>
      </w:pPr>
      <w:r w:rsidRPr="006F7C75">
        <w:t> </w:t>
      </w:r>
    </w:p>
    <w:p w:rsidR="007B05A5" w:rsidRPr="00056E74" w:rsidRDefault="006F7C75">
      <w:r w:rsidRPr="006F7C75">
        <w:br w:type="page"/>
      </w:r>
    </w:p>
    <w:p w:rsidR="00EF3295" w:rsidRPr="00056E74" w:rsidRDefault="009015DE" w:rsidP="007B05A5">
      <w:pPr>
        <w:spacing w:before="120" w:after="280" w:afterAutospacing="1"/>
        <w:jc w:val="right"/>
        <w:rPr>
          <w:b/>
          <w:bCs/>
          <w:sz w:val="28"/>
          <w:szCs w:val="28"/>
        </w:rPr>
      </w:pPr>
      <w:r>
        <w:rPr>
          <w:b/>
          <w:bCs/>
          <w:sz w:val="28"/>
          <w:szCs w:val="28"/>
        </w:rPr>
        <w:lastRenderedPageBreak/>
        <w:t>Mẫu số 02</w:t>
      </w:r>
    </w:p>
    <w:p w:rsidR="00EF3295" w:rsidRPr="00056E74" w:rsidRDefault="009015DE" w:rsidP="007B05A5">
      <w:pPr>
        <w:spacing w:before="120"/>
        <w:jc w:val="center"/>
        <w:rPr>
          <w:sz w:val="26"/>
          <w:szCs w:val="26"/>
        </w:rPr>
      </w:pPr>
      <w:bookmarkStart w:id="152" w:name="chuong_pl_2_name"/>
      <w:r>
        <w:rPr>
          <w:b/>
          <w:bCs/>
          <w:sz w:val="26"/>
          <w:szCs w:val="26"/>
          <w:lang w:val="vi-VN"/>
        </w:rPr>
        <w:t xml:space="preserve">BÁO CÁO VỀ TÀI SẢN CỦA QUỸ </w:t>
      </w:r>
      <w:r>
        <w:rPr>
          <w:b/>
          <w:bCs/>
          <w:sz w:val="26"/>
          <w:szCs w:val="26"/>
        </w:rPr>
        <w:t xml:space="preserve">BẢO HIỂM </w:t>
      </w:r>
      <w:r>
        <w:rPr>
          <w:b/>
          <w:bCs/>
          <w:sz w:val="26"/>
          <w:szCs w:val="26"/>
          <w:lang w:val="vi-VN"/>
        </w:rPr>
        <w:t>HƯU TRÍ BỔ SUNG</w:t>
      </w:r>
      <w:bookmarkEnd w:id="152"/>
    </w:p>
    <w:p w:rsidR="00EF3295" w:rsidRPr="00056E74" w:rsidRDefault="009015DE" w:rsidP="007B05A5">
      <w:pPr>
        <w:spacing w:after="120"/>
        <w:jc w:val="center"/>
        <w:rPr>
          <w:sz w:val="28"/>
          <w:szCs w:val="28"/>
        </w:rPr>
      </w:pPr>
      <w:r>
        <w:rPr>
          <w:i/>
          <w:iCs/>
          <w:sz w:val="28"/>
          <w:szCs w:val="28"/>
          <w:lang w:val="vi-VN"/>
        </w:rPr>
        <w:t xml:space="preserve">(áp dụng cho từng quỹ </w:t>
      </w:r>
      <w:r>
        <w:rPr>
          <w:i/>
          <w:iCs/>
          <w:sz w:val="28"/>
          <w:szCs w:val="28"/>
        </w:rPr>
        <w:t xml:space="preserve">bảo hiểm </w:t>
      </w:r>
      <w:r>
        <w:rPr>
          <w:i/>
          <w:iCs/>
          <w:sz w:val="28"/>
          <w:szCs w:val="28"/>
          <w:lang w:val="vi-VN"/>
        </w:rPr>
        <w:t>hưu trí bổ sung)</w:t>
      </w:r>
    </w:p>
    <w:tbl>
      <w:tblPr>
        <w:tblW w:w="8868" w:type="dxa"/>
        <w:tblBorders>
          <w:top w:val="nil"/>
          <w:bottom w:val="nil"/>
          <w:insideH w:val="nil"/>
          <w:insideV w:val="nil"/>
        </w:tblBorders>
        <w:tblCellMar>
          <w:left w:w="0" w:type="dxa"/>
          <w:right w:w="0" w:type="dxa"/>
        </w:tblCellMar>
        <w:tblLook w:val="04A0"/>
      </w:tblPr>
      <w:tblGrid>
        <w:gridCol w:w="2988"/>
        <w:gridCol w:w="5880"/>
      </w:tblGrid>
      <w:tr w:rsidR="007B05A5" w:rsidRPr="00056E74" w:rsidTr="00BB483C">
        <w:tc>
          <w:tcPr>
            <w:tcW w:w="2988" w:type="dxa"/>
            <w:tcBorders>
              <w:top w:val="nil"/>
              <w:left w:val="nil"/>
              <w:bottom w:val="nil"/>
              <w:right w:val="nil"/>
              <w:tl2br w:val="nil"/>
              <w:tr2bl w:val="nil"/>
            </w:tcBorders>
            <w:tcMar>
              <w:top w:w="0" w:type="dxa"/>
              <w:left w:w="108" w:type="dxa"/>
              <w:bottom w:w="0" w:type="dxa"/>
              <w:right w:w="108" w:type="dxa"/>
            </w:tcMar>
          </w:tcPr>
          <w:p w:rsidR="007B05A5" w:rsidRPr="00056E74" w:rsidRDefault="009015DE" w:rsidP="007B05A5">
            <w:pPr>
              <w:spacing w:before="120"/>
              <w:jc w:val="right"/>
              <w:rPr>
                <w:sz w:val="28"/>
                <w:szCs w:val="28"/>
              </w:rPr>
            </w:pPr>
            <w:r>
              <w:rPr>
                <w:sz w:val="28"/>
                <w:szCs w:val="28"/>
                <w:lang w:val="vi-VN"/>
              </w:rPr>
              <w:t>Kính gửi:</w:t>
            </w:r>
          </w:p>
        </w:tc>
        <w:tc>
          <w:tcPr>
            <w:tcW w:w="5880" w:type="dxa"/>
            <w:tcBorders>
              <w:top w:val="nil"/>
              <w:left w:val="nil"/>
              <w:bottom w:val="nil"/>
              <w:right w:val="nil"/>
              <w:tl2br w:val="nil"/>
              <w:tr2bl w:val="nil"/>
            </w:tcBorders>
            <w:tcMar>
              <w:top w:w="0" w:type="dxa"/>
              <w:left w:w="108" w:type="dxa"/>
              <w:bottom w:w="0" w:type="dxa"/>
              <w:right w:w="108" w:type="dxa"/>
            </w:tcMar>
          </w:tcPr>
          <w:p w:rsidR="007B05A5" w:rsidRPr="00056E74" w:rsidRDefault="009015DE" w:rsidP="0062233C">
            <w:pPr>
              <w:spacing w:before="120"/>
              <w:rPr>
                <w:sz w:val="28"/>
                <w:szCs w:val="28"/>
              </w:rPr>
            </w:pPr>
            <w:r>
              <w:rPr>
                <w:sz w:val="28"/>
                <w:szCs w:val="28"/>
                <w:lang w:val="vi-VN"/>
              </w:rPr>
              <w:t>Bộ Tài chính</w:t>
            </w:r>
          </w:p>
        </w:tc>
      </w:tr>
    </w:tbl>
    <w:p w:rsidR="007B05A5" w:rsidRPr="00056E74" w:rsidRDefault="007B05A5" w:rsidP="007B05A5">
      <w:pPr>
        <w:spacing w:before="120" w:after="120"/>
        <w:jc w:val="both"/>
        <w:rPr>
          <w:sz w:val="28"/>
          <w:szCs w:val="28"/>
        </w:rPr>
      </w:pPr>
    </w:p>
    <w:p w:rsidR="007B05A5" w:rsidRPr="00056E74" w:rsidRDefault="009015DE" w:rsidP="007B05A5">
      <w:pPr>
        <w:spacing w:before="120" w:after="120"/>
        <w:jc w:val="both"/>
        <w:rPr>
          <w:sz w:val="28"/>
          <w:szCs w:val="28"/>
        </w:rPr>
      </w:pPr>
      <w:r>
        <w:rPr>
          <w:sz w:val="28"/>
          <w:szCs w:val="28"/>
          <w:lang w:val="vi-VN"/>
        </w:rPr>
        <w:t>- Tên doanh nghiệp quản lý quỹ hưu trí:</w:t>
      </w:r>
      <w:r>
        <w:rPr>
          <w:sz w:val="28"/>
          <w:szCs w:val="28"/>
        </w:rPr>
        <w:t>…………….</w:t>
      </w:r>
    </w:p>
    <w:p w:rsidR="007B05A5" w:rsidRPr="00056E74" w:rsidRDefault="009015DE" w:rsidP="007B05A5">
      <w:pPr>
        <w:spacing w:before="120" w:after="120"/>
        <w:jc w:val="both"/>
        <w:rPr>
          <w:sz w:val="28"/>
          <w:szCs w:val="28"/>
        </w:rPr>
      </w:pPr>
      <w:r>
        <w:rPr>
          <w:sz w:val="28"/>
          <w:szCs w:val="28"/>
          <w:lang w:val="vi-VN"/>
        </w:rPr>
        <w:t>- Địa chỉ:</w:t>
      </w:r>
    </w:p>
    <w:p w:rsidR="007B05A5" w:rsidRPr="00056E74" w:rsidRDefault="009015DE" w:rsidP="007B05A5">
      <w:pPr>
        <w:spacing w:before="120" w:after="120"/>
        <w:jc w:val="both"/>
        <w:rPr>
          <w:sz w:val="28"/>
          <w:szCs w:val="28"/>
        </w:rPr>
      </w:pPr>
      <w:r>
        <w:rPr>
          <w:sz w:val="28"/>
          <w:szCs w:val="28"/>
          <w:lang w:val="vi-VN"/>
        </w:rPr>
        <w:t xml:space="preserve">- Giấy chứng nhận đủ điều kiện kinh doanh số </w:t>
      </w:r>
      <w:r>
        <w:rPr>
          <w:sz w:val="28"/>
          <w:szCs w:val="28"/>
        </w:rPr>
        <w:t xml:space="preserve">……. </w:t>
      </w:r>
      <w:r>
        <w:rPr>
          <w:sz w:val="28"/>
          <w:szCs w:val="28"/>
          <w:lang w:val="vi-VN"/>
        </w:rPr>
        <w:t xml:space="preserve">do </w:t>
      </w:r>
      <w:r>
        <w:rPr>
          <w:sz w:val="28"/>
          <w:szCs w:val="28"/>
        </w:rPr>
        <w:t xml:space="preserve">……. </w:t>
      </w:r>
      <w:r>
        <w:rPr>
          <w:sz w:val="28"/>
          <w:szCs w:val="28"/>
          <w:lang w:val="vi-VN"/>
        </w:rPr>
        <w:t xml:space="preserve">cấp ngày </w:t>
      </w:r>
      <w:r>
        <w:rPr>
          <w:sz w:val="28"/>
          <w:szCs w:val="28"/>
        </w:rPr>
        <w:t>……….</w:t>
      </w:r>
    </w:p>
    <w:p w:rsidR="00EF3295" w:rsidRPr="00056E74" w:rsidRDefault="009015DE" w:rsidP="007B05A5">
      <w:pPr>
        <w:spacing w:before="120" w:after="120"/>
        <w:jc w:val="both"/>
        <w:rPr>
          <w:sz w:val="28"/>
          <w:szCs w:val="28"/>
        </w:rPr>
      </w:pPr>
      <w:r>
        <w:rPr>
          <w:sz w:val="28"/>
          <w:szCs w:val="28"/>
          <w:lang w:val="vi-VN"/>
        </w:rPr>
        <w:t xml:space="preserve">- Kỳ báo cáo quý </w:t>
      </w:r>
      <w:r>
        <w:rPr>
          <w:sz w:val="28"/>
          <w:szCs w:val="28"/>
        </w:rPr>
        <w:t xml:space="preserve">……. </w:t>
      </w:r>
      <w:r>
        <w:rPr>
          <w:sz w:val="28"/>
          <w:szCs w:val="28"/>
          <w:lang w:val="vi-VN"/>
        </w:rPr>
        <w:t xml:space="preserve">năm </w:t>
      </w:r>
      <w:r>
        <w:rPr>
          <w:sz w:val="28"/>
          <w:szCs w:val="28"/>
        </w:rPr>
        <w:t>……</w:t>
      </w:r>
    </w:p>
    <w:p w:rsidR="00EF3295" w:rsidRPr="00056E74" w:rsidRDefault="009015DE" w:rsidP="007B05A5">
      <w:pPr>
        <w:spacing w:before="120" w:after="120"/>
        <w:jc w:val="both"/>
        <w:rPr>
          <w:sz w:val="28"/>
          <w:szCs w:val="28"/>
        </w:rPr>
      </w:pPr>
      <w:r>
        <w:rPr>
          <w:sz w:val="28"/>
          <w:szCs w:val="28"/>
          <w:lang w:val="vi-VN"/>
        </w:rPr>
        <w:t>- Tên quỹ hưu trí</w:t>
      </w:r>
      <w:r>
        <w:rPr>
          <w:sz w:val="28"/>
          <w:szCs w:val="28"/>
        </w:rPr>
        <w:t>:</w:t>
      </w:r>
    </w:p>
    <w:p w:rsidR="00EF3295" w:rsidRPr="00056E74" w:rsidRDefault="009015DE" w:rsidP="007B05A5">
      <w:pPr>
        <w:spacing w:before="120" w:after="120"/>
        <w:jc w:val="both"/>
        <w:rPr>
          <w:sz w:val="28"/>
          <w:szCs w:val="28"/>
        </w:rPr>
      </w:pPr>
      <w:r>
        <w:rPr>
          <w:sz w:val="28"/>
          <w:szCs w:val="28"/>
          <w:lang w:val="vi-VN"/>
        </w:rPr>
        <w:t>- Điều lệ quỹ số .... ngày ....; văn bản sửa đổi, bổ sung số ... ngày .... (nếu có); Trong đó nêu cụ thể chính sách đầu tư của quỹ</w:t>
      </w:r>
      <w:r>
        <w:rPr>
          <w:sz w:val="28"/>
          <w:szCs w:val="28"/>
        </w:rPr>
        <w:t xml:space="preserve"> bảo hiểm</w:t>
      </w:r>
      <w:r>
        <w:rPr>
          <w:sz w:val="28"/>
          <w:szCs w:val="28"/>
          <w:lang w:val="vi-VN"/>
        </w:rPr>
        <w:t xml:space="preserve"> hưu trí bổ sung, tỷ trọng đầu tư vào từng loại tài sản quy định tại Khoản 3 Điều 20 Nghị định số </w:t>
      </w:r>
      <w:r>
        <w:rPr>
          <w:sz w:val="28"/>
          <w:szCs w:val="28"/>
        </w:rPr>
        <w:t>…</w:t>
      </w:r>
      <w:r>
        <w:rPr>
          <w:sz w:val="28"/>
          <w:szCs w:val="28"/>
          <w:lang w:val="vi-VN"/>
        </w:rPr>
        <w:t>/20</w:t>
      </w:r>
      <w:r>
        <w:rPr>
          <w:sz w:val="28"/>
          <w:szCs w:val="28"/>
        </w:rPr>
        <w:t>25</w:t>
      </w:r>
      <w:r>
        <w:rPr>
          <w:sz w:val="28"/>
          <w:szCs w:val="28"/>
          <w:lang w:val="vi-VN"/>
        </w:rPr>
        <w:t>/NĐ-CP.</w:t>
      </w:r>
    </w:p>
    <w:p w:rsidR="00EF3295" w:rsidRPr="00056E74" w:rsidRDefault="006F7C75" w:rsidP="00EF3295">
      <w:pPr>
        <w:spacing w:before="120" w:after="280" w:afterAutospacing="1"/>
        <w:jc w:val="right"/>
      </w:pPr>
      <w:r w:rsidRPr="006F7C75">
        <w:rPr>
          <w:i/>
          <w:iCs/>
          <w:lang w:val="vi-VN"/>
        </w:rPr>
        <w:t>Đơn vị tính:....VND</w:t>
      </w:r>
    </w:p>
    <w:tbl>
      <w:tblPr>
        <w:tblW w:w="5000" w:type="pct"/>
        <w:tblBorders>
          <w:top w:val="nil"/>
          <w:bottom w:val="nil"/>
          <w:insideH w:val="nil"/>
          <w:insideV w:val="nil"/>
        </w:tblBorders>
        <w:tblCellMar>
          <w:left w:w="0" w:type="dxa"/>
          <w:right w:w="0" w:type="dxa"/>
        </w:tblCellMar>
        <w:tblLook w:val="04A0"/>
      </w:tblPr>
      <w:tblGrid>
        <w:gridCol w:w="626"/>
        <w:gridCol w:w="4224"/>
        <w:gridCol w:w="1269"/>
        <w:gridCol w:w="1260"/>
        <w:gridCol w:w="1713"/>
      </w:tblGrid>
      <w:tr w:rsidR="00EF3295" w:rsidRPr="00056E74" w:rsidTr="00FC47F2">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TT</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Tài sản</w:t>
            </w:r>
          </w:p>
        </w:tc>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Kỳ báo cáo</w:t>
            </w: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Kỳ trước</w:t>
            </w:r>
          </w:p>
        </w:tc>
        <w:tc>
          <w:tcPr>
            <w:tcW w:w="1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%/cùng kỳ năm trước</w:t>
            </w:r>
          </w:p>
        </w:tc>
      </w:tr>
      <w:tr w:rsidR="00EF3295" w:rsidRPr="00056E74" w:rsidTr="00FC47F2">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jc w:val="center"/>
            </w:pPr>
            <w:r w:rsidRPr="006F7C75">
              <w:rPr>
                <w:lang w:val="vi-VN"/>
              </w:rPr>
              <w:t>1</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Tiền và các khoản tương đương tiền</w:t>
            </w:r>
          </w:p>
        </w:tc>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FC47F2">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lang w:val="vi-VN"/>
              </w:rPr>
              <w:t> </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Tiền</w:t>
            </w:r>
          </w:p>
        </w:tc>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FC47F2">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lang w:val="vi-VN"/>
              </w:rPr>
              <w:t> </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Tiền gửi ngân hàng</w:t>
            </w:r>
          </w:p>
        </w:tc>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FC47F2">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lang w:val="vi-VN"/>
              </w:rPr>
              <w:t> </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Các khoản tương đương tiền</w:t>
            </w:r>
          </w:p>
        </w:tc>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FC47F2">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jc w:val="center"/>
            </w:pPr>
            <w:r w:rsidRPr="006F7C75">
              <w:rPr>
                <w:lang w:val="vi-VN"/>
              </w:rPr>
              <w:t>2</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Trái phiếu Chính phủ</w:t>
            </w:r>
          </w:p>
        </w:tc>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FC47F2">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jc w:val="center"/>
            </w:pPr>
            <w:r w:rsidRPr="006F7C75">
              <w:rPr>
                <w:lang w:val="vi-VN"/>
              </w:rPr>
              <w:t>3</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Trái phiếu được Chính phủ bảo lãnh</w:t>
            </w:r>
          </w:p>
        </w:tc>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FC47F2">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lang w:val="vi-VN"/>
              </w:rPr>
              <w:t>4</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Trái phiếu chính quyền địa phương</w:t>
            </w:r>
          </w:p>
        </w:tc>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FC47F2">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lang w:val="vi-VN"/>
              </w:rPr>
              <w:t>5</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Chứng chỉ quỹ đầu tư chứng khoán</w:t>
            </w:r>
          </w:p>
        </w:tc>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FC47F2">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jc w:val="center"/>
            </w:pPr>
            <w:r w:rsidRPr="006F7C75">
              <w:rPr>
                <w:lang w:val="vi-VN"/>
              </w:rPr>
              <w:t>6</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7B05A5">
            <w:pPr>
              <w:spacing w:before="120"/>
            </w:pPr>
            <w:r w:rsidRPr="006F7C75">
              <w:t>Cổ phiếu niêm yết</w:t>
            </w:r>
          </w:p>
        </w:tc>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7B05A5" w:rsidRPr="00056E74" w:rsidTr="00FC47F2">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7B05A5" w:rsidRPr="00056E74" w:rsidRDefault="006F7C75" w:rsidP="00BB483C">
            <w:pPr>
              <w:spacing w:before="120"/>
              <w:jc w:val="center"/>
            </w:pPr>
            <w:r w:rsidRPr="006F7C75">
              <w:t>7</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B05A5" w:rsidRPr="00056E74" w:rsidRDefault="006F7C75" w:rsidP="00BB483C">
            <w:pPr>
              <w:spacing w:before="120"/>
            </w:pPr>
            <w:r w:rsidRPr="006F7C75">
              <w:t>Trái phiếu doanh nghiệp năm yết</w:t>
            </w:r>
          </w:p>
        </w:tc>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B05A5" w:rsidRPr="00056E74" w:rsidRDefault="007B05A5" w:rsidP="00BB483C">
            <w:pPr>
              <w:spacing w:before="120"/>
              <w:rPr>
                <w:lang w:val="vi-VN"/>
              </w:rPr>
            </w:pP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B05A5" w:rsidRPr="00056E74" w:rsidRDefault="007B05A5" w:rsidP="00BB483C">
            <w:pPr>
              <w:spacing w:before="120"/>
              <w:rPr>
                <w:lang w:val="vi-VN"/>
              </w:rPr>
            </w:pPr>
          </w:p>
        </w:tc>
        <w:tc>
          <w:tcPr>
            <w:tcW w:w="1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B05A5" w:rsidRPr="00056E74" w:rsidRDefault="007B05A5" w:rsidP="00BB483C">
            <w:pPr>
              <w:spacing w:before="120"/>
              <w:rPr>
                <w:lang w:val="vi-VN"/>
              </w:rPr>
            </w:pPr>
          </w:p>
        </w:tc>
      </w:tr>
      <w:tr w:rsidR="007B05A5" w:rsidRPr="00056E74" w:rsidTr="00FC47F2">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7B05A5" w:rsidRPr="00056E74" w:rsidRDefault="006F7C75" w:rsidP="00BB483C">
            <w:pPr>
              <w:spacing w:before="120"/>
              <w:jc w:val="center"/>
            </w:pPr>
            <w:r w:rsidRPr="006F7C75">
              <w:t>8</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B05A5" w:rsidRPr="00056E74" w:rsidRDefault="006F7C75" w:rsidP="00BB483C">
            <w:pPr>
              <w:spacing w:before="120"/>
            </w:pPr>
            <w:r w:rsidRPr="006F7C75">
              <w:rPr>
                <w:lang w:val="vi-VN"/>
              </w:rPr>
              <w:t>Các khoản phải thu</w:t>
            </w:r>
          </w:p>
        </w:tc>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B05A5" w:rsidRPr="00056E74" w:rsidRDefault="007B05A5" w:rsidP="00BB483C">
            <w:pPr>
              <w:spacing w:before="120"/>
              <w:rPr>
                <w:lang w:val="vi-VN"/>
              </w:rPr>
            </w:pP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B05A5" w:rsidRPr="00056E74" w:rsidRDefault="007B05A5" w:rsidP="00BB483C">
            <w:pPr>
              <w:spacing w:before="120"/>
              <w:rPr>
                <w:lang w:val="vi-VN"/>
              </w:rPr>
            </w:pPr>
          </w:p>
        </w:tc>
        <w:tc>
          <w:tcPr>
            <w:tcW w:w="1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B05A5" w:rsidRPr="00056E74" w:rsidRDefault="007B05A5" w:rsidP="00BB483C">
            <w:pPr>
              <w:spacing w:before="120"/>
              <w:rPr>
                <w:lang w:val="vi-VN"/>
              </w:rPr>
            </w:pPr>
          </w:p>
        </w:tc>
      </w:tr>
      <w:tr w:rsidR="00EF3295" w:rsidRPr="00056E74" w:rsidTr="00FC47F2">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lang w:val="vi-VN"/>
              </w:rPr>
              <w:t> </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Lãi, cổ t</w:t>
            </w:r>
            <w:r w:rsidRPr="006F7C75">
              <w:t>ứ</w:t>
            </w:r>
            <w:r w:rsidRPr="006F7C75">
              <w:rPr>
                <w:lang w:val="vi-VN"/>
              </w:rPr>
              <w:t>c được nhận</w:t>
            </w:r>
          </w:p>
        </w:tc>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FC47F2">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lang w:val="vi-VN"/>
              </w:rPr>
              <w:t> </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Các khoản phải thu khác</w:t>
            </w:r>
          </w:p>
        </w:tc>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FC47F2">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rPr>
                <w:lang w:val="vi-VN"/>
              </w:rPr>
              <w:t> </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Dự phòng phải thu kh</w:t>
            </w:r>
            <w:r w:rsidRPr="006F7C75">
              <w:t>ó</w:t>
            </w:r>
            <w:r w:rsidRPr="006F7C75">
              <w:rPr>
                <w:lang w:val="vi-VN"/>
              </w:rPr>
              <w:t xml:space="preserve"> đòi</w:t>
            </w:r>
          </w:p>
        </w:tc>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FC47F2">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jc w:val="center"/>
            </w:pPr>
            <w:r w:rsidRPr="006F7C75">
              <w:t>9</w:t>
            </w:r>
          </w:p>
        </w:tc>
        <w:tc>
          <w:tcPr>
            <w:tcW w:w="19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Tổng tài sản</w:t>
            </w:r>
          </w:p>
        </w:tc>
        <w:tc>
          <w:tcPr>
            <w:tcW w:w="6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28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BB483C">
        <w:trPr>
          <w:gridBefore w:val="1"/>
        </w:trPr>
        <w:tc>
          <w:tcPr>
            <w:tcW w:w="2323" w:type="pct"/>
            <w:tcBorders>
              <w:top w:val="nil"/>
              <w:left w:val="nil"/>
              <w:bottom w:val="nil"/>
              <w:right w:val="nil"/>
              <w:tl2br w:val="nil"/>
              <w:tr2bl w:val="nil"/>
            </w:tcBorders>
            <w:tcMar>
              <w:top w:w="0" w:type="dxa"/>
              <w:left w:w="0" w:type="dxa"/>
              <w:bottom w:w="0" w:type="dxa"/>
              <w:right w:w="0" w:type="dxa"/>
            </w:tcMar>
          </w:tcPr>
          <w:p w:rsidR="00EF3295" w:rsidRPr="00056E74" w:rsidRDefault="006F7C75" w:rsidP="00BB483C">
            <w:pPr>
              <w:spacing w:before="120"/>
            </w:pPr>
            <w:r w:rsidRPr="006F7C75">
              <w:rPr>
                <w:lang w:val="vi-VN"/>
              </w:rPr>
              <w:t> </w:t>
            </w:r>
          </w:p>
        </w:tc>
        <w:tc>
          <w:tcPr>
            <w:tcW w:w="2677" w:type="pct"/>
            <w:gridSpan w:val="3"/>
            <w:tcBorders>
              <w:top w:val="nil"/>
              <w:left w:val="nil"/>
              <w:bottom w:val="nil"/>
              <w:right w:val="nil"/>
              <w:tl2br w:val="nil"/>
              <w:tr2bl w:val="nil"/>
            </w:tcBorders>
            <w:tcMar>
              <w:top w:w="0" w:type="dxa"/>
              <w:left w:w="0" w:type="dxa"/>
              <w:bottom w:w="0" w:type="dxa"/>
              <w:right w:w="0" w:type="dxa"/>
            </w:tcMar>
          </w:tcPr>
          <w:p w:rsidR="00EF3295" w:rsidRPr="00056E74" w:rsidRDefault="006F7C75" w:rsidP="00BB483C">
            <w:pPr>
              <w:spacing w:before="120"/>
              <w:jc w:val="center"/>
            </w:pPr>
            <w:r w:rsidRPr="006F7C75">
              <w:rPr>
                <w:i/>
                <w:iCs/>
              </w:rPr>
              <w:t>……, ngày ….. tháng …. năm …..</w:t>
            </w:r>
            <w:r w:rsidRPr="006F7C75">
              <w:rPr>
                <w:i/>
                <w:iCs/>
              </w:rPr>
              <w:br/>
            </w:r>
            <w:r w:rsidRPr="006F7C75">
              <w:rPr>
                <w:b/>
                <w:bCs/>
              </w:rPr>
              <w:t>NGƯỜI ĐẠI DIỆN THEO PHÁP LUẬT</w:t>
            </w:r>
            <w:r w:rsidRPr="006F7C75">
              <w:rPr>
                <w:b/>
                <w:bCs/>
              </w:rPr>
              <w:br/>
            </w:r>
            <w:r w:rsidRPr="006F7C75">
              <w:rPr>
                <w:i/>
                <w:iCs/>
              </w:rPr>
              <w:t>(Ký, ghi rõ họ tên và đóng dấu)</w:t>
            </w:r>
          </w:p>
        </w:tc>
      </w:tr>
    </w:tbl>
    <w:p w:rsidR="008054F9" w:rsidRPr="00056E74" w:rsidRDefault="006F7C75" w:rsidP="008054F9">
      <w:pPr>
        <w:spacing w:before="120" w:after="280" w:afterAutospacing="1"/>
        <w:jc w:val="right"/>
        <w:rPr>
          <w:sz w:val="28"/>
        </w:rPr>
      </w:pPr>
      <w:bookmarkStart w:id="153" w:name="chuong_pl_3"/>
      <w:r w:rsidRPr="006F7C75">
        <w:rPr>
          <w:b/>
          <w:bCs/>
          <w:sz w:val="28"/>
        </w:rPr>
        <w:lastRenderedPageBreak/>
        <w:t>Mẫu số 0</w:t>
      </w:r>
      <w:r w:rsidRPr="006F7C75">
        <w:rPr>
          <w:b/>
          <w:bCs/>
          <w:sz w:val="28"/>
          <w:lang w:val="vi-VN"/>
        </w:rPr>
        <w:t>3</w:t>
      </w:r>
      <w:bookmarkEnd w:id="153"/>
      <w:r w:rsidRPr="006F7C75">
        <w:rPr>
          <w:b/>
          <w:bCs/>
          <w:sz w:val="28"/>
          <w:lang w:val="vi-VN"/>
        </w:rPr>
        <w:t xml:space="preserve"> </w:t>
      </w:r>
    </w:p>
    <w:p w:rsidR="008054F9" w:rsidRPr="00056E74" w:rsidRDefault="009015DE" w:rsidP="008054F9">
      <w:pPr>
        <w:spacing w:before="120" w:after="120"/>
        <w:ind w:left="-450" w:right="-288"/>
        <w:jc w:val="center"/>
        <w:rPr>
          <w:sz w:val="26"/>
          <w:szCs w:val="26"/>
        </w:rPr>
      </w:pPr>
      <w:bookmarkStart w:id="154" w:name="chuong_pl_3_name"/>
      <w:r>
        <w:rPr>
          <w:b/>
          <w:bCs/>
          <w:sz w:val="26"/>
          <w:szCs w:val="26"/>
        </w:rPr>
        <w:t>B</w:t>
      </w:r>
      <w:r>
        <w:rPr>
          <w:b/>
          <w:bCs/>
          <w:sz w:val="26"/>
          <w:szCs w:val="26"/>
          <w:lang w:val="vi-VN"/>
        </w:rPr>
        <w:t>ÁO CÁO HOẠT ĐỘNG ĐẦU TƯ CỦA QUỸ</w:t>
      </w:r>
      <w:r>
        <w:rPr>
          <w:b/>
          <w:bCs/>
          <w:sz w:val="26"/>
          <w:szCs w:val="26"/>
        </w:rPr>
        <w:t xml:space="preserve"> BẢO HIỂM</w:t>
      </w:r>
      <w:r>
        <w:rPr>
          <w:b/>
          <w:bCs/>
          <w:sz w:val="26"/>
          <w:szCs w:val="26"/>
          <w:lang w:val="vi-VN"/>
        </w:rPr>
        <w:t xml:space="preserve"> HƯU TRÍ BỔ SUNG</w:t>
      </w:r>
      <w:bookmarkEnd w:id="154"/>
      <w:r>
        <w:rPr>
          <w:b/>
          <w:bCs/>
          <w:sz w:val="26"/>
          <w:szCs w:val="26"/>
          <w:lang w:val="vi-VN"/>
        </w:rPr>
        <w:t xml:space="preserve"> </w:t>
      </w:r>
    </w:p>
    <w:p w:rsidR="00EF3295" w:rsidRPr="00056E74" w:rsidRDefault="009015DE" w:rsidP="0032584D">
      <w:pPr>
        <w:spacing w:before="120" w:after="120"/>
        <w:jc w:val="center"/>
        <w:rPr>
          <w:sz w:val="28"/>
          <w:szCs w:val="28"/>
        </w:rPr>
      </w:pPr>
      <w:r>
        <w:rPr>
          <w:i/>
          <w:iCs/>
          <w:sz w:val="28"/>
          <w:szCs w:val="28"/>
          <w:lang w:val="vi-VN"/>
        </w:rPr>
        <w:t>(áp dụng cho từng quỹ</w:t>
      </w:r>
      <w:r>
        <w:rPr>
          <w:i/>
          <w:iCs/>
          <w:sz w:val="28"/>
          <w:szCs w:val="28"/>
        </w:rPr>
        <w:t xml:space="preserve"> bảo hiểm</w:t>
      </w:r>
      <w:r>
        <w:rPr>
          <w:i/>
          <w:iCs/>
          <w:sz w:val="28"/>
          <w:szCs w:val="28"/>
          <w:lang w:val="vi-VN"/>
        </w:rPr>
        <w:t xml:space="preserve"> hưu trí bổ sung)</w:t>
      </w:r>
    </w:p>
    <w:tbl>
      <w:tblPr>
        <w:tblW w:w="0" w:type="auto"/>
        <w:tblBorders>
          <w:top w:val="nil"/>
          <w:bottom w:val="nil"/>
          <w:insideH w:val="nil"/>
          <w:insideV w:val="nil"/>
        </w:tblBorders>
        <w:tblCellMar>
          <w:left w:w="0" w:type="dxa"/>
          <w:right w:w="0" w:type="dxa"/>
        </w:tblCellMar>
        <w:tblLook w:val="04A0"/>
      </w:tblPr>
      <w:tblGrid>
        <w:gridCol w:w="2988"/>
        <w:gridCol w:w="5868"/>
      </w:tblGrid>
      <w:tr w:rsidR="00EF3295" w:rsidRPr="00056E74" w:rsidTr="00BB483C">
        <w:tc>
          <w:tcPr>
            <w:tcW w:w="2988" w:type="dxa"/>
            <w:tcBorders>
              <w:top w:val="nil"/>
              <w:left w:val="nil"/>
              <w:bottom w:val="nil"/>
              <w:right w:val="nil"/>
              <w:tl2br w:val="nil"/>
              <w:tr2bl w:val="nil"/>
            </w:tcBorders>
            <w:tcMar>
              <w:top w:w="0" w:type="dxa"/>
              <w:left w:w="108" w:type="dxa"/>
              <w:bottom w:w="0" w:type="dxa"/>
              <w:right w:w="108" w:type="dxa"/>
            </w:tcMar>
          </w:tcPr>
          <w:p w:rsidR="00EF3295" w:rsidRPr="00056E74" w:rsidRDefault="006F7C75" w:rsidP="00BB483C">
            <w:pPr>
              <w:spacing w:before="120"/>
              <w:jc w:val="right"/>
              <w:rPr>
                <w:sz w:val="28"/>
              </w:rPr>
            </w:pPr>
            <w:r w:rsidRPr="006F7C75">
              <w:rPr>
                <w:sz w:val="28"/>
                <w:lang w:val="vi-VN"/>
              </w:rPr>
              <w:t>Kính gửi:</w:t>
            </w:r>
          </w:p>
        </w:tc>
        <w:tc>
          <w:tcPr>
            <w:tcW w:w="5868" w:type="dxa"/>
            <w:tcBorders>
              <w:top w:val="nil"/>
              <w:left w:val="nil"/>
              <w:bottom w:val="nil"/>
              <w:right w:val="nil"/>
              <w:tl2br w:val="nil"/>
              <w:tr2bl w:val="nil"/>
            </w:tcBorders>
            <w:tcMar>
              <w:top w:w="0" w:type="dxa"/>
              <w:left w:w="108" w:type="dxa"/>
              <w:bottom w:w="0" w:type="dxa"/>
              <w:right w:w="108" w:type="dxa"/>
            </w:tcMar>
          </w:tcPr>
          <w:p w:rsidR="00EF3295" w:rsidRPr="00056E74" w:rsidRDefault="006F7C75" w:rsidP="0062233C">
            <w:pPr>
              <w:spacing w:before="120"/>
              <w:rPr>
                <w:sz w:val="28"/>
              </w:rPr>
            </w:pPr>
            <w:r w:rsidRPr="006F7C75">
              <w:rPr>
                <w:sz w:val="28"/>
                <w:lang w:val="vi-VN"/>
              </w:rPr>
              <w:t>Bộ Tài chính</w:t>
            </w:r>
          </w:p>
        </w:tc>
      </w:tr>
    </w:tbl>
    <w:p w:rsidR="0032584D" w:rsidRPr="00056E74" w:rsidRDefault="0032584D" w:rsidP="0032584D">
      <w:pPr>
        <w:spacing w:before="120" w:after="120"/>
        <w:jc w:val="both"/>
        <w:rPr>
          <w:sz w:val="28"/>
          <w:szCs w:val="28"/>
        </w:rPr>
      </w:pPr>
    </w:p>
    <w:p w:rsidR="0032584D" w:rsidRPr="00056E74" w:rsidRDefault="009015DE" w:rsidP="0032584D">
      <w:pPr>
        <w:spacing w:before="120" w:after="120"/>
        <w:jc w:val="both"/>
        <w:rPr>
          <w:sz w:val="28"/>
          <w:szCs w:val="28"/>
        </w:rPr>
      </w:pPr>
      <w:r>
        <w:rPr>
          <w:sz w:val="28"/>
          <w:szCs w:val="28"/>
          <w:lang w:val="vi-VN"/>
        </w:rPr>
        <w:t>- Tên doanh nghiệp quản lý quỹ hưu trí:</w:t>
      </w:r>
      <w:r>
        <w:rPr>
          <w:sz w:val="28"/>
          <w:szCs w:val="28"/>
        </w:rPr>
        <w:t>…………….</w:t>
      </w:r>
    </w:p>
    <w:p w:rsidR="0032584D" w:rsidRPr="00056E74" w:rsidRDefault="009015DE" w:rsidP="0032584D">
      <w:pPr>
        <w:spacing w:before="120" w:after="120"/>
        <w:jc w:val="both"/>
        <w:rPr>
          <w:sz w:val="28"/>
          <w:szCs w:val="28"/>
        </w:rPr>
      </w:pPr>
      <w:r>
        <w:rPr>
          <w:sz w:val="28"/>
          <w:szCs w:val="28"/>
          <w:lang w:val="vi-VN"/>
        </w:rPr>
        <w:t>- Địa chỉ:</w:t>
      </w:r>
    </w:p>
    <w:p w:rsidR="0032584D" w:rsidRPr="00056E74" w:rsidRDefault="009015DE" w:rsidP="0032584D">
      <w:pPr>
        <w:spacing w:before="120" w:after="120"/>
        <w:jc w:val="both"/>
        <w:rPr>
          <w:sz w:val="28"/>
          <w:szCs w:val="28"/>
        </w:rPr>
      </w:pPr>
      <w:r>
        <w:rPr>
          <w:sz w:val="28"/>
          <w:szCs w:val="28"/>
          <w:lang w:val="vi-VN"/>
        </w:rPr>
        <w:t xml:space="preserve">- Giấy chứng nhận đủ điều kiện kinh doanh số </w:t>
      </w:r>
      <w:r>
        <w:rPr>
          <w:sz w:val="28"/>
          <w:szCs w:val="28"/>
        </w:rPr>
        <w:t xml:space="preserve">……. </w:t>
      </w:r>
      <w:r>
        <w:rPr>
          <w:sz w:val="28"/>
          <w:szCs w:val="28"/>
          <w:lang w:val="vi-VN"/>
        </w:rPr>
        <w:t xml:space="preserve">do </w:t>
      </w:r>
      <w:r>
        <w:rPr>
          <w:sz w:val="28"/>
          <w:szCs w:val="28"/>
        </w:rPr>
        <w:t xml:space="preserve">……. </w:t>
      </w:r>
      <w:r>
        <w:rPr>
          <w:sz w:val="28"/>
          <w:szCs w:val="28"/>
          <w:lang w:val="vi-VN"/>
        </w:rPr>
        <w:t xml:space="preserve">cấp ngày </w:t>
      </w:r>
      <w:r>
        <w:rPr>
          <w:sz w:val="28"/>
          <w:szCs w:val="28"/>
        </w:rPr>
        <w:t>……….</w:t>
      </w:r>
    </w:p>
    <w:p w:rsidR="0032584D" w:rsidRPr="00056E74" w:rsidRDefault="009015DE" w:rsidP="0032584D">
      <w:pPr>
        <w:spacing w:before="120" w:after="120"/>
        <w:jc w:val="both"/>
        <w:rPr>
          <w:sz w:val="28"/>
          <w:szCs w:val="28"/>
        </w:rPr>
      </w:pPr>
      <w:r>
        <w:rPr>
          <w:sz w:val="28"/>
          <w:szCs w:val="28"/>
          <w:lang w:val="vi-VN"/>
        </w:rPr>
        <w:t xml:space="preserve">- Kỳ báo cáo quý </w:t>
      </w:r>
      <w:r>
        <w:rPr>
          <w:sz w:val="28"/>
          <w:szCs w:val="28"/>
        </w:rPr>
        <w:t xml:space="preserve">……. </w:t>
      </w:r>
      <w:r>
        <w:rPr>
          <w:sz w:val="28"/>
          <w:szCs w:val="28"/>
          <w:lang w:val="vi-VN"/>
        </w:rPr>
        <w:t xml:space="preserve">năm </w:t>
      </w:r>
      <w:r>
        <w:rPr>
          <w:sz w:val="28"/>
          <w:szCs w:val="28"/>
        </w:rPr>
        <w:t>……</w:t>
      </w:r>
    </w:p>
    <w:p w:rsidR="0032584D" w:rsidRPr="00056E74" w:rsidRDefault="009015DE" w:rsidP="0032584D">
      <w:pPr>
        <w:spacing w:before="120" w:after="120"/>
        <w:jc w:val="both"/>
        <w:rPr>
          <w:sz w:val="28"/>
          <w:szCs w:val="28"/>
        </w:rPr>
      </w:pPr>
      <w:r>
        <w:rPr>
          <w:sz w:val="28"/>
          <w:szCs w:val="28"/>
          <w:lang w:val="vi-VN"/>
        </w:rPr>
        <w:t>- Tên quỹ hưu trí</w:t>
      </w:r>
      <w:r>
        <w:rPr>
          <w:sz w:val="28"/>
          <w:szCs w:val="28"/>
        </w:rPr>
        <w:t>:</w:t>
      </w:r>
    </w:p>
    <w:p w:rsidR="0032584D" w:rsidRPr="00056E74" w:rsidRDefault="009015DE" w:rsidP="0032584D">
      <w:pPr>
        <w:spacing w:before="120" w:after="120"/>
        <w:jc w:val="both"/>
        <w:rPr>
          <w:sz w:val="28"/>
          <w:szCs w:val="28"/>
        </w:rPr>
      </w:pPr>
      <w:r>
        <w:rPr>
          <w:sz w:val="28"/>
          <w:szCs w:val="28"/>
          <w:lang w:val="vi-VN"/>
        </w:rPr>
        <w:t>- Điều lệ quỹ số .... ngày ....; văn bản sửa đổi, bổ sung số ... ngày .... (nếu có); Trong đó nêu cụ thể chính sách đầu tư của quỹ</w:t>
      </w:r>
      <w:r>
        <w:rPr>
          <w:sz w:val="28"/>
          <w:szCs w:val="28"/>
        </w:rPr>
        <w:t xml:space="preserve"> bảo hiểm</w:t>
      </w:r>
      <w:r>
        <w:rPr>
          <w:sz w:val="28"/>
          <w:szCs w:val="28"/>
          <w:lang w:val="vi-VN"/>
        </w:rPr>
        <w:t xml:space="preserve"> hưu trí bổ sung, tỷ trọng đầu tư vào từng loại tài sản quy định tại Khoản 3 Điều 20 Nghị định số </w:t>
      </w:r>
      <w:r>
        <w:rPr>
          <w:sz w:val="28"/>
          <w:szCs w:val="28"/>
        </w:rPr>
        <w:t>…</w:t>
      </w:r>
      <w:r>
        <w:rPr>
          <w:sz w:val="28"/>
          <w:szCs w:val="28"/>
          <w:lang w:val="vi-VN"/>
        </w:rPr>
        <w:t>/20</w:t>
      </w:r>
      <w:r>
        <w:rPr>
          <w:sz w:val="28"/>
          <w:szCs w:val="28"/>
        </w:rPr>
        <w:t>25</w:t>
      </w:r>
      <w:r>
        <w:rPr>
          <w:sz w:val="28"/>
          <w:szCs w:val="28"/>
          <w:lang w:val="vi-VN"/>
        </w:rPr>
        <w:t>/NĐ-CP.</w:t>
      </w:r>
    </w:p>
    <w:p w:rsidR="00EF3295" w:rsidRPr="00056E74" w:rsidRDefault="006F7C75" w:rsidP="00EF3295">
      <w:pPr>
        <w:spacing w:before="120" w:after="280" w:afterAutospacing="1"/>
        <w:jc w:val="right"/>
      </w:pPr>
      <w:r w:rsidRPr="006F7C75">
        <w:rPr>
          <w:i/>
          <w:iCs/>
          <w:lang w:val="vi-VN"/>
        </w:rPr>
        <w:t>Đơn vị tính:.... VND</w:t>
      </w:r>
    </w:p>
    <w:p w:rsidR="00EF3295" w:rsidRPr="00056E74" w:rsidRDefault="006F7C75" w:rsidP="00EF3295">
      <w:pPr>
        <w:spacing w:before="120" w:after="280" w:afterAutospacing="1"/>
      </w:pPr>
      <w:r w:rsidRPr="006F7C75">
        <w:rPr>
          <w:b/>
          <w:bCs/>
          <w:lang w:val="vi-VN"/>
        </w:rPr>
        <w:t>I. BÁO CÁO DANH MỤC ĐẦU TƯ CỦA QUỸ</w:t>
      </w:r>
    </w:p>
    <w:tbl>
      <w:tblPr>
        <w:tblW w:w="5000" w:type="pct"/>
        <w:tblBorders>
          <w:top w:val="nil"/>
          <w:bottom w:val="nil"/>
          <w:insideH w:val="nil"/>
          <w:insideV w:val="nil"/>
        </w:tblBorders>
        <w:tblCellMar>
          <w:left w:w="0" w:type="dxa"/>
          <w:right w:w="0" w:type="dxa"/>
        </w:tblCellMar>
        <w:tblLook w:val="04A0"/>
      </w:tblPr>
      <w:tblGrid>
        <w:gridCol w:w="576"/>
        <w:gridCol w:w="2393"/>
        <w:gridCol w:w="1180"/>
        <w:gridCol w:w="2015"/>
        <w:gridCol w:w="1471"/>
        <w:gridCol w:w="1457"/>
      </w:tblGrid>
      <w:tr w:rsidR="00EF3295" w:rsidRPr="00056E74" w:rsidTr="0032584D">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TT</w:t>
            </w:r>
          </w:p>
        </w:tc>
        <w:tc>
          <w:tcPr>
            <w:tcW w:w="1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Loại tài sản (nêu chi tiết)</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Số lượng</w:t>
            </w:r>
          </w:p>
        </w:tc>
        <w:tc>
          <w:tcPr>
            <w:tcW w:w="1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Giá thị trường hoặc giá trị hợp lý tại ngày báo cáo</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Tổng giá trị</w:t>
            </w:r>
          </w:p>
        </w:tc>
        <w:tc>
          <w:tcPr>
            <w:tcW w:w="8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Tỷ lệ %/Tổng giá trị tài sản của quỹ</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I</w:t>
            </w:r>
          </w:p>
        </w:tc>
        <w:tc>
          <w:tcPr>
            <w:tcW w:w="4683"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Ti</w:t>
            </w:r>
            <w:r w:rsidRPr="006F7C75">
              <w:t>ề</w:t>
            </w:r>
            <w:r w:rsidRPr="006F7C75">
              <w:rPr>
                <w:lang w:val="vi-VN"/>
              </w:rPr>
              <w:t>n</w:t>
            </w:r>
          </w:p>
        </w:tc>
      </w:tr>
      <w:tr w:rsidR="00EF3295" w:rsidRPr="00056E74" w:rsidTr="0032584D">
        <w:tblPrEx>
          <w:tblBorders>
            <w:top w:val="none" w:sz="0" w:space="0" w:color="auto"/>
            <w:bottom w:val="none" w:sz="0" w:space="0" w:color="auto"/>
            <w:insideH w:val="none" w:sz="0" w:space="0" w:color="auto"/>
            <w:insideV w:val="none" w:sz="0" w:space="0" w:color="auto"/>
          </w:tblBorders>
        </w:tblPrEx>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1</w:t>
            </w:r>
          </w:p>
        </w:tc>
        <w:tc>
          <w:tcPr>
            <w:tcW w:w="1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Tiền mặt</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32584D">
        <w:tblPrEx>
          <w:tblBorders>
            <w:top w:val="none" w:sz="0" w:space="0" w:color="auto"/>
            <w:bottom w:val="none" w:sz="0" w:space="0" w:color="auto"/>
            <w:insideH w:val="none" w:sz="0" w:space="0" w:color="auto"/>
            <w:insideV w:val="none" w:sz="0" w:space="0" w:color="auto"/>
          </w:tblBorders>
        </w:tblPrEx>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2</w:t>
            </w:r>
          </w:p>
        </w:tc>
        <w:tc>
          <w:tcPr>
            <w:tcW w:w="1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Tiền gửi ngân hàng</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32584D">
        <w:tblPrEx>
          <w:tblBorders>
            <w:top w:val="none" w:sz="0" w:space="0" w:color="auto"/>
            <w:bottom w:val="none" w:sz="0" w:space="0" w:color="auto"/>
            <w:insideH w:val="none" w:sz="0" w:space="0" w:color="auto"/>
            <w:insideV w:val="none" w:sz="0" w:space="0" w:color="auto"/>
          </w:tblBorders>
        </w:tblPrEx>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 </w:t>
            </w:r>
          </w:p>
        </w:tc>
        <w:tc>
          <w:tcPr>
            <w:tcW w:w="1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w:t>
            </w:r>
            <w:r w:rsidRPr="006F7C75">
              <w:t>ổ</w:t>
            </w:r>
            <w:r w:rsidRPr="006F7C75">
              <w:rPr>
                <w:lang w:val="vi-VN"/>
              </w:rPr>
              <w:t>ng</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32584D">
        <w:tblPrEx>
          <w:tblBorders>
            <w:top w:val="none" w:sz="0" w:space="0" w:color="auto"/>
            <w:bottom w:val="none" w:sz="0" w:space="0" w:color="auto"/>
            <w:insideH w:val="none" w:sz="0" w:space="0" w:color="auto"/>
            <w:insideV w:val="none" w:sz="0" w:space="0" w:color="auto"/>
          </w:tblBorders>
        </w:tblPrEx>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II</w:t>
            </w:r>
          </w:p>
        </w:tc>
        <w:tc>
          <w:tcPr>
            <w:tcW w:w="1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Trái phiếu Chính phủ</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32584D">
        <w:tblPrEx>
          <w:tblBorders>
            <w:top w:val="none" w:sz="0" w:space="0" w:color="auto"/>
            <w:bottom w:val="none" w:sz="0" w:space="0" w:color="auto"/>
            <w:insideH w:val="none" w:sz="0" w:space="0" w:color="auto"/>
            <w:insideV w:val="none" w:sz="0" w:space="0" w:color="auto"/>
          </w:tblBorders>
        </w:tblPrEx>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III</w:t>
            </w:r>
          </w:p>
        </w:tc>
        <w:tc>
          <w:tcPr>
            <w:tcW w:w="1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Trái phiếu được Chính phủ bảo lãnh</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32584D">
        <w:tblPrEx>
          <w:tblBorders>
            <w:top w:val="none" w:sz="0" w:space="0" w:color="auto"/>
            <w:bottom w:val="none" w:sz="0" w:space="0" w:color="auto"/>
            <w:insideH w:val="none" w:sz="0" w:space="0" w:color="auto"/>
            <w:insideV w:val="none" w:sz="0" w:space="0" w:color="auto"/>
          </w:tblBorders>
        </w:tblPrEx>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IV</w:t>
            </w:r>
          </w:p>
        </w:tc>
        <w:tc>
          <w:tcPr>
            <w:tcW w:w="1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Trái phiếu chính quyền địa phương</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V</w:t>
            </w:r>
          </w:p>
        </w:tc>
        <w:tc>
          <w:tcPr>
            <w:tcW w:w="4683"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Chứng chỉ quỹ đầu tư chứng khoán</w:t>
            </w:r>
          </w:p>
        </w:tc>
      </w:tr>
      <w:tr w:rsidR="00EF3295" w:rsidRPr="00056E74" w:rsidTr="0032584D">
        <w:tblPrEx>
          <w:tblBorders>
            <w:top w:val="none" w:sz="0" w:space="0" w:color="auto"/>
            <w:bottom w:val="none" w:sz="0" w:space="0" w:color="auto"/>
            <w:insideH w:val="none" w:sz="0" w:space="0" w:color="auto"/>
            <w:insideV w:val="none" w:sz="0" w:space="0" w:color="auto"/>
          </w:tblBorders>
        </w:tblPrEx>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1</w:t>
            </w:r>
          </w:p>
        </w:tc>
        <w:tc>
          <w:tcPr>
            <w:tcW w:w="1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32584D">
        <w:tblPrEx>
          <w:tblBorders>
            <w:top w:val="none" w:sz="0" w:space="0" w:color="auto"/>
            <w:bottom w:val="none" w:sz="0" w:space="0" w:color="auto"/>
            <w:insideH w:val="none" w:sz="0" w:space="0" w:color="auto"/>
            <w:insideV w:val="none" w:sz="0" w:space="0" w:color="auto"/>
          </w:tblBorders>
        </w:tblPrEx>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2</w:t>
            </w:r>
          </w:p>
        </w:tc>
        <w:tc>
          <w:tcPr>
            <w:tcW w:w="1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1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32584D">
        <w:tblPrEx>
          <w:tblBorders>
            <w:top w:val="none" w:sz="0" w:space="0" w:color="auto"/>
            <w:bottom w:val="none" w:sz="0" w:space="0" w:color="auto"/>
            <w:insideH w:val="none" w:sz="0" w:space="0" w:color="auto"/>
            <w:insideV w:val="none" w:sz="0" w:space="0" w:color="auto"/>
          </w:tblBorders>
        </w:tblPrEx>
        <w:tc>
          <w:tcPr>
            <w:tcW w:w="3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 </w:t>
            </w:r>
          </w:p>
        </w:tc>
        <w:tc>
          <w:tcPr>
            <w:tcW w:w="13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w:t>
            </w:r>
            <w:r w:rsidRPr="006F7C75">
              <w:t>ổ</w:t>
            </w:r>
            <w:r w:rsidRPr="006F7C75">
              <w:rPr>
                <w:lang w:val="vi-VN"/>
              </w:rPr>
              <w:t>ng</w:t>
            </w:r>
          </w:p>
        </w:tc>
        <w:tc>
          <w:tcPr>
            <w:tcW w:w="6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1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32584D" w:rsidRPr="00056E74" w:rsidTr="0032584D">
        <w:tblPrEx>
          <w:tblBorders>
            <w:top w:val="none" w:sz="0" w:space="0" w:color="auto"/>
            <w:bottom w:val="none" w:sz="0" w:space="0" w:color="auto"/>
            <w:insideH w:val="none" w:sz="0" w:space="0" w:color="auto"/>
            <w:insideV w:val="none" w:sz="0" w:space="0" w:color="auto"/>
          </w:tblBorders>
        </w:tblPrEx>
        <w:tc>
          <w:tcPr>
            <w:tcW w:w="3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2584D" w:rsidRPr="00056E74" w:rsidRDefault="006F7C75" w:rsidP="00BB483C">
            <w:pPr>
              <w:spacing w:before="120"/>
              <w:jc w:val="center"/>
            </w:pPr>
            <w:r w:rsidRPr="006F7C75">
              <w:t>VI</w:t>
            </w:r>
          </w:p>
        </w:tc>
        <w:tc>
          <w:tcPr>
            <w:tcW w:w="13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2584D" w:rsidRPr="00056E74" w:rsidRDefault="006F7C75" w:rsidP="00BB483C">
            <w:pPr>
              <w:spacing w:before="120"/>
            </w:pPr>
            <w:r w:rsidRPr="006F7C75">
              <w:t>Cổ phiếu niêm yết</w:t>
            </w:r>
          </w:p>
        </w:tc>
        <w:tc>
          <w:tcPr>
            <w:tcW w:w="6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2584D" w:rsidRPr="00056E74" w:rsidRDefault="0032584D" w:rsidP="00BB483C">
            <w:pPr>
              <w:spacing w:before="120"/>
              <w:rPr>
                <w:lang w:val="vi-VN"/>
              </w:rPr>
            </w:pPr>
          </w:p>
        </w:tc>
        <w:tc>
          <w:tcPr>
            <w:tcW w:w="11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2584D" w:rsidRPr="00056E74" w:rsidRDefault="0032584D" w:rsidP="00BB483C">
            <w:pPr>
              <w:spacing w:before="120"/>
              <w:rPr>
                <w:lang w:val="vi-VN"/>
              </w:rPr>
            </w:pPr>
          </w:p>
        </w:tc>
        <w:tc>
          <w:tcPr>
            <w:tcW w:w="8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2584D" w:rsidRPr="00056E74" w:rsidRDefault="0032584D" w:rsidP="00BB483C">
            <w:pPr>
              <w:spacing w:before="120"/>
              <w:rPr>
                <w:lang w:val="vi-VN"/>
              </w:rPr>
            </w:pPr>
          </w:p>
        </w:tc>
        <w:tc>
          <w:tcPr>
            <w:tcW w:w="8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2584D" w:rsidRPr="00056E74" w:rsidRDefault="0032584D" w:rsidP="00BB483C">
            <w:pPr>
              <w:spacing w:before="120"/>
              <w:rPr>
                <w:lang w:val="vi-VN"/>
              </w:rPr>
            </w:pPr>
          </w:p>
        </w:tc>
      </w:tr>
      <w:tr w:rsidR="0032584D" w:rsidRPr="00056E74" w:rsidTr="0032584D">
        <w:tblPrEx>
          <w:tblBorders>
            <w:top w:val="none" w:sz="0" w:space="0" w:color="auto"/>
            <w:bottom w:val="none" w:sz="0" w:space="0" w:color="auto"/>
            <w:insideH w:val="none" w:sz="0" w:space="0" w:color="auto"/>
            <w:insideV w:val="none" w:sz="0" w:space="0" w:color="auto"/>
          </w:tblBorders>
        </w:tblPrEx>
        <w:tc>
          <w:tcPr>
            <w:tcW w:w="3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2584D" w:rsidRPr="00056E74" w:rsidRDefault="006F7C75" w:rsidP="00BB483C">
            <w:pPr>
              <w:spacing w:before="120"/>
              <w:jc w:val="center"/>
            </w:pPr>
            <w:r w:rsidRPr="006F7C75">
              <w:t>VII</w:t>
            </w:r>
          </w:p>
        </w:tc>
        <w:tc>
          <w:tcPr>
            <w:tcW w:w="13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2584D" w:rsidRPr="00056E74" w:rsidRDefault="006F7C75" w:rsidP="00BB483C">
            <w:pPr>
              <w:spacing w:before="120"/>
            </w:pPr>
            <w:r w:rsidRPr="006F7C75">
              <w:t>Trái phiếu doanh nghiệp niêm yết</w:t>
            </w:r>
          </w:p>
        </w:tc>
        <w:tc>
          <w:tcPr>
            <w:tcW w:w="6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2584D" w:rsidRPr="00056E74" w:rsidRDefault="0032584D" w:rsidP="00BB483C">
            <w:pPr>
              <w:spacing w:before="120"/>
              <w:rPr>
                <w:lang w:val="vi-VN"/>
              </w:rPr>
            </w:pPr>
          </w:p>
        </w:tc>
        <w:tc>
          <w:tcPr>
            <w:tcW w:w="11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2584D" w:rsidRPr="00056E74" w:rsidRDefault="0032584D" w:rsidP="00BB483C">
            <w:pPr>
              <w:spacing w:before="120"/>
              <w:rPr>
                <w:lang w:val="vi-VN"/>
              </w:rPr>
            </w:pPr>
          </w:p>
        </w:tc>
        <w:tc>
          <w:tcPr>
            <w:tcW w:w="8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2584D" w:rsidRPr="00056E74" w:rsidRDefault="0032584D" w:rsidP="00BB483C">
            <w:pPr>
              <w:spacing w:before="120"/>
              <w:rPr>
                <w:lang w:val="vi-VN"/>
              </w:rPr>
            </w:pPr>
          </w:p>
        </w:tc>
        <w:tc>
          <w:tcPr>
            <w:tcW w:w="8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2584D" w:rsidRPr="00056E74" w:rsidRDefault="0032584D" w:rsidP="00BB483C">
            <w:pPr>
              <w:spacing w:before="120"/>
              <w:rPr>
                <w:lang w:val="vi-VN"/>
              </w:rPr>
            </w:pPr>
          </w:p>
        </w:tc>
      </w:tr>
      <w:tr w:rsidR="00EF3295" w:rsidRPr="00056E74" w:rsidTr="0032584D">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lastRenderedPageBreak/>
              <w:t>V</w:t>
            </w:r>
            <w:r w:rsidRPr="006F7C75">
              <w:t>II</w:t>
            </w:r>
            <w:r w:rsidRPr="006F7C75">
              <w:rPr>
                <w:lang w:val="vi-VN"/>
              </w:rPr>
              <w:t>I</w:t>
            </w:r>
          </w:p>
        </w:tc>
        <w:tc>
          <w:tcPr>
            <w:tcW w:w="13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Các khoản phải thu</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1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32584D">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1</w:t>
            </w:r>
          </w:p>
        </w:tc>
        <w:tc>
          <w:tcPr>
            <w:tcW w:w="13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Lãi, c</w:t>
            </w:r>
            <w:r w:rsidRPr="006F7C75">
              <w:t xml:space="preserve">ổ </w:t>
            </w:r>
            <w:r w:rsidRPr="006F7C75">
              <w:rPr>
                <w:lang w:val="vi-VN"/>
              </w:rPr>
              <w:t>tức được nhận</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1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32584D">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2</w:t>
            </w:r>
          </w:p>
        </w:tc>
        <w:tc>
          <w:tcPr>
            <w:tcW w:w="13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Các khoản phải thu khác</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1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32584D">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3</w:t>
            </w:r>
          </w:p>
        </w:tc>
        <w:tc>
          <w:tcPr>
            <w:tcW w:w="13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Dự phòng phải thu khó đòi</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1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32584D">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 </w:t>
            </w:r>
          </w:p>
        </w:tc>
        <w:tc>
          <w:tcPr>
            <w:tcW w:w="13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w:t>
            </w:r>
            <w:r w:rsidRPr="006F7C75">
              <w:t>ổ</w:t>
            </w:r>
            <w:r w:rsidRPr="006F7C75">
              <w:rPr>
                <w:lang w:val="vi-VN"/>
              </w:rPr>
              <w:t>ng</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1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32584D">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t>IX</w:t>
            </w:r>
          </w:p>
        </w:tc>
        <w:tc>
          <w:tcPr>
            <w:tcW w:w="13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Tổng giá trị danh mục</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11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bl>
    <w:p w:rsidR="00EF3295" w:rsidRPr="00056E74" w:rsidRDefault="006F7C75" w:rsidP="00EF3295">
      <w:pPr>
        <w:spacing w:before="120" w:after="280" w:afterAutospacing="1"/>
      </w:pPr>
      <w:r w:rsidRPr="006F7C75">
        <w:rPr>
          <w:b/>
          <w:bCs/>
          <w:lang w:val="vi-VN"/>
        </w:rPr>
        <w:t>II. BÁO CÁO K</w:t>
      </w:r>
      <w:r w:rsidRPr="006F7C75">
        <w:rPr>
          <w:b/>
          <w:bCs/>
        </w:rPr>
        <w:t>Ế</w:t>
      </w:r>
      <w:r w:rsidRPr="006F7C75">
        <w:rPr>
          <w:b/>
          <w:bCs/>
          <w:lang w:val="vi-VN"/>
        </w:rPr>
        <w:t>T QUẢ HOẠT ĐỘNG</w:t>
      </w:r>
    </w:p>
    <w:tbl>
      <w:tblPr>
        <w:tblW w:w="5000" w:type="pct"/>
        <w:tblBorders>
          <w:top w:val="nil"/>
          <w:bottom w:val="nil"/>
          <w:insideH w:val="nil"/>
          <w:insideV w:val="nil"/>
        </w:tblBorders>
        <w:tblCellMar>
          <w:left w:w="0" w:type="dxa"/>
          <w:right w:w="0" w:type="dxa"/>
        </w:tblCellMar>
        <w:tblLook w:val="04A0"/>
      </w:tblPr>
      <w:tblGrid>
        <w:gridCol w:w="807"/>
        <w:gridCol w:w="4346"/>
        <w:gridCol w:w="1326"/>
        <w:gridCol w:w="1129"/>
        <w:gridCol w:w="1484"/>
      </w:tblGrid>
      <w:tr w:rsidR="00EF3295" w:rsidRPr="00056E74" w:rsidTr="00BB483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TT</w:t>
            </w:r>
          </w:p>
        </w:tc>
        <w:tc>
          <w:tcPr>
            <w:tcW w:w="2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Chỉ tiêu</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Kỳ báo cáo</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Kỳ trước</w:t>
            </w:r>
          </w:p>
        </w:tc>
        <w:tc>
          <w:tcPr>
            <w:tcW w:w="8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Lũy k</w:t>
            </w:r>
            <w:r w:rsidRPr="006F7C75">
              <w:t xml:space="preserve">ế </w:t>
            </w:r>
            <w:r w:rsidRPr="006F7C75">
              <w:rPr>
                <w:lang w:val="vi-VN"/>
              </w:rPr>
              <w:t>từ đầu năm</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I</w:t>
            </w:r>
          </w:p>
        </w:tc>
        <w:tc>
          <w:tcPr>
            <w:tcW w:w="2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Thu nhập từ hoạt động đầu tư</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8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1</w:t>
            </w:r>
          </w:p>
        </w:tc>
        <w:tc>
          <w:tcPr>
            <w:tcW w:w="2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Tiền lãi, cổ tức được nhận</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8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2</w:t>
            </w:r>
          </w:p>
        </w:tc>
        <w:tc>
          <w:tcPr>
            <w:tcW w:w="2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pPr>
            <w:r w:rsidRPr="006F7C75">
              <w:rPr>
                <w:lang w:val="vi-VN"/>
              </w:rPr>
              <w:t>Các khoản thu nhập khác</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8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II</w:t>
            </w:r>
          </w:p>
        </w:tc>
        <w:tc>
          <w:tcPr>
            <w:tcW w:w="2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pPr>
            <w:r w:rsidRPr="006F7C75">
              <w:rPr>
                <w:lang w:val="vi-VN"/>
              </w:rPr>
              <w:t>Chi phí</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8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1</w:t>
            </w:r>
          </w:p>
        </w:tc>
        <w:tc>
          <w:tcPr>
            <w:tcW w:w="2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pPr>
            <w:r w:rsidRPr="006F7C75">
              <w:rPr>
                <w:lang w:val="vi-VN"/>
              </w:rPr>
              <w:t>Phí quản lý trả cho doanh nghiệp quản lý quỹ hưu trí</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8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2</w:t>
            </w:r>
          </w:p>
        </w:tc>
        <w:tc>
          <w:tcPr>
            <w:tcW w:w="2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pPr>
            <w:r w:rsidRPr="006F7C75">
              <w:rPr>
                <w:lang w:val="vi-VN"/>
              </w:rPr>
              <w:t>Phí lưu ký trả cho tổ chức lưu k</w:t>
            </w:r>
            <w:r w:rsidRPr="006F7C75">
              <w:t>ý</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8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3</w:t>
            </w:r>
          </w:p>
        </w:tc>
        <w:tc>
          <w:tcPr>
            <w:tcW w:w="2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pPr>
            <w:r w:rsidRPr="006F7C75">
              <w:rPr>
                <w:lang w:val="vi-VN"/>
              </w:rPr>
              <w:t>Phí giám sát trả cho ngân hàng giám sát</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8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4</w:t>
            </w:r>
          </w:p>
        </w:tc>
        <w:tc>
          <w:tcPr>
            <w:tcW w:w="2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pPr>
            <w:r w:rsidRPr="006F7C75">
              <w:rPr>
                <w:lang w:val="vi-VN"/>
              </w:rPr>
              <w:t>Chi phí dịch vụ kế toán quỹ, quản trị tài khoản hưu trí cá nhân và các chi phí khác mà doanh nghiệp quản lý quỹ hưu trí trả cho tổ chức cung cấp dịch vụ có liên quan;</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8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5</w:t>
            </w:r>
          </w:p>
        </w:tc>
        <w:tc>
          <w:tcPr>
            <w:tcW w:w="2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pPr>
            <w:r w:rsidRPr="006F7C75">
              <w:rPr>
                <w:lang w:val="vi-VN"/>
              </w:rPr>
              <w:t>Chi phí kiểm toán trả cho tổ chức kiểm toán;</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8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6</w:t>
            </w:r>
          </w:p>
        </w:tc>
        <w:tc>
          <w:tcPr>
            <w:tcW w:w="2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Chi phí liên quan đến thực hiện các giao dịch tài sản của quỹ.</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8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7</w:t>
            </w:r>
          </w:p>
        </w:tc>
        <w:tc>
          <w:tcPr>
            <w:tcW w:w="2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pPr>
            <w:r w:rsidRPr="006F7C75">
              <w:rPr>
                <w:lang w:val="vi-VN"/>
              </w:rPr>
              <w:t xml:space="preserve">Các loại phí khác </w:t>
            </w:r>
            <w:r w:rsidRPr="006F7C75">
              <w:rPr>
                <w:i/>
                <w:iCs/>
                <w:lang w:val="vi-VN"/>
              </w:rPr>
              <w:t>(nêu chi tiết)</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8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III</w:t>
            </w:r>
          </w:p>
        </w:tc>
        <w:tc>
          <w:tcPr>
            <w:tcW w:w="2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pPr>
            <w:r w:rsidRPr="006F7C75">
              <w:rPr>
                <w:lang w:val="vi-VN"/>
              </w:rPr>
              <w:t>Thu nhập ròng từ hoạt động đầu tư (I-II)</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8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IV</w:t>
            </w:r>
          </w:p>
        </w:tc>
        <w:tc>
          <w:tcPr>
            <w:tcW w:w="2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pPr>
            <w:r w:rsidRPr="006F7C75">
              <w:rPr>
                <w:lang w:val="vi-VN"/>
              </w:rPr>
              <w:t>Lãi (lỗ) từ hoạt động đầu tư</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8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1</w:t>
            </w:r>
          </w:p>
        </w:tc>
        <w:tc>
          <w:tcPr>
            <w:tcW w:w="2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3295" w:rsidRPr="00056E74" w:rsidRDefault="006F7C75" w:rsidP="00BB483C">
            <w:pPr>
              <w:spacing w:before="120"/>
            </w:pPr>
            <w:r w:rsidRPr="006F7C75">
              <w:rPr>
                <w:lang w:val="vi-VN"/>
              </w:rPr>
              <w:t>Lãi (lỗ) thực tế phát sinh từ hoạt động đầu tư</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8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2</w:t>
            </w:r>
          </w:p>
        </w:tc>
        <w:tc>
          <w:tcPr>
            <w:tcW w:w="2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Thay đổi về giá trị của các khoản đầu tư trong kỳ</w:t>
            </w:r>
          </w:p>
        </w:tc>
        <w:tc>
          <w:tcPr>
            <w:tcW w:w="7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c>
          <w:tcPr>
            <w:tcW w:w="81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V</w:t>
            </w:r>
          </w:p>
        </w:tc>
        <w:tc>
          <w:tcPr>
            <w:tcW w:w="2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Thay đổi của giá trị tài sản ròng của Quỹ do các hoạt động đầu tư trong kỳ (III + IV)</w:t>
            </w:r>
          </w:p>
        </w:tc>
        <w:tc>
          <w:tcPr>
            <w:tcW w:w="7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VI</w:t>
            </w:r>
          </w:p>
        </w:tc>
        <w:tc>
          <w:tcPr>
            <w:tcW w:w="2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Giá trị tài sản ròng đầu kỳ</w:t>
            </w:r>
          </w:p>
        </w:tc>
        <w:tc>
          <w:tcPr>
            <w:tcW w:w="7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VII</w:t>
            </w:r>
          </w:p>
        </w:tc>
        <w:tc>
          <w:tcPr>
            <w:tcW w:w="2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Thay đ</w:t>
            </w:r>
            <w:r w:rsidRPr="006F7C75">
              <w:t>ổ</w:t>
            </w:r>
            <w:r w:rsidRPr="006F7C75">
              <w:rPr>
                <w:lang w:val="vi-VN"/>
              </w:rPr>
              <w:t>i giá trị tài sản ròng của Quỹ trong kỳ:</w:t>
            </w:r>
          </w:p>
        </w:tc>
        <w:tc>
          <w:tcPr>
            <w:tcW w:w="7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 </w:t>
            </w:r>
          </w:p>
        </w:tc>
        <w:tc>
          <w:tcPr>
            <w:tcW w:w="2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Trong đó</w:t>
            </w:r>
          </w:p>
        </w:tc>
        <w:tc>
          <w:tcPr>
            <w:tcW w:w="7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lastRenderedPageBreak/>
              <w:t>1</w:t>
            </w:r>
          </w:p>
        </w:tc>
        <w:tc>
          <w:tcPr>
            <w:tcW w:w="2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Thay đổi giá trị tài sản ròng của Quỹ do các hoạt động liên quan đến đầu tư của Quỹ trong kỳ</w:t>
            </w:r>
          </w:p>
        </w:tc>
        <w:tc>
          <w:tcPr>
            <w:tcW w:w="7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2</w:t>
            </w:r>
          </w:p>
        </w:tc>
        <w:tc>
          <w:tcPr>
            <w:tcW w:w="2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Thay đ</w:t>
            </w:r>
            <w:r w:rsidRPr="006F7C75">
              <w:t>ổ</w:t>
            </w:r>
            <w:r w:rsidRPr="006F7C75">
              <w:rPr>
                <w:lang w:val="vi-VN"/>
              </w:rPr>
              <w:t>i giá trị tài sản ròng của Quỹ do việc nhận đóng góp của người tham gia quỹ trong kỳ</w:t>
            </w:r>
          </w:p>
        </w:tc>
        <w:tc>
          <w:tcPr>
            <w:tcW w:w="7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3</w:t>
            </w:r>
          </w:p>
        </w:tc>
        <w:tc>
          <w:tcPr>
            <w:tcW w:w="2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Thay đ</w:t>
            </w:r>
            <w:r w:rsidRPr="006F7C75">
              <w:t>ổ</w:t>
            </w:r>
            <w:r w:rsidRPr="006F7C75">
              <w:rPr>
                <w:lang w:val="vi-VN"/>
              </w:rPr>
              <w:t>i giá trị tài sản ròng của Quỹ do việc chi trả cho người tham gia quỹ trong kỳ</w:t>
            </w:r>
          </w:p>
        </w:tc>
        <w:tc>
          <w:tcPr>
            <w:tcW w:w="7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r w:rsidR="00EF3295" w:rsidRPr="00056E74" w:rsidTr="00BB483C">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jc w:val="center"/>
            </w:pPr>
            <w:r w:rsidRPr="006F7C75">
              <w:rPr>
                <w:lang w:val="vi-VN"/>
              </w:rPr>
              <w:t>VIII</w:t>
            </w:r>
          </w:p>
        </w:tc>
        <w:tc>
          <w:tcPr>
            <w:tcW w:w="2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Giá trị tài sản ròng cuối kỳ</w:t>
            </w:r>
          </w:p>
        </w:tc>
        <w:tc>
          <w:tcPr>
            <w:tcW w:w="7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6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c>
          <w:tcPr>
            <w:tcW w:w="8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F3295" w:rsidRPr="00056E74" w:rsidRDefault="006F7C75" w:rsidP="00BB483C">
            <w:pPr>
              <w:spacing w:before="120"/>
            </w:pPr>
            <w:r w:rsidRPr="006F7C75">
              <w:rPr>
                <w:lang w:val="vi-VN"/>
              </w:rPr>
              <w:t> </w:t>
            </w:r>
          </w:p>
        </w:tc>
      </w:tr>
    </w:tbl>
    <w:p w:rsidR="00EF3295" w:rsidRPr="00056E74" w:rsidRDefault="006F7C75" w:rsidP="00EF3295">
      <w:pPr>
        <w:spacing w:before="120" w:after="280" w:afterAutospacing="1"/>
      </w:pPr>
      <w:r w:rsidRPr="006F7C75">
        <w:t> </w:t>
      </w:r>
    </w:p>
    <w:tbl>
      <w:tblPr>
        <w:tblW w:w="0" w:type="auto"/>
        <w:tblBorders>
          <w:top w:val="nil"/>
          <w:bottom w:val="nil"/>
          <w:insideH w:val="nil"/>
          <w:insideV w:val="nil"/>
        </w:tblBorders>
        <w:tblCellMar>
          <w:left w:w="0" w:type="dxa"/>
          <w:right w:w="0" w:type="dxa"/>
        </w:tblCellMar>
        <w:tblLook w:val="04A0"/>
      </w:tblPr>
      <w:tblGrid>
        <w:gridCol w:w="3808"/>
        <w:gridCol w:w="5048"/>
      </w:tblGrid>
      <w:tr w:rsidR="00EF3295" w:rsidRPr="00056E74" w:rsidTr="00BB483C">
        <w:tc>
          <w:tcPr>
            <w:tcW w:w="3808" w:type="dxa"/>
            <w:tcBorders>
              <w:top w:val="nil"/>
              <w:left w:val="nil"/>
              <w:bottom w:val="nil"/>
              <w:right w:val="nil"/>
              <w:tl2br w:val="nil"/>
              <w:tr2bl w:val="nil"/>
            </w:tcBorders>
            <w:tcMar>
              <w:top w:w="0" w:type="dxa"/>
              <w:left w:w="108" w:type="dxa"/>
              <w:bottom w:w="0" w:type="dxa"/>
              <w:right w:w="108" w:type="dxa"/>
            </w:tcMar>
          </w:tcPr>
          <w:p w:rsidR="00EF3295" w:rsidRPr="00056E74" w:rsidRDefault="006F7C75" w:rsidP="00BB483C">
            <w:pPr>
              <w:spacing w:before="120"/>
            </w:pPr>
            <w:r w:rsidRPr="006F7C75">
              <w:rPr>
                <w:lang w:val="vi-VN"/>
              </w:rPr>
              <w:t> </w:t>
            </w:r>
          </w:p>
        </w:tc>
        <w:tc>
          <w:tcPr>
            <w:tcW w:w="5048" w:type="dxa"/>
            <w:tcBorders>
              <w:top w:val="nil"/>
              <w:left w:val="nil"/>
              <w:bottom w:val="nil"/>
              <w:right w:val="nil"/>
              <w:tl2br w:val="nil"/>
              <w:tr2bl w:val="nil"/>
            </w:tcBorders>
            <w:tcMar>
              <w:top w:w="0" w:type="dxa"/>
              <w:left w:w="108" w:type="dxa"/>
              <w:bottom w:w="0" w:type="dxa"/>
              <w:right w:w="108" w:type="dxa"/>
            </w:tcMar>
          </w:tcPr>
          <w:p w:rsidR="00EF3295" w:rsidRPr="00056E74" w:rsidRDefault="006F7C75" w:rsidP="00BB483C">
            <w:pPr>
              <w:spacing w:before="120"/>
              <w:jc w:val="center"/>
            </w:pPr>
            <w:r w:rsidRPr="006F7C75">
              <w:rPr>
                <w:i/>
                <w:iCs/>
              </w:rPr>
              <w:t>……, ngày ….. tháng …. năm …..</w:t>
            </w:r>
            <w:r w:rsidRPr="006F7C75">
              <w:rPr>
                <w:i/>
                <w:iCs/>
              </w:rPr>
              <w:br/>
            </w:r>
            <w:r w:rsidRPr="006F7C75">
              <w:rPr>
                <w:b/>
                <w:bCs/>
              </w:rPr>
              <w:t>NGƯỜI ĐẠI DIỆN THEO PHÁP LUẬT</w:t>
            </w:r>
            <w:r w:rsidRPr="006F7C75">
              <w:rPr>
                <w:b/>
                <w:bCs/>
              </w:rPr>
              <w:br/>
            </w:r>
            <w:r w:rsidRPr="006F7C75">
              <w:rPr>
                <w:i/>
                <w:iCs/>
              </w:rPr>
              <w:t>(Ký, ghi rõ họ tên và đóng dấu)</w:t>
            </w:r>
          </w:p>
        </w:tc>
      </w:tr>
    </w:tbl>
    <w:p w:rsidR="00EF3295" w:rsidRPr="00056E74" w:rsidRDefault="006F7C75" w:rsidP="00EF3295">
      <w:pPr>
        <w:spacing w:before="120" w:after="280" w:afterAutospacing="1"/>
      </w:pPr>
      <w:r w:rsidRPr="006F7C75">
        <w:t> </w:t>
      </w:r>
    </w:p>
    <w:p w:rsidR="0032584D" w:rsidRPr="00056E74" w:rsidRDefault="006F7C75">
      <w:pPr>
        <w:rPr>
          <w:b/>
          <w:bCs/>
          <w:lang w:val="vi-VN"/>
        </w:rPr>
      </w:pPr>
      <w:bookmarkStart w:id="155" w:name="chuong_pl_4"/>
      <w:r w:rsidRPr="006F7C75">
        <w:rPr>
          <w:b/>
          <w:bCs/>
          <w:lang w:val="vi-VN"/>
        </w:rPr>
        <w:br w:type="page"/>
      </w:r>
    </w:p>
    <w:p w:rsidR="00EF3295" w:rsidRPr="00056E74" w:rsidRDefault="009015DE" w:rsidP="0032584D">
      <w:pPr>
        <w:spacing w:before="120" w:after="280" w:afterAutospacing="1"/>
        <w:jc w:val="right"/>
        <w:rPr>
          <w:sz w:val="28"/>
          <w:szCs w:val="28"/>
        </w:rPr>
      </w:pPr>
      <w:r>
        <w:rPr>
          <w:b/>
          <w:bCs/>
          <w:sz w:val="28"/>
          <w:szCs w:val="28"/>
        </w:rPr>
        <w:lastRenderedPageBreak/>
        <w:t>Mẫu số 0</w:t>
      </w:r>
      <w:r>
        <w:rPr>
          <w:b/>
          <w:bCs/>
          <w:sz w:val="28"/>
          <w:szCs w:val="28"/>
          <w:lang w:val="vi-VN"/>
        </w:rPr>
        <w:t>4</w:t>
      </w:r>
      <w:bookmarkEnd w:id="155"/>
      <w:r>
        <w:rPr>
          <w:b/>
          <w:bCs/>
          <w:sz w:val="28"/>
          <w:szCs w:val="28"/>
          <w:lang w:val="vi-VN"/>
        </w:rPr>
        <w:t xml:space="preserve"> </w:t>
      </w:r>
    </w:p>
    <w:p w:rsidR="00EF3295" w:rsidRPr="00056E74" w:rsidRDefault="009015DE" w:rsidP="00EF3295">
      <w:pPr>
        <w:spacing w:before="120" w:after="280" w:afterAutospacing="1"/>
        <w:jc w:val="center"/>
        <w:rPr>
          <w:sz w:val="26"/>
          <w:szCs w:val="26"/>
        </w:rPr>
      </w:pPr>
      <w:bookmarkStart w:id="156" w:name="chuong_pl_4_name"/>
      <w:r>
        <w:rPr>
          <w:b/>
          <w:bCs/>
          <w:sz w:val="26"/>
          <w:szCs w:val="26"/>
          <w:lang w:val="vi-VN"/>
        </w:rPr>
        <w:t xml:space="preserve">BÁO CÁO VỀ VIỆC QUẢN TRỊ RỦI RO VÀ THỰC HIỆN HỆ THỐNG </w:t>
      </w:r>
      <w:r>
        <w:rPr>
          <w:b/>
          <w:bCs/>
          <w:sz w:val="26"/>
          <w:szCs w:val="26"/>
        </w:rPr>
        <w:t xml:space="preserve">   </w:t>
      </w:r>
      <w:r>
        <w:rPr>
          <w:b/>
          <w:bCs/>
          <w:sz w:val="26"/>
          <w:szCs w:val="26"/>
          <w:lang w:val="vi-VN"/>
        </w:rPr>
        <w:t>KIỂM SOÁT NỘI BỘ TRONG VIỆC QUẢN LÝ QUỸ HƯU TRÍ</w:t>
      </w:r>
      <w:bookmarkEnd w:id="156"/>
    </w:p>
    <w:tbl>
      <w:tblPr>
        <w:tblW w:w="10099" w:type="dxa"/>
        <w:tblBorders>
          <w:top w:val="nil"/>
          <w:bottom w:val="nil"/>
          <w:insideH w:val="nil"/>
          <w:insideV w:val="nil"/>
        </w:tblBorders>
        <w:tblCellMar>
          <w:left w:w="0" w:type="dxa"/>
          <w:right w:w="0" w:type="dxa"/>
        </w:tblCellMar>
        <w:tblLook w:val="04A0"/>
      </w:tblPr>
      <w:tblGrid>
        <w:gridCol w:w="4219"/>
        <w:gridCol w:w="5880"/>
      </w:tblGrid>
      <w:tr w:rsidR="00EF3295" w:rsidRPr="00056E74" w:rsidTr="0032584D">
        <w:tc>
          <w:tcPr>
            <w:tcW w:w="4219" w:type="dxa"/>
            <w:tcBorders>
              <w:top w:val="nil"/>
              <w:left w:val="nil"/>
              <w:bottom w:val="nil"/>
              <w:right w:val="nil"/>
              <w:tl2br w:val="nil"/>
              <w:tr2bl w:val="nil"/>
            </w:tcBorders>
            <w:tcMar>
              <w:top w:w="0" w:type="dxa"/>
              <w:left w:w="108" w:type="dxa"/>
              <w:bottom w:w="0" w:type="dxa"/>
              <w:right w:w="108" w:type="dxa"/>
            </w:tcMar>
          </w:tcPr>
          <w:p w:rsidR="00EF3295" w:rsidRPr="00056E74" w:rsidRDefault="009015DE" w:rsidP="00BB483C">
            <w:pPr>
              <w:spacing w:before="120"/>
              <w:jc w:val="right"/>
              <w:rPr>
                <w:sz w:val="28"/>
                <w:szCs w:val="28"/>
              </w:rPr>
            </w:pPr>
            <w:r>
              <w:rPr>
                <w:sz w:val="28"/>
                <w:szCs w:val="28"/>
                <w:lang w:val="vi-VN"/>
              </w:rPr>
              <w:t>Kính gửi:</w:t>
            </w:r>
          </w:p>
        </w:tc>
        <w:tc>
          <w:tcPr>
            <w:tcW w:w="5880" w:type="dxa"/>
            <w:tcBorders>
              <w:top w:val="nil"/>
              <w:left w:val="nil"/>
              <w:bottom w:val="nil"/>
              <w:right w:val="nil"/>
              <w:tl2br w:val="nil"/>
              <w:tr2bl w:val="nil"/>
            </w:tcBorders>
            <w:tcMar>
              <w:top w:w="0" w:type="dxa"/>
              <w:left w:w="108" w:type="dxa"/>
              <w:bottom w:w="0" w:type="dxa"/>
              <w:right w:w="108" w:type="dxa"/>
            </w:tcMar>
          </w:tcPr>
          <w:p w:rsidR="00EF3295" w:rsidRPr="00056E74" w:rsidRDefault="009015DE" w:rsidP="0062233C">
            <w:pPr>
              <w:spacing w:before="120"/>
              <w:rPr>
                <w:sz w:val="28"/>
                <w:szCs w:val="28"/>
              </w:rPr>
            </w:pPr>
            <w:r>
              <w:rPr>
                <w:sz w:val="28"/>
                <w:szCs w:val="28"/>
                <w:lang w:val="vi-VN"/>
              </w:rPr>
              <w:t>Bộ Tài chính</w:t>
            </w:r>
            <w:r>
              <w:rPr>
                <w:sz w:val="28"/>
                <w:szCs w:val="28"/>
              </w:rPr>
              <w:br/>
            </w:r>
          </w:p>
        </w:tc>
      </w:tr>
    </w:tbl>
    <w:p w:rsidR="0032584D" w:rsidRPr="00056E74" w:rsidRDefault="0032584D" w:rsidP="0032584D">
      <w:pPr>
        <w:spacing w:before="120" w:after="120"/>
        <w:jc w:val="both"/>
        <w:rPr>
          <w:sz w:val="28"/>
          <w:szCs w:val="28"/>
        </w:rPr>
      </w:pPr>
    </w:p>
    <w:p w:rsidR="0032584D" w:rsidRPr="00056E74" w:rsidRDefault="009015DE" w:rsidP="0032584D">
      <w:pPr>
        <w:spacing w:before="120" w:after="120"/>
        <w:jc w:val="both"/>
        <w:rPr>
          <w:sz w:val="28"/>
          <w:szCs w:val="28"/>
        </w:rPr>
      </w:pPr>
      <w:r>
        <w:rPr>
          <w:sz w:val="28"/>
          <w:szCs w:val="28"/>
          <w:lang w:val="vi-VN"/>
        </w:rPr>
        <w:t>- Tên doanh nghiệp quản lý quỹ hưu trí:</w:t>
      </w:r>
      <w:r>
        <w:rPr>
          <w:sz w:val="28"/>
          <w:szCs w:val="28"/>
        </w:rPr>
        <w:t>…………….</w:t>
      </w:r>
    </w:p>
    <w:p w:rsidR="0032584D" w:rsidRPr="00056E74" w:rsidRDefault="009015DE" w:rsidP="0032584D">
      <w:pPr>
        <w:spacing w:before="120" w:after="120"/>
        <w:jc w:val="both"/>
        <w:rPr>
          <w:sz w:val="28"/>
          <w:szCs w:val="28"/>
        </w:rPr>
      </w:pPr>
      <w:r>
        <w:rPr>
          <w:sz w:val="28"/>
          <w:szCs w:val="28"/>
          <w:lang w:val="vi-VN"/>
        </w:rPr>
        <w:t>- Địa chỉ:</w:t>
      </w:r>
    </w:p>
    <w:p w:rsidR="0032584D" w:rsidRPr="00056E74" w:rsidRDefault="009015DE" w:rsidP="0032584D">
      <w:pPr>
        <w:spacing w:before="120" w:after="120"/>
        <w:jc w:val="both"/>
        <w:rPr>
          <w:sz w:val="28"/>
          <w:szCs w:val="28"/>
        </w:rPr>
      </w:pPr>
      <w:r>
        <w:rPr>
          <w:sz w:val="28"/>
          <w:szCs w:val="28"/>
          <w:lang w:val="vi-VN"/>
        </w:rPr>
        <w:t xml:space="preserve">- Giấy chứng nhận đủ điều kiện kinh doanh số </w:t>
      </w:r>
      <w:r>
        <w:rPr>
          <w:sz w:val="28"/>
          <w:szCs w:val="28"/>
        </w:rPr>
        <w:t xml:space="preserve">……. </w:t>
      </w:r>
      <w:r>
        <w:rPr>
          <w:sz w:val="28"/>
          <w:szCs w:val="28"/>
          <w:lang w:val="vi-VN"/>
        </w:rPr>
        <w:t xml:space="preserve">do </w:t>
      </w:r>
      <w:r>
        <w:rPr>
          <w:sz w:val="28"/>
          <w:szCs w:val="28"/>
        </w:rPr>
        <w:t xml:space="preserve">……. </w:t>
      </w:r>
      <w:r>
        <w:rPr>
          <w:sz w:val="28"/>
          <w:szCs w:val="28"/>
          <w:lang w:val="vi-VN"/>
        </w:rPr>
        <w:t xml:space="preserve">cấp ngày </w:t>
      </w:r>
      <w:r>
        <w:rPr>
          <w:sz w:val="28"/>
          <w:szCs w:val="28"/>
        </w:rPr>
        <w:t>……….</w:t>
      </w:r>
    </w:p>
    <w:p w:rsidR="0032584D" w:rsidRPr="00056E74" w:rsidRDefault="009015DE" w:rsidP="0032584D">
      <w:pPr>
        <w:spacing w:before="120" w:after="120"/>
        <w:jc w:val="both"/>
        <w:rPr>
          <w:sz w:val="28"/>
          <w:szCs w:val="28"/>
        </w:rPr>
      </w:pPr>
      <w:r>
        <w:rPr>
          <w:sz w:val="28"/>
          <w:szCs w:val="28"/>
          <w:lang w:val="vi-VN"/>
        </w:rPr>
        <w:t xml:space="preserve">- Kỳ báo cáo năm </w:t>
      </w:r>
      <w:r>
        <w:rPr>
          <w:sz w:val="28"/>
          <w:szCs w:val="28"/>
        </w:rPr>
        <w:t>……</w:t>
      </w:r>
    </w:p>
    <w:p w:rsidR="00EF3295" w:rsidRPr="00056E74" w:rsidRDefault="009015DE" w:rsidP="0032584D">
      <w:pPr>
        <w:spacing w:before="120" w:after="120"/>
        <w:rPr>
          <w:sz w:val="28"/>
          <w:szCs w:val="28"/>
        </w:rPr>
      </w:pPr>
      <w:r>
        <w:rPr>
          <w:sz w:val="28"/>
          <w:szCs w:val="28"/>
          <w:lang w:val="vi-VN"/>
        </w:rPr>
        <w:t xml:space="preserve">- Tên, địa chỉ các tổ chức cung cấp dịch vụ liên quan cho doanh nghiệp quản lý quỹ hưu </w:t>
      </w:r>
      <w:r>
        <w:rPr>
          <w:sz w:val="28"/>
          <w:szCs w:val="28"/>
        </w:rPr>
        <w:t>tr</w:t>
      </w:r>
      <w:r>
        <w:rPr>
          <w:sz w:val="28"/>
          <w:szCs w:val="28"/>
          <w:lang w:val="vi-VN"/>
        </w:rPr>
        <w:t>í (kế toán quỹ, quản trị tài khoản hưu trí cá nhân) (nếu có).</w:t>
      </w:r>
    </w:p>
    <w:p w:rsidR="00EF3295" w:rsidRPr="00056E74" w:rsidRDefault="009015DE" w:rsidP="0032584D">
      <w:pPr>
        <w:spacing w:before="120" w:after="120"/>
        <w:jc w:val="both"/>
        <w:rPr>
          <w:sz w:val="28"/>
          <w:szCs w:val="28"/>
        </w:rPr>
      </w:pPr>
      <w:r>
        <w:rPr>
          <w:b/>
          <w:bCs/>
          <w:sz w:val="28"/>
          <w:szCs w:val="28"/>
          <w:lang w:val="vi-VN"/>
        </w:rPr>
        <w:t>1. Tình hình chung của doanh nghiệp quản lý quỹ hưu trí</w:t>
      </w:r>
    </w:p>
    <w:p w:rsidR="00EF3295" w:rsidRPr="00056E74" w:rsidRDefault="009015DE" w:rsidP="0032584D">
      <w:pPr>
        <w:spacing w:before="120" w:after="120"/>
        <w:jc w:val="both"/>
        <w:rPr>
          <w:sz w:val="28"/>
          <w:szCs w:val="28"/>
        </w:rPr>
      </w:pPr>
      <w:r>
        <w:rPr>
          <w:sz w:val="28"/>
          <w:szCs w:val="28"/>
          <w:lang w:val="vi-VN"/>
        </w:rPr>
        <w:t>- Được cấp lại Giấy chứng nhận đủ điều kiện kinh doanh số ... ngày...;</w:t>
      </w:r>
    </w:p>
    <w:p w:rsidR="00EF3295" w:rsidRPr="00056E74" w:rsidRDefault="009015DE" w:rsidP="0032584D">
      <w:pPr>
        <w:spacing w:before="120" w:after="120"/>
        <w:jc w:val="both"/>
        <w:rPr>
          <w:sz w:val="28"/>
          <w:szCs w:val="28"/>
        </w:rPr>
      </w:pPr>
      <w:r>
        <w:rPr>
          <w:sz w:val="28"/>
          <w:szCs w:val="28"/>
          <w:lang w:val="vi-VN"/>
        </w:rPr>
        <w:t>- Thuộc diện tái cơ cấu hoặc kiểm soát, giám sát đặc biệt;</w:t>
      </w:r>
    </w:p>
    <w:p w:rsidR="00EF3295" w:rsidRPr="00056E74" w:rsidRDefault="009015DE" w:rsidP="0032584D">
      <w:pPr>
        <w:spacing w:before="120" w:after="120"/>
        <w:jc w:val="both"/>
        <w:rPr>
          <w:sz w:val="28"/>
          <w:szCs w:val="28"/>
        </w:rPr>
      </w:pPr>
      <w:r>
        <w:rPr>
          <w:sz w:val="28"/>
          <w:szCs w:val="28"/>
          <w:lang w:val="vi-VN"/>
        </w:rPr>
        <w:t>- Khiếu nại, tố cáo, tranh chấp trong năm liên quan đến hoạt động quản lý quỹ hưu trí (nếu có);</w:t>
      </w:r>
    </w:p>
    <w:p w:rsidR="00EF3295" w:rsidRPr="00056E74" w:rsidRDefault="009015DE" w:rsidP="0032584D">
      <w:pPr>
        <w:spacing w:before="120" w:after="120"/>
        <w:jc w:val="both"/>
        <w:rPr>
          <w:sz w:val="28"/>
          <w:szCs w:val="28"/>
        </w:rPr>
      </w:pPr>
      <w:r>
        <w:rPr>
          <w:sz w:val="28"/>
          <w:szCs w:val="28"/>
          <w:lang w:val="vi-VN"/>
        </w:rPr>
        <w:t>- Các trường hợp đền bù thiệt hại cho người tham gia quỹ;</w:t>
      </w:r>
    </w:p>
    <w:p w:rsidR="00EF3295" w:rsidRPr="00056E74" w:rsidRDefault="009015DE" w:rsidP="0032584D">
      <w:pPr>
        <w:spacing w:before="120" w:after="120"/>
        <w:jc w:val="both"/>
        <w:rPr>
          <w:sz w:val="28"/>
          <w:szCs w:val="28"/>
        </w:rPr>
      </w:pPr>
      <w:r>
        <w:rPr>
          <w:sz w:val="28"/>
          <w:szCs w:val="28"/>
          <w:lang w:val="vi-VN"/>
        </w:rPr>
        <w:t>- Biên bản/báo cáo kiểm tra, thanh tra của cơ quan quản lý nhà nước thực hiện trong năm.</w:t>
      </w:r>
    </w:p>
    <w:p w:rsidR="00EF3295" w:rsidRPr="00056E74" w:rsidRDefault="009015DE" w:rsidP="0032584D">
      <w:pPr>
        <w:spacing w:before="120" w:after="120"/>
        <w:jc w:val="both"/>
        <w:rPr>
          <w:sz w:val="28"/>
          <w:szCs w:val="28"/>
        </w:rPr>
      </w:pPr>
      <w:r>
        <w:rPr>
          <w:b/>
          <w:bCs/>
          <w:sz w:val="28"/>
          <w:szCs w:val="28"/>
          <w:lang w:val="vi-VN"/>
        </w:rPr>
        <w:t>2. Tình hình của từng quỹ hưu trí bổ sung tự nguyện</w:t>
      </w:r>
    </w:p>
    <w:p w:rsidR="00EF3295" w:rsidRPr="00056E74" w:rsidRDefault="009015DE" w:rsidP="0032584D">
      <w:pPr>
        <w:spacing w:before="120" w:after="120"/>
        <w:jc w:val="both"/>
        <w:rPr>
          <w:sz w:val="28"/>
          <w:szCs w:val="28"/>
        </w:rPr>
      </w:pPr>
      <w:r>
        <w:rPr>
          <w:sz w:val="28"/>
          <w:szCs w:val="28"/>
          <w:lang w:val="vi-VN"/>
        </w:rPr>
        <w:t>- Thay đổi về tổ chức lưu ký;</w:t>
      </w:r>
    </w:p>
    <w:p w:rsidR="00EF3295" w:rsidRPr="00056E74" w:rsidRDefault="009015DE" w:rsidP="0032584D">
      <w:pPr>
        <w:spacing w:before="120" w:after="120"/>
        <w:jc w:val="both"/>
        <w:rPr>
          <w:sz w:val="28"/>
          <w:szCs w:val="28"/>
        </w:rPr>
      </w:pPr>
      <w:r>
        <w:rPr>
          <w:sz w:val="28"/>
          <w:szCs w:val="28"/>
          <w:lang w:val="vi-VN"/>
        </w:rPr>
        <w:t>- Thay đổi về ngân hàng giám sát;</w:t>
      </w:r>
    </w:p>
    <w:p w:rsidR="00EF3295" w:rsidRPr="00056E74" w:rsidRDefault="009015DE" w:rsidP="0032584D">
      <w:pPr>
        <w:spacing w:before="120" w:after="120"/>
        <w:jc w:val="both"/>
        <w:rPr>
          <w:sz w:val="28"/>
          <w:szCs w:val="28"/>
        </w:rPr>
      </w:pPr>
      <w:r>
        <w:rPr>
          <w:sz w:val="28"/>
          <w:szCs w:val="28"/>
          <w:lang w:val="vi-VN"/>
        </w:rPr>
        <w:t xml:space="preserve">- Thay đổi điều lệ quỹ; Trong đó, nêu cụ thể thay đổi của chính sách đầu tư của quỹ </w:t>
      </w:r>
      <w:r>
        <w:rPr>
          <w:sz w:val="28"/>
          <w:szCs w:val="28"/>
        </w:rPr>
        <w:t xml:space="preserve">bảo hiểm </w:t>
      </w:r>
      <w:r>
        <w:rPr>
          <w:sz w:val="28"/>
          <w:szCs w:val="28"/>
          <w:lang w:val="vi-VN"/>
        </w:rPr>
        <w:t>hưu trí bổ sung.</w:t>
      </w:r>
    </w:p>
    <w:p w:rsidR="00EF3295" w:rsidRPr="00056E74" w:rsidRDefault="009015DE" w:rsidP="0032584D">
      <w:pPr>
        <w:spacing w:before="120" w:after="120"/>
        <w:jc w:val="both"/>
        <w:rPr>
          <w:sz w:val="28"/>
          <w:szCs w:val="28"/>
        </w:rPr>
      </w:pPr>
      <w:r>
        <w:rPr>
          <w:b/>
          <w:bCs/>
          <w:sz w:val="28"/>
          <w:szCs w:val="28"/>
          <w:lang w:val="vi-VN"/>
        </w:rPr>
        <w:t>3. Báo cáo về tình hình thực hiện hệ thống kiểm soát nội bộ của doanh nghiệp quản lý quỹ trong việc quản lý quỹ hưu trí</w:t>
      </w:r>
    </w:p>
    <w:p w:rsidR="00EF3295" w:rsidRPr="00056E74" w:rsidRDefault="009015DE" w:rsidP="0032584D">
      <w:pPr>
        <w:spacing w:before="120" w:after="120"/>
        <w:jc w:val="both"/>
        <w:rPr>
          <w:sz w:val="28"/>
          <w:szCs w:val="28"/>
        </w:rPr>
      </w:pPr>
      <w:r>
        <w:rPr>
          <w:sz w:val="28"/>
          <w:szCs w:val="28"/>
          <w:lang w:val="vi-VN"/>
        </w:rPr>
        <w:t>- Đánh giá về tình hình thực hiện và áp dụng hệ thống kiểm soát nội bộ của doanh nghiệp quản lý quỹ trong việc quản lý quỹ hưu trí.</w:t>
      </w:r>
    </w:p>
    <w:p w:rsidR="00EF3295" w:rsidRPr="00056E74" w:rsidRDefault="006F7C75" w:rsidP="00EF3295">
      <w:pPr>
        <w:spacing w:before="120" w:after="280" w:afterAutospacing="1"/>
      </w:pPr>
      <w:r w:rsidRPr="006F7C75">
        <w:t> </w:t>
      </w:r>
    </w:p>
    <w:tbl>
      <w:tblPr>
        <w:tblW w:w="0" w:type="auto"/>
        <w:tblBorders>
          <w:top w:val="nil"/>
          <w:bottom w:val="nil"/>
          <w:insideH w:val="nil"/>
          <w:insideV w:val="nil"/>
        </w:tblBorders>
        <w:tblCellMar>
          <w:left w:w="0" w:type="dxa"/>
          <w:right w:w="0" w:type="dxa"/>
        </w:tblCellMar>
        <w:tblLook w:val="04A0"/>
      </w:tblPr>
      <w:tblGrid>
        <w:gridCol w:w="3908"/>
        <w:gridCol w:w="4948"/>
      </w:tblGrid>
      <w:tr w:rsidR="00EF3295" w:rsidRPr="00056E74" w:rsidTr="00BB483C">
        <w:tc>
          <w:tcPr>
            <w:tcW w:w="3908" w:type="dxa"/>
            <w:tcBorders>
              <w:top w:val="nil"/>
              <w:left w:val="nil"/>
              <w:bottom w:val="nil"/>
              <w:right w:val="nil"/>
              <w:tl2br w:val="nil"/>
              <w:tr2bl w:val="nil"/>
            </w:tcBorders>
            <w:tcMar>
              <w:top w:w="0" w:type="dxa"/>
              <w:left w:w="108" w:type="dxa"/>
              <w:bottom w:w="0" w:type="dxa"/>
              <w:right w:w="108" w:type="dxa"/>
            </w:tcMar>
          </w:tcPr>
          <w:p w:rsidR="00EF3295" w:rsidRPr="00056E74" w:rsidRDefault="006F7C75" w:rsidP="00BB483C">
            <w:pPr>
              <w:spacing w:before="120"/>
            </w:pPr>
            <w:r w:rsidRPr="006F7C75">
              <w:rPr>
                <w:lang w:val="vi-VN"/>
              </w:rPr>
              <w:t> </w:t>
            </w:r>
          </w:p>
        </w:tc>
        <w:tc>
          <w:tcPr>
            <w:tcW w:w="4948" w:type="dxa"/>
            <w:tcBorders>
              <w:top w:val="nil"/>
              <w:left w:val="nil"/>
              <w:bottom w:val="nil"/>
              <w:right w:val="nil"/>
              <w:tl2br w:val="nil"/>
              <w:tr2bl w:val="nil"/>
            </w:tcBorders>
            <w:tcMar>
              <w:top w:w="0" w:type="dxa"/>
              <w:left w:w="108" w:type="dxa"/>
              <w:bottom w:w="0" w:type="dxa"/>
              <w:right w:w="108" w:type="dxa"/>
            </w:tcMar>
          </w:tcPr>
          <w:p w:rsidR="00EF3295" w:rsidRPr="00056E74" w:rsidRDefault="006F7C75" w:rsidP="00BB483C">
            <w:pPr>
              <w:spacing w:before="120"/>
              <w:jc w:val="center"/>
            </w:pPr>
            <w:r w:rsidRPr="006F7C75">
              <w:rPr>
                <w:i/>
                <w:iCs/>
              </w:rPr>
              <w:t>……, ngày ….. tháng …. năm …..</w:t>
            </w:r>
            <w:r w:rsidRPr="006F7C75">
              <w:rPr>
                <w:i/>
                <w:iCs/>
              </w:rPr>
              <w:br/>
            </w:r>
            <w:r w:rsidRPr="006F7C75">
              <w:rPr>
                <w:b/>
                <w:bCs/>
              </w:rPr>
              <w:t>NGƯỜI ĐẠI DIỆN THEO PHÁP LUẬT</w:t>
            </w:r>
            <w:r w:rsidRPr="006F7C75">
              <w:rPr>
                <w:b/>
                <w:bCs/>
              </w:rPr>
              <w:br/>
            </w:r>
            <w:r w:rsidRPr="006F7C75">
              <w:rPr>
                <w:i/>
                <w:iCs/>
              </w:rPr>
              <w:t>(Ký tên, ghi rõ họ và tên và đóng dấu)</w:t>
            </w:r>
          </w:p>
        </w:tc>
      </w:tr>
    </w:tbl>
    <w:p w:rsidR="00EF3295" w:rsidRPr="00056E74" w:rsidRDefault="006F7C75" w:rsidP="00EF3295">
      <w:pPr>
        <w:spacing w:before="120" w:after="280" w:afterAutospacing="1"/>
      </w:pPr>
      <w:r w:rsidRPr="006F7C75">
        <w:t> </w:t>
      </w:r>
    </w:p>
    <w:p w:rsidR="00EF3295" w:rsidRPr="00056E74" w:rsidRDefault="009015DE" w:rsidP="00CF7FEE">
      <w:pPr>
        <w:spacing w:before="120" w:after="280" w:afterAutospacing="1"/>
        <w:jc w:val="right"/>
        <w:rPr>
          <w:sz w:val="28"/>
          <w:szCs w:val="28"/>
        </w:rPr>
      </w:pPr>
      <w:bookmarkStart w:id="157" w:name="chuong_pl_5"/>
      <w:r>
        <w:rPr>
          <w:b/>
          <w:bCs/>
          <w:sz w:val="28"/>
          <w:szCs w:val="28"/>
        </w:rPr>
        <w:lastRenderedPageBreak/>
        <w:t>Mẫu số 0</w:t>
      </w:r>
      <w:r>
        <w:rPr>
          <w:b/>
          <w:bCs/>
          <w:sz w:val="28"/>
          <w:szCs w:val="28"/>
          <w:lang w:val="vi-VN"/>
        </w:rPr>
        <w:t>5</w:t>
      </w:r>
      <w:bookmarkEnd w:id="157"/>
      <w:r>
        <w:rPr>
          <w:b/>
          <w:bCs/>
          <w:sz w:val="28"/>
          <w:szCs w:val="28"/>
          <w:lang w:val="vi-VN"/>
        </w:rPr>
        <w:t xml:space="preserve"> </w:t>
      </w:r>
    </w:p>
    <w:p w:rsidR="00EF3295" w:rsidRPr="00056E74" w:rsidRDefault="009015DE" w:rsidP="00EF3295">
      <w:pPr>
        <w:spacing w:before="120" w:after="280" w:afterAutospacing="1"/>
        <w:jc w:val="center"/>
        <w:rPr>
          <w:sz w:val="26"/>
          <w:szCs w:val="26"/>
        </w:rPr>
      </w:pPr>
      <w:bookmarkStart w:id="158" w:name="chuong_pl_5_name"/>
      <w:r>
        <w:rPr>
          <w:b/>
          <w:bCs/>
          <w:sz w:val="26"/>
          <w:szCs w:val="26"/>
          <w:lang w:val="vi-VN"/>
        </w:rPr>
        <w:t>BÁO CÁO KẾT QUẢ THỰC HIỆN KIỂM TRA VÀ GIÁM SÁT CỦA</w:t>
      </w:r>
      <w:r>
        <w:rPr>
          <w:b/>
          <w:bCs/>
          <w:sz w:val="26"/>
          <w:szCs w:val="26"/>
        </w:rPr>
        <w:t xml:space="preserve">      </w:t>
      </w:r>
      <w:r>
        <w:rPr>
          <w:b/>
          <w:bCs/>
          <w:sz w:val="26"/>
          <w:szCs w:val="26"/>
          <w:lang w:val="vi-VN"/>
        </w:rPr>
        <w:t xml:space="preserve"> NGÂN HÀNG GIÁM SÁT ĐỐI VỚI DOANH NGHIỆP QUẢN LÝ QUỸ TRONG VIỆC QUẢN LÝ QUỸ HƯU TRÍ</w:t>
      </w:r>
      <w:bookmarkEnd w:id="158"/>
    </w:p>
    <w:tbl>
      <w:tblPr>
        <w:tblW w:w="10099" w:type="dxa"/>
        <w:tblBorders>
          <w:top w:val="nil"/>
          <w:bottom w:val="nil"/>
          <w:insideH w:val="nil"/>
          <w:insideV w:val="nil"/>
        </w:tblBorders>
        <w:tblCellMar>
          <w:left w:w="0" w:type="dxa"/>
          <w:right w:w="0" w:type="dxa"/>
        </w:tblCellMar>
        <w:tblLook w:val="04A0"/>
      </w:tblPr>
      <w:tblGrid>
        <w:gridCol w:w="4219"/>
        <w:gridCol w:w="5880"/>
      </w:tblGrid>
      <w:tr w:rsidR="0032584D" w:rsidRPr="00056E74" w:rsidTr="0032584D">
        <w:tc>
          <w:tcPr>
            <w:tcW w:w="4219" w:type="dxa"/>
            <w:tcBorders>
              <w:top w:val="nil"/>
              <w:left w:val="nil"/>
              <w:bottom w:val="nil"/>
              <w:right w:val="nil"/>
              <w:tl2br w:val="nil"/>
              <w:tr2bl w:val="nil"/>
            </w:tcBorders>
            <w:tcMar>
              <w:top w:w="0" w:type="dxa"/>
              <w:left w:w="108" w:type="dxa"/>
              <w:bottom w:w="0" w:type="dxa"/>
              <w:right w:w="108" w:type="dxa"/>
            </w:tcMar>
          </w:tcPr>
          <w:p w:rsidR="0032584D" w:rsidRPr="00056E74" w:rsidRDefault="009015DE" w:rsidP="00BB483C">
            <w:pPr>
              <w:spacing w:before="120"/>
              <w:jc w:val="right"/>
              <w:rPr>
                <w:sz w:val="28"/>
                <w:szCs w:val="28"/>
              </w:rPr>
            </w:pPr>
            <w:r>
              <w:rPr>
                <w:sz w:val="28"/>
                <w:szCs w:val="28"/>
                <w:lang w:val="vi-VN"/>
              </w:rPr>
              <w:t>Kính gửi:</w:t>
            </w:r>
          </w:p>
        </w:tc>
        <w:tc>
          <w:tcPr>
            <w:tcW w:w="5880" w:type="dxa"/>
            <w:tcBorders>
              <w:top w:val="nil"/>
              <w:left w:val="nil"/>
              <w:bottom w:val="nil"/>
              <w:right w:val="nil"/>
              <w:tl2br w:val="nil"/>
              <w:tr2bl w:val="nil"/>
            </w:tcBorders>
            <w:tcMar>
              <w:top w:w="0" w:type="dxa"/>
              <w:left w:w="108" w:type="dxa"/>
              <w:bottom w:w="0" w:type="dxa"/>
              <w:right w:w="108" w:type="dxa"/>
            </w:tcMar>
          </w:tcPr>
          <w:p w:rsidR="0032584D" w:rsidRPr="00056E74" w:rsidRDefault="009015DE" w:rsidP="0062233C">
            <w:pPr>
              <w:spacing w:before="120"/>
              <w:rPr>
                <w:sz w:val="28"/>
                <w:szCs w:val="28"/>
              </w:rPr>
            </w:pPr>
            <w:r>
              <w:rPr>
                <w:sz w:val="28"/>
                <w:szCs w:val="28"/>
                <w:lang w:val="vi-VN"/>
              </w:rPr>
              <w:t>Bộ Tài chính</w:t>
            </w:r>
          </w:p>
        </w:tc>
      </w:tr>
    </w:tbl>
    <w:p w:rsidR="0032584D" w:rsidRPr="00056E74" w:rsidRDefault="0032584D" w:rsidP="0032584D">
      <w:pPr>
        <w:spacing w:before="120" w:after="120"/>
        <w:jc w:val="both"/>
        <w:rPr>
          <w:sz w:val="28"/>
          <w:szCs w:val="28"/>
        </w:rPr>
      </w:pPr>
    </w:p>
    <w:p w:rsidR="00EF3295" w:rsidRPr="00056E74" w:rsidRDefault="009015DE" w:rsidP="0032584D">
      <w:pPr>
        <w:spacing w:before="120" w:after="120"/>
        <w:jc w:val="both"/>
        <w:rPr>
          <w:sz w:val="28"/>
          <w:szCs w:val="28"/>
        </w:rPr>
      </w:pPr>
      <w:r>
        <w:rPr>
          <w:sz w:val="28"/>
          <w:szCs w:val="28"/>
          <w:lang w:val="vi-VN"/>
        </w:rPr>
        <w:t>- Tên ngân hàng giám sát:...</w:t>
      </w:r>
    </w:p>
    <w:p w:rsidR="00EF3295" w:rsidRPr="00056E74" w:rsidRDefault="009015DE" w:rsidP="0032584D">
      <w:pPr>
        <w:spacing w:before="120" w:after="120"/>
        <w:jc w:val="both"/>
        <w:rPr>
          <w:sz w:val="28"/>
          <w:szCs w:val="28"/>
        </w:rPr>
      </w:pPr>
      <w:r>
        <w:rPr>
          <w:sz w:val="28"/>
          <w:szCs w:val="28"/>
          <w:lang w:val="vi-VN"/>
        </w:rPr>
        <w:t>- Địa chỉ:....</w:t>
      </w:r>
    </w:p>
    <w:p w:rsidR="00EF3295" w:rsidRPr="00056E74" w:rsidRDefault="009015DE" w:rsidP="0032584D">
      <w:pPr>
        <w:spacing w:before="120" w:after="120"/>
        <w:jc w:val="both"/>
        <w:rPr>
          <w:sz w:val="28"/>
          <w:szCs w:val="28"/>
        </w:rPr>
      </w:pPr>
      <w:r>
        <w:rPr>
          <w:sz w:val="28"/>
          <w:szCs w:val="28"/>
          <w:lang w:val="vi-VN"/>
        </w:rPr>
        <w:t>- Tên doanh nghiệp quản lý quỹ hưu trí được giám sát:...</w:t>
      </w:r>
    </w:p>
    <w:p w:rsidR="00EF3295" w:rsidRPr="00056E74" w:rsidRDefault="009015DE" w:rsidP="0032584D">
      <w:pPr>
        <w:spacing w:before="120" w:after="120"/>
        <w:jc w:val="both"/>
        <w:rPr>
          <w:sz w:val="28"/>
          <w:szCs w:val="28"/>
        </w:rPr>
      </w:pPr>
      <w:r>
        <w:rPr>
          <w:sz w:val="28"/>
          <w:szCs w:val="28"/>
          <w:lang w:val="vi-VN"/>
        </w:rPr>
        <w:t>- Địa chỉ: ....</w:t>
      </w:r>
    </w:p>
    <w:p w:rsidR="00EF3295" w:rsidRPr="00056E74" w:rsidRDefault="009015DE" w:rsidP="0032584D">
      <w:pPr>
        <w:spacing w:before="120" w:after="120"/>
        <w:jc w:val="both"/>
        <w:rPr>
          <w:sz w:val="28"/>
          <w:szCs w:val="28"/>
        </w:rPr>
      </w:pPr>
      <w:r>
        <w:rPr>
          <w:sz w:val="28"/>
          <w:szCs w:val="28"/>
          <w:lang w:val="vi-VN"/>
        </w:rPr>
        <w:t>- Giấy chứng nhận đủ điều kiện kinh doanh dịch vụ quản lý quỹ hưu trí số ... cấp ngày....</w:t>
      </w:r>
    </w:p>
    <w:p w:rsidR="00EF3295" w:rsidRPr="00056E74" w:rsidRDefault="009015DE" w:rsidP="0032584D">
      <w:pPr>
        <w:spacing w:before="120" w:after="120"/>
        <w:jc w:val="both"/>
        <w:rPr>
          <w:sz w:val="28"/>
          <w:szCs w:val="28"/>
        </w:rPr>
      </w:pPr>
      <w:r>
        <w:rPr>
          <w:sz w:val="28"/>
          <w:szCs w:val="28"/>
          <w:lang w:val="vi-VN"/>
        </w:rPr>
        <w:t>- Tên, địa chỉ các tổ chức cung cấp dịch vụ liên quan cho doanh nghiệp quản lý quỹ hưu trí (kế toán quỹ, quản trị tài khoản hưu trí cá nhân) (nếu có).</w:t>
      </w:r>
    </w:p>
    <w:p w:rsidR="00EF3295" w:rsidRPr="00056E74" w:rsidRDefault="009015DE" w:rsidP="0032584D">
      <w:pPr>
        <w:spacing w:before="120" w:after="120"/>
        <w:jc w:val="both"/>
        <w:rPr>
          <w:sz w:val="28"/>
          <w:szCs w:val="28"/>
        </w:rPr>
      </w:pPr>
      <w:r>
        <w:rPr>
          <w:sz w:val="28"/>
          <w:szCs w:val="28"/>
          <w:lang w:val="vi-VN"/>
        </w:rPr>
        <w:t>- Kỳ báo cáo năm:....</w:t>
      </w:r>
    </w:p>
    <w:p w:rsidR="00EF3295" w:rsidRPr="00056E74" w:rsidRDefault="009015DE" w:rsidP="0032584D">
      <w:pPr>
        <w:spacing w:before="120" w:after="120"/>
        <w:jc w:val="both"/>
        <w:rPr>
          <w:sz w:val="28"/>
          <w:szCs w:val="28"/>
        </w:rPr>
      </w:pPr>
      <w:r>
        <w:rPr>
          <w:b/>
          <w:bCs/>
          <w:sz w:val="28"/>
          <w:szCs w:val="28"/>
          <w:lang w:val="vi-VN"/>
        </w:rPr>
        <w:t>1. Về việc tuân thủ các nghĩa vụ của doanh nghiệp quản lý quỹ hưu trí</w:t>
      </w:r>
    </w:p>
    <w:p w:rsidR="00EF3295" w:rsidRPr="00056E74" w:rsidRDefault="009015DE" w:rsidP="0032584D">
      <w:pPr>
        <w:spacing w:before="120" w:after="120"/>
        <w:jc w:val="both"/>
        <w:rPr>
          <w:sz w:val="28"/>
          <w:szCs w:val="28"/>
        </w:rPr>
      </w:pPr>
      <w:r>
        <w:rPr>
          <w:sz w:val="28"/>
          <w:szCs w:val="28"/>
          <w:lang w:val="vi-VN"/>
        </w:rPr>
        <w:t xml:space="preserve">- Đánh giá về việc tuân thủ các nghĩa vụ theo quy định của Nghị định số </w:t>
      </w:r>
      <w:r>
        <w:rPr>
          <w:sz w:val="28"/>
          <w:szCs w:val="28"/>
        </w:rPr>
        <w:t>…</w:t>
      </w:r>
      <w:r>
        <w:rPr>
          <w:sz w:val="28"/>
          <w:szCs w:val="28"/>
          <w:lang w:val="vi-VN"/>
        </w:rPr>
        <w:t>/20</w:t>
      </w:r>
      <w:r>
        <w:rPr>
          <w:sz w:val="28"/>
          <w:szCs w:val="28"/>
        </w:rPr>
        <w:t>25</w:t>
      </w:r>
      <w:r>
        <w:rPr>
          <w:sz w:val="28"/>
          <w:szCs w:val="28"/>
          <w:lang w:val="vi-VN"/>
        </w:rPr>
        <w:t xml:space="preserve">/NĐ-CP đối với doanh nghiệp quản lý quỹ hưu trí và các tổ chức cung cấp dịch vụ về việc tuân thủ các nghĩa vụ theo quy định tại Nghị định số </w:t>
      </w:r>
      <w:r>
        <w:rPr>
          <w:sz w:val="28"/>
          <w:szCs w:val="28"/>
        </w:rPr>
        <w:t>…</w:t>
      </w:r>
      <w:r>
        <w:rPr>
          <w:sz w:val="28"/>
          <w:szCs w:val="28"/>
          <w:lang w:val="vi-VN"/>
        </w:rPr>
        <w:t>/20</w:t>
      </w:r>
      <w:r>
        <w:rPr>
          <w:sz w:val="28"/>
          <w:szCs w:val="28"/>
        </w:rPr>
        <w:t>25</w:t>
      </w:r>
      <w:r>
        <w:rPr>
          <w:sz w:val="28"/>
          <w:szCs w:val="28"/>
          <w:lang w:val="vi-VN"/>
        </w:rPr>
        <w:t>/NĐ-CP, điều lệ quỹ, h</w:t>
      </w:r>
      <w:r>
        <w:rPr>
          <w:sz w:val="28"/>
          <w:szCs w:val="28"/>
        </w:rPr>
        <w:t>ợ</w:t>
      </w:r>
      <w:r>
        <w:rPr>
          <w:sz w:val="28"/>
          <w:szCs w:val="28"/>
          <w:lang w:val="vi-VN"/>
        </w:rPr>
        <w:t>p đồng tham gia quỹ hưu trí, hợp đồng cung cấp các dịch vụ liên quan;</w:t>
      </w:r>
    </w:p>
    <w:p w:rsidR="00EF3295" w:rsidRPr="00056E74" w:rsidRDefault="009015DE" w:rsidP="0032584D">
      <w:pPr>
        <w:spacing w:before="120" w:after="120"/>
        <w:jc w:val="both"/>
        <w:rPr>
          <w:sz w:val="28"/>
          <w:szCs w:val="28"/>
        </w:rPr>
      </w:pPr>
      <w:r>
        <w:rPr>
          <w:sz w:val="28"/>
          <w:szCs w:val="28"/>
          <w:lang w:val="vi-VN"/>
        </w:rPr>
        <w:t>- Các trường hợp đền bù thiệt hại cho người tham gia quỹ (nếu có);</w:t>
      </w:r>
    </w:p>
    <w:p w:rsidR="00EF3295" w:rsidRPr="00056E74" w:rsidRDefault="009015DE" w:rsidP="0032584D">
      <w:pPr>
        <w:spacing w:before="120" w:after="120"/>
        <w:jc w:val="both"/>
        <w:rPr>
          <w:sz w:val="28"/>
          <w:szCs w:val="28"/>
        </w:rPr>
      </w:pPr>
      <w:r>
        <w:rPr>
          <w:sz w:val="28"/>
          <w:szCs w:val="28"/>
          <w:lang w:val="vi-VN"/>
        </w:rPr>
        <w:t>- Về việc hạch toán và quản lý tách biệt tài sản của người tham gia quỹ và doanh nghiệp quản lý quỹ hưu trí.</w:t>
      </w:r>
    </w:p>
    <w:p w:rsidR="00EF3295" w:rsidRPr="00056E74" w:rsidRDefault="009015DE" w:rsidP="0032584D">
      <w:pPr>
        <w:spacing w:before="120" w:after="120"/>
        <w:jc w:val="both"/>
        <w:rPr>
          <w:sz w:val="28"/>
          <w:szCs w:val="28"/>
        </w:rPr>
      </w:pPr>
      <w:r>
        <w:rPr>
          <w:b/>
          <w:bCs/>
          <w:sz w:val="28"/>
          <w:szCs w:val="28"/>
          <w:lang w:val="vi-VN"/>
        </w:rPr>
        <w:t>2. Về hoạt động đầu tư</w:t>
      </w:r>
    </w:p>
    <w:p w:rsidR="00EF3295" w:rsidRPr="00056E74" w:rsidRDefault="009015DE" w:rsidP="0032584D">
      <w:pPr>
        <w:spacing w:before="120" w:after="120"/>
        <w:jc w:val="both"/>
        <w:rPr>
          <w:sz w:val="28"/>
          <w:szCs w:val="28"/>
        </w:rPr>
      </w:pPr>
      <w:r>
        <w:rPr>
          <w:sz w:val="28"/>
          <w:szCs w:val="28"/>
          <w:lang w:val="vi-VN"/>
        </w:rPr>
        <w:t>- Đánh giá về việc tuân thủ chính sách đầu tư theo điều lệ quỹ, tuân thủ quyền và trách nhiệm của các bên liên quan đối với các giao dịch của quỹ hưu trí và tài khoản hưu trí cá nhân.</w:t>
      </w:r>
    </w:p>
    <w:p w:rsidR="00EF3295" w:rsidRPr="00056E74" w:rsidRDefault="009015DE" w:rsidP="0032584D">
      <w:pPr>
        <w:spacing w:before="120" w:after="120"/>
        <w:jc w:val="both"/>
        <w:rPr>
          <w:sz w:val="28"/>
          <w:szCs w:val="28"/>
        </w:rPr>
      </w:pPr>
      <w:r>
        <w:rPr>
          <w:b/>
          <w:bCs/>
          <w:sz w:val="28"/>
          <w:szCs w:val="28"/>
          <w:lang w:val="vi-VN"/>
        </w:rPr>
        <w:t>3. Về việc quản lý tài khoản hưu trí cá nhân</w:t>
      </w:r>
    </w:p>
    <w:p w:rsidR="00EF3295" w:rsidRPr="00056E74" w:rsidRDefault="009015DE" w:rsidP="0032584D">
      <w:pPr>
        <w:spacing w:before="120" w:after="120"/>
        <w:jc w:val="both"/>
        <w:rPr>
          <w:sz w:val="28"/>
          <w:szCs w:val="28"/>
        </w:rPr>
      </w:pPr>
      <w:r>
        <w:rPr>
          <w:sz w:val="28"/>
          <w:szCs w:val="28"/>
          <w:lang w:val="vi-VN"/>
        </w:rPr>
        <w:t>- Đánh giá việc phân bổ kết quả đầu tư, xác định giá trị tài khoản hưu trí cá nhân.</w:t>
      </w:r>
    </w:p>
    <w:p w:rsidR="00EF3295" w:rsidRPr="00056E74" w:rsidRDefault="009015DE" w:rsidP="0032584D">
      <w:pPr>
        <w:spacing w:before="120" w:after="120"/>
        <w:jc w:val="both"/>
        <w:rPr>
          <w:sz w:val="28"/>
          <w:szCs w:val="28"/>
        </w:rPr>
      </w:pPr>
      <w:r>
        <w:rPr>
          <w:b/>
          <w:bCs/>
          <w:sz w:val="28"/>
          <w:szCs w:val="28"/>
          <w:lang w:val="vi-VN"/>
        </w:rPr>
        <w:t>4. Về tình hình thực hiện hệ thống kiểm soát n</w:t>
      </w:r>
      <w:r>
        <w:rPr>
          <w:b/>
          <w:bCs/>
          <w:sz w:val="28"/>
          <w:szCs w:val="28"/>
        </w:rPr>
        <w:t>ộ</w:t>
      </w:r>
      <w:r>
        <w:rPr>
          <w:b/>
          <w:bCs/>
          <w:sz w:val="28"/>
          <w:szCs w:val="28"/>
          <w:lang w:val="vi-VN"/>
        </w:rPr>
        <w:t>i b</w:t>
      </w:r>
      <w:r>
        <w:rPr>
          <w:b/>
          <w:bCs/>
          <w:sz w:val="28"/>
          <w:szCs w:val="28"/>
        </w:rPr>
        <w:t xml:space="preserve">ộ </w:t>
      </w:r>
      <w:r>
        <w:rPr>
          <w:b/>
          <w:bCs/>
          <w:sz w:val="28"/>
          <w:szCs w:val="28"/>
          <w:lang w:val="vi-VN"/>
        </w:rPr>
        <w:t>của doanh nghiệp quản lý quỹ trong việc quản lý quỹ hưu trí</w:t>
      </w:r>
    </w:p>
    <w:p w:rsidR="00EF3295" w:rsidRPr="00056E74" w:rsidRDefault="009015DE" w:rsidP="0032584D">
      <w:pPr>
        <w:spacing w:before="120" w:after="120"/>
        <w:jc w:val="both"/>
        <w:rPr>
          <w:sz w:val="28"/>
          <w:szCs w:val="28"/>
        </w:rPr>
      </w:pPr>
      <w:r>
        <w:rPr>
          <w:sz w:val="28"/>
          <w:szCs w:val="28"/>
          <w:lang w:val="vi-VN"/>
        </w:rPr>
        <w:t>- Đánh giá về tình hình thực hiện hệ thống kiểm soát nội bộ của doanh nghiệp quản lý quỹ trong việc quản lý quỹ hưu trí;</w:t>
      </w:r>
    </w:p>
    <w:p w:rsidR="00EF3295" w:rsidRPr="00056E74" w:rsidRDefault="009015DE" w:rsidP="0032584D">
      <w:pPr>
        <w:spacing w:before="120" w:after="120"/>
        <w:jc w:val="both"/>
        <w:rPr>
          <w:sz w:val="28"/>
          <w:szCs w:val="28"/>
        </w:rPr>
      </w:pPr>
      <w:r>
        <w:rPr>
          <w:sz w:val="28"/>
          <w:szCs w:val="28"/>
          <w:lang w:val="vi-VN"/>
        </w:rPr>
        <w:lastRenderedPageBreak/>
        <w:t>- Đánh giá về quy trình, phương pháp xác định giá trị tài sản ròng của quỹ hưu trí;</w:t>
      </w:r>
    </w:p>
    <w:p w:rsidR="00EF3295" w:rsidRPr="00056E74" w:rsidRDefault="009015DE" w:rsidP="0032584D">
      <w:pPr>
        <w:spacing w:before="120" w:after="120"/>
        <w:jc w:val="both"/>
        <w:rPr>
          <w:sz w:val="28"/>
          <w:szCs w:val="28"/>
        </w:rPr>
      </w:pPr>
      <w:r>
        <w:rPr>
          <w:sz w:val="28"/>
          <w:szCs w:val="28"/>
          <w:lang w:val="vi-VN"/>
        </w:rPr>
        <w:t>- Đánh giá về quy trình, phương pháp phân bổ kết quả đầu tư, xác định giá trị tài khoản hưu trí cá nhân.</w:t>
      </w:r>
    </w:p>
    <w:p w:rsidR="00EF3295" w:rsidRPr="00056E74" w:rsidRDefault="009015DE" w:rsidP="0032584D">
      <w:pPr>
        <w:spacing w:before="120" w:after="120"/>
        <w:jc w:val="both"/>
        <w:rPr>
          <w:sz w:val="28"/>
          <w:szCs w:val="28"/>
        </w:rPr>
      </w:pPr>
      <w:r>
        <w:rPr>
          <w:sz w:val="28"/>
          <w:szCs w:val="28"/>
          <w:lang w:val="vi-VN"/>
        </w:rPr>
        <w:t>- Các rủi ro tiềm tàng (nếu có).</w:t>
      </w:r>
    </w:p>
    <w:p w:rsidR="00EF3295" w:rsidRPr="00056E74" w:rsidRDefault="009015DE" w:rsidP="0032584D">
      <w:pPr>
        <w:spacing w:before="120" w:after="120"/>
        <w:jc w:val="both"/>
        <w:rPr>
          <w:sz w:val="28"/>
          <w:szCs w:val="28"/>
        </w:rPr>
      </w:pPr>
      <w:r>
        <w:rPr>
          <w:sz w:val="28"/>
          <w:szCs w:val="28"/>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EF3295" w:rsidRPr="00056E74" w:rsidTr="00BB483C">
        <w:tc>
          <w:tcPr>
            <w:tcW w:w="4428" w:type="dxa"/>
            <w:tcBorders>
              <w:top w:val="nil"/>
              <w:left w:val="nil"/>
              <w:bottom w:val="nil"/>
              <w:right w:val="nil"/>
              <w:tl2br w:val="nil"/>
              <w:tr2bl w:val="nil"/>
            </w:tcBorders>
            <w:tcMar>
              <w:top w:w="0" w:type="dxa"/>
              <w:left w:w="108" w:type="dxa"/>
              <w:bottom w:w="0" w:type="dxa"/>
              <w:right w:w="108" w:type="dxa"/>
            </w:tcMar>
          </w:tcPr>
          <w:p w:rsidR="00EF3295" w:rsidRPr="00056E74" w:rsidRDefault="006F7C75" w:rsidP="00BB483C">
            <w:pPr>
              <w:spacing w:before="120"/>
            </w:pPr>
            <w:r w:rsidRPr="006F7C75">
              <w:rPr>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rsidR="00EF3295" w:rsidRPr="00056E74" w:rsidRDefault="006F7C75" w:rsidP="00BB483C">
            <w:pPr>
              <w:spacing w:before="120"/>
              <w:jc w:val="center"/>
            </w:pPr>
            <w:r w:rsidRPr="006F7C75">
              <w:rPr>
                <w:i/>
                <w:iCs/>
              </w:rPr>
              <w:t>……, ngày ….. tháng …. năm …..</w:t>
            </w:r>
            <w:r w:rsidRPr="006F7C75">
              <w:rPr>
                <w:i/>
                <w:iCs/>
              </w:rPr>
              <w:br/>
            </w:r>
            <w:r w:rsidRPr="006F7C75">
              <w:rPr>
                <w:b/>
                <w:bCs/>
              </w:rPr>
              <w:t>ĐẠI DIỆN CÓ THẨM QUYỀN CỦA NGÂN HÀNG GIÁM SÁT</w:t>
            </w:r>
            <w:r w:rsidRPr="006F7C75">
              <w:rPr>
                <w:b/>
                <w:bCs/>
              </w:rPr>
              <w:br/>
            </w:r>
            <w:r w:rsidRPr="006F7C75">
              <w:rPr>
                <w:i/>
                <w:iCs/>
              </w:rPr>
              <w:t>(Ký tên, ghi rõ họ và tên và đóng dấu)</w:t>
            </w:r>
          </w:p>
        </w:tc>
      </w:tr>
    </w:tbl>
    <w:p w:rsidR="00EF3295" w:rsidRPr="00056E74" w:rsidRDefault="006F7C75" w:rsidP="00EF3295">
      <w:pPr>
        <w:spacing w:before="120" w:after="280" w:afterAutospacing="1"/>
      </w:pPr>
      <w:r w:rsidRPr="006F7C75">
        <w:rPr>
          <w:lang w:val="vi-VN"/>
        </w:rPr>
        <w:t> </w:t>
      </w:r>
    </w:p>
    <w:p w:rsidR="00EF3295" w:rsidRPr="00056E74" w:rsidRDefault="006F7C75" w:rsidP="00EF3295">
      <w:pPr>
        <w:spacing w:before="120" w:after="280" w:afterAutospacing="1"/>
      </w:pPr>
      <w:r w:rsidRPr="006F7C75">
        <w:rPr>
          <w:lang w:val="vi-VN"/>
        </w:rPr>
        <w:t> </w:t>
      </w:r>
    </w:p>
    <w:p w:rsidR="00576DE2" w:rsidRPr="00056E74" w:rsidRDefault="009015DE">
      <w:pPr>
        <w:rPr>
          <w:bCs/>
          <w:sz w:val="28"/>
          <w:szCs w:val="28"/>
        </w:rPr>
      </w:pPr>
      <w:r>
        <w:rPr>
          <w:bCs/>
          <w:sz w:val="28"/>
          <w:szCs w:val="28"/>
        </w:rPr>
        <w:br w:type="page"/>
      </w:r>
    </w:p>
    <w:p w:rsidR="00576DE2" w:rsidRPr="00056E74" w:rsidRDefault="009015DE" w:rsidP="00576DE2">
      <w:pPr>
        <w:spacing w:before="120" w:after="280" w:afterAutospacing="1"/>
        <w:jc w:val="center"/>
        <w:rPr>
          <w:b/>
          <w:bCs/>
          <w:sz w:val="28"/>
          <w:szCs w:val="28"/>
        </w:rPr>
      </w:pPr>
      <w:r>
        <w:rPr>
          <w:b/>
          <w:bCs/>
          <w:sz w:val="28"/>
          <w:szCs w:val="28"/>
          <w:lang w:val="vi-VN"/>
        </w:rPr>
        <w:lastRenderedPageBreak/>
        <w:t>P</w:t>
      </w:r>
      <w:r>
        <w:rPr>
          <w:b/>
          <w:bCs/>
          <w:sz w:val="28"/>
          <w:szCs w:val="28"/>
        </w:rPr>
        <w:t>hụ lục</w:t>
      </w:r>
      <w:r>
        <w:rPr>
          <w:b/>
          <w:bCs/>
          <w:sz w:val="28"/>
          <w:szCs w:val="28"/>
          <w:lang w:val="vi-VN"/>
        </w:rPr>
        <w:t xml:space="preserve"> </w:t>
      </w:r>
      <w:r>
        <w:rPr>
          <w:b/>
          <w:bCs/>
          <w:sz w:val="28"/>
          <w:szCs w:val="28"/>
        </w:rPr>
        <w:t>4</w:t>
      </w:r>
    </w:p>
    <w:p w:rsidR="00576DE2" w:rsidRPr="00056E74" w:rsidRDefault="006F7C75" w:rsidP="00576DE2">
      <w:pPr>
        <w:spacing w:before="120" w:after="280" w:afterAutospacing="1"/>
        <w:jc w:val="center"/>
        <w:rPr>
          <w:b/>
          <w:bCs/>
        </w:rPr>
      </w:pPr>
      <w:r w:rsidRPr="006F7C75">
        <w:rPr>
          <w:b/>
          <w:bCs/>
        </w:rPr>
        <w:t xml:space="preserve">CÁC TIÊU CHÍ CƠ BẢN ĐỐI VỚI TÀI SẢN ĐẦU TƯ CỦA QUỸ BẢO HIỂM HƯU TRÍ BỔ SUNG </w:t>
      </w:r>
    </w:p>
    <w:p w:rsidR="00576DE2" w:rsidRPr="00056E74" w:rsidRDefault="003B769B" w:rsidP="00576DE2">
      <w:pPr>
        <w:spacing w:before="120" w:after="280" w:afterAutospacing="1"/>
        <w:jc w:val="center"/>
      </w:pPr>
      <w:r w:rsidRPr="003B769B">
        <w:rPr>
          <w:i/>
          <w:iCs/>
          <w:noProof/>
        </w:rPr>
        <w:pict>
          <v:line id="Đường nối Thẳng 1" o:spid="_x0000_s2050"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95pt,21.7pt" to="288.95pt,21.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" strokecolor="#4579b8 [3044]">
            <o:lock v:ext="edit" shapetype="f"/>
          </v:line>
        </w:pict>
      </w:r>
      <w:r w:rsidR="006F7C75" w:rsidRPr="006F7C75">
        <w:rPr>
          <w:i/>
          <w:iCs/>
        </w:rPr>
        <w:t>(Kèm th</w:t>
      </w:r>
      <w:r w:rsidR="006F7C75" w:rsidRPr="006F7C75">
        <w:rPr>
          <w:i/>
          <w:iCs/>
          <w:lang w:val="vi-VN"/>
        </w:rPr>
        <w:t xml:space="preserve">eo Nghị định số </w:t>
      </w:r>
      <w:r w:rsidR="006F7C75" w:rsidRPr="006F7C75">
        <w:rPr>
          <w:i/>
          <w:iCs/>
        </w:rPr>
        <w:t>…</w:t>
      </w:r>
      <w:r w:rsidR="006F7C75" w:rsidRPr="006F7C75">
        <w:rPr>
          <w:i/>
          <w:iCs/>
          <w:lang w:val="vi-VN"/>
        </w:rPr>
        <w:t>/20</w:t>
      </w:r>
      <w:r w:rsidR="006F7C75" w:rsidRPr="006F7C75">
        <w:rPr>
          <w:i/>
          <w:iCs/>
        </w:rPr>
        <w:t>25</w:t>
      </w:r>
      <w:r w:rsidR="006F7C75" w:rsidRPr="006F7C75">
        <w:rPr>
          <w:i/>
          <w:iCs/>
          <w:lang w:val="vi-VN"/>
        </w:rPr>
        <w:t>/NĐ-CP</w:t>
      </w:r>
      <w:r w:rsidR="006F7C75" w:rsidRPr="006F7C75">
        <w:rPr>
          <w:i/>
          <w:iCs/>
        </w:rPr>
        <w:t xml:space="preserve"> ngày … </w:t>
      </w:r>
      <w:r w:rsidR="006F7C75" w:rsidRPr="006F7C75">
        <w:rPr>
          <w:i/>
          <w:iCs/>
          <w:shd w:val="solid" w:color="FFFFFF" w:fill="auto"/>
          <w:lang w:val="vi-VN"/>
        </w:rPr>
        <w:t>tháng</w:t>
      </w:r>
      <w:r w:rsidR="006F7C75" w:rsidRPr="006F7C75">
        <w:rPr>
          <w:i/>
          <w:iCs/>
          <w:lang w:val="vi-VN"/>
        </w:rPr>
        <w:t xml:space="preserve"> </w:t>
      </w:r>
      <w:r w:rsidR="006F7C75" w:rsidRPr="006F7C75">
        <w:rPr>
          <w:i/>
          <w:iCs/>
        </w:rPr>
        <w:t>…</w:t>
      </w:r>
      <w:r w:rsidR="006F7C75" w:rsidRPr="006F7C75">
        <w:rPr>
          <w:i/>
          <w:iCs/>
          <w:lang w:val="vi-VN"/>
        </w:rPr>
        <w:t xml:space="preserve"> năm 20</w:t>
      </w:r>
      <w:r w:rsidR="006F7C75" w:rsidRPr="006F7C75">
        <w:rPr>
          <w:i/>
          <w:iCs/>
        </w:rPr>
        <w:t>25</w:t>
      </w:r>
      <w:r w:rsidR="006F7C75" w:rsidRPr="006F7C75">
        <w:rPr>
          <w:i/>
          <w:iCs/>
          <w:lang w:val="vi-VN"/>
        </w:rPr>
        <w:t xml:space="preserve"> của Chính phủ)</w:t>
      </w:r>
    </w:p>
    <w:p w:rsidR="008054F9" w:rsidRPr="00056E74" w:rsidRDefault="009015DE" w:rsidP="008054F9">
      <w:pPr>
        <w:spacing w:before="120" w:after="120" w:line="360" w:lineRule="exact"/>
        <w:ind w:firstLine="567"/>
        <w:jc w:val="both"/>
        <w:rPr>
          <w:bCs/>
          <w:sz w:val="28"/>
          <w:szCs w:val="28"/>
          <w:lang w:val="pt-BR"/>
        </w:rPr>
      </w:pPr>
      <w:r>
        <w:rPr>
          <w:bCs/>
          <w:sz w:val="28"/>
          <w:szCs w:val="28"/>
          <w:lang w:val="pt-BR"/>
        </w:rPr>
        <w:t>1. Đối với công cụ nợ của Chính phủ: là trái phiếu Chính phủ, tín phiếu Kho bạc Nhà nước, công trái xây dựng Tổ quốc được phát hành bằng đồng Việt Nam tại thị trường trong nước.</w:t>
      </w:r>
    </w:p>
    <w:p w:rsidR="003606A1" w:rsidRPr="00056E74" w:rsidRDefault="009015DE" w:rsidP="003606A1">
      <w:pPr>
        <w:spacing w:before="120" w:after="120" w:line="360" w:lineRule="exact"/>
        <w:ind w:firstLine="567"/>
        <w:jc w:val="both"/>
        <w:rPr>
          <w:bCs/>
          <w:sz w:val="28"/>
          <w:szCs w:val="28"/>
          <w:lang w:val="pt-BR"/>
        </w:rPr>
      </w:pPr>
      <w:r>
        <w:rPr>
          <w:bCs/>
          <w:sz w:val="28"/>
          <w:szCs w:val="28"/>
          <w:lang w:val="pt-BR"/>
        </w:rPr>
        <w:t xml:space="preserve">2. Đối với trái phiếu chính quyền địa phương, trái phiếu được Chính phủ bảo lãnh: </w:t>
      </w:r>
    </w:p>
    <w:p w:rsidR="003606A1" w:rsidRPr="00056E74" w:rsidRDefault="009015DE" w:rsidP="003606A1">
      <w:pPr>
        <w:spacing w:before="120" w:after="120" w:line="360" w:lineRule="exact"/>
        <w:ind w:firstLine="567"/>
        <w:jc w:val="both"/>
        <w:rPr>
          <w:bCs/>
          <w:sz w:val="28"/>
          <w:szCs w:val="28"/>
          <w:lang w:val="pt-BR"/>
        </w:rPr>
      </w:pPr>
      <w:r>
        <w:rPr>
          <w:bCs/>
          <w:sz w:val="28"/>
          <w:szCs w:val="28"/>
          <w:lang w:val="pt-BR"/>
        </w:rPr>
        <w:t>- Là trái phiếu chính quyền địa phương được phát hành bởi các Ủy ban nhân dân cấp tỉnh theo quy định của pháp luật quản lý nợ công;</w:t>
      </w:r>
    </w:p>
    <w:p w:rsidR="003606A1" w:rsidRPr="00056E74" w:rsidRDefault="009015DE" w:rsidP="003606A1">
      <w:pPr>
        <w:spacing w:before="120" w:after="120" w:line="360" w:lineRule="exact"/>
        <w:ind w:firstLine="567"/>
        <w:jc w:val="both"/>
        <w:rPr>
          <w:bCs/>
          <w:sz w:val="28"/>
          <w:szCs w:val="28"/>
          <w:lang w:val="pt-BR"/>
        </w:rPr>
      </w:pPr>
      <w:r>
        <w:rPr>
          <w:bCs/>
          <w:sz w:val="28"/>
          <w:szCs w:val="28"/>
          <w:lang w:val="pt-BR"/>
        </w:rPr>
        <w:t>- Là trái phiếu được Chính phủ bảo lãnh được phát hành bởi các ngân hàng chính sách xã hội theo quy định của pháp luật quản lý nợ công.</w:t>
      </w:r>
    </w:p>
    <w:p w:rsidR="003606A1" w:rsidRPr="00056E74" w:rsidRDefault="009015DE" w:rsidP="003606A1">
      <w:pPr>
        <w:spacing w:before="120" w:after="120" w:line="360" w:lineRule="exact"/>
        <w:ind w:firstLine="567"/>
        <w:jc w:val="both"/>
        <w:rPr>
          <w:bCs/>
          <w:sz w:val="28"/>
          <w:szCs w:val="28"/>
          <w:lang w:val="pt-BR"/>
        </w:rPr>
      </w:pPr>
      <w:r>
        <w:rPr>
          <w:bCs/>
          <w:sz w:val="28"/>
          <w:szCs w:val="28"/>
          <w:lang w:val="pt-BR"/>
        </w:rPr>
        <w:t>3. Đối với tiền gửi ngân hàng: Là tiền gửi có kỳ hạn tại các ngân hàng thương mại đáp ứng các tiêu chuẩn cơ bản sau:</w:t>
      </w:r>
    </w:p>
    <w:p w:rsidR="001471B5" w:rsidRPr="00056E74" w:rsidRDefault="009015DE" w:rsidP="001471B5">
      <w:pPr>
        <w:spacing w:before="120" w:after="120" w:line="360" w:lineRule="exact"/>
        <w:ind w:firstLine="567"/>
        <w:jc w:val="both"/>
        <w:rPr>
          <w:bCs/>
          <w:sz w:val="28"/>
          <w:szCs w:val="28"/>
          <w:lang w:val="pt-BR"/>
        </w:rPr>
      </w:pPr>
      <w:r>
        <w:rPr>
          <w:bCs/>
          <w:sz w:val="28"/>
          <w:szCs w:val="28"/>
          <w:lang w:val="pt-BR"/>
        </w:rPr>
        <w:t>- Không phải là các ngân hàng thương mại đang được kiểm soát đặc biệt.</w:t>
      </w:r>
    </w:p>
    <w:p w:rsidR="001471B5" w:rsidRPr="00056E74" w:rsidRDefault="009015DE" w:rsidP="003606A1">
      <w:pPr>
        <w:spacing w:before="120" w:after="120" w:line="360" w:lineRule="exact"/>
        <w:ind w:firstLine="567"/>
        <w:jc w:val="both"/>
        <w:rPr>
          <w:bCs/>
          <w:sz w:val="28"/>
          <w:szCs w:val="28"/>
        </w:rPr>
      </w:pPr>
      <w:r>
        <w:rPr>
          <w:bCs/>
          <w:sz w:val="28"/>
          <w:szCs w:val="28"/>
          <w:lang w:val="pt-BR"/>
        </w:rPr>
        <w:t xml:space="preserve">- Đáp ứng </w:t>
      </w:r>
      <w:r>
        <w:rPr>
          <w:bCs/>
          <w:sz w:val="28"/>
          <w:szCs w:val="28"/>
        </w:rPr>
        <w:t>tỉ lệ an toàn vốn tối thiểu (CAR) theo quy định của Thông tư số 41/2016/TT-NHNN ngày 30/12/2016 của Thống đốc Ngân hàng Nhà nước quy định tỷ lệ an toàn vốn đối với ngân hàng, chi nhánh ngân hàng nước ngoài.</w:t>
      </w:r>
    </w:p>
    <w:p w:rsidR="001471B5" w:rsidRPr="00056E74" w:rsidRDefault="009015DE" w:rsidP="003606A1">
      <w:pPr>
        <w:spacing w:before="120" w:after="120" w:line="360" w:lineRule="exact"/>
        <w:ind w:firstLine="567"/>
        <w:jc w:val="both"/>
        <w:rPr>
          <w:bCs/>
          <w:sz w:val="28"/>
          <w:szCs w:val="28"/>
          <w:lang w:val="pt-BR"/>
        </w:rPr>
      </w:pPr>
      <w:r>
        <w:rPr>
          <w:bCs/>
          <w:sz w:val="28"/>
          <w:szCs w:val="28"/>
          <w:lang w:val="pt-BR"/>
        </w:rPr>
        <w:t>4. Đối với trái phiếu và chứng chỉ tiền gửi của các ngân hàng thương mại: Là trái phiếu và chứng chỉ tiền gửi do các ngân hàng thương mại phát hành, trong đó các ngân hàng thương mại phải đáp ứng các tiêu chuẩn cơ bản như điểm 3 nêu trên.</w:t>
      </w:r>
    </w:p>
    <w:p w:rsidR="001471B5" w:rsidRPr="00056E74" w:rsidRDefault="009015DE" w:rsidP="003606A1">
      <w:pPr>
        <w:spacing w:before="120" w:after="120" w:line="360" w:lineRule="exact"/>
        <w:ind w:firstLine="567"/>
        <w:jc w:val="both"/>
        <w:rPr>
          <w:bCs/>
          <w:sz w:val="28"/>
          <w:szCs w:val="28"/>
          <w:lang w:val="pt-BR"/>
        </w:rPr>
      </w:pPr>
      <w:r>
        <w:rPr>
          <w:bCs/>
          <w:sz w:val="28"/>
          <w:szCs w:val="28"/>
          <w:lang w:val="pt-BR"/>
        </w:rPr>
        <w:t>5. Đối với cổ phiếu niêm yết trên thị trường chứng khoán: Là các cổ phiếu niêm yết trên thị trường chứng khoán đáp ứng các tiêu chuẩn cơ bản sau:</w:t>
      </w:r>
    </w:p>
    <w:p w:rsidR="001471B5" w:rsidRPr="00056E74" w:rsidRDefault="009015DE" w:rsidP="003606A1">
      <w:pPr>
        <w:spacing w:before="120" w:after="120" w:line="360" w:lineRule="exact"/>
        <w:ind w:firstLine="567"/>
        <w:jc w:val="both"/>
        <w:rPr>
          <w:bCs/>
          <w:sz w:val="28"/>
          <w:szCs w:val="28"/>
          <w:lang w:val="pt-BR"/>
        </w:rPr>
      </w:pPr>
      <w:r>
        <w:rPr>
          <w:bCs/>
          <w:sz w:val="28"/>
          <w:szCs w:val="28"/>
          <w:lang w:val="pt-BR"/>
        </w:rPr>
        <w:t>- Cổ phiếu không thuộc diện bị cảnh báo do vi phạm công bố thông tin, kiểm soát, hạn chế giao dịch, tạm ngừng giao dịch (ngoài trừ tạm ngừng giao dịch do thực hiện các sự kiện doanh nghiệp như tách/gộp cổ phiếu, chia tách/ sáp nhập... dưới 30 ngày giao dịch), đình chỉ giao dịch trong vòng 3 tháng tính đến ngày xem xét lựa chọn tài sản đầu tư quỹ.</w:t>
      </w:r>
    </w:p>
    <w:p w:rsidR="002C5390" w:rsidRPr="00056E74" w:rsidRDefault="009015DE" w:rsidP="003606A1">
      <w:pPr>
        <w:spacing w:before="120" w:after="120" w:line="360" w:lineRule="exact"/>
        <w:ind w:firstLine="567"/>
        <w:jc w:val="both"/>
        <w:rPr>
          <w:bCs/>
          <w:sz w:val="28"/>
          <w:szCs w:val="28"/>
          <w:lang w:val="pt-BR"/>
        </w:rPr>
      </w:pPr>
      <w:r>
        <w:rPr>
          <w:bCs/>
          <w:sz w:val="28"/>
          <w:szCs w:val="28"/>
          <w:lang w:val="pt-BR"/>
        </w:rPr>
        <w:t>- Cổ phiếu có thời gian niêm yết trên Sở giao dịch chứng khoán từ 6 tháng trở lên tính đến ngày xem xét lựa chọn tài sản đầu tư quỹ, ngoại trừ cổ phiếu niêm yết có giá trị vốn hóa thị trường thuộc Top 5 và thời gian niêm yết trên 3 tháng.</w:t>
      </w:r>
    </w:p>
    <w:p w:rsidR="002C5390" w:rsidRPr="00056E74" w:rsidRDefault="009015DE" w:rsidP="003606A1">
      <w:pPr>
        <w:spacing w:before="120" w:after="120" w:line="360" w:lineRule="exact"/>
        <w:ind w:firstLine="567"/>
        <w:jc w:val="both"/>
        <w:rPr>
          <w:bCs/>
          <w:sz w:val="28"/>
          <w:szCs w:val="28"/>
          <w:lang w:val="pt-BR"/>
        </w:rPr>
      </w:pPr>
      <w:r>
        <w:rPr>
          <w:bCs/>
          <w:sz w:val="28"/>
          <w:szCs w:val="28"/>
          <w:lang w:val="pt-BR"/>
        </w:rPr>
        <w:lastRenderedPageBreak/>
        <w:t>- Cổ phiếu có tỷ lệ tự do chuyển đổi (tỷ lệ free-float) lớn hơn hoặc bằng 10%.</w:t>
      </w:r>
    </w:p>
    <w:p w:rsidR="00FC057F" w:rsidRPr="00056E74" w:rsidRDefault="009015DE" w:rsidP="003606A1">
      <w:pPr>
        <w:spacing w:before="120" w:after="120" w:line="360" w:lineRule="exact"/>
        <w:ind w:firstLine="567"/>
        <w:jc w:val="both"/>
        <w:rPr>
          <w:bCs/>
          <w:sz w:val="28"/>
          <w:szCs w:val="28"/>
          <w:lang w:val="pt-BR"/>
        </w:rPr>
      </w:pPr>
      <w:r>
        <w:rPr>
          <w:bCs/>
          <w:sz w:val="28"/>
          <w:szCs w:val="28"/>
          <w:lang w:val="pt-BR"/>
        </w:rPr>
        <w:t>- Cổ phiếu có tỷ lệ giá trị giao dịch trên giá trị vốn hóa điều chỉnh trong 6 tháng liền trước ngày xem xét lựa chọn tài sản đầu từ quỹ không nhỏ hơn 0,05%.</w:t>
      </w:r>
    </w:p>
    <w:p w:rsidR="000C0527" w:rsidRPr="00056E74" w:rsidRDefault="009015DE" w:rsidP="003606A1">
      <w:pPr>
        <w:spacing w:before="120" w:after="120" w:line="360" w:lineRule="exact"/>
        <w:ind w:firstLine="567"/>
        <w:jc w:val="both"/>
        <w:rPr>
          <w:bCs/>
          <w:sz w:val="28"/>
          <w:szCs w:val="28"/>
          <w:lang w:val="pt-BR"/>
        </w:rPr>
      </w:pPr>
      <w:r>
        <w:rPr>
          <w:bCs/>
          <w:sz w:val="28"/>
          <w:szCs w:val="28"/>
          <w:lang w:val="pt-BR"/>
        </w:rPr>
        <w:t>- Cổ phiếu nằm trong nhóm có giá trị vốn hóa thị trường thuộc Top 100.</w:t>
      </w:r>
    </w:p>
    <w:p w:rsidR="003606A1" w:rsidRPr="00056E74" w:rsidRDefault="009015DE" w:rsidP="003606A1">
      <w:pPr>
        <w:spacing w:before="120" w:after="120" w:line="360" w:lineRule="exact"/>
        <w:ind w:firstLine="567"/>
        <w:jc w:val="both"/>
        <w:rPr>
          <w:bCs/>
          <w:sz w:val="28"/>
          <w:szCs w:val="28"/>
        </w:rPr>
      </w:pPr>
      <w:r>
        <w:rPr>
          <w:bCs/>
          <w:sz w:val="28"/>
          <w:szCs w:val="28"/>
          <w:lang w:val="pt-BR"/>
        </w:rPr>
        <w:t xml:space="preserve">6. Đối với trái phiếu niêm yết trên thị trường chứng khoán: Là các trái phiếu niêm yết được xếp hạng tín nhiệm bởi tổ chức xếp hạng tín nhiệm độc lập và có tài sản bảo đảm hoặc có bảo lãnh thanh toán của tổ chức tín dụng đối với trái phiếu đó; ngoại trừ </w:t>
      </w:r>
      <w:r>
        <w:rPr>
          <w:bCs/>
          <w:sz w:val="28"/>
          <w:szCs w:val="28"/>
        </w:rPr>
        <w:t>trường hợp trái phiếu phát hành của tổ chức tín dụng hoặc trái phiếu được tổ chức tín dụng, chi nhánh ngân hàng nước ngoài, tổ chức tài chính ở nước ngoài, tổ chức tài chính quốc tế bảo lãnh thanh toán toàn bộ gốc và lãi trái phiếu.</w:t>
      </w:r>
    </w:p>
    <w:p w:rsidR="008054F9" w:rsidRPr="008054F9" w:rsidRDefault="009015DE" w:rsidP="008054F9">
      <w:pPr>
        <w:spacing w:before="120" w:after="120" w:line="360" w:lineRule="exact"/>
        <w:ind w:firstLine="567"/>
        <w:jc w:val="both"/>
        <w:rPr>
          <w:bCs/>
          <w:sz w:val="28"/>
          <w:szCs w:val="28"/>
          <w:lang w:val="pt-BR"/>
        </w:rPr>
      </w:pPr>
      <w:r>
        <w:rPr>
          <w:bCs/>
          <w:sz w:val="28"/>
          <w:szCs w:val="28"/>
        </w:rPr>
        <w:t>7. Đối với chứng chỉ quỹ đầu tư chứng khoán: Là chứng chỉ quỹ đầu tư chứng khoán đã được chào bán ra công chúng theo quy định của pháp luật chứng khoán.</w:t>
      </w:r>
      <w:r w:rsidR="000C0527">
        <w:rPr>
          <w:bCs/>
          <w:sz w:val="28"/>
          <w:szCs w:val="28"/>
        </w:rPr>
        <w:t xml:space="preserve"> </w:t>
      </w:r>
    </w:p>
    <w:sectPr w:rsidR="008054F9" w:rsidRPr="008054F9" w:rsidSect="00DF5838">
      <w:pgSz w:w="11907" w:h="16840" w:code="9"/>
      <w:pgMar w:top="1134" w:right="1134" w:bottom="1134" w:left="1701" w:header="720" w:footer="505"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3" w:author="Vo Le Phuong" w:date="2025-11-18T10:41:00Z" w:initials="VLP">
    <w:p w:rsidR="00C6248E" w:rsidRPr="00572313" w:rsidRDefault="00C6248E">
      <w:pPr>
        <w:pStyle w:val="CommentText"/>
        <w:rPr>
          <w:sz w:val="32"/>
        </w:rPr>
      </w:pPr>
      <w:r>
        <w:rPr>
          <w:rStyle w:val="CommentReference"/>
        </w:rPr>
        <w:annotationRef/>
      </w:r>
      <w:r w:rsidRPr="00572313">
        <w:rPr>
          <w:sz w:val="24"/>
        </w:rPr>
        <w:t xml:space="preserve">Nếu bổ sung quy định này thì sẽ cần rà soát bổ sung thêm </w:t>
      </w:r>
      <w:r>
        <w:rPr>
          <w:sz w:val="24"/>
        </w:rPr>
        <w:t>tương ứng về (i) sử dụng Quỹ (K3 Đ10); (ii) nội dung hợp đồng khung (K2 Đ16); (iii) nguyên tắc chi trả từ quỹ hưu trí (K1 Đ25, Đ26); (iv) nội dung tài liệu về quỹ hưu trí (Đ28); (v) báo cáo giá trị tài khoản hưu trí cá nhân (Đ29); (vi) trách nhiệm của doanh nghiệp qlq; và (vii) nội dung cơ bản của văn bản thỏa thuận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46EF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46EF62" w16cid:durableId="3C11DB8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48E" w:rsidRDefault="00C6248E">
      <w:r>
        <w:separator/>
      </w:r>
    </w:p>
  </w:endnote>
  <w:endnote w:type="continuationSeparator" w:id="0">
    <w:p w:rsidR="00C6248E" w:rsidRDefault="00C624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48E" w:rsidRDefault="003B769B" w:rsidP="006F2E25">
    <w:pPr>
      <w:pStyle w:val="Footer"/>
      <w:framePr w:wrap="around" w:vAnchor="text" w:hAnchor="margin" w:xAlign="center" w:y="1"/>
      <w:rPr>
        <w:rStyle w:val="PageNumber"/>
      </w:rPr>
    </w:pPr>
    <w:r>
      <w:rPr>
        <w:rStyle w:val="PageNumber"/>
      </w:rPr>
      <w:fldChar w:fldCharType="begin"/>
    </w:r>
    <w:r w:rsidR="00C6248E">
      <w:rPr>
        <w:rStyle w:val="PageNumber"/>
      </w:rPr>
      <w:instrText xml:space="preserve">PAGE  </w:instrText>
    </w:r>
    <w:r>
      <w:rPr>
        <w:rStyle w:val="PageNumber"/>
      </w:rPr>
      <w:fldChar w:fldCharType="end"/>
    </w:r>
  </w:p>
  <w:p w:rsidR="00C6248E" w:rsidRDefault="00C624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48E" w:rsidRDefault="00C6248E">
      <w:r>
        <w:separator/>
      </w:r>
    </w:p>
  </w:footnote>
  <w:footnote w:type="continuationSeparator" w:id="0">
    <w:p w:rsidR="00C6248E" w:rsidRDefault="00C624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375980"/>
      <w:docPartObj>
        <w:docPartGallery w:val="Page Numbers (Top of Page)"/>
        <w:docPartUnique/>
      </w:docPartObj>
    </w:sdtPr>
    <w:sdtContent>
      <w:p w:rsidR="00C6248E" w:rsidRDefault="003B769B">
        <w:pPr>
          <w:pStyle w:val="Header"/>
          <w:jc w:val="center"/>
        </w:pPr>
        <w:fldSimple w:instr=" PAGE   \* MERGEFORMAT ">
          <w:r w:rsidR="00E4388D">
            <w:rPr>
              <w:noProof/>
            </w:rPr>
            <w:t>62</w:t>
          </w:r>
        </w:fldSimple>
      </w:p>
    </w:sdtContent>
  </w:sdt>
  <w:p w:rsidR="00C6248E" w:rsidRDefault="00C6248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uong Vo">
    <w15:presenceInfo w15:providerId="Windows Live" w15:userId="501c4f51b5128a8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4096" w:nlCheck="1" w:checkStyle="0"/>
  <w:stylePaneFormatFilter w:val="3F01"/>
  <w:trackRevisions/>
  <w:defaultTabStop w:val="720"/>
  <w:drawingGridHorizontalSpacing w:val="120"/>
  <w:displayHorizontalDrawingGridEvery w:val="2"/>
  <w:displayVerticalDrawingGridEvery w:val="2"/>
  <w:characterSpacingControl w:val="doNotCompress"/>
  <w:hdrShapeDefaults>
    <o:shapedefaults v:ext="edit" spidmax="2058"/>
  </w:hdrShapeDefaults>
  <w:footnotePr>
    <w:footnote w:id="-1"/>
    <w:footnote w:id="0"/>
  </w:footnotePr>
  <w:endnotePr>
    <w:endnote w:id="-1"/>
    <w:endnote w:id="0"/>
  </w:endnotePr>
  <w:compat>
    <w:useFELayout/>
  </w:compat>
  <w:rsids>
    <w:rsidRoot w:val="00906F6D"/>
    <w:rsid w:val="00000076"/>
    <w:rsid w:val="0000042C"/>
    <w:rsid w:val="00000DDA"/>
    <w:rsid w:val="00000EDC"/>
    <w:rsid w:val="000010E6"/>
    <w:rsid w:val="00001D1A"/>
    <w:rsid w:val="00001DDE"/>
    <w:rsid w:val="0000259A"/>
    <w:rsid w:val="000027DB"/>
    <w:rsid w:val="000036CB"/>
    <w:rsid w:val="00004599"/>
    <w:rsid w:val="000051C5"/>
    <w:rsid w:val="000052F4"/>
    <w:rsid w:val="00006022"/>
    <w:rsid w:val="000066A0"/>
    <w:rsid w:val="00007095"/>
    <w:rsid w:val="000073EB"/>
    <w:rsid w:val="0000752A"/>
    <w:rsid w:val="0000758A"/>
    <w:rsid w:val="00007AC1"/>
    <w:rsid w:val="00007B04"/>
    <w:rsid w:val="00007C21"/>
    <w:rsid w:val="00007DEF"/>
    <w:rsid w:val="0001051C"/>
    <w:rsid w:val="00010711"/>
    <w:rsid w:val="00010C32"/>
    <w:rsid w:val="00010DD3"/>
    <w:rsid w:val="00011A75"/>
    <w:rsid w:val="000120F3"/>
    <w:rsid w:val="00012A8B"/>
    <w:rsid w:val="000133EB"/>
    <w:rsid w:val="00013DF0"/>
    <w:rsid w:val="00014468"/>
    <w:rsid w:val="00014803"/>
    <w:rsid w:val="00014A66"/>
    <w:rsid w:val="000152B0"/>
    <w:rsid w:val="000165B4"/>
    <w:rsid w:val="00017292"/>
    <w:rsid w:val="0001791D"/>
    <w:rsid w:val="000179E5"/>
    <w:rsid w:val="00017AF6"/>
    <w:rsid w:val="00017E6E"/>
    <w:rsid w:val="00017F67"/>
    <w:rsid w:val="00020256"/>
    <w:rsid w:val="00020EC6"/>
    <w:rsid w:val="00021DD0"/>
    <w:rsid w:val="00022608"/>
    <w:rsid w:val="0002283E"/>
    <w:rsid w:val="00022A3F"/>
    <w:rsid w:val="0002317B"/>
    <w:rsid w:val="0002365E"/>
    <w:rsid w:val="00023AF4"/>
    <w:rsid w:val="000245B7"/>
    <w:rsid w:val="00024E23"/>
    <w:rsid w:val="00024EE1"/>
    <w:rsid w:val="00025B01"/>
    <w:rsid w:val="0002617B"/>
    <w:rsid w:val="0002709B"/>
    <w:rsid w:val="000274BC"/>
    <w:rsid w:val="00027C12"/>
    <w:rsid w:val="00027DA3"/>
    <w:rsid w:val="00030248"/>
    <w:rsid w:val="00030516"/>
    <w:rsid w:val="0003064A"/>
    <w:rsid w:val="00030B4D"/>
    <w:rsid w:val="00030C1A"/>
    <w:rsid w:val="00031737"/>
    <w:rsid w:val="00032256"/>
    <w:rsid w:val="0003251F"/>
    <w:rsid w:val="00032716"/>
    <w:rsid w:val="00032F42"/>
    <w:rsid w:val="00032FC1"/>
    <w:rsid w:val="0003366D"/>
    <w:rsid w:val="00034342"/>
    <w:rsid w:val="00034FED"/>
    <w:rsid w:val="00035148"/>
    <w:rsid w:val="00035E5D"/>
    <w:rsid w:val="00036297"/>
    <w:rsid w:val="000362D9"/>
    <w:rsid w:val="000363FC"/>
    <w:rsid w:val="00036649"/>
    <w:rsid w:val="000368D4"/>
    <w:rsid w:val="00036C24"/>
    <w:rsid w:val="000376A9"/>
    <w:rsid w:val="0004032E"/>
    <w:rsid w:val="0004111D"/>
    <w:rsid w:val="00041D15"/>
    <w:rsid w:val="00042A3F"/>
    <w:rsid w:val="0004304E"/>
    <w:rsid w:val="0004473F"/>
    <w:rsid w:val="00044AEC"/>
    <w:rsid w:val="00045494"/>
    <w:rsid w:val="000457AF"/>
    <w:rsid w:val="00045ACF"/>
    <w:rsid w:val="000466B4"/>
    <w:rsid w:val="0004720A"/>
    <w:rsid w:val="00047645"/>
    <w:rsid w:val="000477B1"/>
    <w:rsid w:val="00047A6F"/>
    <w:rsid w:val="00047D3B"/>
    <w:rsid w:val="00047D8B"/>
    <w:rsid w:val="000509DB"/>
    <w:rsid w:val="000521A9"/>
    <w:rsid w:val="00052241"/>
    <w:rsid w:val="000529F4"/>
    <w:rsid w:val="00052A14"/>
    <w:rsid w:val="000537D2"/>
    <w:rsid w:val="000538D5"/>
    <w:rsid w:val="000546C3"/>
    <w:rsid w:val="0005479F"/>
    <w:rsid w:val="00055BEB"/>
    <w:rsid w:val="00055C01"/>
    <w:rsid w:val="00055DD2"/>
    <w:rsid w:val="000565E1"/>
    <w:rsid w:val="00056A5E"/>
    <w:rsid w:val="00056DE9"/>
    <w:rsid w:val="00056E74"/>
    <w:rsid w:val="00057483"/>
    <w:rsid w:val="00057488"/>
    <w:rsid w:val="0005749E"/>
    <w:rsid w:val="00060B2C"/>
    <w:rsid w:val="00060B9A"/>
    <w:rsid w:val="00060BF9"/>
    <w:rsid w:val="0006133A"/>
    <w:rsid w:val="00061475"/>
    <w:rsid w:val="0006158C"/>
    <w:rsid w:val="00062787"/>
    <w:rsid w:val="00062A68"/>
    <w:rsid w:val="00063077"/>
    <w:rsid w:val="00063531"/>
    <w:rsid w:val="00063DC7"/>
    <w:rsid w:val="0006531F"/>
    <w:rsid w:val="00065D48"/>
    <w:rsid w:val="000661F8"/>
    <w:rsid w:val="00066331"/>
    <w:rsid w:val="00066981"/>
    <w:rsid w:val="00066B69"/>
    <w:rsid w:val="00066D3A"/>
    <w:rsid w:val="00067043"/>
    <w:rsid w:val="0006786E"/>
    <w:rsid w:val="00067FD3"/>
    <w:rsid w:val="0007022D"/>
    <w:rsid w:val="00070E41"/>
    <w:rsid w:val="00071115"/>
    <w:rsid w:val="00071232"/>
    <w:rsid w:val="00071850"/>
    <w:rsid w:val="00071983"/>
    <w:rsid w:val="00071E0E"/>
    <w:rsid w:val="0007257C"/>
    <w:rsid w:val="00072668"/>
    <w:rsid w:val="000726E5"/>
    <w:rsid w:val="00072C39"/>
    <w:rsid w:val="00073516"/>
    <w:rsid w:val="0007424B"/>
    <w:rsid w:val="000753FD"/>
    <w:rsid w:val="00075887"/>
    <w:rsid w:val="00075BFD"/>
    <w:rsid w:val="00076535"/>
    <w:rsid w:val="000768F2"/>
    <w:rsid w:val="00076AF3"/>
    <w:rsid w:val="00076CCF"/>
    <w:rsid w:val="00076F8E"/>
    <w:rsid w:val="00077F8F"/>
    <w:rsid w:val="0008099D"/>
    <w:rsid w:val="00081226"/>
    <w:rsid w:val="0008144A"/>
    <w:rsid w:val="00081C1F"/>
    <w:rsid w:val="00082656"/>
    <w:rsid w:val="00083F96"/>
    <w:rsid w:val="000847EB"/>
    <w:rsid w:val="000856AD"/>
    <w:rsid w:val="00085EAE"/>
    <w:rsid w:val="00085FA5"/>
    <w:rsid w:val="00086999"/>
    <w:rsid w:val="00086ED7"/>
    <w:rsid w:val="00087378"/>
    <w:rsid w:val="00087542"/>
    <w:rsid w:val="00087E0B"/>
    <w:rsid w:val="000903F4"/>
    <w:rsid w:val="00090E0A"/>
    <w:rsid w:val="0009330E"/>
    <w:rsid w:val="00093454"/>
    <w:rsid w:val="000934AC"/>
    <w:rsid w:val="00093999"/>
    <w:rsid w:val="00093EC8"/>
    <w:rsid w:val="000941BC"/>
    <w:rsid w:val="0009437F"/>
    <w:rsid w:val="000946D5"/>
    <w:rsid w:val="00095F8F"/>
    <w:rsid w:val="00095FA5"/>
    <w:rsid w:val="0009608F"/>
    <w:rsid w:val="0009655C"/>
    <w:rsid w:val="00096C7F"/>
    <w:rsid w:val="000975CF"/>
    <w:rsid w:val="00097DA7"/>
    <w:rsid w:val="00097FF2"/>
    <w:rsid w:val="000A0B15"/>
    <w:rsid w:val="000A0B9A"/>
    <w:rsid w:val="000A0FE4"/>
    <w:rsid w:val="000A10FF"/>
    <w:rsid w:val="000A138F"/>
    <w:rsid w:val="000A14A4"/>
    <w:rsid w:val="000A20CE"/>
    <w:rsid w:val="000A215D"/>
    <w:rsid w:val="000A2F28"/>
    <w:rsid w:val="000A2F50"/>
    <w:rsid w:val="000A39CE"/>
    <w:rsid w:val="000A39D6"/>
    <w:rsid w:val="000A40A2"/>
    <w:rsid w:val="000A4C83"/>
    <w:rsid w:val="000A4EE7"/>
    <w:rsid w:val="000A64E6"/>
    <w:rsid w:val="000A698E"/>
    <w:rsid w:val="000A7153"/>
    <w:rsid w:val="000A7168"/>
    <w:rsid w:val="000B062E"/>
    <w:rsid w:val="000B0A8C"/>
    <w:rsid w:val="000B104C"/>
    <w:rsid w:val="000B2346"/>
    <w:rsid w:val="000B2500"/>
    <w:rsid w:val="000B356B"/>
    <w:rsid w:val="000B5786"/>
    <w:rsid w:val="000B587D"/>
    <w:rsid w:val="000B5C55"/>
    <w:rsid w:val="000B5F6D"/>
    <w:rsid w:val="000B5F75"/>
    <w:rsid w:val="000B6C52"/>
    <w:rsid w:val="000B6DF3"/>
    <w:rsid w:val="000B7431"/>
    <w:rsid w:val="000C04F2"/>
    <w:rsid w:val="000C0527"/>
    <w:rsid w:val="000C0A84"/>
    <w:rsid w:val="000C0D6A"/>
    <w:rsid w:val="000C1445"/>
    <w:rsid w:val="000C1542"/>
    <w:rsid w:val="000C1D1B"/>
    <w:rsid w:val="000C1EBD"/>
    <w:rsid w:val="000C20D3"/>
    <w:rsid w:val="000C282C"/>
    <w:rsid w:val="000C2B41"/>
    <w:rsid w:val="000C31C5"/>
    <w:rsid w:val="000C35B0"/>
    <w:rsid w:val="000C3999"/>
    <w:rsid w:val="000C3CD4"/>
    <w:rsid w:val="000C3D5D"/>
    <w:rsid w:val="000C40F4"/>
    <w:rsid w:val="000C4276"/>
    <w:rsid w:val="000C5A15"/>
    <w:rsid w:val="000C5E30"/>
    <w:rsid w:val="000C5E6B"/>
    <w:rsid w:val="000C61C8"/>
    <w:rsid w:val="000C637D"/>
    <w:rsid w:val="000C67B0"/>
    <w:rsid w:val="000C6CA2"/>
    <w:rsid w:val="000C741E"/>
    <w:rsid w:val="000C7ADE"/>
    <w:rsid w:val="000D0A6B"/>
    <w:rsid w:val="000D14E6"/>
    <w:rsid w:val="000D204A"/>
    <w:rsid w:val="000D2619"/>
    <w:rsid w:val="000D2647"/>
    <w:rsid w:val="000D2D53"/>
    <w:rsid w:val="000D2F28"/>
    <w:rsid w:val="000D3703"/>
    <w:rsid w:val="000D3959"/>
    <w:rsid w:val="000D3AEA"/>
    <w:rsid w:val="000D4433"/>
    <w:rsid w:val="000D526A"/>
    <w:rsid w:val="000D54A4"/>
    <w:rsid w:val="000D5536"/>
    <w:rsid w:val="000D59E3"/>
    <w:rsid w:val="000D5E46"/>
    <w:rsid w:val="000D6807"/>
    <w:rsid w:val="000D6BA8"/>
    <w:rsid w:val="000D6DE6"/>
    <w:rsid w:val="000D730D"/>
    <w:rsid w:val="000D741B"/>
    <w:rsid w:val="000D765F"/>
    <w:rsid w:val="000D767D"/>
    <w:rsid w:val="000D77E0"/>
    <w:rsid w:val="000E0285"/>
    <w:rsid w:val="000E06AD"/>
    <w:rsid w:val="000E09C9"/>
    <w:rsid w:val="000E1F1E"/>
    <w:rsid w:val="000E1F44"/>
    <w:rsid w:val="000E20EF"/>
    <w:rsid w:val="000E2B2A"/>
    <w:rsid w:val="000E4313"/>
    <w:rsid w:val="000E4478"/>
    <w:rsid w:val="000E521A"/>
    <w:rsid w:val="000E705A"/>
    <w:rsid w:val="000E7840"/>
    <w:rsid w:val="000E7B4F"/>
    <w:rsid w:val="000F0596"/>
    <w:rsid w:val="000F0A19"/>
    <w:rsid w:val="000F0CA6"/>
    <w:rsid w:val="000F145A"/>
    <w:rsid w:val="000F14F2"/>
    <w:rsid w:val="000F16D1"/>
    <w:rsid w:val="000F2378"/>
    <w:rsid w:val="000F32E5"/>
    <w:rsid w:val="000F367B"/>
    <w:rsid w:val="000F3973"/>
    <w:rsid w:val="000F414B"/>
    <w:rsid w:val="000F43CF"/>
    <w:rsid w:val="000F4A2A"/>
    <w:rsid w:val="000F4D83"/>
    <w:rsid w:val="000F4FC0"/>
    <w:rsid w:val="000F6426"/>
    <w:rsid w:val="000F699D"/>
    <w:rsid w:val="000F7482"/>
    <w:rsid w:val="001007CF"/>
    <w:rsid w:val="00100856"/>
    <w:rsid w:val="001009C4"/>
    <w:rsid w:val="00101D00"/>
    <w:rsid w:val="00102135"/>
    <w:rsid w:val="001022AD"/>
    <w:rsid w:val="001027DA"/>
    <w:rsid w:val="00102C13"/>
    <w:rsid w:val="00103172"/>
    <w:rsid w:val="00103A4F"/>
    <w:rsid w:val="00103B0F"/>
    <w:rsid w:val="00103E80"/>
    <w:rsid w:val="00104698"/>
    <w:rsid w:val="00104D2F"/>
    <w:rsid w:val="00105D19"/>
    <w:rsid w:val="00107089"/>
    <w:rsid w:val="00107A95"/>
    <w:rsid w:val="00107B0B"/>
    <w:rsid w:val="00110470"/>
    <w:rsid w:val="00110F12"/>
    <w:rsid w:val="00111D6D"/>
    <w:rsid w:val="00111FBC"/>
    <w:rsid w:val="00112622"/>
    <w:rsid w:val="0011270C"/>
    <w:rsid w:val="00112F15"/>
    <w:rsid w:val="001137BE"/>
    <w:rsid w:val="0011385E"/>
    <w:rsid w:val="001139E9"/>
    <w:rsid w:val="00113FDC"/>
    <w:rsid w:val="0011419C"/>
    <w:rsid w:val="00114240"/>
    <w:rsid w:val="00115866"/>
    <w:rsid w:val="00115F46"/>
    <w:rsid w:val="0011619D"/>
    <w:rsid w:val="00116788"/>
    <w:rsid w:val="00116963"/>
    <w:rsid w:val="001172A3"/>
    <w:rsid w:val="00117332"/>
    <w:rsid w:val="00117753"/>
    <w:rsid w:val="00117850"/>
    <w:rsid w:val="00117CFC"/>
    <w:rsid w:val="00117E62"/>
    <w:rsid w:val="0012036D"/>
    <w:rsid w:val="001204F7"/>
    <w:rsid w:val="001207AD"/>
    <w:rsid w:val="0012126E"/>
    <w:rsid w:val="001215D7"/>
    <w:rsid w:val="00121BC4"/>
    <w:rsid w:val="00122852"/>
    <w:rsid w:val="0012367D"/>
    <w:rsid w:val="00123AAF"/>
    <w:rsid w:val="00124282"/>
    <w:rsid w:val="001247A8"/>
    <w:rsid w:val="001247BB"/>
    <w:rsid w:val="00124A43"/>
    <w:rsid w:val="00124DF7"/>
    <w:rsid w:val="001250B1"/>
    <w:rsid w:val="00125175"/>
    <w:rsid w:val="0012572A"/>
    <w:rsid w:val="00125D44"/>
    <w:rsid w:val="0012695B"/>
    <w:rsid w:val="0012716F"/>
    <w:rsid w:val="001274BE"/>
    <w:rsid w:val="0012762A"/>
    <w:rsid w:val="00127E30"/>
    <w:rsid w:val="00130138"/>
    <w:rsid w:val="0013103A"/>
    <w:rsid w:val="00131BF0"/>
    <w:rsid w:val="0013208C"/>
    <w:rsid w:val="00132C24"/>
    <w:rsid w:val="00132EEE"/>
    <w:rsid w:val="001332CF"/>
    <w:rsid w:val="00133979"/>
    <w:rsid w:val="00133D67"/>
    <w:rsid w:val="00134310"/>
    <w:rsid w:val="00134C35"/>
    <w:rsid w:val="00136162"/>
    <w:rsid w:val="0013621B"/>
    <w:rsid w:val="00136E55"/>
    <w:rsid w:val="00137045"/>
    <w:rsid w:val="001401AA"/>
    <w:rsid w:val="00140421"/>
    <w:rsid w:val="00140422"/>
    <w:rsid w:val="001417F8"/>
    <w:rsid w:val="0014194C"/>
    <w:rsid w:val="00141F90"/>
    <w:rsid w:val="00142450"/>
    <w:rsid w:val="00142928"/>
    <w:rsid w:val="00142D25"/>
    <w:rsid w:val="00143D93"/>
    <w:rsid w:val="0014468C"/>
    <w:rsid w:val="00145093"/>
    <w:rsid w:val="00145B44"/>
    <w:rsid w:val="00145D8A"/>
    <w:rsid w:val="00146374"/>
    <w:rsid w:val="001471B5"/>
    <w:rsid w:val="0014783F"/>
    <w:rsid w:val="00147D43"/>
    <w:rsid w:val="001500FD"/>
    <w:rsid w:val="00150957"/>
    <w:rsid w:val="00150993"/>
    <w:rsid w:val="00150A18"/>
    <w:rsid w:val="00150C57"/>
    <w:rsid w:val="0015115D"/>
    <w:rsid w:val="0015153D"/>
    <w:rsid w:val="00151793"/>
    <w:rsid w:val="00152361"/>
    <w:rsid w:val="0015246E"/>
    <w:rsid w:val="001527D8"/>
    <w:rsid w:val="00153031"/>
    <w:rsid w:val="001533EC"/>
    <w:rsid w:val="00153D62"/>
    <w:rsid w:val="00153F13"/>
    <w:rsid w:val="00154043"/>
    <w:rsid w:val="00154A30"/>
    <w:rsid w:val="00154DEB"/>
    <w:rsid w:val="00155064"/>
    <w:rsid w:val="001550AA"/>
    <w:rsid w:val="00155E40"/>
    <w:rsid w:val="001570A4"/>
    <w:rsid w:val="00157532"/>
    <w:rsid w:val="00162033"/>
    <w:rsid w:val="0016274F"/>
    <w:rsid w:val="00162B22"/>
    <w:rsid w:val="00163943"/>
    <w:rsid w:val="00164BB7"/>
    <w:rsid w:val="00164CB8"/>
    <w:rsid w:val="00164F4B"/>
    <w:rsid w:val="001652EE"/>
    <w:rsid w:val="00165848"/>
    <w:rsid w:val="00165BF8"/>
    <w:rsid w:val="001673FE"/>
    <w:rsid w:val="00167ADC"/>
    <w:rsid w:val="00167B5B"/>
    <w:rsid w:val="00167E74"/>
    <w:rsid w:val="00170982"/>
    <w:rsid w:val="00171774"/>
    <w:rsid w:val="0017193D"/>
    <w:rsid w:val="00171A05"/>
    <w:rsid w:val="00171B37"/>
    <w:rsid w:val="00171C50"/>
    <w:rsid w:val="00171C72"/>
    <w:rsid w:val="00171E40"/>
    <w:rsid w:val="0017281D"/>
    <w:rsid w:val="0017311D"/>
    <w:rsid w:val="001733B1"/>
    <w:rsid w:val="00173965"/>
    <w:rsid w:val="00173ABA"/>
    <w:rsid w:val="001745DF"/>
    <w:rsid w:val="00174714"/>
    <w:rsid w:val="00174890"/>
    <w:rsid w:val="00174DD5"/>
    <w:rsid w:val="00175A7C"/>
    <w:rsid w:val="00175D79"/>
    <w:rsid w:val="0017641A"/>
    <w:rsid w:val="00176493"/>
    <w:rsid w:val="00177260"/>
    <w:rsid w:val="0017732B"/>
    <w:rsid w:val="001778E5"/>
    <w:rsid w:val="00180758"/>
    <w:rsid w:val="00181927"/>
    <w:rsid w:val="0018239B"/>
    <w:rsid w:val="001823EC"/>
    <w:rsid w:val="00183307"/>
    <w:rsid w:val="0018365C"/>
    <w:rsid w:val="00183F51"/>
    <w:rsid w:val="0018417D"/>
    <w:rsid w:val="001849BF"/>
    <w:rsid w:val="00184A9C"/>
    <w:rsid w:val="0018503D"/>
    <w:rsid w:val="001850B4"/>
    <w:rsid w:val="00185699"/>
    <w:rsid w:val="001867EA"/>
    <w:rsid w:val="001878F6"/>
    <w:rsid w:val="00191231"/>
    <w:rsid w:val="00191803"/>
    <w:rsid w:val="00191DEF"/>
    <w:rsid w:val="00192266"/>
    <w:rsid w:val="00192BA9"/>
    <w:rsid w:val="00192BDE"/>
    <w:rsid w:val="0019307D"/>
    <w:rsid w:val="0019345A"/>
    <w:rsid w:val="001942C3"/>
    <w:rsid w:val="00194B1C"/>
    <w:rsid w:val="00194E45"/>
    <w:rsid w:val="001954F5"/>
    <w:rsid w:val="00195B19"/>
    <w:rsid w:val="00195DEE"/>
    <w:rsid w:val="00196497"/>
    <w:rsid w:val="00196C73"/>
    <w:rsid w:val="001974C9"/>
    <w:rsid w:val="00197F8D"/>
    <w:rsid w:val="001A057E"/>
    <w:rsid w:val="001A0E69"/>
    <w:rsid w:val="001A1127"/>
    <w:rsid w:val="001A187F"/>
    <w:rsid w:val="001A21BB"/>
    <w:rsid w:val="001A29B0"/>
    <w:rsid w:val="001A2B87"/>
    <w:rsid w:val="001A3A7B"/>
    <w:rsid w:val="001A453B"/>
    <w:rsid w:val="001A4CB3"/>
    <w:rsid w:val="001A4D07"/>
    <w:rsid w:val="001A52BC"/>
    <w:rsid w:val="001A5E4B"/>
    <w:rsid w:val="001A677B"/>
    <w:rsid w:val="001A6BA7"/>
    <w:rsid w:val="001A7462"/>
    <w:rsid w:val="001A77C1"/>
    <w:rsid w:val="001A7857"/>
    <w:rsid w:val="001A79A0"/>
    <w:rsid w:val="001A7B6C"/>
    <w:rsid w:val="001A7D10"/>
    <w:rsid w:val="001A7D1D"/>
    <w:rsid w:val="001B01D7"/>
    <w:rsid w:val="001B05ED"/>
    <w:rsid w:val="001B1521"/>
    <w:rsid w:val="001B2246"/>
    <w:rsid w:val="001B244A"/>
    <w:rsid w:val="001B2CF3"/>
    <w:rsid w:val="001B2F5E"/>
    <w:rsid w:val="001B308D"/>
    <w:rsid w:val="001B3491"/>
    <w:rsid w:val="001B39E6"/>
    <w:rsid w:val="001B446A"/>
    <w:rsid w:val="001B4A6B"/>
    <w:rsid w:val="001B5499"/>
    <w:rsid w:val="001B5EB4"/>
    <w:rsid w:val="001B60C9"/>
    <w:rsid w:val="001B7E82"/>
    <w:rsid w:val="001B7EDD"/>
    <w:rsid w:val="001C0180"/>
    <w:rsid w:val="001C01C3"/>
    <w:rsid w:val="001C048F"/>
    <w:rsid w:val="001C04F2"/>
    <w:rsid w:val="001C24F4"/>
    <w:rsid w:val="001C25AD"/>
    <w:rsid w:val="001C2685"/>
    <w:rsid w:val="001C2B13"/>
    <w:rsid w:val="001C2CD4"/>
    <w:rsid w:val="001C2E9F"/>
    <w:rsid w:val="001C2F28"/>
    <w:rsid w:val="001C3115"/>
    <w:rsid w:val="001C3D2C"/>
    <w:rsid w:val="001C3D8D"/>
    <w:rsid w:val="001C45ED"/>
    <w:rsid w:val="001C478E"/>
    <w:rsid w:val="001C4A2E"/>
    <w:rsid w:val="001C5071"/>
    <w:rsid w:val="001C57FE"/>
    <w:rsid w:val="001C630A"/>
    <w:rsid w:val="001C6419"/>
    <w:rsid w:val="001C6590"/>
    <w:rsid w:val="001C786A"/>
    <w:rsid w:val="001C78C7"/>
    <w:rsid w:val="001D00A7"/>
    <w:rsid w:val="001D0277"/>
    <w:rsid w:val="001D0384"/>
    <w:rsid w:val="001D0DE0"/>
    <w:rsid w:val="001D13BF"/>
    <w:rsid w:val="001D150A"/>
    <w:rsid w:val="001D1974"/>
    <w:rsid w:val="001D28E0"/>
    <w:rsid w:val="001D2BB8"/>
    <w:rsid w:val="001D2D7E"/>
    <w:rsid w:val="001D3E98"/>
    <w:rsid w:val="001D4EE5"/>
    <w:rsid w:val="001D51E1"/>
    <w:rsid w:val="001D5B9C"/>
    <w:rsid w:val="001D6057"/>
    <w:rsid w:val="001D66C7"/>
    <w:rsid w:val="001D6E3E"/>
    <w:rsid w:val="001E0927"/>
    <w:rsid w:val="001E0EAD"/>
    <w:rsid w:val="001E14EC"/>
    <w:rsid w:val="001E1572"/>
    <w:rsid w:val="001E2789"/>
    <w:rsid w:val="001E28E5"/>
    <w:rsid w:val="001E2926"/>
    <w:rsid w:val="001E310C"/>
    <w:rsid w:val="001E3499"/>
    <w:rsid w:val="001E3D00"/>
    <w:rsid w:val="001E4401"/>
    <w:rsid w:val="001E45D6"/>
    <w:rsid w:val="001E48B3"/>
    <w:rsid w:val="001E4E55"/>
    <w:rsid w:val="001E5B10"/>
    <w:rsid w:val="001E74BD"/>
    <w:rsid w:val="001E76FD"/>
    <w:rsid w:val="001E78A4"/>
    <w:rsid w:val="001E7D9B"/>
    <w:rsid w:val="001E7EFC"/>
    <w:rsid w:val="001F048C"/>
    <w:rsid w:val="001F0C9B"/>
    <w:rsid w:val="001F0D10"/>
    <w:rsid w:val="001F0D5F"/>
    <w:rsid w:val="001F11DD"/>
    <w:rsid w:val="001F11FC"/>
    <w:rsid w:val="001F133B"/>
    <w:rsid w:val="001F1FF2"/>
    <w:rsid w:val="001F22C4"/>
    <w:rsid w:val="001F288D"/>
    <w:rsid w:val="001F29EA"/>
    <w:rsid w:val="001F2AD5"/>
    <w:rsid w:val="001F2E77"/>
    <w:rsid w:val="001F2F84"/>
    <w:rsid w:val="001F3E48"/>
    <w:rsid w:val="001F4B4E"/>
    <w:rsid w:val="001F4C26"/>
    <w:rsid w:val="001F4EC0"/>
    <w:rsid w:val="001F5016"/>
    <w:rsid w:val="001F5082"/>
    <w:rsid w:val="001F55BA"/>
    <w:rsid w:val="001F5C5E"/>
    <w:rsid w:val="001F62E7"/>
    <w:rsid w:val="001F72C8"/>
    <w:rsid w:val="001F78D9"/>
    <w:rsid w:val="001F7B76"/>
    <w:rsid w:val="001F7D27"/>
    <w:rsid w:val="001F7F12"/>
    <w:rsid w:val="002001E6"/>
    <w:rsid w:val="0020088E"/>
    <w:rsid w:val="00200C0E"/>
    <w:rsid w:val="0020100F"/>
    <w:rsid w:val="00201705"/>
    <w:rsid w:val="0020179F"/>
    <w:rsid w:val="00202486"/>
    <w:rsid w:val="00202690"/>
    <w:rsid w:val="00202AE8"/>
    <w:rsid w:val="002045CE"/>
    <w:rsid w:val="00204A35"/>
    <w:rsid w:val="00205266"/>
    <w:rsid w:val="0020551A"/>
    <w:rsid w:val="00205577"/>
    <w:rsid w:val="002055AA"/>
    <w:rsid w:val="00206353"/>
    <w:rsid w:val="0020685F"/>
    <w:rsid w:val="002068F8"/>
    <w:rsid w:val="00206F37"/>
    <w:rsid w:val="00207816"/>
    <w:rsid w:val="00207F38"/>
    <w:rsid w:val="0021001E"/>
    <w:rsid w:val="0021085A"/>
    <w:rsid w:val="00210E13"/>
    <w:rsid w:val="00211729"/>
    <w:rsid w:val="00211994"/>
    <w:rsid w:val="00211A66"/>
    <w:rsid w:val="00212805"/>
    <w:rsid w:val="00212F39"/>
    <w:rsid w:val="00213048"/>
    <w:rsid w:val="002133A6"/>
    <w:rsid w:val="00214575"/>
    <w:rsid w:val="00214771"/>
    <w:rsid w:val="002158A1"/>
    <w:rsid w:val="002163D5"/>
    <w:rsid w:val="002166BA"/>
    <w:rsid w:val="00217044"/>
    <w:rsid w:val="00217842"/>
    <w:rsid w:val="00217B90"/>
    <w:rsid w:val="00217CE7"/>
    <w:rsid w:val="00217E29"/>
    <w:rsid w:val="002200DA"/>
    <w:rsid w:val="00220A52"/>
    <w:rsid w:val="00220A62"/>
    <w:rsid w:val="00220EA4"/>
    <w:rsid w:val="00220F01"/>
    <w:rsid w:val="00221102"/>
    <w:rsid w:val="002231D9"/>
    <w:rsid w:val="002235A8"/>
    <w:rsid w:val="00223A43"/>
    <w:rsid w:val="00223A99"/>
    <w:rsid w:val="002247B0"/>
    <w:rsid w:val="0022483F"/>
    <w:rsid w:val="00224A01"/>
    <w:rsid w:val="00226505"/>
    <w:rsid w:val="00226528"/>
    <w:rsid w:val="00227080"/>
    <w:rsid w:val="00227E08"/>
    <w:rsid w:val="00227E31"/>
    <w:rsid w:val="00227EC4"/>
    <w:rsid w:val="0023013A"/>
    <w:rsid w:val="002303DB"/>
    <w:rsid w:val="00230B67"/>
    <w:rsid w:val="002316E8"/>
    <w:rsid w:val="00231A33"/>
    <w:rsid w:val="002321E8"/>
    <w:rsid w:val="002326AD"/>
    <w:rsid w:val="0023299D"/>
    <w:rsid w:val="0023348E"/>
    <w:rsid w:val="00233E50"/>
    <w:rsid w:val="0023419C"/>
    <w:rsid w:val="002342A5"/>
    <w:rsid w:val="002342FE"/>
    <w:rsid w:val="002343A7"/>
    <w:rsid w:val="00234A9D"/>
    <w:rsid w:val="00234B48"/>
    <w:rsid w:val="00234BB0"/>
    <w:rsid w:val="00234FB5"/>
    <w:rsid w:val="00235C0D"/>
    <w:rsid w:val="002365D3"/>
    <w:rsid w:val="00236A6F"/>
    <w:rsid w:val="00236ABC"/>
    <w:rsid w:val="002375F4"/>
    <w:rsid w:val="002376F3"/>
    <w:rsid w:val="002376F5"/>
    <w:rsid w:val="002408ED"/>
    <w:rsid w:val="00240B3D"/>
    <w:rsid w:val="00240EE7"/>
    <w:rsid w:val="00240EFD"/>
    <w:rsid w:val="00240F04"/>
    <w:rsid w:val="0024127A"/>
    <w:rsid w:val="00241706"/>
    <w:rsid w:val="00241B74"/>
    <w:rsid w:val="00241F29"/>
    <w:rsid w:val="002425EE"/>
    <w:rsid w:val="00242688"/>
    <w:rsid w:val="00243BCB"/>
    <w:rsid w:val="00243EAC"/>
    <w:rsid w:val="00244B68"/>
    <w:rsid w:val="00244DD0"/>
    <w:rsid w:val="002456F8"/>
    <w:rsid w:val="00245FE7"/>
    <w:rsid w:val="00246817"/>
    <w:rsid w:val="00246A9B"/>
    <w:rsid w:val="002471BB"/>
    <w:rsid w:val="00247931"/>
    <w:rsid w:val="00247DA5"/>
    <w:rsid w:val="002508F9"/>
    <w:rsid w:val="0025103A"/>
    <w:rsid w:val="002510D7"/>
    <w:rsid w:val="00251747"/>
    <w:rsid w:val="00252172"/>
    <w:rsid w:val="00252350"/>
    <w:rsid w:val="00252850"/>
    <w:rsid w:val="002528E0"/>
    <w:rsid w:val="00252A72"/>
    <w:rsid w:val="00252B1D"/>
    <w:rsid w:val="002536E2"/>
    <w:rsid w:val="00253D45"/>
    <w:rsid w:val="00254164"/>
    <w:rsid w:val="002541D9"/>
    <w:rsid w:val="00254B06"/>
    <w:rsid w:val="00255171"/>
    <w:rsid w:val="00255961"/>
    <w:rsid w:val="00255A7C"/>
    <w:rsid w:val="00255D93"/>
    <w:rsid w:val="00255E83"/>
    <w:rsid w:val="00255EFF"/>
    <w:rsid w:val="002569E2"/>
    <w:rsid w:val="00256C68"/>
    <w:rsid w:val="00257019"/>
    <w:rsid w:val="002605EF"/>
    <w:rsid w:val="002607A6"/>
    <w:rsid w:val="00260C16"/>
    <w:rsid w:val="00260F35"/>
    <w:rsid w:val="00261E73"/>
    <w:rsid w:val="00262421"/>
    <w:rsid w:val="00262521"/>
    <w:rsid w:val="00262F98"/>
    <w:rsid w:val="00263200"/>
    <w:rsid w:val="002633F4"/>
    <w:rsid w:val="00263F86"/>
    <w:rsid w:val="00264DCB"/>
    <w:rsid w:val="00265D90"/>
    <w:rsid w:val="002664CD"/>
    <w:rsid w:val="00266839"/>
    <w:rsid w:val="00266C88"/>
    <w:rsid w:val="00267240"/>
    <w:rsid w:val="00267DC1"/>
    <w:rsid w:val="00267E5E"/>
    <w:rsid w:val="00270712"/>
    <w:rsid w:val="00270A53"/>
    <w:rsid w:val="00270E52"/>
    <w:rsid w:val="00270F7B"/>
    <w:rsid w:val="00271260"/>
    <w:rsid w:val="00271355"/>
    <w:rsid w:val="00271E86"/>
    <w:rsid w:val="00272662"/>
    <w:rsid w:val="00272BEA"/>
    <w:rsid w:val="002730A8"/>
    <w:rsid w:val="002731E1"/>
    <w:rsid w:val="0027351A"/>
    <w:rsid w:val="002735DC"/>
    <w:rsid w:val="002735EA"/>
    <w:rsid w:val="00273D4C"/>
    <w:rsid w:val="00274D0C"/>
    <w:rsid w:val="00275957"/>
    <w:rsid w:val="00275EC4"/>
    <w:rsid w:val="002763FE"/>
    <w:rsid w:val="002765F0"/>
    <w:rsid w:val="0027693E"/>
    <w:rsid w:val="00277A3F"/>
    <w:rsid w:val="00277B72"/>
    <w:rsid w:val="00277DD2"/>
    <w:rsid w:val="00280AD3"/>
    <w:rsid w:val="00282231"/>
    <w:rsid w:val="0028269E"/>
    <w:rsid w:val="00282A9E"/>
    <w:rsid w:val="002836EE"/>
    <w:rsid w:val="00284F02"/>
    <w:rsid w:val="002857F7"/>
    <w:rsid w:val="00285B2B"/>
    <w:rsid w:val="002879AF"/>
    <w:rsid w:val="00287D07"/>
    <w:rsid w:val="00291E6C"/>
    <w:rsid w:val="00291E8B"/>
    <w:rsid w:val="00291F82"/>
    <w:rsid w:val="00292969"/>
    <w:rsid w:val="00292F9A"/>
    <w:rsid w:val="00293D3D"/>
    <w:rsid w:val="00294825"/>
    <w:rsid w:val="00295451"/>
    <w:rsid w:val="00295557"/>
    <w:rsid w:val="00296855"/>
    <w:rsid w:val="002971A7"/>
    <w:rsid w:val="00297AF1"/>
    <w:rsid w:val="002A07AB"/>
    <w:rsid w:val="002A159F"/>
    <w:rsid w:val="002A1898"/>
    <w:rsid w:val="002A29A1"/>
    <w:rsid w:val="002A29C0"/>
    <w:rsid w:val="002A2ABB"/>
    <w:rsid w:val="002A2F84"/>
    <w:rsid w:val="002A308A"/>
    <w:rsid w:val="002A3136"/>
    <w:rsid w:val="002A46B6"/>
    <w:rsid w:val="002A5291"/>
    <w:rsid w:val="002A5ADB"/>
    <w:rsid w:val="002A5D09"/>
    <w:rsid w:val="002A6540"/>
    <w:rsid w:val="002A69D3"/>
    <w:rsid w:val="002A6E57"/>
    <w:rsid w:val="002A6F31"/>
    <w:rsid w:val="002A76BA"/>
    <w:rsid w:val="002A7C99"/>
    <w:rsid w:val="002B0AB2"/>
    <w:rsid w:val="002B0F16"/>
    <w:rsid w:val="002B110D"/>
    <w:rsid w:val="002B1758"/>
    <w:rsid w:val="002B1761"/>
    <w:rsid w:val="002B3C8B"/>
    <w:rsid w:val="002B44C4"/>
    <w:rsid w:val="002B4511"/>
    <w:rsid w:val="002B47BF"/>
    <w:rsid w:val="002B52F9"/>
    <w:rsid w:val="002B5A63"/>
    <w:rsid w:val="002B5A7D"/>
    <w:rsid w:val="002B5B05"/>
    <w:rsid w:val="002B7377"/>
    <w:rsid w:val="002B7802"/>
    <w:rsid w:val="002B7A60"/>
    <w:rsid w:val="002B7C09"/>
    <w:rsid w:val="002C0625"/>
    <w:rsid w:val="002C07E2"/>
    <w:rsid w:val="002C0D23"/>
    <w:rsid w:val="002C0D8D"/>
    <w:rsid w:val="002C0DF3"/>
    <w:rsid w:val="002C1BBA"/>
    <w:rsid w:val="002C2352"/>
    <w:rsid w:val="002C26C5"/>
    <w:rsid w:val="002C29C9"/>
    <w:rsid w:val="002C2C76"/>
    <w:rsid w:val="002C2D12"/>
    <w:rsid w:val="002C43EA"/>
    <w:rsid w:val="002C4592"/>
    <w:rsid w:val="002C4D33"/>
    <w:rsid w:val="002C522E"/>
    <w:rsid w:val="002C5390"/>
    <w:rsid w:val="002C5D45"/>
    <w:rsid w:val="002C6A7B"/>
    <w:rsid w:val="002C740E"/>
    <w:rsid w:val="002C7461"/>
    <w:rsid w:val="002C78C4"/>
    <w:rsid w:val="002D02A1"/>
    <w:rsid w:val="002D0BDA"/>
    <w:rsid w:val="002D14D7"/>
    <w:rsid w:val="002D1699"/>
    <w:rsid w:val="002D16EA"/>
    <w:rsid w:val="002D229A"/>
    <w:rsid w:val="002D3002"/>
    <w:rsid w:val="002D34F1"/>
    <w:rsid w:val="002D3A9C"/>
    <w:rsid w:val="002D4BF5"/>
    <w:rsid w:val="002D4C8F"/>
    <w:rsid w:val="002D5D63"/>
    <w:rsid w:val="002D5F02"/>
    <w:rsid w:val="002D675D"/>
    <w:rsid w:val="002D690E"/>
    <w:rsid w:val="002D6E5B"/>
    <w:rsid w:val="002D6F31"/>
    <w:rsid w:val="002D74F3"/>
    <w:rsid w:val="002D76E0"/>
    <w:rsid w:val="002D780F"/>
    <w:rsid w:val="002D78F5"/>
    <w:rsid w:val="002D7C59"/>
    <w:rsid w:val="002E0BB2"/>
    <w:rsid w:val="002E0F16"/>
    <w:rsid w:val="002E1EFB"/>
    <w:rsid w:val="002E289D"/>
    <w:rsid w:val="002E31C0"/>
    <w:rsid w:val="002E46AE"/>
    <w:rsid w:val="002E4922"/>
    <w:rsid w:val="002E4C8C"/>
    <w:rsid w:val="002E5470"/>
    <w:rsid w:val="002E54EF"/>
    <w:rsid w:val="002E56E7"/>
    <w:rsid w:val="002E571A"/>
    <w:rsid w:val="002E6093"/>
    <w:rsid w:val="002E6238"/>
    <w:rsid w:val="002E6EAA"/>
    <w:rsid w:val="002E6FB3"/>
    <w:rsid w:val="002E711F"/>
    <w:rsid w:val="002E7862"/>
    <w:rsid w:val="002E7942"/>
    <w:rsid w:val="002F009D"/>
    <w:rsid w:val="002F053E"/>
    <w:rsid w:val="002F055A"/>
    <w:rsid w:val="002F07AC"/>
    <w:rsid w:val="002F181A"/>
    <w:rsid w:val="002F2823"/>
    <w:rsid w:val="002F32ED"/>
    <w:rsid w:val="002F3CA8"/>
    <w:rsid w:val="002F3E2E"/>
    <w:rsid w:val="002F437E"/>
    <w:rsid w:val="002F4793"/>
    <w:rsid w:val="002F4EBA"/>
    <w:rsid w:val="002F504F"/>
    <w:rsid w:val="002F5473"/>
    <w:rsid w:val="002F5CD5"/>
    <w:rsid w:val="002F5D37"/>
    <w:rsid w:val="002F6700"/>
    <w:rsid w:val="002F67DA"/>
    <w:rsid w:val="002F69D1"/>
    <w:rsid w:val="002F6A3B"/>
    <w:rsid w:val="002F6CAF"/>
    <w:rsid w:val="002F6EB9"/>
    <w:rsid w:val="002F7293"/>
    <w:rsid w:val="002F7652"/>
    <w:rsid w:val="003001D5"/>
    <w:rsid w:val="003007F4"/>
    <w:rsid w:val="00300C87"/>
    <w:rsid w:val="00300C89"/>
    <w:rsid w:val="00302041"/>
    <w:rsid w:val="0030266B"/>
    <w:rsid w:val="003034FA"/>
    <w:rsid w:val="00303C96"/>
    <w:rsid w:val="00303CA0"/>
    <w:rsid w:val="00303F5E"/>
    <w:rsid w:val="00304063"/>
    <w:rsid w:val="00304DB8"/>
    <w:rsid w:val="00304F2D"/>
    <w:rsid w:val="00306E9A"/>
    <w:rsid w:val="00307148"/>
    <w:rsid w:val="003078F4"/>
    <w:rsid w:val="00307AD3"/>
    <w:rsid w:val="00310B0F"/>
    <w:rsid w:val="00310C8B"/>
    <w:rsid w:val="00310FA7"/>
    <w:rsid w:val="00311097"/>
    <w:rsid w:val="003113E8"/>
    <w:rsid w:val="00311B2C"/>
    <w:rsid w:val="00312095"/>
    <w:rsid w:val="003124E4"/>
    <w:rsid w:val="003125AD"/>
    <w:rsid w:val="00312B47"/>
    <w:rsid w:val="0031305D"/>
    <w:rsid w:val="003133B1"/>
    <w:rsid w:val="00313584"/>
    <w:rsid w:val="003139F2"/>
    <w:rsid w:val="00314310"/>
    <w:rsid w:val="003143F4"/>
    <w:rsid w:val="003149AA"/>
    <w:rsid w:val="00315246"/>
    <w:rsid w:val="003156C4"/>
    <w:rsid w:val="00315C40"/>
    <w:rsid w:val="003162ED"/>
    <w:rsid w:val="003164AD"/>
    <w:rsid w:val="00317122"/>
    <w:rsid w:val="0031725D"/>
    <w:rsid w:val="00317888"/>
    <w:rsid w:val="00317CD5"/>
    <w:rsid w:val="00317D9E"/>
    <w:rsid w:val="003211F1"/>
    <w:rsid w:val="00322372"/>
    <w:rsid w:val="00322F88"/>
    <w:rsid w:val="0032330A"/>
    <w:rsid w:val="00323AB9"/>
    <w:rsid w:val="00324A81"/>
    <w:rsid w:val="00324AF6"/>
    <w:rsid w:val="0032584D"/>
    <w:rsid w:val="00325A40"/>
    <w:rsid w:val="00325C34"/>
    <w:rsid w:val="00325F23"/>
    <w:rsid w:val="003267A4"/>
    <w:rsid w:val="003268C5"/>
    <w:rsid w:val="00326B27"/>
    <w:rsid w:val="00326F72"/>
    <w:rsid w:val="00327147"/>
    <w:rsid w:val="0032730B"/>
    <w:rsid w:val="003278D9"/>
    <w:rsid w:val="003300CC"/>
    <w:rsid w:val="00330124"/>
    <w:rsid w:val="0033018F"/>
    <w:rsid w:val="00330E43"/>
    <w:rsid w:val="00331266"/>
    <w:rsid w:val="003317C2"/>
    <w:rsid w:val="00331BE9"/>
    <w:rsid w:val="00332213"/>
    <w:rsid w:val="0033354D"/>
    <w:rsid w:val="00333709"/>
    <w:rsid w:val="003346AC"/>
    <w:rsid w:val="00335081"/>
    <w:rsid w:val="003356D5"/>
    <w:rsid w:val="003359F5"/>
    <w:rsid w:val="003374B1"/>
    <w:rsid w:val="00337753"/>
    <w:rsid w:val="00340548"/>
    <w:rsid w:val="00340D8E"/>
    <w:rsid w:val="00340ED0"/>
    <w:rsid w:val="00340EDF"/>
    <w:rsid w:val="0034172D"/>
    <w:rsid w:val="00341BB4"/>
    <w:rsid w:val="003427CE"/>
    <w:rsid w:val="0034326F"/>
    <w:rsid w:val="00343A5F"/>
    <w:rsid w:val="00343A65"/>
    <w:rsid w:val="00343F53"/>
    <w:rsid w:val="00344984"/>
    <w:rsid w:val="003449BE"/>
    <w:rsid w:val="00345C39"/>
    <w:rsid w:val="00345C4E"/>
    <w:rsid w:val="00345F7E"/>
    <w:rsid w:val="00346621"/>
    <w:rsid w:val="00346A7C"/>
    <w:rsid w:val="00347442"/>
    <w:rsid w:val="00347749"/>
    <w:rsid w:val="00347B76"/>
    <w:rsid w:val="003502B9"/>
    <w:rsid w:val="00350895"/>
    <w:rsid w:val="00350CA3"/>
    <w:rsid w:val="003510CD"/>
    <w:rsid w:val="0035236E"/>
    <w:rsid w:val="00352712"/>
    <w:rsid w:val="003536DD"/>
    <w:rsid w:val="00353FB1"/>
    <w:rsid w:val="003549C4"/>
    <w:rsid w:val="00354A41"/>
    <w:rsid w:val="00354B28"/>
    <w:rsid w:val="00354C00"/>
    <w:rsid w:val="00354F7A"/>
    <w:rsid w:val="00355450"/>
    <w:rsid w:val="0035553A"/>
    <w:rsid w:val="003555D0"/>
    <w:rsid w:val="003559C4"/>
    <w:rsid w:val="00356255"/>
    <w:rsid w:val="00356A45"/>
    <w:rsid w:val="00356FE4"/>
    <w:rsid w:val="003578D9"/>
    <w:rsid w:val="003579FB"/>
    <w:rsid w:val="00357E5A"/>
    <w:rsid w:val="00360249"/>
    <w:rsid w:val="003602AE"/>
    <w:rsid w:val="003606A1"/>
    <w:rsid w:val="003611E3"/>
    <w:rsid w:val="00361AE4"/>
    <w:rsid w:val="00362791"/>
    <w:rsid w:val="003630B0"/>
    <w:rsid w:val="003633A8"/>
    <w:rsid w:val="00363813"/>
    <w:rsid w:val="0036387F"/>
    <w:rsid w:val="00363E77"/>
    <w:rsid w:val="003653AE"/>
    <w:rsid w:val="00365F3A"/>
    <w:rsid w:val="0036600B"/>
    <w:rsid w:val="00366A06"/>
    <w:rsid w:val="00366A2C"/>
    <w:rsid w:val="00370717"/>
    <w:rsid w:val="003717DA"/>
    <w:rsid w:val="003717EF"/>
    <w:rsid w:val="003725C6"/>
    <w:rsid w:val="00372EAB"/>
    <w:rsid w:val="00372F71"/>
    <w:rsid w:val="003732F7"/>
    <w:rsid w:val="00373692"/>
    <w:rsid w:val="00373ACA"/>
    <w:rsid w:val="00373B28"/>
    <w:rsid w:val="003745A8"/>
    <w:rsid w:val="00374919"/>
    <w:rsid w:val="00374FE9"/>
    <w:rsid w:val="00375B52"/>
    <w:rsid w:val="00375F22"/>
    <w:rsid w:val="00375F6D"/>
    <w:rsid w:val="00376B14"/>
    <w:rsid w:val="00376B39"/>
    <w:rsid w:val="003777CF"/>
    <w:rsid w:val="00377821"/>
    <w:rsid w:val="003779F5"/>
    <w:rsid w:val="00377B59"/>
    <w:rsid w:val="003803DF"/>
    <w:rsid w:val="00380A67"/>
    <w:rsid w:val="0038227E"/>
    <w:rsid w:val="00382A94"/>
    <w:rsid w:val="003833DC"/>
    <w:rsid w:val="003838C1"/>
    <w:rsid w:val="003846A6"/>
    <w:rsid w:val="003846C6"/>
    <w:rsid w:val="00384E54"/>
    <w:rsid w:val="003858B6"/>
    <w:rsid w:val="00385E3A"/>
    <w:rsid w:val="00386137"/>
    <w:rsid w:val="003868DD"/>
    <w:rsid w:val="00386978"/>
    <w:rsid w:val="003869A3"/>
    <w:rsid w:val="00386C18"/>
    <w:rsid w:val="00386D80"/>
    <w:rsid w:val="00386E03"/>
    <w:rsid w:val="0038760D"/>
    <w:rsid w:val="00387848"/>
    <w:rsid w:val="003878FF"/>
    <w:rsid w:val="00390012"/>
    <w:rsid w:val="00390EA6"/>
    <w:rsid w:val="00391C40"/>
    <w:rsid w:val="00393000"/>
    <w:rsid w:val="0039363F"/>
    <w:rsid w:val="00393B3F"/>
    <w:rsid w:val="00393D8D"/>
    <w:rsid w:val="00394A3A"/>
    <w:rsid w:val="00395017"/>
    <w:rsid w:val="00395718"/>
    <w:rsid w:val="0039579D"/>
    <w:rsid w:val="00395D86"/>
    <w:rsid w:val="003969AA"/>
    <w:rsid w:val="003974F1"/>
    <w:rsid w:val="00397FD2"/>
    <w:rsid w:val="003A0A2C"/>
    <w:rsid w:val="003A0C1B"/>
    <w:rsid w:val="003A124E"/>
    <w:rsid w:val="003A12AD"/>
    <w:rsid w:val="003A1811"/>
    <w:rsid w:val="003A1911"/>
    <w:rsid w:val="003A1DFF"/>
    <w:rsid w:val="003A28D2"/>
    <w:rsid w:val="003A3A41"/>
    <w:rsid w:val="003A3B3E"/>
    <w:rsid w:val="003A3EAB"/>
    <w:rsid w:val="003A3F90"/>
    <w:rsid w:val="003A433F"/>
    <w:rsid w:val="003A43DB"/>
    <w:rsid w:val="003A4486"/>
    <w:rsid w:val="003A4692"/>
    <w:rsid w:val="003A48C1"/>
    <w:rsid w:val="003A4917"/>
    <w:rsid w:val="003A4D8F"/>
    <w:rsid w:val="003A4EF9"/>
    <w:rsid w:val="003A5620"/>
    <w:rsid w:val="003A5829"/>
    <w:rsid w:val="003A5A20"/>
    <w:rsid w:val="003A5E38"/>
    <w:rsid w:val="003A5F55"/>
    <w:rsid w:val="003A6188"/>
    <w:rsid w:val="003A6F33"/>
    <w:rsid w:val="003A7152"/>
    <w:rsid w:val="003A7324"/>
    <w:rsid w:val="003A7441"/>
    <w:rsid w:val="003A7629"/>
    <w:rsid w:val="003A7B1C"/>
    <w:rsid w:val="003B0614"/>
    <w:rsid w:val="003B08B0"/>
    <w:rsid w:val="003B0A1C"/>
    <w:rsid w:val="003B0B2E"/>
    <w:rsid w:val="003B1168"/>
    <w:rsid w:val="003B1462"/>
    <w:rsid w:val="003B19BE"/>
    <w:rsid w:val="003B1A66"/>
    <w:rsid w:val="003B2217"/>
    <w:rsid w:val="003B2D12"/>
    <w:rsid w:val="003B3FDD"/>
    <w:rsid w:val="003B4249"/>
    <w:rsid w:val="003B47B1"/>
    <w:rsid w:val="003B627F"/>
    <w:rsid w:val="003B74EB"/>
    <w:rsid w:val="003B769B"/>
    <w:rsid w:val="003B7A13"/>
    <w:rsid w:val="003C0081"/>
    <w:rsid w:val="003C0273"/>
    <w:rsid w:val="003C0C75"/>
    <w:rsid w:val="003C0EF0"/>
    <w:rsid w:val="003C1A49"/>
    <w:rsid w:val="003C1F85"/>
    <w:rsid w:val="003C2E4F"/>
    <w:rsid w:val="003C3948"/>
    <w:rsid w:val="003C3C08"/>
    <w:rsid w:val="003C4109"/>
    <w:rsid w:val="003C46B5"/>
    <w:rsid w:val="003C4FD8"/>
    <w:rsid w:val="003C7062"/>
    <w:rsid w:val="003C73F5"/>
    <w:rsid w:val="003C755A"/>
    <w:rsid w:val="003C78E0"/>
    <w:rsid w:val="003D0538"/>
    <w:rsid w:val="003D0790"/>
    <w:rsid w:val="003D0D44"/>
    <w:rsid w:val="003D1301"/>
    <w:rsid w:val="003D1ABA"/>
    <w:rsid w:val="003D1CC3"/>
    <w:rsid w:val="003D2312"/>
    <w:rsid w:val="003D2BBA"/>
    <w:rsid w:val="003D3F1A"/>
    <w:rsid w:val="003D43F1"/>
    <w:rsid w:val="003D4983"/>
    <w:rsid w:val="003D54E3"/>
    <w:rsid w:val="003D6E73"/>
    <w:rsid w:val="003D7CD4"/>
    <w:rsid w:val="003D7D23"/>
    <w:rsid w:val="003D7D46"/>
    <w:rsid w:val="003E06EA"/>
    <w:rsid w:val="003E1983"/>
    <w:rsid w:val="003E2A66"/>
    <w:rsid w:val="003E3D0B"/>
    <w:rsid w:val="003E44D8"/>
    <w:rsid w:val="003E4A38"/>
    <w:rsid w:val="003E4D9A"/>
    <w:rsid w:val="003E58E5"/>
    <w:rsid w:val="003E5B22"/>
    <w:rsid w:val="003E609D"/>
    <w:rsid w:val="003E6673"/>
    <w:rsid w:val="003E6D17"/>
    <w:rsid w:val="003E6D61"/>
    <w:rsid w:val="003E6DD6"/>
    <w:rsid w:val="003E71B4"/>
    <w:rsid w:val="003E7276"/>
    <w:rsid w:val="003E7436"/>
    <w:rsid w:val="003E7FD2"/>
    <w:rsid w:val="003F026D"/>
    <w:rsid w:val="003F0AD3"/>
    <w:rsid w:val="003F13C8"/>
    <w:rsid w:val="003F1653"/>
    <w:rsid w:val="003F24B9"/>
    <w:rsid w:val="003F2755"/>
    <w:rsid w:val="003F3AEB"/>
    <w:rsid w:val="003F3C5F"/>
    <w:rsid w:val="003F47E6"/>
    <w:rsid w:val="003F48DF"/>
    <w:rsid w:val="003F537B"/>
    <w:rsid w:val="003F540C"/>
    <w:rsid w:val="003F5F1D"/>
    <w:rsid w:val="003F6F26"/>
    <w:rsid w:val="004002F2"/>
    <w:rsid w:val="004006D7"/>
    <w:rsid w:val="00400917"/>
    <w:rsid w:val="00401026"/>
    <w:rsid w:val="004017B8"/>
    <w:rsid w:val="00401BD1"/>
    <w:rsid w:val="00402157"/>
    <w:rsid w:val="004022A0"/>
    <w:rsid w:val="00402567"/>
    <w:rsid w:val="00402800"/>
    <w:rsid w:val="00402B9C"/>
    <w:rsid w:val="00403229"/>
    <w:rsid w:val="00403A15"/>
    <w:rsid w:val="00404865"/>
    <w:rsid w:val="004048DD"/>
    <w:rsid w:val="00404CB6"/>
    <w:rsid w:val="00404DB4"/>
    <w:rsid w:val="00404E1F"/>
    <w:rsid w:val="00404EDB"/>
    <w:rsid w:val="00405313"/>
    <w:rsid w:val="00405E62"/>
    <w:rsid w:val="00406A20"/>
    <w:rsid w:val="0041017B"/>
    <w:rsid w:val="00410815"/>
    <w:rsid w:val="004109FE"/>
    <w:rsid w:val="00411528"/>
    <w:rsid w:val="0041203B"/>
    <w:rsid w:val="00412A47"/>
    <w:rsid w:val="00412A9D"/>
    <w:rsid w:val="00412CDC"/>
    <w:rsid w:val="00412EFB"/>
    <w:rsid w:val="00413384"/>
    <w:rsid w:val="00413388"/>
    <w:rsid w:val="00413F1C"/>
    <w:rsid w:val="00413F6F"/>
    <w:rsid w:val="00414349"/>
    <w:rsid w:val="004143ED"/>
    <w:rsid w:val="00414564"/>
    <w:rsid w:val="00414632"/>
    <w:rsid w:val="0041470E"/>
    <w:rsid w:val="00414E1A"/>
    <w:rsid w:val="00415039"/>
    <w:rsid w:val="004158E1"/>
    <w:rsid w:val="00415CFD"/>
    <w:rsid w:val="00416044"/>
    <w:rsid w:val="004166F5"/>
    <w:rsid w:val="004167D6"/>
    <w:rsid w:val="00416D26"/>
    <w:rsid w:val="0041768C"/>
    <w:rsid w:val="00417751"/>
    <w:rsid w:val="00417B18"/>
    <w:rsid w:val="00417D78"/>
    <w:rsid w:val="00417F3A"/>
    <w:rsid w:val="004214FB"/>
    <w:rsid w:val="00421834"/>
    <w:rsid w:val="004226DD"/>
    <w:rsid w:val="004226E8"/>
    <w:rsid w:val="00422D0F"/>
    <w:rsid w:val="00423998"/>
    <w:rsid w:val="00423B5D"/>
    <w:rsid w:val="004241CD"/>
    <w:rsid w:val="004245F2"/>
    <w:rsid w:val="0042565C"/>
    <w:rsid w:val="00425964"/>
    <w:rsid w:val="0042641C"/>
    <w:rsid w:val="00426490"/>
    <w:rsid w:val="0042714C"/>
    <w:rsid w:val="004276C2"/>
    <w:rsid w:val="00427803"/>
    <w:rsid w:val="00427A8A"/>
    <w:rsid w:val="00427ACD"/>
    <w:rsid w:val="0043015A"/>
    <w:rsid w:val="0043031A"/>
    <w:rsid w:val="00430D6C"/>
    <w:rsid w:val="00430EF5"/>
    <w:rsid w:val="004315EE"/>
    <w:rsid w:val="00431E17"/>
    <w:rsid w:val="00432E26"/>
    <w:rsid w:val="004335B7"/>
    <w:rsid w:val="00433C1E"/>
    <w:rsid w:val="00433C2E"/>
    <w:rsid w:val="00433F97"/>
    <w:rsid w:val="0043410B"/>
    <w:rsid w:val="0043481C"/>
    <w:rsid w:val="004355F7"/>
    <w:rsid w:val="0043652D"/>
    <w:rsid w:val="00436DD9"/>
    <w:rsid w:val="00437120"/>
    <w:rsid w:val="00437647"/>
    <w:rsid w:val="00437FAB"/>
    <w:rsid w:val="0044049E"/>
    <w:rsid w:val="00440F96"/>
    <w:rsid w:val="0044105A"/>
    <w:rsid w:val="0044169B"/>
    <w:rsid w:val="00441A9B"/>
    <w:rsid w:val="00441E8E"/>
    <w:rsid w:val="0044204B"/>
    <w:rsid w:val="0044211D"/>
    <w:rsid w:val="004424CD"/>
    <w:rsid w:val="00442911"/>
    <w:rsid w:val="00443386"/>
    <w:rsid w:val="00443BB6"/>
    <w:rsid w:val="00444409"/>
    <w:rsid w:val="00444B11"/>
    <w:rsid w:val="00445108"/>
    <w:rsid w:val="00445811"/>
    <w:rsid w:val="004460F2"/>
    <w:rsid w:val="00446865"/>
    <w:rsid w:val="00446DBF"/>
    <w:rsid w:val="00446E08"/>
    <w:rsid w:val="00447040"/>
    <w:rsid w:val="004473B6"/>
    <w:rsid w:val="00447488"/>
    <w:rsid w:val="0045012B"/>
    <w:rsid w:val="00450EEE"/>
    <w:rsid w:val="00450FC1"/>
    <w:rsid w:val="00451073"/>
    <w:rsid w:val="00451BA0"/>
    <w:rsid w:val="00452002"/>
    <w:rsid w:val="00452E74"/>
    <w:rsid w:val="00452F22"/>
    <w:rsid w:val="004531C1"/>
    <w:rsid w:val="004532BB"/>
    <w:rsid w:val="00453325"/>
    <w:rsid w:val="0045468B"/>
    <w:rsid w:val="00455820"/>
    <w:rsid w:val="004559E6"/>
    <w:rsid w:val="00455D39"/>
    <w:rsid w:val="00456813"/>
    <w:rsid w:val="0045699F"/>
    <w:rsid w:val="004604A7"/>
    <w:rsid w:val="004604CF"/>
    <w:rsid w:val="004618BB"/>
    <w:rsid w:val="00461E57"/>
    <w:rsid w:val="00462280"/>
    <w:rsid w:val="004624BC"/>
    <w:rsid w:val="00462782"/>
    <w:rsid w:val="00462A3D"/>
    <w:rsid w:val="00462C9F"/>
    <w:rsid w:val="00462EE7"/>
    <w:rsid w:val="00462FE0"/>
    <w:rsid w:val="00463045"/>
    <w:rsid w:val="004636A1"/>
    <w:rsid w:val="004637C1"/>
    <w:rsid w:val="00463A92"/>
    <w:rsid w:val="00463EF7"/>
    <w:rsid w:val="00463F18"/>
    <w:rsid w:val="0046429F"/>
    <w:rsid w:val="00464551"/>
    <w:rsid w:val="00464677"/>
    <w:rsid w:val="0046478B"/>
    <w:rsid w:val="00464957"/>
    <w:rsid w:val="00464CED"/>
    <w:rsid w:val="0046508C"/>
    <w:rsid w:val="004652DE"/>
    <w:rsid w:val="0046547E"/>
    <w:rsid w:val="0046581A"/>
    <w:rsid w:val="004659F4"/>
    <w:rsid w:val="00465E5E"/>
    <w:rsid w:val="00466030"/>
    <w:rsid w:val="004661E3"/>
    <w:rsid w:val="004663D6"/>
    <w:rsid w:val="004667C8"/>
    <w:rsid w:val="004670C7"/>
    <w:rsid w:val="004672DD"/>
    <w:rsid w:val="00467D3E"/>
    <w:rsid w:val="00467D6A"/>
    <w:rsid w:val="0047003F"/>
    <w:rsid w:val="00470E5F"/>
    <w:rsid w:val="00470F89"/>
    <w:rsid w:val="00471130"/>
    <w:rsid w:val="00471422"/>
    <w:rsid w:val="00472066"/>
    <w:rsid w:val="00472306"/>
    <w:rsid w:val="00472E50"/>
    <w:rsid w:val="00473C08"/>
    <w:rsid w:val="00473D6C"/>
    <w:rsid w:val="00475624"/>
    <w:rsid w:val="00475887"/>
    <w:rsid w:val="00476523"/>
    <w:rsid w:val="00476BA5"/>
    <w:rsid w:val="004777B8"/>
    <w:rsid w:val="004779D8"/>
    <w:rsid w:val="004779E2"/>
    <w:rsid w:val="00477C0D"/>
    <w:rsid w:val="004802FB"/>
    <w:rsid w:val="00480B83"/>
    <w:rsid w:val="00481456"/>
    <w:rsid w:val="00481AF2"/>
    <w:rsid w:val="004822CF"/>
    <w:rsid w:val="004822D0"/>
    <w:rsid w:val="004827AC"/>
    <w:rsid w:val="00482AF8"/>
    <w:rsid w:val="00482BA6"/>
    <w:rsid w:val="00484674"/>
    <w:rsid w:val="0048473E"/>
    <w:rsid w:val="00484C9E"/>
    <w:rsid w:val="00484E29"/>
    <w:rsid w:val="00485B36"/>
    <w:rsid w:val="00485B86"/>
    <w:rsid w:val="00486554"/>
    <w:rsid w:val="004868B3"/>
    <w:rsid w:val="00486D65"/>
    <w:rsid w:val="00486D83"/>
    <w:rsid w:val="00487749"/>
    <w:rsid w:val="004907B3"/>
    <w:rsid w:val="004911BF"/>
    <w:rsid w:val="0049197F"/>
    <w:rsid w:val="00491D98"/>
    <w:rsid w:val="0049248D"/>
    <w:rsid w:val="00492491"/>
    <w:rsid w:val="00492AB2"/>
    <w:rsid w:val="00492FC4"/>
    <w:rsid w:val="00493460"/>
    <w:rsid w:val="0049363F"/>
    <w:rsid w:val="00493890"/>
    <w:rsid w:val="00493E3C"/>
    <w:rsid w:val="0049438B"/>
    <w:rsid w:val="004943B8"/>
    <w:rsid w:val="00494D95"/>
    <w:rsid w:val="00494D9D"/>
    <w:rsid w:val="00494DEC"/>
    <w:rsid w:val="00494EB0"/>
    <w:rsid w:val="00495B76"/>
    <w:rsid w:val="00496F31"/>
    <w:rsid w:val="00497DF6"/>
    <w:rsid w:val="00497F12"/>
    <w:rsid w:val="004A0FF6"/>
    <w:rsid w:val="004A102B"/>
    <w:rsid w:val="004A1382"/>
    <w:rsid w:val="004A16F3"/>
    <w:rsid w:val="004A1CF3"/>
    <w:rsid w:val="004A2A41"/>
    <w:rsid w:val="004A2AE1"/>
    <w:rsid w:val="004A2F62"/>
    <w:rsid w:val="004A31A6"/>
    <w:rsid w:val="004A3A84"/>
    <w:rsid w:val="004A3FD1"/>
    <w:rsid w:val="004A4257"/>
    <w:rsid w:val="004A4304"/>
    <w:rsid w:val="004A4498"/>
    <w:rsid w:val="004A4CDC"/>
    <w:rsid w:val="004A515A"/>
    <w:rsid w:val="004A538D"/>
    <w:rsid w:val="004A57DC"/>
    <w:rsid w:val="004A59F9"/>
    <w:rsid w:val="004A6034"/>
    <w:rsid w:val="004A61FA"/>
    <w:rsid w:val="004A7816"/>
    <w:rsid w:val="004A7A82"/>
    <w:rsid w:val="004B0206"/>
    <w:rsid w:val="004B026A"/>
    <w:rsid w:val="004B0666"/>
    <w:rsid w:val="004B078E"/>
    <w:rsid w:val="004B0984"/>
    <w:rsid w:val="004B0B88"/>
    <w:rsid w:val="004B16E3"/>
    <w:rsid w:val="004B19B6"/>
    <w:rsid w:val="004B1F50"/>
    <w:rsid w:val="004B3215"/>
    <w:rsid w:val="004B32C3"/>
    <w:rsid w:val="004B3E6B"/>
    <w:rsid w:val="004B4338"/>
    <w:rsid w:val="004B4464"/>
    <w:rsid w:val="004B468D"/>
    <w:rsid w:val="004B4A01"/>
    <w:rsid w:val="004B4BF8"/>
    <w:rsid w:val="004B4EA4"/>
    <w:rsid w:val="004B5013"/>
    <w:rsid w:val="004B5398"/>
    <w:rsid w:val="004B5678"/>
    <w:rsid w:val="004B6B4E"/>
    <w:rsid w:val="004B7F09"/>
    <w:rsid w:val="004C0466"/>
    <w:rsid w:val="004C09C8"/>
    <w:rsid w:val="004C0DDE"/>
    <w:rsid w:val="004C0E13"/>
    <w:rsid w:val="004C0F80"/>
    <w:rsid w:val="004C1492"/>
    <w:rsid w:val="004C14B0"/>
    <w:rsid w:val="004C1559"/>
    <w:rsid w:val="004C15A1"/>
    <w:rsid w:val="004C17D3"/>
    <w:rsid w:val="004C1C56"/>
    <w:rsid w:val="004C1F18"/>
    <w:rsid w:val="004C23C6"/>
    <w:rsid w:val="004C2835"/>
    <w:rsid w:val="004C3106"/>
    <w:rsid w:val="004C43AA"/>
    <w:rsid w:val="004C53D6"/>
    <w:rsid w:val="004C5D91"/>
    <w:rsid w:val="004C63B9"/>
    <w:rsid w:val="004C64A7"/>
    <w:rsid w:val="004C66CB"/>
    <w:rsid w:val="004C6FC3"/>
    <w:rsid w:val="004C7017"/>
    <w:rsid w:val="004C730B"/>
    <w:rsid w:val="004C7D3D"/>
    <w:rsid w:val="004D0227"/>
    <w:rsid w:val="004D12F5"/>
    <w:rsid w:val="004D179D"/>
    <w:rsid w:val="004D2582"/>
    <w:rsid w:val="004D25E5"/>
    <w:rsid w:val="004D2784"/>
    <w:rsid w:val="004D27DA"/>
    <w:rsid w:val="004D3279"/>
    <w:rsid w:val="004D3A7D"/>
    <w:rsid w:val="004D3AA5"/>
    <w:rsid w:val="004D40C6"/>
    <w:rsid w:val="004D4398"/>
    <w:rsid w:val="004D4861"/>
    <w:rsid w:val="004D496C"/>
    <w:rsid w:val="004D4FA9"/>
    <w:rsid w:val="004D569A"/>
    <w:rsid w:val="004D56F1"/>
    <w:rsid w:val="004D58BA"/>
    <w:rsid w:val="004D59A2"/>
    <w:rsid w:val="004D6112"/>
    <w:rsid w:val="004D72EE"/>
    <w:rsid w:val="004D7B58"/>
    <w:rsid w:val="004E10A1"/>
    <w:rsid w:val="004E149D"/>
    <w:rsid w:val="004E1B16"/>
    <w:rsid w:val="004E1BCB"/>
    <w:rsid w:val="004E2660"/>
    <w:rsid w:val="004E4B94"/>
    <w:rsid w:val="004E5207"/>
    <w:rsid w:val="004E5498"/>
    <w:rsid w:val="004E587F"/>
    <w:rsid w:val="004E5DAA"/>
    <w:rsid w:val="004E5E41"/>
    <w:rsid w:val="004E66E3"/>
    <w:rsid w:val="004E6B1B"/>
    <w:rsid w:val="004E734F"/>
    <w:rsid w:val="004E7888"/>
    <w:rsid w:val="004F0712"/>
    <w:rsid w:val="004F0AAF"/>
    <w:rsid w:val="004F0D77"/>
    <w:rsid w:val="004F13AD"/>
    <w:rsid w:val="004F1532"/>
    <w:rsid w:val="004F1D34"/>
    <w:rsid w:val="004F1FC2"/>
    <w:rsid w:val="004F2934"/>
    <w:rsid w:val="004F2F8B"/>
    <w:rsid w:val="004F352A"/>
    <w:rsid w:val="004F3BD6"/>
    <w:rsid w:val="004F44D1"/>
    <w:rsid w:val="004F57D4"/>
    <w:rsid w:val="004F6EBB"/>
    <w:rsid w:val="004F71A8"/>
    <w:rsid w:val="004F74CF"/>
    <w:rsid w:val="004F7526"/>
    <w:rsid w:val="004F7B8F"/>
    <w:rsid w:val="005003AD"/>
    <w:rsid w:val="005003BA"/>
    <w:rsid w:val="00500BA5"/>
    <w:rsid w:val="0050290B"/>
    <w:rsid w:val="0050293C"/>
    <w:rsid w:val="00503EEC"/>
    <w:rsid w:val="005042C2"/>
    <w:rsid w:val="00504A13"/>
    <w:rsid w:val="00504CE1"/>
    <w:rsid w:val="00505A9D"/>
    <w:rsid w:val="00506A77"/>
    <w:rsid w:val="00506B6A"/>
    <w:rsid w:val="00507A0F"/>
    <w:rsid w:val="00507F75"/>
    <w:rsid w:val="00510AA5"/>
    <w:rsid w:val="00510F8A"/>
    <w:rsid w:val="00510FA3"/>
    <w:rsid w:val="00511A21"/>
    <w:rsid w:val="00511B4D"/>
    <w:rsid w:val="00511C0B"/>
    <w:rsid w:val="00512274"/>
    <w:rsid w:val="005130C7"/>
    <w:rsid w:val="00513B37"/>
    <w:rsid w:val="005140B7"/>
    <w:rsid w:val="0051429C"/>
    <w:rsid w:val="005143CE"/>
    <w:rsid w:val="0051497E"/>
    <w:rsid w:val="005154C0"/>
    <w:rsid w:val="005163EA"/>
    <w:rsid w:val="0051644F"/>
    <w:rsid w:val="00516A3C"/>
    <w:rsid w:val="00516B4B"/>
    <w:rsid w:val="00516BDA"/>
    <w:rsid w:val="00517345"/>
    <w:rsid w:val="00517A0C"/>
    <w:rsid w:val="00517F66"/>
    <w:rsid w:val="005201F4"/>
    <w:rsid w:val="0052023D"/>
    <w:rsid w:val="00520301"/>
    <w:rsid w:val="00520398"/>
    <w:rsid w:val="005206BF"/>
    <w:rsid w:val="005207DB"/>
    <w:rsid w:val="005209F5"/>
    <w:rsid w:val="00520A06"/>
    <w:rsid w:val="00521348"/>
    <w:rsid w:val="005215AC"/>
    <w:rsid w:val="00521E33"/>
    <w:rsid w:val="00522647"/>
    <w:rsid w:val="00522B6D"/>
    <w:rsid w:val="00523061"/>
    <w:rsid w:val="00523F86"/>
    <w:rsid w:val="00524887"/>
    <w:rsid w:val="00524C24"/>
    <w:rsid w:val="00525818"/>
    <w:rsid w:val="0052597D"/>
    <w:rsid w:val="00526386"/>
    <w:rsid w:val="005269E9"/>
    <w:rsid w:val="00526B6A"/>
    <w:rsid w:val="0052715E"/>
    <w:rsid w:val="005271C8"/>
    <w:rsid w:val="0052798F"/>
    <w:rsid w:val="00527AEA"/>
    <w:rsid w:val="00527CC8"/>
    <w:rsid w:val="00530689"/>
    <w:rsid w:val="00530776"/>
    <w:rsid w:val="00530F47"/>
    <w:rsid w:val="00530FAA"/>
    <w:rsid w:val="00531BD3"/>
    <w:rsid w:val="00531F94"/>
    <w:rsid w:val="00532166"/>
    <w:rsid w:val="00532B89"/>
    <w:rsid w:val="0053388D"/>
    <w:rsid w:val="00534063"/>
    <w:rsid w:val="00534078"/>
    <w:rsid w:val="00534551"/>
    <w:rsid w:val="00534731"/>
    <w:rsid w:val="00534F9C"/>
    <w:rsid w:val="00535777"/>
    <w:rsid w:val="0053587D"/>
    <w:rsid w:val="00535F66"/>
    <w:rsid w:val="00536083"/>
    <w:rsid w:val="00537036"/>
    <w:rsid w:val="00537496"/>
    <w:rsid w:val="005377EA"/>
    <w:rsid w:val="0053798F"/>
    <w:rsid w:val="005401C3"/>
    <w:rsid w:val="005403F5"/>
    <w:rsid w:val="0054097A"/>
    <w:rsid w:val="00541294"/>
    <w:rsid w:val="0054131E"/>
    <w:rsid w:val="005417C0"/>
    <w:rsid w:val="00541920"/>
    <w:rsid w:val="00541BC5"/>
    <w:rsid w:val="00542B3F"/>
    <w:rsid w:val="00542DE8"/>
    <w:rsid w:val="00543089"/>
    <w:rsid w:val="00543101"/>
    <w:rsid w:val="00543378"/>
    <w:rsid w:val="0054345F"/>
    <w:rsid w:val="0054400E"/>
    <w:rsid w:val="005446D2"/>
    <w:rsid w:val="00544742"/>
    <w:rsid w:val="00546CE5"/>
    <w:rsid w:val="00546E79"/>
    <w:rsid w:val="00546F60"/>
    <w:rsid w:val="00547234"/>
    <w:rsid w:val="00547FAD"/>
    <w:rsid w:val="00550A3B"/>
    <w:rsid w:val="00550A92"/>
    <w:rsid w:val="005516E0"/>
    <w:rsid w:val="00551CFF"/>
    <w:rsid w:val="00551DED"/>
    <w:rsid w:val="005526A4"/>
    <w:rsid w:val="00552DD5"/>
    <w:rsid w:val="00553167"/>
    <w:rsid w:val="005539DD"/>
    <w:rsid w:val="00554157"/>
    <w:rsid w:val="00554579"/>
    <w:rsid w:val="00554D6F"/>
    <w:rsid w:val="005554EA"/>
    <w:rsid w:val="005554F1"/>
    <w:rsid w:val="00555BBB"/>
    <w:rsid w:val="005561F9"/>
    <w:rsid w:val="005563E0"/>
    <w:rsid w:val="00556686"/>
    <w:rsid w:val="005570A5"/>
    <w:rsid w:val="0055759C"/>
    <w:rsid w:val="00561808"/>
    <w:rsid w:val="00562134"/>
    <w:rsid w:val="0056236C"/>
    <w:rsid w:val="00562A5F"/>
    <w:rsid w:val="00563866"/>
    <w:rsid w:val="00564D39"/>
    <w:rsid w:val="00564EFE"/>
    <w:rsid w:val="00565257"/>
    <w:rsid w:val="005657CF"/>
    <w:rsid w:val="00565D24"/>
    <w:rsid w:val="005660E8"/>
    <w:rsid w:val="00566712"/>
    <w:rsid w:val="00566B94"/>
    <w:rsid w:val="00566F17"/>
    <w:rsid w:val="0056751C"/>
    <w:rsid w:val="00567EF0"/>
    <w:rsid w:val="00570173"/>
    <w:rsid w:val="00570880"/>
    <w:rsid w:val="00570B31"/>
    <w:rsid w:val="00571085"/>
    <w:rsid w:val="00571280"/>
    <w:rsid w:val="005719F7"/>
    <w:rsid w:val="00572313"/>
    <w:rsid w:val="00572638"/>
    <w:rsid w:val="00572EB5"/>
    <w:rsid w:val="005735A2"/>
    <w:rsid w:val="005745DD"/>
    <w:rsid w:val="0057563B"/>
    <w:rsid w:val="00576030"/>
    <w:rsid w:val="005764A0"/>
    <w:rsid w:val="00576DE2"/>
    <w:rsid w:val="00576E89"/>
    <w:rsid w:val="0057786E"/>
    <w:rsid w:val="00577BF1"/>
    <w:rsid w:val="005803F0"/>
    <w:rsid w:val="00580606"/>
    <w:rsid w:val="005822CC"/>
    <w:rsid w:val="005833AD"/>
    <w:rsid w:val="005833D0"/>
    <w:rsid w:val="00583574"/>
    <w:rsid w:val="00583BE4"/>
    <w:rsid w:val="00584895"/>
    <w:rsid w:val="005848E2"/>
    <w:rsid w:val="00584ABE"/>
    <w:rsid w:val="005857CE"/>
    <w:rsid w:val="005857F0"/>
    <w:rsid w:val="00586067"/>
    <w:rsid w:val="005865C4"/>
    <w:rsid w:val="00586F78"/>
    <w:rsid w:val="005878D2"/>
    <w:rsid w:val="00587C24"/>
    <w:rsid w:val="00587D73"/>
    <w:rsid w:val="0059052C"/>
    <w:rsid w:val="00590D94"/>
    <w:rsid w:val="005913CC"/>
    <w:rsid w:val="0059188A"/>
    <w:rsid w:val="005918C7"/>
    <w:rsid w:val="00593ADC"/>
    <w:rsid w:val="00594000"/>
    <w:rsid w:val="00594366"/>
    <w:rsid w:val="005943C7"/>
    <w:rsid w:val="00594DC3"/>
    <w:rsid w:val="00595117"/>
    <w:rsid w:val="005951F9"/>
    <w:rsid w:val="005954F9"/>
    <w:rsid w:val="00596509"/>
    <w:rsid w:val="00596592"/>
    <w:rsid w:val="005966FD"/>
    <w:rsid w:val="00596941"/>
    <w:rsid w:val="00596C08"/>
    <w:rsid w:val="00597052"/>
    <w:rsid w:val="005970D7"/>
    <w:rsid w:val="00597A94"/>
    <w:rsid w:val="005A03AD"/>
    <w:rsid w:val="005A111D"/>
    <w:rsid w:val="005A1372"/>
    <w:rsid w:val="005A1E85"/>
    <w:rsid w:val="005A20CC"/>
    <w:rsid w:val="005A23B3"/>
    <w:rsid w:val="005A25A0"/>
    <w:rsid w:val="005A26C9"/>
    <w:rsid w:val="005A3030"/>
    <w:rsid w:val="005A42B9"/>
    <w:rsid w:val="005A442D"/>
    <w:rsid w:val="005A4DEE"/>
    <w:rsid w:val="005A51E6"/>
    <w:rsid w:val="005A5849"/>
    <w:rsid w:val="005A5A76"/>
    <w:rsid w:val="005A73DF"/>
    <w:rsid w:val="005A75E3"/>
    <w:rsid w:val="005A789C"/>
    <w:rsid w:val="005B03D6"/>
    <w:rsid w:val="005B0724"/>
    <w:rsid w:val="005B0D99"/>
    <w:rsid w:val="005B1442"/>
    <w:rsid w:val="005B1B4B"/>
    <w:rsid w:val="005B1BD7"/>
    <w:rsid w:val="005B1C45"/>
    <w:rsid w:val="005B2984"/>
    <w:rsid w:val="005B303D"/>
    <w:rsid w:val="005B32BE"/>
    <w:rsid w:val="005B33F5"/>
    <w:rsid w:val="005B373C"/>
    <w:rsid w:val="005B3761"/>
    <w:rsid w:val="005B3C23"/>
    <w:rsid w:val="005B4040"/>
    <w:rsid w:val="005B4178"/>
    <w:rsid w:val="005B45AD"/>
    <w:rsid w:val="005B4DAC"/>
    <w:rsid w:val="005B5788"/>
    <w:rsid w:val="005B6A37"/>
    <w:rsid w:val="005B7AC3"/>
    <w:rsid w:val="005C0BFF"/>
    <w:rsid w:val="005C106B"/>
    <w:rsid w:val="005C16A1"/>
    <w:rsid w:val="005C1EE8"/>
    <w:rsid w:val="005C2B33"/>
    <w:rsid w:val="005C2D8B"/>
    <w:rsid w:val="005C3278"/>
    <w:rsid w:val="005C5652"/>
    <w:rsid w:val="005C5728"/>
    <w:rsid w:val="005C57E6"/>
    <w:rsid w:val="005C5923"/>
    <w:rsid w:val="005C5924"/>
    <w:rsid w:val="005C5EDF"/>
    <w:rsid w:val="005C6ACC"/>
    <w:rsid w:val="005C79E1"/>
    <w:rsid w:val="005C7D40"/>
    <w:rsid w:val="005D00A5"/>
    <w:rsid w:val="005D0796"/>
    <w:rsid w:val="005D0E55"/>
    <w:rsid w:val="005D1783"/>
    <w:rsid w:val="005D17CC"/>
    <w:rsid w:val="005D321A"/>
    <w:rsid w:val="005D3928"/>
    <w:rsid w:val="005D39AA"/>
    <w:rsid w:val="005D3BF1"/>
    <w:rsid w:val="005D3EA3"/>
    <w:rsid w:val="005D4174"/>
    <w:rsid w:val="005D4727"/>
    <w:rsid w:val="005D4890"/>
    <w:rsid w:val="005D4D50"/>
    <w:rsid w:val="005D5538"/>
    <w:rsid w:val="005D5833"/>
    <w:rsid w:val="005D639E"/>
    <w:rsid w:val="005D6946"/>
    <w:rsid w:val="005D6DD4"/>
    <w:rsid w:val="005D7C55"/>
    <w:rsid w:val="005D7DE7"/>
    <w:rsid w:val="005E1D6B"/>
    <w:rsid w:val="005E26F4"/>
    <w:rsid w:val="005E28AA"/>
    <w:rsid w:val="005E3427"/>
    <w:rsid w:val="005E3434"/>
    <w:rsid w:val="005E34B3"/>
    <w:rsid w:val="005E3773"/>
    <w:rsid w:val="005E3E83"/>
    <w:rsid w:val="005E4E27"/>
    <w:rsid w:val="005E4E42"/>
    <w:rsid w:val="005E539D"/>
    <w:rsid w:val="005E5A60"/>
    <w:rsid w:val="005E5CDE"/>
    <w:rsid w:val="005E5D8D"/>
    <w:rsid w:val="005E60FB"/>
    <w:rsid w:val="005E62E6"/>
    <w:rsid w:val="005F044F"/>
    <w:rsid w:val="005F068A"/>
    <w:rsid w:val="005F305A"/>
    <w:rsid w:val="005F4EB4"/>
    <w:rsid w:val="005F5B2A"/>
    <w:rsid w:val="005F651E"/>
    <w:rsid w:val="005F7146"/>
    <w:rsid w:val="005F741A"/>
    <w:rsid w:val="005F7564"/>
    <w:rsid w:val="005F75E9"/>
    <w:rsid w:val="005F768E"/>
    <w:rsid w:val="005F7815"/>
    <w:rsid w:val="005F7B12"/>
    <w:rsid w:val="006002F0"/>
    <w:rsid w:val="00600758"/>
    <w:rsid w:val="006007C7"/>
    <w:rsid w:val="006009AD"/>
    <w:rsid w:val="00601006"/>
    <w:rsid w:val="00601783"/>
    <w:rsid w:val="00602C42"/>
    <w:rsid w:val="006036CC"/>
    <w:rsid w:val="00604721"/>
    <w:rsid w:val="00604D0C"/>
    <w:rsid w:val="00604FEB"/>
    <w:rsid w:val="00605BCF"/>
    <w:rsid w:val="00605FC0"/>
    <w:rsid w:val="00606019"/>
    <w:rsid w:val="00606A0C"/>
    <w:rsid w:val="00606BF3"/>
    <w:rsid w:val="00607225"/>
    <w:rsid w:val="00607644"/>
    <w:rsid w:val="0061018D"/>
    <w:rsid w:val="00610264"/>
    <w:rsid w:val="00610322"/>
    <w:rsid w:val="00610F5D"/>
    <w:rsid w:val="00611389"/>
    <w:rsid w:val="00611D81"/>
    <w:rsid w:val="006135F2"/>
    <w:rsid w:val="00613814"/>
    <w:rsid w:val="0061392F"/>
    <w:rsid w:val="00613E11"/>
    <w:rsid w:val="00614987"/>
    <w:rsid w:val="006149FD"/>
    <w:rsid w:val="00614D31"/>
    <w:rsid w:val="00615370"/>
    <w:rsid w:val="00615EF1"/>
    <w:rsid w:val="00615F1C"/>
    <w:rsid w:val="0061602C"/>
    <w:rsid w:val="00616112"/>
    <w:rsid w:val="00616D8D"/>
    <w:rsid w:val="006176F4"/>
    <w:rsid w:val="0062028A"/>
    <w:rsid w:val="00620C3B"/>
    <w:rsid w:val="00620FAC"/>
    <w:rsid w:val="00621193"/>
    <w:rsid w:val="006215C1"/>
    <w:rsid w:val="00621C3B"/>
    <w:rsid w:val="00621DC2"/>
    <w:rsid w:val="00621EDF"/>
    <w:rsid w:val="0062233C"/>
    <w:rsid w:val="00622EDA"/>
    <w:rsid w:val="0062320D"/>
    <w:rsid w:val="006236A2"/>
    <w:rsid w:val="00623FA3"/>
    <w:rsid w:val="006240A1"/>
    <w:rsid w:val="00624464"/>
    <w:rsid w:val="0062635D"/>
    <w:rsid w:val="006265F3"/>
    <w:rsid w:val="00626896"/>
    <w:rsid w:val="006268D4"/>
    <w:rsid w:val="00627237"/>
    <w:rsid w:val="0062768C"/>
    <w:rsid w:val="0063001E"/>
    <w:rsid w:val="00630370"/>
    <w:rsid w:val="006307E2"/>
    <w:rsid w:val="00630881"/>
    <w:rsid w:val="00630EBA"/>
    <w:rsid w:val="00631042"/>
    <w:rsid w:val="00631074"/>
    <w:rsid w:val="0063114C"/>
    <w:rsid w:val="00631239"/>
    <w:rsid w:val="00631DB0"/>
    <w:rsid w:val="00632130"/>
    <w:rsid w:val="00632504"/>
    <w:rsid w:val="00632A57"/>
    <w:rsid w:val="00632E6C"/>
    <w:rsid w:val="006338AF"/>
    <w:rsid w:val="00634799"/>
    <w:rsid w:val="00634B8E"/>
    <w:rsid w:val="0063507B"/>
    <w:rsid w:val="00636982"/>
    <w:rsid w:val="00636A0A"/>
    <w:rsid w:val="006372AD"/>
    <w:rsid w:val="006372B8"/>
    <w:rsid w:val="00637377"/>
    <w:rsid w:val="0063794D"/>
    <w:rsid w:val="00637B81"/>
    <w:rsid w:val="006412F1"/>
    <w:rsid w:val="00641D27"/>
    <w:rsid w:val="00641E54"/>
    <w:rsid w:val="00641F72"/>
    <w:rsid w:val="0064298C"/>
    <w:rsid w:val="00642C7D"/>
    <w:rsid w:val="006430BC"/>
    <w:rsid w:val="00644216"/>
    <w:rsid w:val="006443A6"/>
    <w:rsid w:val="00644989"/>
    <w:rsid w:val="00644C66"/>
    <w:rsid w:val="00644F7C"/>
    <w:rsid w:val="00644FA5"/>
    <w:rsid w:val="006456EC"/>
    <w:rsid w:val="00645BB4"/>
    <w:rsid w:val="00646032"/>
    <w:rsid w:val="00646E17"/>
    <w:rsid w:val="00647290"/>
    <w:rsid w:val="00647361"/>
    <w:rsid w:val="00650591"/>
    <w:rsid w:val="006505FC"/>
    <w:rsid w:val="00650BBB"/>
    <w:rsid w:val="00650C74"/>
    <w:rsid w:val="006510B7"/>
    <w:rsid w:val="006510C1"/>
    <w:rsid w:val="00651702"/>
    <w:rsid w:val="00651AB4"/>
    <w:rsid w:val="0065233C"/>
    <w:rsid w:val="00653082"/>
    <w:rsid w:val="00654814"/>
    <w:rsid w:val="00654C1A"/>
    <w:rsid w:val="00654D49"/>
    <w:rsid w:val="00654D66"/>
    <w:rsid w:val="006556F6"/>
    <w:rsid w:val="00655AED"/>
    <w:rsid w:val="00655CBA"/>
    <w:rsid w:val="00656100"/>
    <w:rsid w:val="00656659"/>
    <w:rsid w:val="00656A4B"/>
    <w:rsid w:val="00656A4D"/>
    <w:rsid w:val="00657652"/>
    <w:rsid w:val="006605E3"/>
    <w:rsid w:val="00660AD6"/>
    <w:rsid w:val="0066190B"/>
    <w:rsid w:val="0066263F"/>
    <w:rsid w:val="00662E9A"/>
    <w:rsid w:val="00663C6A"/>
    <w:rsid w:val="00663EE4"/>
    <w:rsid w:val="00664829"/>
    <w:rsid w:val="00664E12"/>
    <w:rsid w:val="0066509D"/>
    <w:rsid w:val="006664FE"/>
    <w:rsid w:val="006667DC"/>
    <w:rsid w:val="0066709D"/>
    <w:rsid w:val="006670C3"/>
    <w:rsid w:val="006676FD"/>
    <w:rsid w:val="006679BC"/>
    <w:rsid w:val="0067036E"/>
    <w:rsid w:val="00670A54"/>
    <w:rsid w:val="00672254"/>
    <w:rsid w:val="00672D82"/>
    <w:rsid w:val="00673344"/>
    <w:rsid w:val="00673F14"/>
    <w:rsid w:val="00674B39"/>
    <w:rsid w:val="00674E64"/>
    <w:rsid w:val="006752F9"/>
    <w:rsid w:val="0067556F"/>
    <w:rsid w:val="006759E0"/>
    <w:rsid w:val="00675B8B"/>
    <w:rsid w:val="00675BD0"/>
    <w:rsid w:val="00675DCD"/>
    <w:rsid w:val="0067623B"/>
    <w:rsid w:val="0067676D"/>
    <w:rsid w:val="00676DC1"/>
    <w:rsid w:val="0067742D"/>
    <w:rsid w:val="00677792"/>
    <w:rsid w:val="006777CE"/>
    <w:rsid w:val="006777D6"/>
    <w:rsid w:val="0067797C"/>
    <w:rsid w:val="00677A3D"/>
    <w:rsid w:val="00677AE1"/>
    <w:rsid w:val="00677CFB"/>
    <w:rsid w:val="00677F82"/>
    <w:rsid w:val="006807F0"/>
    <w:rsid w:val="00680801"/>
    <w:rsid w:val="0068139D"/>
    <w:rsid w:val="0068156E"/>
    <w:rsid w:val="0068257C"/>
    <w:rsid w:val="0068263D"/>
    <w:rsid w:val="00682752"/>
    <w:rsid w:val="00682A5B"/>
    <w:rsid w:val="0068384A"/>
    <w:rsid w:val="0068518E"/>
    <w:rsid w:val="006867E5"/>
    <w:rsid w:val="00687282"/>
    <w:rsid w:val="006900F7"/>
    <w:rsid w:val="00690168"/>
    <w:rsid w:val="006905BC"/>
    <w:rsid w:val="00690697"/>
    <w:rsid w:val="00690AEC"/>
    <w:rsid w:val="00691561"/>
    <w:rsid w:val="006922F2"/>
    <w:rsid w:val="006934FB"/>
    <w:rsid w:val="00693AAC"/>
    <w:rsid w:val="00693AD9"/>
    <w:rsid w:val="006940CE"/>
    <w:rsid w:val="00694131"/>
    <w:rsid w:val="006957E7"/>
    <w:rsid w:val="00695D25"/>
    <w:rsid w:val="00695E66"/>
    <w:rsid w:val="00695F36"/>
    <w:rsid w:val="00695FF9"/>
    <w:rsid w:val="006965C1"/>
    <w:rsid w:val="00696E4D"/>
    <w:rsid w:val="006976B4"/>
    <w:rsid w:val="006976C4"/>
    <w:rsid w:val="00697852"/>
    <w:rsid w:val="00697AAF"/>
    <w:rsid w:val="006A032A"/>
    <w:rsid w:val="006A132E"/>
    <w:rsid w:val="006A1629"/>
    <w:rsid w:val="006A1710"/>
    <w:rsid w:val="006A19ED"/>
    <w:rsid w:val="006A1CDF"/>
    <w:rsid w:val="006A1ED1"/>
    <w:rsid w:val="006A36AC"/>
    <w:rsid w:val="006A3E6D"/>
    <w:rsid w:val="006A5E6E"/>
    <w:rsid w:val="006A5FF8"/>
    <w:rsid w:val="006A6B8A"/>
    <w:rsid w:val="006A6C80"/>
    <w:rsid w:val="006A72B7"/>
    <w:rsid w:val="006A732D"/>
    <w:rsid w:val="006A7519"/>
    <w:rsid w:val="006A7BAB"/>
    <w:rsid w:val="006A7C47"/>
    <w:rsid w:val="006B10A5"/>
    <w:rsid w:val="006B1154"/>
    <w:rsid w:val="006B1342"/>
    <w:rsid w:val="006B1463"/>
    <w:rsid w:val="006B1A67"/>
    <w:rsid w:val="006B1AE5"/>
    <w:rsid w:val="006B27A1"/>
    <w:rsid w:val="006B2944"/>
    <w:rsid w:val="006B29F0"/>
    <w:rsid w:val="006B2E69"/>
    <w:rsid w:val="006B2F10"/>
    <w:rsid w:val="006B339C"/>
    <w:rsid w:val="006B35C8"/>
    <w:rsid w:val="006B3BFC"/>
    <w:rsid w:val="006B3D20"/>
    <w:rsid w:val="006B3FD9"/>
    <w:rsid w:val="006B423A"/>
    <w:rsid w:val="006B4649"/>
    <w:rsid w:val="006B5089"/>
    <w:rsid w:val="006B516E"/>
    <w:rsid w:val="006B5345"/>
    <w:rsid w:val="006B55C4"/>
    <w:rsid w:val="006B5699"/>
    <w:rsid w:val="006B5AD0"/>
    <w:rsid w:val="006B5FDB"/>
    <w:rsid w:val="006B7FD6"/>
    <w:rsid w:val="006C00AA"/>
    <w:rsid w:val="006C0316"/>
    <w:rsid w:val="006C032F"/>
    <w:rsid w:val="006C0EA4"/>
    <w:rsid w:val="006C1765"/>
    <w:rsid w:val="006C17AA"/>
    <w:rsid w:val="006C29ED"/>
    <w:rsid w:val="006C37F5"/>
    <w:rsid w:val="006C3825"/>
    <w:rsid w:val="006C419E"/>
    <w:rsid w:val="006C4781"/>
    <w:rsid w:val="006C4837"/>
    <w:rsid w:val="006C4965"/>
    <w:rsid w:val="006C5152"/>
    <w:rsid w:val="006C5356"/>
    <w:rsid w:val="006C58C1"/>
    <w:rsid w:val="006C59FF"/>
    <w:rsid w:val="006C6301"/>
    <w:rsid w:val="006C6975"/>
    <w:rsid w:val="006C73F8"/>
    <w:rsid w:val="006C7630"/>
    <w:rsid w:val="006C768C"/>
    <w:rsid w:val="006C7A71"/>
    <w:rsid w:val="006C7ABD"/>
    <w:rsid w:val="006C7AFF"/>
    <w:rsid w:val="006D02CD"/>
    <w:rsid w:val="006D20CA"/>
    <w:rsid w:val="006D25E3"/>
    <w:rsid w:val="006D28DD"/>
    <w:rsid w:val="006D474E"/>
    <w:rsid w:val="006D4996"/>
    <w:rsid w:val="006D5470"/>
    <w:rsid w:val="006D5E35"/>
    <w:rsid w:val="006D6408"/>
    <w:rsid w:val="006D654A"/>
    <w:rsid w:val="006D7398"/>
    <w:rsid w:val="006D7F52"/>
    <w:rsid w:val="006E0CA7"/>
    <w:rsid w:val="006E1730"/>
    <w:rsid w:val="006E1A2A"/>
    <w:rsid w:val="006E232C"/>
    <w:rsid w:val="006E2574"/>
    <w:rsid w:val="006E2784"/>
    <w:rsid w:val="006E28F6"/>
    <w:rsid w:val="006E2B1B"/>
    <w:rsid w:val="006E2C47"/>
    <w:rsid w:val="006E35D2"/>
    <w:rsid w:val="006E36E7"/>
    <w:rsid w:val="006E377E"/>
    <w:rsid w:val="006E3E5E"/>
    <w:rsid w:val="006E3F45"/>
    <w:rsid w:val="006E4CA8"/>
    <w:rsid w:val="006E5071"/>
    <w:rsid w:val="006E563C"/>
    <w:rsid w:val="006E5739"/>
    <w:rsid w:val="006E5F14"/>
    <w:rsid w:val="006E63E5"/>
    <w:rsid w:val="006E683D"/>
    <w:rsid w:val="006E6DAF"/>
    <w:rsid w:val="006E722C"/>
    <w:rsid w:val="006E7284"/>
    <w:rsid w:val="006E730D"/>
    <w:rsid w:val="006F0242"/>
    <w:rsid w:val="006F0F2C"/>
    <w:rsid w:val="006F1BC4"/>
    <w:rsid w:val="006F22A8"/>
    <w:rsid w:val="006F2A23"/>
    <w:rsid w:val="006F2AF3"/>
    <w:rsid w:val="006F2E25"/>
    <w:rsid w:val="006F37CA"/>
    <w:rsid w:val="006F3C9F"/>
    <w:rsid w:val="006F4D39"/>
    <w:rsid w:val="006F581A"/>
    <w:rsid w:val="006F5943"/>
    <w:rsid w:val="006F600A"/>
    <w:rsid w:val="006F6A6D"/>
    <w:rsid w:val="006F6C22"/>
    <w:rsid w:val="006F6E29"/>
    <w:rsid w:val="006F6F31"/>
    <w:rsid w:val="006F7428"/>
    <w:rsid w:val="006F78FA"/>
    <w:rsid w:val="006F7ABA"/>
    <w:rsid w:val="006F7C75"/>
    <w:rsid w:val="007001A9"/>
    <w:rsid w:val="00700313"/>
    <w:rsid w:val="007005E7"/>
    <w:rsid w:val="00700D23"/>
    <w:rsid w:val="00700DB8"/>
    <w:rsid w:val="0070176E"/>
    <w:rsid w:val="0070188D"/>
    <w:rsid w:val="00701C05"/>
    <w:rsid w:val="00701C1C"/>
    <w:rsid w:val="00702664"/>
    <w:rsid w:val="0070268A"/>
    <w:rsid w:val="00702B1D"/>
    <w:rsid w:val="00702E07"/>
    <w:rsid w:val="007034E5"/>
    <w:rsid w:val="00703DF1"/>
    <w:rsid w:val="007042CF"/>
    <w:rsid w:val="00704BDF"/>
    <w:rsid w:val="00704E1D"/>
    <w:rsid w:val="007053B3"/>
    <w:rsid w:val="007057F0"/>
    <w:rsid w:val="0070614D"/>
    <w:rsid w:val="0070616E"/>
    <w:rsid w:val="00706529"/>
    <w:rsid w:val="007065B6"/>
    <w:rsid w:val="0070689C"/>
    <w:rsid w:val="00706E18"/>
    <w:rsid w:val="007072DE"/>
    <w:rsid w:val="007100EC"/>
    <w:rsid w:val="007103E3"/>
    <w:rsid w:val="007104A8"/>
    <w:rsid w:val="0071059C"/>
    <w:rsid w:val="0071076B"/>
    <w:rsid w:val="00710C5D"/>
    <w:rsid w:val="00710D87"/>
    <w:rsid w:val="0071114B"/>
    <w:rsid w:val="007130F0"/>
    <w:rsid w:val="00713309"/>
    <w:rsid w:val="00713430"/>
    <w:rsid w:val="00713778"/>
    <w:rsid w:val="00713D53"/>
    <w:rsid w:val="0071420C"/>
    <w:rsid w:val="00714BAC"/>
    <w:rsid w:val="00714D83"/>
    <w:rsid w:val="00714FAC"/>
    <w:rsid w:val="007152C8"/>
    <w:rsid w:val="007152D1"/>
    <w:rsid w:val="0071538D"/>
    <w:rsid w:val="00715402"/>
    <w:rsid w:val="00715562"/>
    <w:rsid w:val="00715677"/>
    <w:rsid w:val="00716238"/>
    <w:rsid w:val="00717D4B"/>
    <w:rsid w:val="007201CC"/>
    <w:rsid w:val="00720996"/>
    <w:rsid w:val="007216CB"/>
    <w:rsid w:val="007224E8"/>
    <w:rsid w:val="00722706"/>
    <w:rsid w:val="00722914"/>
    <w:rsid w:val="00722F5B"/>
    <w:rsid w:val="00722F74"/>
    <w:rsid w:val="00722FE0"/>
    <w:rsid w:val="0072374A"/>
    <w:rsid w:val="00723856"/>
    <w:rsid w:val="00723992"/>
    <w:rsid w:val="00724BE9"/>
    <w:rsid w:val="00724CC4"/>
    <w:rsid w:val="00724E89"/>
    <w:rsid w:val="00724FA7"/>
    <w:rsid w:val="0072505F"/>
    <w:rsid w:val="0072530E"/>
    <w:rsid w:val="0072560D"/>
    <w:rsid w:val="00725D3A"/>
    <w:rsid w:val="00725EEA"/>
    <w:rsid w:val="00725F05"/>
    <w:rsid w:val="00727818"/>
    <w:rsid w:val="00727F2B"/>
    <w:rsid w:val="00730DDF"/>
    <w:rsid w:val="00730E11"/>
    <w:rsid w:val="00730E22"/>
    <w:rsid w:val="0073151B"/>
    <w:rsid w:val="007315C9"/>
    <w:rsid w:val="007318BB"/>
    <w:rsid w:val="00732DE8"/>
    <w:rsid w:val="00733D1E"/>
    <w:rsid w:val="00734EE7"/>
    <w:rsid w:val="00734EFF"/>
    <w:rsid w:val="00735117"/>
    <w:rsid w:val="0073599C"/>
    <w:rsid w:val="00736BF8"/>
    <w:rsid w:val="00737593"/>
    <w:rsid w:val="007375B0"/>
    <w:rsid w:val="007376B1"/>
    <w:rsid w:val="00737C4F"/>
    <w:rsid w:val="0074071F"/>
    <w:rsid w:val="007412E0"/>
    <w:rsid w:val="007416FF"/>
    <w:rsid w:val="007419B8"/>
    <w:rsid w:val="00742E60"/>
    <w:rsid w:val="0074566F"/>
    <w:rsid w:val="00745774"/>
    <w:rsid w:val="00746345"/>
    <w:rsid w:val="007466DC"/>
    <w:rsid w:val="00746C23"/>
    <w:rsid w:val="00746E19"/>
    <w:rsid w:val="0074712E"/>
    <w:rsid w:val="007475D3"/>
    <w:rsid w:val="007476D8"/>
    <w:rsid w:val="00747DD3"/>
    <w:rsid w:val="00750382"/>
    <w:rsid w:val="00750452"/>
    <w:rsid w:val="00750812"/>
    <w:rsid w:val="00750DCE"/>
    <w:rsid w:val="00751017"/>
    <w:rsid w:val="00751418"/>
    <w:rsid w:val="00752119"/>
    <w:rsid w:val="007527AD"/>
    <w:rsid w:val="00752B35"/>
    <w:rsid w:val="007536F5"/>
    <w:rsid w:val="007537C9"/>
    <w:rsid w:val="00754050"/>
    <w:rsid w:val="00754351"/>
    <w:rsid w:val="0075486F"/>
    <w:rsid w:val="00754AA4"/>
    <w:rsid w:val="00754E2B"/>
    <w:rsid w:val="0075528A"/>
    <w:rsid w:val="0075585E"/>
    <w:rsid w:val="00756245"/>
    <w:rsid w:val="007563E7"/>
    <w:rsid w:val="00756CA5"/>
    <w:rsid w:val="0076100B"/>
    <w:rsid w:val="00761691"/>
    <w:rsid w:val="007618AB"/>
    <w:rsid w:val="00761AE9"/>
    <w:rsid w:val="00761FA4"/>
    <w:rsid w:val="007620C9"/>
    <w:rsid w:val="007625EF"/>
    <w:rsid w:val="0076290E"/>
    <w:rsid w:val="00763004"/>
    <w:rsid w:val="0076303F"/>
    <w:rsid w:val="0076322E"/>
    <w:rsid w:val="007635E4"/>
    <w:rsid w:val="00763E9D"/>
    <w:rsid w:val="007648EA"/>
    <w:rsid w:val="00764978"/>
    <w:rsid w:val="007653CF"/>
    <w:rsid w:val="00765999"/>
    <w:rsid w:val="00765AA2"/>
    <w:rsid w:val="00765E27"/>
    <w:rsid w:val="007662C1"/>
    <w:rsid w:val="007662CA"/>
    <w:rsid w:val="00767364"/>
    <w:rsid w:val="00767B16"/>
    <w:rsid w:val="00770D58"/>
    <w:rsid w:val="0077102B"/>
    <w:rsid w:val="007711A3"/>
    <w:rsid w:val="007712BC"/>
    <w:rsid w:val="00771679"/>
    <w:rsid w:val="00772109"/>
    <w:rsid w:val="00772465"/>
    <w:rsid w:val="00772785"/>
    <w:rsid w:val="00774218"/>
    <w:rsid w:val="007743E7"/>
    <w:rsid w:val="0077440B"/>
    <w:rsid w:val="00774562"/>
    <w:rsid w:val="0077465C"/>
    <w:rsid w:val="00774768"/>
    <w:rsid w:val="00774E96"/>
    <w:rsid w:val="007755B3"/>
    <w:rsid w:val="00775805"/>
    <w:rsid w:val="00775D3C"/>
    <w:rsid w:val="00775DA5"/>
    <w:rsid w:val="00776074"/>
    <w:rsid w:val="0077662C"/>
    <w:rsid w:val="00776B97"/>
    <w:rsid w:val="00777C02"/>
    <w:rsid w:val="00777C0A"/>
    <w:rsid w:val="00777C84"/>
    <w:rsid w:val="00777D81"/>
    <w:rsid w:val="00780B07"/>
    <w:rsid w:val="00780E75"/>
    <w:rsid w:val="0078119F"/>
    <w:rsid w:val="007813B7"/>
    <w:rsid w:val="00781424"/>
    <w:rsid w:val="00781B25"/>
    <w:rsid w:val="00781C3D"/>
    <w:rsid w:val="00781DAB"/>
    <w:rsid w:val="007821D8"/>
    <w:rsid w:val="00783038"/>
    <w:rsid w:val="00783ECD"/>
    <w:rsid w:val="0078450B"/>
    <w:rsid w:val="007848D6"/>
    <w:rsid w:val="00784CE4"/>
    <w:rsid w:val="00784DCC"/>
    <w:rsid w:val="00785012"/>
    <w:rsid w:val="00785088"/>
    <w:rsid w:val="0078535B"/>
    <w:rsid w:val="0078569E"/>
    <w:rsid w:val="00785FD8"/>
    <w:rsid w:val="00786D6A"/>
    <w:rsid w:val="00786E91"/>
    <w:rsid w:val="0078729A"/>
    <w:rsid w:val="007879FA"/>
    <w:rsid w:val="00787DA6"/>
    <w:rsid w:val="00787DFC"/>
    <w:rsid w:val="00787F1A"/>
    <w:rsid w:val="00790796"/>
    <w:rsid w:val="00790CDF"/>
    <w:rsid w:val="00791E96"/>
    <w:rsid w:val="007920D5"/>
    <w:rsid w:val="00792C92"/>
    <w:rsid w:val="00793538"/>
    <w:rsid w:val="007939D7"/>
    <w:rsid w:val="00793E54"/>
    <w:rsid w:val="00794216"/>
    <w:rsid w:val="00794573"/>
    <w:rsid w:val="00795018"/>
    <w:rsid w:val="00795759"/>
    <w:rsid w:val="007957C2"/>
    <w:rsid w:val="00795B00"/>
    <w:rsid w:val="00795D67"/>
    <w:rsid w:val="00796235"/>
    <w:rsid w:val="00797299"/>
    <w:rsid w:val="00797DF6"/>
    <w:rsid w:val="007A04D1"/>
    <w:rsid w:val="007A0777"/>
    <w:rsid w:val="007A0CA0"/>
    <w:rsid w:val="007A1066"/>
    <w:rsid w:val="007A1179"/>
    <w:rsid w:val="007A1DB0"/>
    <w:rsid w:val="007A1DE1"/>
    <w:rsid w:val="007A24CD"/>
    <w:rsid w:val="007A2520"/>
    <w:rsid w:val="007A366E"/>
    <w:rsid w:val="007A392A"/>
    <w:rsid w:val="007A3CA0"/>
    <w:rsid w:val="007A40F2"/>
    <w:rsid w:val="007A4282"/>
    <w:rsid w:val="007A4619"/>
    <w:rsid w:val="007A5E48"/>
    <w:rsid w:val="007A6282"/>
    <w:rsid w:val="007A703C"/>
    <w:rsid w:val="007A72BF"/>
    <w:rsid w:val="007A73BE"/>
    <w:rsid w:val="007A7D53"/>
    <w:rsid w:val="007A7E2F"/>
    <w:rsid w:val="007B0364"/>
    <w:rsid w:val="007B05A5"/>
    <w:rsid w:val="007B08CD"/>
    <w:rsid w:val="007B0F01"/>
    <w:rsid w:val="007B1BEA"/>
    <w:rsid w:val="007B2498"/>
    <w:rsid w:val="007B2DDB"/>
    <w:rsid w:val="007B3605"/>
    <w:rsid w:val="007B36A3"/>
    <w:rsid w:val="007B4324"/>
    <w:rsid w:val="007B4521"/>
    <w:rsid w:val="007B4C50"/>
    <w:rsid w:val="007B52C8"/>
    <w:rsid w:val="007B54E2"/>
    <w:rsid w:val="007B5BE4"/>
    <w:rsid w:val="007B5D58"/>
    <w:rsid w:val="007B5E2C"/>
    <w:rsid w:val="007B62F6"/>
    <w:rsid w:val="007B6820"/>
    <w:rsid w:val="007B6BE6"/>
    <w:rsid w:val="007B70C6"/>
    <w:rsid w:val="007B79D9"/>
    <w:rsid w:val="007B7A75"/>
    <w:rsid w:val="007B7C1A"/>
    <w:rsid w:val="007C01FD"/>
    <w:rsid w:val="007C04D8"/>
    <w:rsid w:val="007C08DC"/>
    <w:rsid w:val="007C0FBB"/>
    <w:rsid w:val="007C1BC9"/>
    <w:rsid w:val="007C1FD4"/>
    <w:rsid w:val="007C26D1"/>
    <w:rsid w:val="007C2F68"/>
    <w:rsid w:val="007C358A"/>
    <w:rsid w:val="007C369B"/>
    <w:rsid w:val="007C421A"/>
    <w:rsid w:val="007C4241"/>
    <w:rsid w:val="007C4810"/>
    <w:rsid w:val="007C496A"/>
    <w:rsid w:val="007C4B86"/>
    <w:rsid w:val="007C4E13"/>
    <w:rsid w:val="007C5673"/>
    <w:rsid w:val="007C56A5"/>
    <w:rsid w:val="007C5BDE"/>
    <w:rsid w:val="007C5D53"/>
    <w:rsid w:val="007C65BD"/>
    <w:rsid w:val="007C68A8"/>
    <w:rsid w:val="007C6953"/>
    <w:rsid w:val="007C6C17"/>
    <w:rsid w:val="007C6CDF"/>
    <w:rsid w:val="007C70FC"/>
    <w:rsid w:val="007C7DB4"/>
    <w:rsid w:val="007C7E97"/>
    <w:rsid w:val="007D04C0"/>
    <w:rsid w:val="007D0C9B"/>
    <w:rsid w:val="007D134C"/>
    <w:rsid w:val="007D1E01"/>
    <w:rsid w:val="007D1FD2"/>
    <w:rsid w:val="007D2236"/>
    <w:rsid w:val="007D2488"/>
    <w:rsid w:val="007D27D3"/>
    <w:rsid w:val="007D2FBD"/>
    <w:rsid w:val="007D30A9"/>
    <w:rsid w:val="007D31BD"/>
    <w:rsid w:val="007D31C4"/>
    <w:rsid w:val="007D326D"/>
    <w:rsid w:val="007D3349"/>
    <w:rsid w:val="007D37E6"/>
    <w:rsid w:val="007D3B7C"/>
    <w:rsid w:val="007D3C53"/>
    <w:rsid w:val="007D3D9D"/>
    <w:rsid w:val="007D414A"/>
    <w:rsid w:val="007D471B"/>
    <w:rsid w:val="007D4C4E"/>
    <w:rsid w:val="007D4E84"/>
    <w:rsid w:val="007D4F4A"/>
    <w:rsid w:val="007D6338"/>
    <w:rsid w:val="007D718C"/>
    <w:rsid w:val="007D768C"/>
    <w:rsid w:val="007D7BCC"/>
    <w:rsid w:val="007E121C"/>
    <w:rsid w:val="007E1539"/>
    <w:rsid w:val="007E180D"/>
    <w:rsid w:val="007E180E"/>
    <w:rsid w:val="007E219B"/>
    <w:rsid w:val="007E2854"/>
    <w:rsid w:val="007E333F"/>
    <w:rsid w:val="007E341D"/>
    <w:rsid w:val="007E36F1"/>
    <w:rsid w:val="007E3721"/>
    <w:rsid w:val="007E379F"/>
    <w:rsid w:val="007E3A77"/>
    <w:rsid w:val="007E3B10"/>
    <w:rsid w:val="007E3BF0"/>
    <w:rsid w:val="007E3C10"/>
    <w:rsid w:val="007E430A"/>
    <w:rsid w:val="007E4464"/>
    <w:rsid w:val="007E4583"/>
    <w:rsid w:val="007E4760"/>
    <w:rsid w:val="007E4CBC"/>
    <w:rsid w:val="007E4D6E"/>
    <w:rsid w:val="007E4D80"/>
    <w:rsid w:val="007E4F23"/>
    <w:rsid w:val="007E523A"/>
    <w:rsid w:val="007E5469"/>
    <w:rsid w:val="007E552B"/>
    <w:rsid w:val="007E5681"/>
    <w:rsid w:val="007E5B82"/>
    <w:rsid w:val="007F11BB"/>
    <w:rsid w:val="007F176D"/>
    <w:rsid w:val="007F1EA7"/>
    <w:rsid w:val="007F1F29"/>
    <w:rsid w:val="007F2AB3"/>
    <w:rsid w:val="007F2CDD"/>
    <w:rsid w:val="007F3402"/>
    <w:rsid w:val="007F358A"/>
    <w:rsid w:val="007F3663"/>
    <w:rsid w:val="007F388B"/>
    <w:rsid w:val="007F3E04"/>
    <w:rsid w:val="007F4475"/>
    <w:rsid w:val="007F4836"/>
    <w:rsid w:val="007F4E98"/>
    <w:rsid w:val="007F58D0"/>
    <w:rsid w:val="007F6640"/>
    <w:rsid w:val="007F686C"/>
    <w:rsid w:val="007F6D02"/>
    <w:rsid w:val="007F6EBE"/>
    <w:rsid w:val="007F6F71"/>
    <w:rsid w:val="007F7509"/>
    <w:rsid w:val="007F758D"/>
    <w:rsid w:val="0080002E"/>
    <w:rsid w:val="00800A51"/>
    <w:rsid w:val="00800FD8"/>
    <w:rsid w:val="00801FDE"/>
    <w:rsid w:val="008024E6"/>
    <w:rsid w:val="008038B8"/>
    <w:rsid w:val="00803CBA"/>
    <w:rsid w:val="00804B6E"/>
    <w:rsid w:val="008054F9"/>
    <w:rsid w:val="00805D71"/>
    <w:rsid w:val="00806049"/>
    <w:rsid w:val="008105C8"/>
    <w:rsid w:val="0081067F"/>
    <w:rsid w:val="00810755"/>
    <w:rsid w:val="0081084B"/>
    <w:rsid w:val="0081086A"/>
    <w:rsid w:val="008119A0"/>
    <w:rsid w:val="00812CB2"/>
    <w:rsid w:val="0081374F"/>
    <w:rsid w:val="00813CA2"/>
    <w:rsid w:val="00813CCA"/>
    <w:rsid w:val="00813F38"/>
    <w:rsid w:val="0081408C"/>
    <w:rsid w:val="0081441A"/>
    <w:rsid w:val="0081447C"/>
    <w:rsid w:val="008147F4"/>
    <w:rsid w:val="00814CE0"/>
    <w:rsid w:val="00814EE3"/>
    <w:rsid w:val="00815617"/>
    <w:rsid w:val="008158FF"/>
    <w:rsid w:val="00815AB0"/>
    <w:rsid w:val="00815B02"/>
    <w:rsid w:val="0081679A"/>
    <w:rsid w:val="0081680D"/>
    <w:rsid w:val="00816C3E"/>
    <w:rsid w:val="00816FE1"/>
    <w:rsid w:val="00817133"/>
    <w:rsid w:val="008179B6"/>
    <w:rsid w:val="00817AD0"/>
    <w:rsid w:val="00820691"/>
    <w:rsid w:val="008218FF"/>
    <w:rsid w:val="008230A7"/>
    <w:rsid w:val="008242EA"/>
    <w:rsid w:val="00824AB3"/>
    <w:rsid w:val="00824B62"/>
    <w:rsid w:val="00824B92"/>
    <w:rsid w:val="00824E1A"/>
    <w:rsid w:val="008253D7"/>
    <w:rsid w:val="008256F3"/>
    <w:rsid w:val="008256F9"/>
    <w:rsid w:val="00825D7B"/>
    <w:rsid w:val="00826644"/>
    <w:rsid w:val="008266A3"/>
    <w:rsid w:val="0082670C"/>
    <w:rsid w:val="008279E3"/>
    <w:rsid w:val="0083024B"/>
    <w:rsid w:val="00830AD3"/>
    <w:rsid w:val="008313FE"/>
    <w:rsid w:val="008321AE"/>
    <w:rsid w:val="00832387"/>
    <w:rsid w:val="0083380E"/>
    <w:rsid w:val="00833ADC"/>
    <w:rsid w:val="0083410B"/>
    <w:rsid w:val="00834C30"/>
    <w:rsid w:val="00835ABE"/>
    <w:rsid w:val="00835F71"/>
    <w:rsid w:val="00836573"/>
    <w:rsid w:val="00836BB0"/>
    <w:rsid w:val="00836CCD"/>
    <w:rsid w:val="00837159"/>
    <w:rsid w:val="0083789A"/>
    <w:rsid w:val="00840CB9"/>
    <w:rsid w:val="00840DF4"/>
    <w:rsid w:val="00841026"/>
    <w:rsid w:val="0084104E"/>
    <w:rsid w:val="0084164F"/>
    <w:rsid w:val="00842346"/>
    <w:rsid w:val="0084266D"/>
    <w:rsid w:val="00842A3A"/>
    <w:rsid w:val="00842A3F"/>
    <w:rsid w:val="00844BA1"/>
    <w:rsid w:val="00845219"/>
    <w:rsid w:val="00845807"/>
    <w:rsid w:val="008458C8"/>
    <w:rsid w:val="00845F6B"/>
    <w:rsid w:val="00846756"/>
    <w:rsid w:val="0085056E"/>
    <w:rsid w:val="00850C59"/>
    <w:rsid w:val="00852D15"/>
    <w:rsid w:val="008531CD"/>
    <w:rsid w:val="00854222"/>
    <w:rsid w:val="00854E91"/>
    <w:rsid w:val="00855891"/>
    <w:rsid w:val="008559D1"/>
    <w:rsid w:val="00855A75"/>
    <w:rsid w:val="0085614D"/>
    <w:rsid w:val="00856720"/>
    <w:rsid w:val="00856D46"/>
    <w:rsid w:val="008570A9"/>
    <w:rsid w:val="00857835"/>
    <w:rsid w:val="0086067B"/>
    <w:rsid w:val="0086152E"/>
    <w:rsid w:val="00861896"/>
    <w:rsid w:val="008619B9"/>
    <w:rsid w:val="00861CFF"/>
    <w:rsid w:val="0086282B"/>
    <w:rsid w:val="00862BE3"/>
    <w:rsid w:val="00862E6D"/>
    <w:rsid w:val="00863228"/>
    <w:rsid w:val="008639F3"/>
    <w:rsid w:val="00864AA6"/>
    <w:rsid w:val="00864D3C"/>
    <w:rsid w:val="00864D86"/>
    <w:rsid w:val="00864FFE"/>
    <w:rsid w:val="00865A8B"/>
    <w:rsid w:val="00866170"/>
    <w:rsid w:val="00866490"/>
    <w:rsid w:val="008668BA"/>
    <w:rsid w:val="008668E5"/>
    <w:rsid w:val="008669E1"/>
    <w:rsid w:val="00866B87"/>
    <w:rsid w:val="00867000"/>
    <w:rsid w:val="0086733B"/>
    <w:rsid w:val="00867638"/>
    <w:rsid w:val="008676B5"/>
    <w:rsid w:val="00867E94"/>
    <w:rsid w:val="00870ADA"/>
    <w:rsid w:val="00871145"/>
    <w:rsid w:val="008713F9"/>
    <w:rsid w:val="00871460"/>
    <w:rsid w:val="00871833"/>
    <w:rsid w:val="00871A9B"/>
    <w:rsid w:val="00872395"/>
    <w:rsid w:val="00872715"/>
    <w:rsid w:val="00872807"/>
    <w:rsid w:val="00872A2C"/>
    <w:rsid w:val="00872EA1"/>
    <w:rsid w:val="008730AB"/>
    <w:rsid w:val="008732A4"/>
    <w:rsid w:val="00873306"/>
    <w:rsid w:val="00873350"/>
    <w:rsid w:val="0087357C"/>
    <w:rsid w:val="008735DC"/>
    <w:rsid w:val="0087387F"/>
    <w:rsid w:val="00874012"/>
    <w:rsid w:val="008740C4"/>
    <w:rsid w:val="008740D8"/>
    <w:rsid w:val="0087447B"/>
    <w:rsid w:val="00874585"/>
    <w:rsid w:val="00874C53"/>
    <w:rsid w:val="008752C7"/>
    <w:rsid w:val="00876E12"/>
    <w:rsid w:val="00877042"/>
    <w:rsid w:val="00877557"/>
    <w:rsid w:val="0087788F"/>
    <w:rsid w:val="008814C6"/>
    <w:rsid w:val="00881620"/>
    <w:rsid w:val="00882C5C"/>
    <w:rsid w:val="00882CE7"/>
    <w:rsid w:val="00882F2B"/>
    <w:rsid w:val="00883843"/>
    <w:rsid w:val="008839C9"/>
    <w:rsid w:val="00883D88"/>
    <w:rsid w:val="00884652"/>
    <w:rsid w:val="008846A1"/>
    <w:rsid w:val="00884D5E"/>
    <w:rsid w:val="00884E46"/>
    <w:rsid w:val="00885C1B"/>
    <w:rsid w:val="00886108"/>
    <w:rsid w:val="00886172"/>
    <w:rsid w:val="00886741"/>
    <w:rsid w:val="00886875"/>
    <w:rsid w:val="00886ABF"/>
    <w:rsid w:val="00886C7D"/>
    <w:rsid w:val="00887322"/>
    <w:rsid w:val="0088781A"/>
    <w:rsid w:val="008878B0"/>
    <w:rsid w:val="00891498"/>
    <w:rsid w:val="00891C6B"/>
    <w:rsid w:val="008920F0"/>
    <w:rsid w:val="00892D68"/>
    <w:rsid w:val="008935E5"/>
    <w:rsid w:val="00894768"/>
    <w:rsid w:val="008947C7"/>
    <w:rsid w:val="00894F4B"/>
    <w:rsid w:val="00895A9C"/>
    <w:rsid w:val="00895EC9"/>
    <w:rsid w:val="00896288"/>
    <w:rsid w:val="0089647A"/>
    <w:rsid w:val="00896A88"/>
    <w:rsid w:val="00897BA3"/>
    <w:rsid w:val="00897BCF"/>
    <w:rsid w:val="008A03C8"/>
    <w:rsid w:val="008A0899"/>
    <w:rsid w:val="008A0B86"/>
    <w:rsid w:val="008A0BD5"/>
    <w:rsid w:val="008A0C28"/>
    <w:rsid w:val="008A1350"/>
    <w:rsid w:val="008A1ADD"/>
    <w:rsid w:val="008A1C64"/>
    <w:rsid w:val="008A1CD6"/>
    <w:rsid w:val="008A1E23"/>
    <w:rsid w:val="008A1F39"/>
    <w:rsid w:val="008A2402"/>
    <w:rsid w:val="008A29FD"/>
    <w:rsid w:val="008A2B83"/>
    <w:rsid w:val="008A32EA"/>
    <w:rsid w:val="008A344E"/>
    <w:rsid w:val="008A396E"/>
    <w:rsid w:val="008A3A6B"/>
    <w:rsid w:val="008A3F49"/>
    <w:rsid w:val="008A4145"/>
    <w:rsid w:val="008A5541"/>
    <w:rsid w:val="008A5795"/>
    <w:rsid w:val="008A5CE0"/>
    <w:rsid w:val="008A5F08"/>
    <w:rsid w:val="008A6446"/>
    <w:rsid w:val="008A65AF"/>
    <w:rsid w:val="008A6D83"/>
    <w:rsid w:val="008A7EF7"/>
    <w:rsid w:val="008A7FC7"/>
    <w:rsid w:val="008B00D1"/>
    <w:rsid w:val="008B014D"/>
    <w:rsid w:val="008B027C"/>
    <w:rsid w:val="008B0663"/>
    <w:rsid w:val="008B0962"/>
    <w:rsid w:val="008B1213"/>
    <w:rsid w:val="008B1D6E"/>
    <w:rsid w:val="008B2153"/>
    <w:rsid w:val="008B28CB"/>
    <w:rsid w:val="008B3488"/>
    <w:rsid w:val="008B3598"/>
    <w:rsid w:val="008B3B97"/>
    <w:rsid w:val="008B3CA7"/>
    <w:rsid w:val="008B447D"/>
    <w:rsid w:val="008B4704"/>
    <w:rsid w:val="008B4AA6"/>
    <w:rsid w:val="008B5378"/>
    <w:rsid w:val="008B55E2"/>
    <w:rsid w:val="008B5A30"/>
    <w:rsid w:val="008B5D16"/>
    <w:rsid w:val="008B6213"/>
    <w:rsid w:val="008B6881"/>
    <w:rsid w:val="008B6BE0"/>
    <w:rsid w:val="008B71E8"/>
    <w:rsid w:val="008B7807"/>
    <w:rsid w:val="008B78C0"/>
    <w:rsid w:val="008C01F0"/>
    <w:rsid w:val="008C029D"/>
    <w:rsid w:val="008C0320"/>
    <w:rsid w:val="008C086B"/>
    <w:rsid w:val="008C0B8D"/>
    <w:rsid w:val="008C16A7"/>
    <w:rsid w:val="008C17B6"/>
    <w:rsid w:val="008C20E2"/>
    <w:rsid w:val="008C23F7"/>
    <w:rsid w:val="008C246E"/>
    <w:rsid w:val="008C24A8"/>
    <w:rsid w:val="008C253F"/>
    <w:rsid w:val="008C27BA"/>
    <w:rsid w:val="008C292B"/>
    <w:rsid w:val="008C366F"/>
    <w:rsid w:val="008C36C5"/>
    <w:rsid w:val="008C3FC8"/>
    <w:rsid w:val="008C42AC"/>
    <w:rsid w:val="008C4407"/>
    <w:rsid w:val="008C4A32"/>
    <w:rsid w:val="008C4EDC"/>
    <w:rsid w:val="008C69B7"/>
    <w:rsid w:val="008D0D5F"/>
    <w:rsid w:val="008D14E4"/>
    <w:rsid w:val="008D28CC"/>
    <w:rsid w:val="008D2B76"/>
    <w:rsid w:val="008D2CE0"/>
    <w:rsid w:val="008D2EA0"/>
    <w:rsid w:val="008D36EE"/>
    <w:rsid w:val="008D4017"/>
    <w:rsid w:val="008D51E1"/>
    <w:rsid w:val="008D5782"/>
    <w:rsid w:val="008D63DC"/>
    <w:rsid w:val="008D6449"/>
    <w:rsid w:val="008D68E6"/>
    <w:rsid w:val="008D6BD4"/>
    <w:rsid w:val="008E026C"/>
    <w:rsid w:val="008E03B1"/>
    <w:rsid w:val="008E0D77"/>
    <w:rsid w:val="008E12BB"/>
    <w:rsid w:val="008E1330"/>
    <w:rsid w:val="008E148D"/>
    <w:rsid w:val="008E1C73"/>
    <w:rsid w:val="008E23FF"/>
    <w:rsid w:val="008E2508"/>
    <w:rsid w:val="008E2B57"/>
    <w:rsid w:val="008E37AB"/>
    <w:rsid w:val="008E58C9"/>
    <w:rsid w:val="008E5A48"/>
    <w:rsid w:val="008E5BC6"/>
    <w:rsid w:val="008F09AB"/>
    <w:rsid w:val="008F0E26"/>
    <w:rsid w:val="008F10D4"/>
    <w:rsid w:val="008F18CD"/>
    <w:rsid w:val="008F1D10"/>
    <w:rsid w:val="008F2B69"/>
    <w:rsid w:val="008F4086"/>
    <w:rsid w:val="008F4684"/>
    <w:rsid w:val="008F50EC"/>
    <w:rsid w:val="008F5449"/>
    <w:rsid w:val="008F59C4"/>
    <w:rsid w:val="008F5BF9"/>
    <w:rsid w:val="008F6640"/>
    <w:rsid w:val="008F6D70"/>
    <w:rsid w:val="008F7614"/>
    <w:rsid w:val="008F7852"/>
    <w:rsid w:val="009002BA"/>
    <w:rsid w:val="00900547"/>
    <w:rsid w:val="00900941"/>
    <w:rsid w:val="00900E56"/>
    <w:rsid w:val="009015DE"/>
    <w:rsid w:val="009017AE"/>
    <w:rsid w:val="009024A4"/>
    <w:rsid w:val="009026D1"/>
    <w:rsid w:val="00902A7C"/>
    <w:rsid w:val="00902EE3"/>
    <w:rsid w:val="009031BC"/>
    <w:rsid w:val="00903CEE"/>
    <w:rsid w:val="0090440E"/>
    <w:rsid w:val="00904D1C"/>
    <w:rsid w:val="0090555F"/>
    <w:rsid w:val="00905593"/>
    <w:rsid w:val="0090625B"/>
    <w:rsid w:val="00906273"/>
    <w:rsid w:val="009068EF"/>
    <w:rsid w:val="00906D4B"/>
    <w:rsid w:val="00906D5D"/>
    <w:rsid w:val="00906F6D"/>
    <w:rsid w:val="0091001A"/>
    <w:rsid w:val="00910B8C"/>
    <w:rsid w:val="00911C69"/>
    <w:rsid w:val="00911EB5"/>
    <w:rsid w:val="00912280"/>
    <w:rsid w:val="00912912"/>
    <w:rsid w:val="00912997"/>
    <w:rsid w:val="00912EDA"/>
    <w:rsid w:val="00912FA0"/>
    <w:rsid w:val="009132C8"/>
    <w:rsid w:val="00913779"/>
    <w:rsid w:val="00913916"/>
    <w:rsid w:val="00913BDE"/>
    <w:rsid w:val="00913E24"/>
    <w:rsid w:val="00914674"/>
    <w:rsid w:val="00914F7F"/>
    <w:rsid w:val="009150A8"/>
    <w:rsid w:val="009154EE"/>
    <w:rsid w:val="0091555A"/>
    <w:rsid w:val="00916233"/>
    <w:rsid w:val="00916E5C"/>
    <w:rsid w:val="00916EB0"/>
    <w:rsid w:val="00916F14"/>
    <w:rsid w:val="009208C9"/>
    <w:rsid w:val="0092092C"/>
    <w:rsid w:val="00920B8A"/>
    <w:rsid w:val="00921C39"/>
    <w:rsid w:val="00921E00"/>
    <w:rsid w:val="00921EFB"/>
    <w:rsid w:val="009224D4"/>
    <w:rsid w:val="00923DE6"/>
    <w:rsid w:val="00924C61"/>
    <w:rsid w:val="0092546A"/>
    <w:rsid w:val="00925616"/>
    <w:rsid w:val="00925BF3"/>
    <w:rsid w:val="00925D8F"/>
    <w:rsid w:val="00926593"/>
    <w:rsid w:val="00926B26"/>
    <w:rsid w:val="009302D6"/>
    <w:rsid w:val="00930464"/>
    <w:rsid w:val="00932442"/>
    <w:rsid w:val="00932BB0"/>
    <w:rsid w:val="00932FFE"/>
    <w:rsid w:val="00933328"/>
    <w:rsid w:val="009337F2"/>
    <w:rsid w:val="00934506"/>
    <w:rsid w:val="00934AF6"/>
    <w:rsid w:val="009360D9"/>
    <w:rsid w:val="00936622"/>
    <w:rsid w:val="0093679A"/>
    <w:rsid w:val="00936B66"/>
    <w:rsid w:val="00936C6B"/>
    <w:rsid w:val="00937C2B"/>
    <w:rsid w:val="009410BE"/>
    <w:rsid w:val="0094114C"/>
    <w:rsid w:val="00941529"/>
    <w:rsid w:val="0094155E"/>
    <w:rsid w:val="00942841"/>
    <w:rsid w:val="009428C2"/>
    <w:rsid w:val="00942F24"/>
    <w:rsid w:val="009439D5"/>
    <w:rsid w:val="00943C14"/>
    <w:rsid w:val="00943FC8"/>
    <w:rsid w:val="00944174"/>
    <w:rsid w:val="00944232"/>
    <w:rsid w:val="009444EF"/>
    <w:rsid w:val="00945A9D"/>
    <w:rsid w:val="00946529"/>
    <w:rsid w:val="00946C18"/>
    <w:rsid w:val="00947800"/>
    <w:rsid w:val="00947924"/>
    <w:rsid w:val="009503FD"/>
    <w:rsid w:val="009505F9"/>
    <w:rsid w:val="00950DD6"/>
    <w:rsid w:val="0095132B"/>
    <w:rsid w:val="00951416"/>
    <w:rsid w:val="00951778"/>
    <w:rsid w:val="00951A48"/>
    <w:rsid w:val="00951AA7"/>
    <w:rsid w:val="00951CF9"/>
    <w:rsid w:val="00952B84"/>
    <w:rsid w:val="00952F7F"/>
    <w:rsid w:val="009532E0"/>
    <w:rsid w:val="00953ED4"/>
    <w:rsid w:val="00954227"/>
    <w:rsid w:val="00954337"/>
    <w:rsid w:val="00954658"/>
    <w:rsid w:val="009546DA"/>
    <w:rsid w:val="00955AEC"/>
    <w:rsid w:val="00955ED8"/>
    <w:rsid w:val="00956230"/>
    <w:rsid w:val="00956442"/>
    <w:rsid w:val="00956753"/>
    <w:rsid w:val="00956E94"/>
    <w:rsid w:val="00957718"/>
    <w:rsid w:val="009579ED"/>
    <w:rsid w:val="00957C8D"/>
    <w:rsid w:val="009602A4"/>
    <w:rsid w:val="00960CD3"/>
    <w:rsid w:val="00960DA0"/>
    <w:rsid w:val="009615B8"/>
    <w:rsid w:val="00962270"/>
    <w:rsid w:val="009622E7"/>
    <w:rsid w:val="0096264D"/>
    <w:rsid w:val="00962FAF"/>
    <w:rsid w:val="00962FCA"/>
    <w:rsid w:val="00963225"/>
    <w:rsid w:val="00963481"/>
    <w:rsid w:val="009636D8"/>
    <w:rsid w:val="009644B2"/>
    <w:rsid w:val="0096455F"/>
    <w:rsid w:val="00964E9A"/>
    <w:rsid w:val="009650B8"/>
    <w:rsid w:val="009653B3"/>
    <w:rsid w:val="00965EE5"/>
    <w:rsid w:val="00965F8A"/>
    <w:rsid w:val="0096670A"/>
    <w:rsid w:val="009672BC"/>
    <w:rsid w:val="009674D9"/>
    <w:rsid w:val="00967B3F"/>
    <w:rsid w:val="00970841"/>
    <w:rsid w:val="00972015"/>
    <w:rsid w:val="00972207"/>
    <w:rsid w:val="00973AEF"/>
    <w:rsid w:val="009742BB"/>
    <w:rsid w:val="009742CC"/>
    <w:rsid w:val="00974EF5"/>
    <w:rsid w:val="00975F0E"/>
    <w:rsid w:val="00975F80"/>
    <w:rsid w:val="009766D4"/>
    <w:rsid w:val="00976B88"/>
    <w:rsid w:val="00976E00"/>
    <w:rsid w:val="00977380"/>
    <w:rsid w:val="00977BAB"/>
    <w:rsid w:val="00977CF5"/>
    <w:rsid w:val="00977EE1"/>
    <w:rsid w:val="00980A10"/>
    <w:rsid w:val="00980C29"/>
    <w:rsid w:val="00982293"/>
    <w:rsid w:val="009830D0"/>
    <w:rsid w:val="009838FF"/>
    <w:rsid w:val="00983A20"/>
    <w:rsid w:val="00984133"/>
    <w:rsid w:val="00984D2D"/>
    <w:rsid w:val="00984EB3"/>
    <w:rsid w:val="00984FB7"/>
    <w:rsid w:val="00985DFC"/>
    <w:rsid w:val="00985ECD"/>
    <w:rsid w:val="00986137"/>
    <w:rsid w:val="00986786"/>
    <w:rsid w:val="009868E8"/>
    <w:rsid w:val="00986ECE"/>
    <w:rsid w:val="009871E4"/>
    <w:rsid w:val="00991355"/>
    <w:rsid w:val="0099151C"/>
    <w:rsid w:val="00991990"/>
    <w:rsid w:val="00991C15"/>
    <w:rsid w:val="009923D2"/>
    <w:rsid w:val="00992423"/>
    <w:rsid w:val="0099289D"/>
    <w:rsid w:val="009928B1"/>
    <w:rsid w:val="00993C44"/>
    <w:rsid w:val="00993CEC"/>
    <w:rsid w:val="00993E0E"/>
    <w:rsid w:val="0099409D"/>
    <w:rsid w:val="0099461C"/>
    <w:rsid w:val="00994896"/>
    <w:rsid w:val="0099500D"/>
    <w:rsid w:val="009955E4"/>
    <w:rsid w:val="00997A6D"/>
    <w:rsid w:val="00997EAE"/>
    <w:rsid w:val="009A06D2"/>
    <w:rsid w:val="009A0D16"/>
    <w:rsid w:val="009A1A68"/>
    <w:rsid w:val="009A1BA9"/>
    <w:rsid w:val="009A1D6A"/>
    <w:rsid w:val="009A21A1"/>
    <w:rsid w:val="009A25F7"/>
    <w:rsid w:val="009A28FE"/>
    <w:rsid w:val="009A34A8"/>
    <w:rsid w:val="009A3627"/>
    <w:rsid w:val="009A3B6A"/>
    <w:rsid w:val="009A3E2E"/>
    <w:rsid w:val="009A3E63"/>
    <w:rsid w:val="009A4205"/>
    <w:rsid w:val="009A431E"/>
    <w:rsid w:val="009A55CB"/>
    <w:rsid w:val="009A5B29"/>
    <w:rsid w:val="009A5EA7"/>
    <w:rsid w:val="009A6D73"/>
    <w:rsid w:val="009A6FDD"/>
    <w:rsid w:val="009A712F"/>
    <w:rsid w:val="009A7304"/>
    <w:rsid w:val="009A7C85"/>
    <w:rsid w:val="009B0C12"/>
    <w:rsid w:val="009B0C28"/>
    <w:rsid w:val="009B0CC7"/>
    <w:rsid w:val="009B0F2B"/>
    <w:rsid w:val="009B10CE"/>
    <w:rsid w:val="009B135E"/>
    <w:rsid w:val="009B182A"/>
    <w:rsid w:val="009B1E86"/>
    <w:rsid w:val="009B2B95"/>
    <w:rsid w:val="009B388B"/>
    <w:rsid w:val="009B3A51"/>
    <w:rsid w:val="009B41F7"/>
    <w:rsid w:val="009B42BD"/>
    <w:rsid w:val="009B437A"/>
    <w:rsid w:val="009B4FC7"/>
    <w:rsid w:val="009B79F0"/>
    <w:rsid w:val="009C12DA"/>
    <w:rsid w:val="009C1AF8"/>
    <w:rsid w:val="009C1D97"/>
    <w:rsid w:val="009C1ED2"/>
    <w:rsid w:val="009C20ED"/>
    <w:rsid w:val="009C21E9"/>
    <w:rsid w:val="009C3070"/>
    <w:rsid w:val="009C3B00"/>
    <w:rsid w:val="009C3BB3"/>
    <w:rsid w:val="009C3C44"/>
    <w:rsid w:val="009C4AC1"/>
    <w:rsid w:val="009C4D36"/>
    <w:rsid w:val="009C575C"/>
    <w:rsid w:val="009C61CE"/>
    <w:rsid w:val="009C65CA"/>
    <w:rsid w:val="009C6A6F"/>
    <w:rsid w:val="009C6BBD"/>
    <w:rsid w:val="009C6D29"/>
    <w:rsid w:val="009C7364"/>
    <w:rsid w:val="009C75C7"/>
    <w:rsid w:val="009C7A5F"/>
    <w:rsid w:val="009D012C"/>
    <w:rsid w:val="009D0162"/>
    <w:rsid w:val="009D07E4"/>
    <w:rsid w:val="009D113B"/>
    <w:rsid w:val="009D17D4"/>
    <w:rsid w:val="009D1A71"/>
    <w:rsid w:val="009D20D1"/>
    <w:rsid w:val="009D2240"/>
    <w:rsid w:val="009D263F"/>
    <w:rsid w:val="009D2855"/>
    <w:rsid w:val="009D28A9"/>
    <w:rsid w:val="009D31A0"/>
    <w:rsid w:val="009D31BA"/>
    <w:rsid w:val="009D34C8"/>
    <w:rsid w:val="009D3A5D"/>
    <w:rsid w:val="009D3DBC"/>
    <w:rsid w:val="009D3ECD"/>
    <w:rsid w:val="009D3F1A"/>
    <w:rsid w:val="009D4C56"/>
    <w:rsid w:val="009D4FF2"/>
    <w:rsid w:val="009D50AA"/>
    <w:rsid w:val="009D563B"/>
    <w:rsid w:val="009D5CBA"/>
    <w:rsid w:val="009D5F97"/>
    <w:rsid w:val="009D6575"/>
    <w:rsid w:val="009E0117"/>
    <w:rsid w:val="009E08EA"/>
    <w:rsid w:val="009E11C0"/>
    <w:rsid w:val="009E12E8"/>
    <w:rsid w:val="009E164D"/>
    <w:rsid w:val="009E2FB0"/>
    <w:rsid w:val="009E30EA"/>
    <w:rsid w:val="009E3BF0"/>
    <w:rsid w:val="009E3DD2"/>
    <w:rsid w:val="009E40D4"/>
    <w:rsid w:val="009E4CD7"/>
    <w:rsid w:val="009E5357"/>
    <w:rsid w:val="009E53FE"/>
    <w:rsid w:val="009E635E"/>
    <w:rsid w:val="009E636E"/>
    <w:rsid w:val="009E63FE"/>
    <w:rsid w:val="009E68D7"/>
    <w:rsid w:val="009E6F59"/>
    <w:rsid w:val="009E75DC"/>
    <w:rsid w:val="009E7A7C"/>
    <w:rsid w:val="009F0918"/>
    <w:rsid w:val="009F12E2"/>
    <w:rsid w:val="009F1553"/>
    <w:rsid w:val="009F1720"/>
    <w:rsid w:val="009F224D"/>
    <w:rsid w:val="009F2A15"/>
    <w:rsid w:val="009F2DDB"/>
    <w:rsid w:val="009F3A82"/>
    <w:rsid w:val="009F3E52"/>
    <w:rsid w:val="009F41F5"/>
    <w:rsid w:val="009F4ACB"/>
    <w:rsid w:val="009F5629"/>
    <w:rsid w:val="009F5979"/>
    <w:rsid w:val="009F605C"/>
    <w:rsid w:val="009F6668"/>
    <w:rsid w:val="009F6EFD"/>
    <w:rsid w:val="009F6FDF"/>
    <w:rsid w:val="009F72E1"/>
    <w:rsid w:val="009F787F"/>
    <w:rsid w:val="009F7D20"/>
    <w:rsid w:val="009F7D34"/>
    <w:rsid w:val="00A008A1"/>
    <w:rsid w:val="00A0240C"/>
    <w:rsid w:val="00A02611"/>
    <w:rsid w:val="00A02DBF"/>
    <w:rsid w:val="00A02EB7"/>
    <w:rsid w:val="00A03830"/>
    <w:rsid w:val="00A039E6"/>
    <w:rsid w:val="00A03AAD"/>
    <w:rsid w:val="00A04557"/>
    <w:rsid w:val="00A045B6"/>
    <w:rsid w:val="00A06045"/>
    <w:rsid w:val="00A0631E"/>
    <w:rsid w:val="00A0698C"/>
    <w:rsid w:val="00A074BF"/>
    <w:rsid w:val="00A07B11"/>
    <w:rsid w:val="00A07E5C"/>
    <w:rsid w:val="00A10130"/>
    <w:rsid w:val="00A1104C"/>
    <w:rsid w:val="00A11101"/>
    <w:rsid w:val="00A11DE0"/>
    <w:rsid w:val="00A11E47"/>
    <w:rsid w:val="00A1224C"/>
    <w:rsid w:val="00A122A5"/>
    <w:rsid w:val="00A123AE"/>
    <w:rsid w:val="00A126AE"/>
    <w:rsid w:val="00A12E49"/>
    <w:rsid w:val="00A1360B"/>
    <w:rsid w:val="00A136A2"/>
    <w:rsid w:val="00A137EA"/>
    <w:rsid w:val="00A13ED6"/>
    <w:rsid w:val="00A14E42"/>
    <w:rsid w:val="00A150A3"/>
    <w:rsid w:val="00A157F8"/>
    <w:rsid w:val="00A16EE5"/>
    <w:rsid w:val="00A16FE3"/>
    <w:rsid w:val="00A1769B"/>
    <w:rsid w:val="00A17947"/>
    <w:rsid w:val="00A17EC6"/>
    <w:rsid w:val="00A2041E"/>
    <w:rsid w:val="00A208C8"/>
    <w:rsid w:val="00A20D10"/>
    <w:rsid w:val="00A21445"/>
    <w:rsid w:val="00A214C8"/>
    <w:rsid w:val="00A21712"/>
    <w:rsid w:val="00A21D75"/>
    <w:rsid w:val="00A221E3"/>
    <w:rsid w:val="00A22D4E"/>
    <w:rsid w:val="00A22D9D"/>
    <w:rsid w:val="00A22E21"/>
    <w:rsid w:val="00A23D01"/>
    <w:rsid w:val="00A23F95"/>
    <w:rsid w:val="00A246D8"/>
    <w:rsid w:val="00A254A1"/>
    <w:rsid w:val="00A2586C"/>
    <w:rsid w:val="00A26FE9"/>
    <w:rsid w:val="00A272ED"/>
    <w:rsid w:val="00A27313"/>
    <w:rsid w:val="00A27602"/>
    <w:rsid w:val="00A27AEC"/>
    <w:rsid w:val="00A27D58"/>
    <w:rsid w:val="00A30283"/>
    <w:rsid w:val="00A3071C"/>
    <w:rsid w:val="00A307C7"/>
    <w:rsid w:val="00A3094C"/>
    <w:rsid w:val="00A3111B"/>
    <w:rsid w:val="00A32649"/>
    <w:rsid w:val="00A32697"/>
    <w:rsid w:val="00A32ABB"/>
    <w:rsid w:val="00A32C46"/>
    <w:rsid w:val="00A32D13"/>
    <w:rsid w:val="00A338E8"/>
    <w:rsid w:val="00A33B1A"/>
    <w:rsid w:val="00A33C1D"/>
    <w:rsid w:val="00A343C8"/>
    <w:rsid w:val="00A3463C"/>
    <w:rsid w:val="00A356FB"/>
    <w:rsid w:val="00A36C11"/>
    <w:rsid w:val="00A36F2D"/>
    <w:rsid w:val="00A36F6F"/>
    <w:rsid w:val="00A37F72"/>
    <w:rsid w:val="00A400FB"/>
    <w:rsid w:val="00A4062D"/>
    <w:rsid w:val="00A406BD"/>
    <w:rsid w:val="00A40C90"/>
    <w:rsid w:val="00A41598"/>
    <w:rsid w:val="00A416A4"/>
    <w:rsid w:val="00A41847"/>
    <w:rsid w:val="00A420D2"/>
    <w:rsid w:val="00A4211A"/>
    <w:rsid w:val="00A42C87"/>
    <w:rsid w:val="00A42FCB"/>
    <w:rsid w:val="00A42FD0"/>
    <w:rsid w:val="00A431C2"/>
    <w:rsid w:val="00A4333E"/>
    <w:rsid w:val="00A43561"/>
    <w:rsid w:val="00A43976"/>
    <w:rsid w:val="00A43A31"/>
    <w:rsid w:val="00A43F96"/>
    <w:rsid w:val="00A4445D"/>
    <w:rsid w:val="00A44664"/>
    <w:rsid w:val="00A44B50"/>
    <w:rsid w:val="00A45DD0"/>
    <w:rsid w:val="00A46775"/>
    <w:rsid w:val="00A46843"/>
    <w:rsid w:val="00A46D18"/>
    <w:rsid w:val="00A47C6E"/>
    <w:rsid w:val="00A47FED"/>
    <w:rsid w:val="00A509E5"/>
    <w:rsid w:val="00A50DE5"/>
    <w:rsid w:val="00A52B87"/>
    <w:rsid w:val="00A52D68"/>
    <w:rsid w:val="00A531EE"/>
    <w:rsid w:val="00A5356B"/>
    <w:rsid w:val="00A54864"/>
    <w:rsid w:val="00A54CF1"/>
    <w:rsid w:val="00A54F97"/>
    <w:rsid w:val="00A574BA"/>
    <w:rsid w:val="00A574D4"/>
    <w:rsid w:val="00A57E26"/>
    <w:rsid w:val="00A61C4D"/>
    <w:rsid w:val="00A627BE"/>
    <w:rsid w:val="00A62AC6"/>
    <w:rsid w:val="00A639D7"/>
    <w:rsid w:val="00A6402E"/>
    <w:rsid w:val="00A644BD"/>
    <w:rsid w:val="00A6471D"/>
    <w:rsid w:val="00A647F3"/>
    <w:rsid w:val="00A64E22"/>
    <w:rsid w:val="00A6526E"/>
    <w:rsid w:val="00A65680"/>
    <w:rsid w:val="00A6646D"/>
    <w:rsid w:val="00A66623"/>
    <w:rsid w:val="00A666E5"/>
    <w:rsid w:val="00A66C7B"/>
    <w:rsid w:val="00A66D9E"/>
    <w:rsid w:val="00A66EDC"/>
    <w:rsid w:val="00A672C1"/>
    <w:rsid w:val="00A6734B"/>
    <w:rsid w:val="00A700FB"/>
    <w:rsid w:val="00A703E8"/>
    <w:rsid w:val="00A7118A"/>
    <w:rsid w:val="00A7264B"/>
    <w:rsid w:val="00A72775"/>
    <w:rsid w:val="00A72D82"/>
    <w:rsid w:val="00A72E86"/>
    <w:rsid w:val="00A7311B"/>
    <w:rsid w:val="00A73166"/>
    <w:rsid w:val="00A7331F"/>
    <w:rsid w:val="00A7419B"/>
    <w:rsid w:val="00A748DD"/>
    <w:rsid w:val="00A7504C"/>
    <w:rsid w:val="00A7526A"/>
    <w:rsid w:val="00A75C34"/>
    <w:rsid w:val="00A76BEC"/>
    <w:rsid w:val="00A77077"/>
    <w:rsid w:val="00A77987"/>
    <w:rsid w:val="00A804BE"/>
    <w:rsid w:val="00A80D5C"/>
    <w:rsid w:val="00A811C3"/>
    <w:rsid w:val="00A84485"/>
    <w:rsid w:val="00A8450B"/>
    <w:rsid w:val="00A85BE4"/>
    <w:rsid w:val="00A85E94"/>
    <w:rsid w:val="00A869A8"/>
    <w:rsid w:val="00A86B56"/>
    <w:rsid w:val="00A86CF8"/>
    <w:rsid w:val="00A86ED2"/>
    <w:rsid w:val="00A87184"/>
    <w:rsid w:val="00A8726A"/>
    <w:rsid w:val="00A87305"/>
    <w:rsid w:val="00A8750D"/>
    <w:rsid w:val="00A87630"/>
    <w:rsid w:val="00A87A7F"/>
    <w:rsid w:val="00A87B99"/>
    <w:rsid w:val="00A9152B"/>
    <w:rsid w:val="00A91DE4"/>
    <w:rsid w:val="00A923C8"/>
    <w:rsid w:val="00A9269C"/>
    <w:rsid w:val="00A92E6F"/>
    <w:rsid w:val="00A93AD4"/>
    <w:rsid w:val="00A93BBE"/>
    <w:rsid w:val="00A93F94"/>
    <w:rsid w:val="00A94162"/>
    <w:rsid w:val="00A952EE"/>
    <w:rsid w:val="00A95C4A"/>
    <w:rsid w:val="00A9679B"/>
    <w:rsid w:val="00A96AD7"/>
    <w:rsid w:val="00A97379"/>
    <w:rsid w:val="00A9770A"/>
    <w:rsid w:val="00A979FE"/>
    <w:rsid w:val="00A97A1B"/>
    <w:rsid w:val="00A97CFA"/>
    <w:rsid w:val="00AA09AD"/>
    <w:rsid w:val="00AA121E"/>
    <w:rsid w:val="00AA1399"/>
    <w:rsid w:val="00AA1526"/>
    <w:rsid w:val="00AA1B07"/>
    <w:rsid w:val="00AA1C89"/>
    <w:rsid w:val="00AA2309"/>
    <w:rsid w:val="00AA2776"/>
    <w:rsid w:val="00AA2A3A"/>
    <w:rsid w:val="00AA2CC4"/>
    <w:rsid w:val="00AA2FB9"/>
    <w:rsid w:val="00AA3C67"/>
    <w:rsid w:val="00AA3DF6"/>
    <w:rsid w:val="00AA3E92"/>
    <w:rsid w:val="00AA4AAB"/>
    <w:rsid w:val="00AA4DFC"/>
    <w:rsid w:val="00AA5285"/>
    <w:rsid w:val="00AA5783"/>
    <w:rsid w:val="00AA6F01"/>
    <w:rsid w:val="00AA7829"/>
    <w:rsid w:val="00AB0E85"/>
    <w:rsid w:val="00AB1819"/>
    <w:rsid w:val="00AB1CD8"/>
    <w:rsid w:val="00AB2671"/>
    <w:rsid w:val="00AB3185"/>
    <w:rsid w:val="00AB3CA3"/>
    <w:rsid w:val="00AB40AD"/>
    <w:rsid w:val="00AB55C9"/>
    <w:rsid w:val="00AB568E"/>
    <w:rsid w:val="00AB61C6"/>
    <w:rsid w:val="00AB69DE"/>
    <w:rsid w:val="00AC03A6"/>
    <w:rsid w:val="00AC1593"/>
    <w:rsid w:val="00AC22D0"/>
    <w:rsid w:val="00AC2B79"/>
    <w:rsid w:val="00AC2E80"/>
    <w:rsid w:val="00AC30A3"/>
    <w:rsid w:val="00AC321F"/>
    <w:rsid w:val="00AC3525"/>
    <w:rsid w:val="00AC4617"/>
    <w:rsid w:val="00AC52C1"/>
    <w:rsid w:val="00AC65E6"/>
    <w:rsid w:val="00AC6613"/>
    <w:rsid w:val="00AC69F1"/>
    <w:rsid w:val="00AC6F6A"/>
    <w:rsid w:val="00AC76FC"/>
    <w:rsid w:val="00AC7A5A"/>
    <w:rsid w:val="00AD01F1"/>
    <w:rsid w:val="00AD044A"/>
    <w:rsid w:val="00AD0795"/>
    <w:rsid w:val="00AD088B"/>
    <w:rsid w:val="00AD0B5F"/>
    <w:rsid w:val="00AD0DB0"/>
    <w:rsid w:val="00AD1C1C"/>
    <w:rsid w:val="00AD363D"/>
    <w:rsid w:val="00AD3AC8"/>
    <w:rsid w:val="00AD3C65"/>
    <w:rsid w:val="00AD41C9"/>
    <w:rsid w:val="00AD42C0"/>
    <w:rsid w:val="00AD45D8"/>
    <w:rsid w:val="00AD4C72"/>
    <w:rsid w:val="00AD546F"/>
    <w:rsid w:val="00AD5A9D"/>
    <w:rsid w:val="00AD67D2"/>
    <w:rsid w:val="00AD6B5A"/>
    <w:rsid w:val="00AD6B7A"/>
    <w:rsid w:val="00AD75F4"/>
    <w:rsid w:val="00AD7D70"/>
    <w:rsid w:val="00AE0609"/>
    <w:rsid w:val="00AE07BE"/>
    <w:rsid w:val="00AE07F2"/>
    <w:rsid w:val="00AE12E2"/>
    <w:rsid w:val="00AE1572"/>
    <w:rsid w:val="00AE1B68"/>
    <w:rsid w:val="00AE1E37"/>
    <w:rsid w:val="00AE2283"/>
    <w:rsid w:val="00AE2524"/>
    <w:rsid w:val="00AE286D"/>
    <w:rsid w:val="00AE31E0"/>
    <w:rsid w:val="00AE3A8D"/>
    <w:rsid w:val="00AE3E69"/>
    <w:rsid w:val="00AE43A1"/>
    <w:rsid w:val="00AE4548"/>
    <w:rsid w:val="00AE46BC"/>
    <w:rsid w:val="00AE486A"/>
    <w:rsid w:val="00AE49A0"/>
    <w:rsid w:val="00AE5022"/>
    <w:rsid w:val="00AE5653"/>
    <w:rsid w:val="00AE5E03"/>
    <w:rsid w:val="00AE62F6"/>
    <w:rsid w:val="00AE7B33"/>
    <w:rsid w:val="00AE7F13"/>
    <w:rsid w:val="00AF0940"/>
    <w:rsid w:val="00AF0C4F"/>
    <w:rsid w:val="00AF15ED"/>
    <w:rsid w:val="00AF1707"/>
    <w:rsid w:val="00AF2B12"/>
    <w:rsid w:val="00AF2E8E"/>
    <w:rsid w:val="00AF3397"/>
    <w:rsid w:val="00AF3524"/>
    <w:rsid w:val="00AF44CB"/>
    <w:rsid w:val="00AF49B8"/>
    <w:rsid w:val="00AF4E56"/>
    <w:rsid w:val="00AF4E6C"/>
    <w:rsid w:val="00AF59A8"/>
    <w:rsid w:val="00AF5A8B"/>
    <w:rsid w:val="00AF5EE2"/>
    <w:rsid w:val="00AF694B"/>
    <w:rsid w:val="00AF6D79"/>
    <w:rsid w:val="00AF6E31"/>
    <w:rsid w:val="00B00048"/>
    <w:rsid w:val="00B00183"/>
    <w:rsid w:val="00B00626"/>
    <w:rsid w:val="00B0068E"/>
    <w:rsid w:val="00B00D14"/>
    <w:rsid w:val="00B01114"/>
    <w:rsid w:val="00B01373"/>
    <w:rsid w:val="00B015F0"/>
    <w:rsid w:val="00B01A79"/>
    <w:rsid w:val="00B01C9E"/>
    <w:rsid w:val="00B02661"/>
    <w:rsid w:val="00B02680"/>
    <w:rsid w:val="00B0279F"/>
    <w:rsid w:val="00B03048"/>
    <w:rsid w:val="00B037B7"/>
    <w:rsid w:val="00B03929"/>
    <w:rsid w:val="00B0395B"/>
    <w:rsid w:val="00B04262"/>
    <w:rsid w:val="00B042CE"/>
    <w:rsid w:val="00B04625"/>
    <w:rsid w:val="00B047A2"/>
    <w:rsid w:val="00B04C96"/>
    <w:rsid w:val="00B05692"/>
    <w:rsid w:val="00B0573F"/>
    <w:rsid w:val="00B058D8"/>
    <w:rsid w:val="00B05BC5"/>
    <w:rsid w:val="00B065F9"/>
    <w:rsid w:val="00B0679F"/>
    <w:rsid w:val="00B06DB0"/>
    <w:rsid w:val="00B07557"/>
    <w:rsid w:val="00B079E9"/>
    <w:rsid w:val="00B07FA1"/>
    <w:rsid w:val="00B1003D"/>
    <w:rsid w:val="00B1005A"/>
    <w:rsid w:val="00B101CA"/>
    <w:rsid w:val="00B102A1"/>
    <w:rsid w:val="00B106EC"/>
    <w:rsid w:val="00B10724"/>
    <w:rsid w:val="00B10AC3"/>
    <w:rsid w:val="00B11FC3"/>
    <w:rsid w:val="00B1237C"/>
    <w:rsid w:val="00B124C5"/>
    <w:rsid w:val="00B12B0E"/>
    <w:rsid w:val="00B12D22"/>
    <w:rsid w:val="00B12F43"/>
    <w:rsid w:val="00B13F7D"/>
    <w:rsid w:val="00B14739"/>
    <w:rsid w:val="00B14C84"/>
    <w:rsid w:val="00B15250"/>
    <w:rsid w:val="00B15B8F"/>
    <w:rsid w:val="00B160A3"/>
    <w:rsid w:val="00B167AC"/>
    <w:rsid w:val="00B169B5"/>
    <w:rsid w:val="00B17751"/>
    <w:rsid w:val="00B17CBB"/>
    <w:rsid w:val="00B20638"/>
    <w:rsid w:val="00B207B7"/>
    <w:rsid w:val="00B20CB2"/>
    <w:rsid w:val="00B22F11"/>
    <w:rsid w:val="00B23341"/>
    <w:rsid w:val="00B241E7"/>
    <w:rsid w:val="00B2453A"/>
    <w:rsid w:val="00B2464D"/>
    <w:rsid w:val="00B247E5"/>
    <w:rsid w:val="00B2569B"/>
    <w:rsid w:val="00B25D84"/>
    <w:rsid w:val="00B2741F"/>
    <w:rsid w:val="00B3028F"/>
    <w:rsid w:val="00B30436"/>
    <w:rsid w:val="00B30520"/>
    <w:rsid w:val="00B3067C"/>
    <w:rsid w:val="00B30CEE"/>
    <w:rsid w:val="00B3128B"/>
    <w:rsid w:val="00B316C4"/>
    <w:rsid w:val="00B318CB"/>
    <w:rsid w:val="00B31940"/>
    <w:rsid w:val="00B31DFF"/>
    <w:rsid w:val="00B31FD7"/>
    <w:rsid w:val="00B32079"/>
    <w:rsid w:val="00B32434"/>
    <w:rsid w:val="00B32478"/>
    <w:rsid w:val="00B324CB"/>
    <w:rsid w:val="00B32822"/>
    <w:rsid w:val="00B329ED"/>
    <w:rsid w:val="00B32C63"/>
    <w:rsid w:val="00B352F3"/>
    <w:rsid w:val="00B35474"/>
    <w:rsid w:val="00B3547E"/>
    <w:rsid w:val="00B3595E"/>
    <w:rsid w:val="00B35CA1"/>
    <w:rsid w:val="00B36065"/>
    <w:rsid w:val="00B379AC"/>
    <w:rsid w:val="00B37E37"/>
    <w:rsid w:val="00B404AE"/>
    <w:rsid w:val="00B411AB"/>
    <w:rsid w:val="00B422DB"/>
    <w:rsid w:val="00B427EA"/>
    <w:rsid w:val="00B42B09"/>
    <w:rsid w:val="00B4321D"/>
    <w:rsid w:val="00B4326B"/>
    <w:rsid w:val="00B43F26"/>
    <w:rsid w:val="00B448FD"/>
    <w:rsid w:val="00B44A34"/>
    <w:rsid w:val="00B4525D"/>
    <w:rsid w:val="00B457BF"/>
    <w:rsid w:val="00B4597C"/>
    <w:rsid w:val="00B45BCB"/>
    <w:rsid w:val="00B45BEC"/>
    <w:rsid w:val="00B46797"/>
    <w:rsid w:val="00B46851"/>
    <w:rsid w:val="00B46B7C"/>
    <w:rsid w:val="00B46C28"/>
    <w:rsid w:val="00B477FC"/>
    <w:rsid w:val="00B50BA7"/>
    <w:rsid w:val="00B50D47"/>
    <w:rsid w:val="00B51CCC"/>
    <w:rsid w:val="00B51D21"/>
    <w:rsid w:val="00B51FCF"/>
    <w:rsid w:val="00B522CD"/>
    <w:rsid w:val="00B524D0"/>
    <w:rsid w:val="00B52857"/>
    <w:rsid w:val="00B528A2"/>
    <w:rsid w:val="00B529FB"/>
    <w:rsid w:val="00B52C7C"/>
    <w:rsid w:val="00B5329B"/>
    <w:rsid w:val="00B53D12"/>
    <w:rsid w:val="00B53DCA"/>
    <w:rsid w:val="00B54EAA"/>
    <w:rsid w:val="00B55548"/>
    <w:rsid w:val="00B55BD0"/>
    <w:rsid w:val="00B55DD5"/>
    <w:rsid w:val="00B56302"/>
    <w:rsid w:val="00B564D4"/>
    <w:rsid w:val="00B56C66"/>
    <w:rsid w:val="00B5787B"/>
    <w:rsid w:val="00B607D1"/>
    <w:rsid w:val="00B6090B"/>
    <w:rsid w:val="00B60A0F"/>
    <w:rsid w:val="00B60A92"/>
    <w:rsid w:val="00B60ACD"/>
    <w:rsid w:val="00B61008"/>
    <w:rsid w:val="00B61069"/>
    <w:rsid w:val="00B611EE"/>
    <w:rsid w:val="00B61F9C"/>
    <w:rsid w:val="00B62ADE"/>
    <w:rsid w:val="00B6314B"/>
    <w:rsid w:val="00B6416F"/>
    <w:rsid w:val="00B6465D"/>
    <w:rsid w:val="00B64BF2"/>
    <w:rsid w:val="00B656B7"/>
    <w:rsid w:val="00B65A92"/>
    <w:rsid w:val="00B65F79"/>
    <w:rsid w:val="00B67500"/>
    <w:rsid w:val="00B70509"/>
    <w:rsid w:val="00B71258"/>
    <w:rsid w:val="00B71F82"/>
    <w:rsid w:val="00B721F5"/>
    <w:rsid w:val="00B74783"/>
    <w:rsid w:val="00B74AB2"/>
    <w:rsid w:val="00B74F24"/>
    <w:rsid w:val="00B75406"/>
    <w:rsid w:val="00B7560C"/>
    <w:rsid w:val="00B75922"/>
    <w:rsid w:val="00B75B5D"/>
    <w:rsid w:val="00B76340"/>
    <w:rsid w:val="00B76372"/>
    <w:rsid w:val="00B764BB"/>
    <w:rsid w:val="00B76500"/>
    <w:rsid w:val="00B76564"/>
    <w:rsid w:val="00B76592"/>
    <w:rsid w:val="00B76946"/>
    <w:rsid w:val="00B76FBE"/>
    <w:rsid w:val="00B772B0"/>
    <w:rsid w:val="00B77314"/>
    <w:rsid w:val="00B77C94"/>
    <w:rsid w:val="00B77E73"/>
    <w:rsid w:val="00B80E3E"/>
    <w:rsid w:val="00B810F0"/>
    <w:rsid w:val="00B810FC"/>
    <w:rsid w:val="00B81212"/>
    <w:rsid w:val="00B81269"/>
    <w:rsid w:val="00B81A02"/>
    <w:rsid w:val="00B82362"/>
    <w:rsid w:val="00B82B8C"/>
    <w:rsid w:val="00B83253"/>
    <w:rsid w:val="00B8334F"/>
    <w:rsid w:val="00B838E1"/>
    <w:rsid w:val="00B83A52"/>
    <w:rsid w:val="00B83D69"/>
    <w:rsid w:val="00B843AF"/>
    <w:rsid w:val="00B84F72"/>
    <w:rsid w:val="00B84F8D"/>
    <w:rsid w:val="00B85633"/>
    <w:rsid w:val="00B860EA"/>
    <w:rsid w:val="00B864AF"/>
    <w:rsid w:val="00B86C68"/>
    <w:rsid w:val="00B87513"/>
    <w:rsid w:val="00B87690"/>
    <w:rsid w:val="00B87B5D"/>
    <w:rsid w:val="00B9055C"/>
    <w:rsid w:val="00B917C7"/>
    <w:rsid w:val="00B92CF9"/>
    <w:rsid w:val="00B932D8"/>
    <w:rsid w:val="00B93326"/>
    <w:rsid w:val="00B93452"/>
    <w:rsid w:val="00B93978"/>
    <w:rsid w:val="00B93C1F"/>
    <w:rsid w:val="00B93D49"/>
    <w:rsid w:val="00B94E7A"/>
    <w:rsid w:val="00B950EB"/>
    <w:rsid w:val="00B957BA"/>
    <w:rsid w:val="00B957F1"/>
    <w:rsid w:val="00B961DA"/>
    <w:rsid w:val="00B9655D"/>
    <w:rsid w:val="00B96BB8"/>
    <w:rsid w:val="00B96E5F"/>
    <w:rsid w:val="00B9754F"/>
    <w:rsid w:val="00BA089E"/>
    <w:rsid w:val="00BA2180"/>
    <w:rsid w:val="00BA2536"/>
    <w:rsid w:val="00BA2537"/>
    <w:rsid w:val="00BA27B7"/>
    <w:rsid w:val="00BA2C84"/>
    <w:rsid w:val="00BA3E54"/>
    <w:rsid w:val="00BA453F"/>
    <w:rsid w:val="00BA4CAD"/>
    <w:rsid w:val="00BA4F5C"/>
    <w:rsid w:val="00BA61B6"/>
    <w:rsid w:val="00BA638C"/>
    <w:rsid w:val="00BA6FBD"/>
    <w:rsid w:val="00BA7108"/>
    <w:rsid w:val="00BA77FA"/>
    <w:rsid w:val="00BA793D"/>
    <w:rsid w:val="00BA7A69"/>
    <w:rsid w:val="00BA7E10"/>
    <w:rsid w:val="00BA7E9B"/>
    <w:rsid w:val="00BB0318"/>
    <w:rsid w:val="00BB0889"/>
    <w:rsid w:val="00BB110B"/>
    <w:rsid w:val="00BB1BC0"/>
    <w:rsid w:val="00BB2A35"/>
    <w:rsid w:val="00BB2EE0"/>
    <w:rsid w:val="00BB2EF1"/>
    <w:rsid w:val="00BB30E7"/>
    <w:rsid w:val="00BB30FD"/>
    <w:rsid w:val="00BB3CFE"/>
    <w:rsid w:val="00BB43DC"/>
    <w:rsid w:val="00BB483C"/>
    <w:rsid w:val="00BB4DD4"/>
    <w:rsid w:val="00BB5966"/>
    <w:rsid w:val="00BB5F73"/>
    <w:rsid w:val="00BB679A"/>
    <w:rsid w:val="00BB68F0"/>
    <w:rsid w:val="00BB79A5"/>
    <w:rsid w:val="00BC03B7"/>
    <w:rsid w:val="00BC0912"/>
    <w:rsid w:val="00BC0AC1"/>
    <w:rsid w:val="00BC0DF6"/>
    <w:rsid w:val="00BC1B3E"/>
    <w:rsid w:val="00BC1B8E"/>
    <w:rsid w:val="00BC1CD4"/>
    <w:rsid w:val="00BC1E8D"/>
    <w:rsid w:val="00BC2515"/>
    <w:rsid w:val="00BC2886"/>
    <w:rsid w:val="00BC2D07"/>
    <w:rsid w:val="00BC346E"/>
    <w:rsid w:val="00BC362E"/>
    <w:rsid w:val="00BC39DF"/>
    <w:rsid w:val="00BC3C31"/>
    <w:rsid w:val="00BC3C61"/>
    <w:rsid w:val="00BC3CB0"/>
    <w:rsid w:val="00BC4A79"/>
    <w:rsid w:val="00BC51A1"/>
    <w:rsid w:val="00BC52BF"/>
    <w:rsid w:val="00BC5345"/>
    <w:rsid w:val="00BC58DC"/>
    <w:rsid w:val="00BC5B2E"/>
    <w:rsid w:val="00BC6848"/>
    <w:rsid w:val="00BD0993"/>
    <w:rsid w:val="00BD16B0"/>
    <w:rsid w:val="00BD1884"/>
    <w:rsid w:val="00BD1F34"/>
    <w:rsid w:val="00BD24F2"/>
    <w:rsid w:val="00BD39CF"/>
    <w:rsid w:val="00BD4314"/>
    <w:rsid w:val="00BD4EF2"/>
    <w:rsid w:val="00BD5692"/>
    <w:rsid w:val="00BD58F0"/>
    <w:rsid w:val="00BD5B48"/>
    <w:rsid w:val="00BD61C8"/>
    <w:rsid w:val="00BD6CEE"/>
    <w:rsid w:val="00BD75E0"/>
    <w:rsid w:val="00BD7A2A"/>
    <w:rsid w:val="00BD7B9F"/>
    <w:rsid w:val="00BD7D93"/>
    <w:rsid w:val="00BE013C"/>
    <w:rsid w:val="00BE1221"/>
    <w:rsid w:val="00BE269F"/>
    <w:rsid w:val="00BE3291"/>
    <w:rsid w:val="00BE329C"/>
    <w:rsid w:val="00BE3562"/>
    <w:rsid w:val="00BE41BB"/>
    <w:rsid w:val="00BE4C1C"/>
    <w:rsid w:val="00BE4EDB"/>
    <w:rsid w:val="00BE5EF0"/>
    <w:rsid w:val="00BE612C"/>
    <w:rsid w:val="00BE6496"/>
    <w:rsid w:val="00BE65A8"/>
    <w:rsid w:val="00BE6AFB"/>
    <w:rsid w:val="00BE6E24"/>
    <w:rsid w:val="00BE7BB5"/>
    <w:rsid w:val="00BF005A"/>
    <w:rsid w:val="00BF01B1"/>
    <w:rsid w:val="00BF067A"/>
    <w:rsid w:val="00BF08A5"/>
    <w:rsid w:val="00BF09F7"/>
    <w:rsid w:val="00BF0B5C"/>
    <w:rsid w:val="00BF11AB"/>
    <w:rsid w:val="00BF12B4"/>
    <w:rsid w:val="00BF1819"/>
    <w:rsid w:val="00BF18C4"/>
    <w:rsid w:val="00BF18C6"/>
    <w:rsid w:val="00BF2048"/>
    <w:rsid w:val="00BF229B"/>
    <w:rsid w:val="00BF2552"/>
    <w:rsid w:val="00BF31B3"/>
    <w:rsid w:val="00BF32B9"/>
    <w:rsid w:val="00BF3C70"/>
    <w:rsid w:val="00BF4435"/>
    <w:rsid w:val="00BF489A"/>
    <w:rsid w:val="00BF4B0F"/>
    <w:rsid w:val="00BF4E33"/>
    <w:rsid w:val="00BF4F6F"/>
    <w:rsid w:val="00BF505C"/>
    <w:rsid w:val="00BF6F23"/>
    <w:rsid w:val="00BF6FF3"/>
    <w:rsid w:val="00C00111"/>
    <w:rsid w:val="00C00594"/>
    <w:rsid w:val="00C019F0"/>
    <w:rsid w:val="00C01ACC"/>
    <w:rsid w:val="00C02B0E"/>
    <w:rsid w:val="00C02BA6"/>
    <w:rsid w:val="00C02F60"/>
    <w:rsid w:val="00C03193"/>
    <w:rsid w:val="00C03FB9"/>
    <w:rsid w:val="00C0442D"/>
    <w:rsid w:val="00C04CC2"/>
    <w:rsid w:val="00C04EED"/>
    <w:rsid w:val="00C053D6"/>
    <w:rsid w:val="00C062D5"/>
    <w:rsid w:val="00C07474"/>
    <w:rsid w:val="00C076A0"/>
    <w:rsid w:val="00C07945"/>
    <w:rsid w:val="00C07BE2"/>
    <w:rsid w:val="00C07EEF"/>
    <w:rsid w:val="00C111EE"/>
    <w:rsid w:val="00C11D56"/>
    <w:rsid w:val="00C11D75"/>
    <w:rsid w:val="00C11FD6"/>
    <w:rsid w:val="00C1217F"/>
    <w:rsid w:val="00C12347"/>
    <w:rsid w:val="00C12B40"/>
    <w:rsid w:val="00C13181"/>
    <w:rsid w:val="00C13882"/>
    <w:rsid w:val="00C13B9B"/>
    <w:rsid w:val="00C14285"/>
    <w:rsid w:val="00C143D3"/>
    <w:rsid w:val="00C146C6"/>
    <w:rsid w:val="00C14B31"/>
    <w:rsid w:val="00C14CEC"/>
    <w:rsid w:val="00C15696"/>
    <w:rsid w:val="00C158D4"/>
    <w:rsid w:val="00C159DB"/>
    <w:rsid w:val="00C15A94"/>
    <w:rsid w:val="00C15D65"/>
    <w:rsid w:val="00C16531"/>
    <w:rsid w:val="00C169B3"/>
    <w:rsid w:val="00C16AC3"/>
    <w:rsid w:val="00C172C9"/>
    <w:rsid w:val="00C176FA"/>
    <w:rsid w:val="00C17FD7"/>
    <w:rsid w:val="00C20834"/>
    <w:rsid w:val="00C214F3"/>
    <w:rsid w:val="00C2160C"/>
    <w:rsid w:val="00C22BE5"/>
    <w:rsid w:val="00C2316F"/>
    <w:rsid w:val="00C232A9"/>
    <w:rsid w:val="00C23314"/>
    <w:rsid w:val="00C23329"/>
    <w:rsid w:val="00C23335"/>
    <w:rsid w:val="00C2358B"/>
    <w:rsid w:val="00C235F0"/>
    <w:rsid w:val="00C2360D"/>
    <w:rsid w:val="00C239DA"/>
    <w:rsid w:val="00C23A6D"/>
    <w:rsid w:val="00C24356"/>
    <w:rsid w:val="00C244A3"/>
    <w:rsid w:val="00C255D5"/>
    <w:rsid w:val="00C257CB"/>
    <w:rsid w:val="00C259E7"/>
    <w:rsid w:val="00C26BDB"/>
    <w:rsid w:val="00C2726E"/>
    <w:rsid w:val="00C27C48"/>
    <w:rsid w:val="00C30D9F"/>
    <w:rsid w:val="00C31176"/>
    <w:rsid w:val="00C32468"/>
    <w:rsid w:val="00C32642"/>
    <w:rsid w:val="00C33208"/>
    <w:rsid w:val="00C336FB"/>
    <w:rsid w:val="00C341B3"/>
    <w:rsid w:val="00C3430B"/>
    <w:rsid w:val="00C3484B"/>
    <w:rsid w:val="00C34C02"/>
    <w:rsid w:val="00C34D1F"/>
    <w:rsid w:val="00C35A86"/>
    <w:rsid w:val="00C35D11"/>
    <w:rsid w:val="00C362AE"/>
    <w:rsid w:val="00C3635A"/>
    <w:rsid w:val="00C366B6"/>
    <w:rsid w:val="00C37824"/>
    <w:rsid w:val="00C378AF"/>
    <w:rsid w:val="00C40982"/>
    <w:rsid w:val="00C41096"/>
    <w:rsid w:val="00C41B4C"/>
    <w:rsid w:val="00C42DB5"/>
    <w:rsid w:val="00C42DC5"/>
    <w:rsid w:val="00C4428D"/>
    <w:rsid w:val="00C4495B"/>
    <w:rsid w:val="00C44994"/>
    <w:rsid w:val="00C44F93"/>
    <w:rsid w:val="00C452C8"/>
    <w:rsid w:val="00C45AB4"/>
    <w:rsid w:val="00C45B74"/>
    <w:rsid w:val="00C46108"/>
    <w:rsid w:val="00C46F6A"/>
    <w:rsid w:val="00C47CAB"/>
    <w:rsid w:val="00C50676"/>
    <w:rsid w:val="00C50752"/>
    <w:rsid w:val="00C50E90"/>
    <w:rsid w:val="00C50F37"/>
    <w:rsid w:val="00C51A07"/>
    <w:rsid w:val="00C52183"/>
    <w:rsid w:val="00C52506"/>
    <w:rsid w:val="00C52BCA"/>
    <w:rsid w:val="00C52D25"/>
    <w:rsid w:val="00C52FCA"/>
    <w:rsid w:val="00C52FF3"/>
    <w:rsid w:val="00C53338"/>
    <w:rsid w:val="00C53B46"/>
    <w:rsid w:val="00C5423A"/>
    <w:rsid w:val="00C5465C"/>
    <w:rsid w:val="00C54A3D"/>
    <w:rsid w:val="00C54CC3"/>
    <w:rsid w:val="00C54D00"/>
    <w:rsid w:val="00C550BC"/>
    <w:rsid w:val="00C55A6F"/>
    <w:rsid w:val="00C55CA4"/>
    <w:rsid w:val="00C55F99"/>
    <w:rsid w:val="00C571FE"/>
    <w:rsid w:val="00C57B31"/>
    <w:rsid w:val="00C60AF5"/>
    <w:rsid w:val="00C60FB4"/>
    <w:rsid w:val="00C61869"/>
    <w:rsid w:val="00C61E3E"/>
    <w:rsid w:val="00C62438"/>
    <w:rsid w:val="00C6248E"/>
    <w:rsid w:val="00C62B6D"/>
    <w:rsid w:val="00C62BA2"/>
    <w:rsid w:val="00C62E30"/>
    <w:rsid w:val="00C62EA9"/>
    <w:rsid w:val="00C63D03"/>
    <w:rsid w:val="00C64161"/>
    <w:rsid w:val="00C642F4"/>
    <w:rsid w:val="00C64E3F"/>
    <w:rsid w:val="00C65A48"/>
    <w:rsid w:val="00C65A61"/>
    <w:rsid w:val="00C65ECA"/>
    <w:rsid w:val="00C6630D"/>
    <w:rsid w:val="00C667DC"/>
    <w:rsid w:val="00C6681B"/>
    <w:rsid w:val="00C66C9E"/>
    <w:rsid w:val="00C6725A"/>
    <w:rsid w:val="00C70562"/>
    <w:rsid w:val="00C70788"/>
    <w:rsid w:val="00C70AE6"/>
    <w:rsid w:val="00C70B74"/>
    <w:rsid w:val="00C70FB4"/>
    <w:rsid w:val="00C715EB"/>
    <w:rsid w:val="00C7191B"/>
    <w:rsid w:val="00C71EF1"/>
    <w:rsid w:val="00C72445"/>
    <w:rsid w:val="00C732B8"/>
    <w:rsid w:val="00C739F3"/>
    <w:rsid w:val="00C73D3D"/>
    <w:rsid w:val="00C7546C"/>
    <w:rsid w:val="00C7622B"/>
    <w:rsid w:val="00C76AA5"/>
    <w:rsid w:val="00C779AD"/>
    <w:rsid w:val="00C81ABF"/>
    <w:rsid w:val="00C81C59"/>
    <w:rsid w:val="00C81C96"/>
    <w:rsid w:val="00C81D16"/>
    <w:rsid w:val="00C82695"/>
    <w:rsid w:val="00C838E4"/>
    <w:rsid w:val="00C83AC3"/>
    <w:rsid w:val="00C84279"/>
    <w:rsid w:val="00C85944"/>
    <w:rsid w:val="00C86137"/>
    <w:rsid w:val="00C861E9"/>
    <w:rsid w:val="00C8623F"/>
    <w:rsid w:val="00C866E2"/>
    <w:rsid w:val="00C868F2"/>
    <w:rsid w:val="00C869CB"/>
    <w:rsid w:val="00C86D7A"/>
    <w:rsid w:val="00C875C3"/>
    <w:rsid w:val="00C87883"/>
    <w:rsid w:val="00C878ED"/>
    <w:rsid w:val="00C90734"/>
    <w:rsid w:val="00C909B7"/>
    <w:rsid w:val="00C90C9C"/>
    <w:rsid w:val="00C90CA3"/>
    <w:rsid w:val="00C91354"/>
    <w:rsid w:val="00C9154B"/>
    <w:rsid w:val="00C91684"/>
    <w:rsid w:val="00C91DF8"/>
    <w:rsid w:val="00C93E28"/>
    <w:rsid w:val="00C94AF2"/>
    <w:rsid w:val="00C966E2"/>
    <w:rsid w:val="00C96C49"/>
    <w:rsid w:val="00C96F0D"/>
    <w:rsid w:val="00C97451"/>
    <w:rsid w:val="00C978EA"/>
    <w:rsid w:val="00C97A92"/>
    <w:rsid w:val="00C97A98"/>
    <w:rsid w:val="00C97F7F"/>
    <w:rsid w:val="00CA032F"/>
    <w:rsid w:val="00CA0563"/>
    <w:rsid w:val="00CA0AA3"/>
    <w:rsid w:val="00CA1072"/>
    <w:rsid w:val="00CA114E"/>
    <w:rsid w:val="00CA1419"/>
    <w:rsid w:val="00CA1662"/>
    <w:rsid w:val="00CA174E"/>
    <w:rsid w:val="00CA217B"/>
    <w:rsid w:val="00CA2E0A"/>
    <w:rsid w:val="00CA36BC"/>
    <w:rsid w:val="00CA4279"/>
    <w:rsid w:val="00CA4655"/>
    <w:rsid w:val="00CA4B3B"/>
    <w:rsid w:val="00CA4C83"/>
    <w:rsid w:val="00CA4CA4"/>
    <w:rsid w:val="00CA6143"/>
    <w:rsid w:val="00CA6750"/>
    <w:rsid w:val="00CA6BC1"/>
    <w:rsid w:val="00CA6BE6"/>
    <w:rsid w:val="00CA6C9B"/>
    <w:rsid w:val="00CA6D4B"/>
    <w:rsid w:val="00CA6E45"/>
    <w:rsid w:val="00CA781A"/>
    <w:rsid w:val="00CA7A69"/>
    <w:rsid w:val="00CA7D46"/>
    <w:rsid w:val="00CB0B8B"/>
    <w:rsid w:val="00CB0ED3"/>
    <w:rsid w:val="00CB102F"/>
    <w:rsid w:val="00CB1057"/>
    <w:rsid w:val="00CB1256"/>
    <w:rsid w:val="00CB1A0C"/>
    <w:rsid w:val="00CB1C4C"/>
    <w:rsid w:val="00CB22E7"/>
    <w:rsid w:val="00CB2312"/>
    <w:rsid w:val="00CB2BAA"/>
    <w:rsid w:val="00CB2BF5"/>
    <w:rsid w:val="00CB32F5"/>
    <w:rsid w:val="00CB3534"/>
    <w:rsid w:val="00CB3716"/>
    <w:rsid w:val="00CB4B62"/>
    <w:rsid w:val="00CB4EBC"/>
    <w:rsid w:val="00CB503E"/>
    <w:rsid w:val="00CB5784"/>
    <w:rsid w:val="00CB6028"/>
    <w:rsid w:val="00CB62A7"/>
    <w:rsid w:val="00CB74E8"/>
    <w:rsid w:val="00CB78B3"/>
    <w:rsid w:val="00CC0195"/>
    <w:rsid w:val="00CC04CC"/>
    <w:rsid w:val="00CC076C"/>
    <w:rsid w:val="00CC0E05"/>
    <w:rsid w:val="00CC10F8"/>
    <w:rsid w:val="00CC1702"/>
    <w:rsid w:val="00CC2065"/>
    <w:rsid w:val="00CC22D4"/>
    <w:rsid w:val="00CC23D6"/>
    <w:rsid w:val="00CC2C4F"/>
    <w:rsid w:val="00CC39F1"/>
    <w:rsid w:val="00CC3A10"/>
    <w:rsid w:val="00CC3AFF"/>
    <w:rsid w:val="00CC45F0"/>
    <w:rsid w:val="00CC4CB2"/>
    <w:rsid w:val="00CC5214"/>
    <w:rsid w:val="00CC5672"/>
    <w:rsid w:val="00CC5734"/>
    <w:rsid w:val="00CC5941"/>
    <w:rsid w:val="00CC5E9D"/>
    <w:rsid w:val="00CC5F91"/>
    <w:rsid w:val="00CC64A7"/>
    <w:rsid w:val="00CC67C3"/>
    <w:rsid w:val="00CC7EDC"/>
    <w:rsid w:val="00CC7FAA"/>
    <w:rsid w:val="00CC7FAC"/>
    <w:rsid w:val="00CD0516"/>
    <w:rsid w:val="00CD0598"/>
    <w:rsid w:val="00CD0624"/>
    <w:rsid w:val="00CD156E"/>
    <w:rsid w:val="00CD23F2"/>
    <w:rsid w:val="00CD293C"/>
    <w:rsid w:val="00CD2A9A"/>
    <w:rsid w:val="00CD2C15"/>
    <w:rsid w:val="00CD3228"/>
    <w:rsid w:val="00CD3755"/>
    <w:rsid w:val="00CD3952"/>
    <w:rsid w:val="00CD3D37"/>
    <w:rsid w:val="00CD3E18"/>
    <w:rsid w:val="00CD44A3"/>
    <w:rsid w:val="00CD472F"/>
    <w:rsid w:val="00CD48F0"/>
    <w:rsid w:val="00CD49B0"/>
    <w:rsid w:val="00CD4CBD"/>
    <w:rsid w:val="00CD4E58"/>
    <w:rsid w:val="00CD54C0"/>
    <w:rsid w:val="00CD5CA3"/>
    <w:rsid w:val="00CD5EA4"/>
    <w:rsid w:val="00CD6E29"/>
    <w:rsid w:val="00CD70C7"/>
    <w:rsid w:val="00CD74E3"/>
    <w:rsid w:val="00CD7A1A"/>
    <w:rsid w:val="00CE004A"/>
    <w:rsid w:val="00CE0267"/>
    <w:rsid w:val="00CE0BB7"/>
    <w:rsid w:val="00CE0BEF"/>
    <w:rsid w:val="00CE15A4"/>
    <w:rsid w:val="00CE1B4F"/>
    <w:rsid w:val="00CE1D75"/>
    <w:rsid w:val="00CE1FAD"/>
    <w:rsid w:val="00CE2211"/>
    <w:rsid w:val="00CE24B4"/>
    <w:rsid w:val="00CE2AA6"/>
    <w:rsid w:val="00CE30DE"/>
    <w:rsid w:val="00CE3398"/>
    <w:rsid w:val="00CE342E"/>
    <w:rsid w:val="00CE3727"/>
    <w:rsid w:val="00CE3A5E"/>
    <w:rsid w:val="00CE3A74"/>
    <w:rsid w:val="00CE3EA6"/>
    <w:rsid w:val="00CE41B9"/>
    <w:rsid w:val="00CE48D2"/>
    <w:rsid w:val="00CE4A59"/>
    <w:rsid w:val="00CE4BA4"/>
    <w:rsid w:val="00CE4E68"/>
    <w:rsid w:val="00CE5BD1"/>
    <w:rsid w:val="00CE601E"/>
    <w:rsid w:val="00CE6D47"/>
    <w:rsid w:val="00CE7225"/>
    <w:rsid w:val="00CE724B"/>
    <w:rsid w:val="00CE747E"/>
    <w:rsid w:val="00CE7632"/>
    <w:rsid w:val="00CE7D6E"/>
    <w:rsid w:val="00CE7D74"/>
    <w:rsid w:val="00CF0F0E"/>
    <w:rsid w:val="00CF129C"/>
    <w:rsid w:val="00CF1F0B"/>
    <w:rsid w:val="00CF2C92"/>
    <w:rsid w:val="00CF2CFA"/>
    <w:rsid w:val="00CF2E8A"/>
    <w:rsid w:val="00CF3934"/>
    <w:rsid w:val="00CF3C23"/>
    <w:rsid w:val="00CF3CC5"/>
    <w:rsid w:val="00CF4142"/>
    <w:rsid w:val="00CF53AD"/>
    <w:rsid w:val="00CF633B"/>
    <w:rsid w:val="00CF64A8"/>
    <w:rsid w:val="00CF64A9"/>
    <w:rsid w:val="00CF76D8"/>
    <w:rsid w:val="00CF7FEE"/>
    <w:rsid w:val="00D0021A"/>
    <w:rsid w:val="00D01192"/>
    <w:rsid w:val="00D011CD"/>
    <w:rsid w:val="00D01335"/>
    <w:rsid w:val="00D01457"/>
    <w:rsid w:val="00D018A2"/>
    <w:rsid w:val="00D01E75"/>
    <w:rsid w:val="00D02017"/>
    <w:rsid w:val="00D021EA"/>
    <w:rsid w:val="00D02355"/>
    <w:rsid w:val="00D02897"/>
    <w:rsid w:val="00D028D9"/>
    <w:rsid w:val="00D02A44"/>
    <w:rsid w:val="00D02BC8"/>
    <w:rsid w:val="00D03BEF"/>
    <w:rsid w:val="00D03FF0"/>
    <w:rsid w:val="00D04B74"/>
    <w:rsid w:val="00D04F29"/>
    <w:rsid w:val="00D05A77"/>
    <w:rsid w:val="00D05D67"/>
    <w:rsid w:val="00D06300"/>
    <w:rsid w:val="00D06374"/>
    <w:rsid w:val="00D0662A"/>
    <w:rsid w:val="00D07401"/>
    <w:rsid w:val="00D076DD"/>
    <w:rsid w:val="00D077DB"/>
    <w:rsid w:val="00D07AEC"/>
    <w:rsid w:val="00D07B5E"/>
    <w:rsid w:val="00D102D2"/>
    <w:rsid w:val="00D10B1F"/>
    <w:rsid w:val="00D10D76"/>
    <w:rsid w:val="00D1144A"/>
    <w:rsid w:val="00D1203B"/>
    <w:rsid w:val="00D133B3"/>
    <w:rsid w:val="00D13489"/>
    <w:rsid w:val="00D14591"/>
    <w:rsid w:val="00D146F2"/>
    <w:rsid w:val="00D150E9"/>
    <w:rsid w:val="00D15D8A"/>
    <w:rsid w:val="00D15E4D"/>
    <w:rsid w:val="00D17733"/>
    <w:rsid w:val="00D17981"/>
    <w:rsid w:val="00D17D73"/>
    <w:rsid w:val="00D2106E"/>
    <w:rsid w:val="00D21378"/>
    <w:rsid w:val="00D21974"/>
    <w:rsid w:val="00D21D43"/>
    <w:rsid w:val="00D21D47"/>
    <w:rsid w:val="00D22C4E"/>
    <w:rsid w:val="00D22E5B"/>
    <w:rsid w:val="00D236D3"/>
    <w:rsid w:val="00D23AA4"/>
    <w:rsid w:val="00D24D83"/>
    <w:rsid w:val="00D24FD7"/>
    <w:rsid w:val="00D2512F"/>
    <w:rsid w:val="00D257D8"/>
    <w:rsid w:val="00D2584C"/>
    <w:rsid w:val="00D26115"/>
    <w:rsid w:val="00D26740"/>
    <w:rsid w:val="00D27600"/>
    <w:rsid w:val="00D27DB6"/>
    <w:rsid w:val="00D30529"/>
    <w:rsid w:val="00D309C0"/>
    <w:rsid w:val="00D30E2E"/>
    <w:rsid w:val="00D31CFD"/>
    <w:rsid w:val="00D32396"/>
    <w:rsid w:val="00D32E9D"/>
    <w:rsid w:val="00D32F7F"/>
    <w:rsid w:val="00D33092"/>
    <w:rsid w:val="00D33704"/>
    <w:rsid w:val="00D33AB2"/>
    <w:rsid w:val="00D34179"/>
    <w:rsid w:val="00D34787"/>
    <w:rsid w:val="00D350F0"/>
    <w:rsid w:val="00D352A4"/>
    <w:rsid w:val="00D3554A"/>
    <w:rsid w:val="00D35D56"/>
    <w:rsid w:val="00D36DC2"/>
    <w:rsid w:val="00D37135"/>
    <w:rsid w:val="00D3774C"/>
    <w:rsid w:val="00D37C53"/>
    <w:rsid w:val="00D37E77"/>
    <w:rsid w:val="00D4023F"/>
    <w:rsid w:val="00D40405"/>
    <w:rsid w:val="00D40656"/>
    <w:rsid w:val="00D41900"/>
    <w:rsid w:val="00D419A3"/>
    <w:rsid w:val="00D41A3E"/>
    <w:rsid w:val="00D427B3"/>
    <w:rsid w:val="00D42B0A"/>
    <w:rsid w:val="00D43987"/>
    <w:rsid w:val="00D44294"/>
    <w:rsid w:val="00D446B8"/>
    <w:rsid w:val="00D44BFB"/>
    <w:rsid w:val="00D44F6B"/>
    <w:rsid w:val="00D452C8"/>
    <w:rsid w:val="00D452F5"/>
    <w:rsid w:val="00D45B1E"/>
    <w:rsid w:val="00D45C46"/>
    <w:rsid w:val="00D45E80"/>
    <w:rsid w:val="00D45EEE"/>
    <w:rsid w:val="00D478AA"/>
    <w:rsid w:val="00D47D6D"/>
    <w:rsid w:val="00D500B1"/>
    <w:rsid w:val="00D50A13"/>
    <w:rsid w:val="00D51A2A"/>
    <w:rsid w:val="00D521F1"/>
    <w:rsid w:val="00D52A77"/>
    <w:rsid w:val="00D535AE"/>
    <w:rsid w:val="00D537D9"/>
    <w:rsid w:val="00D539EC"/>
    <w:rsid w:val="00D53C16"/>
    <w:rsid w:val="00D54395"/>
    <w:rsid w:val="00D543FE"/>
    <w:rsid w:val="00D54B53"/>
    <w:rsid w:val="00D5612B"/>
    <w:rsid w:val="00D565EB"/>
    <w:rsid w:val="00D579A9"/>
    <w:rsid w:val="00D57F12"/>
    <w:rsid w:val="00D6001C"/>
    <w:rsid w:val="00D604C5"/>
    <w:rsid w:val="00D60F3D"/>
    <w:rsid w:val="00D6119A"/>
    <w:rsid w:val="00D611CF"/>
    <w:rsid w:val="00D61289"/>
    <w:rsid w:val="00D61463"/>
    <w:rsid w:val="00D6348A"/>
    <w:rsid w:val="00D6348D"/>
    <w:rsid w:val="00D636D2"/>
    <w:rsid w:val="00D637C8"/>
    <w:rsid w:val="00D643FA"/>
    <w:rsid w:val="00D65C22"/>
    <w:rsid w:val="00D65D19"/>
    <w:rsid w:val="00D66436"/>
    <w:rsid w:val="00D6779C"/>
    <w:rsid w:val="00D701B4"/>
    <w:rsid w:val="00D717F2"/>
    <w:rsid w:val="00D71DED"/>
    <w:rsid w:val="00D72332"/>
    <w:rsid w:val="00D7291E"/>
    <w:rsid w:val="00D72A10"/>
    <w:rsid w:val="00D735FC"/>
    <w:rsid w:val="00D7375C"/>
    <w:rsid w:val="00D73829"/>
    <w:rsid w:val="00D73A7B"/>
    <w:rsid w:val="00D73B4B"/>
    <w:rsid w:val="00D73D71"/>
    <w:rsid w:val="00D74499"/>
    <w:rsid w:val="00D747A9"/>
    <w:rsid w:val="00D7536F"/>
    <w:rsid w:val="00D75427"/>
    <w:rsid w:val="00D75913"/>
    <w:rsid w:val="00D7718F"/>
    <w:rsid w:val="00D77B67"/>
    <w:rsid w:val="00D800FB"/>
    <w:rsid w:val="00D80E79"/>
    <w:rsid w:val="00D8177A"/>
    <w:rsid w:val="00D82350"/>
    <w:rsid w:val="00D82389"/>
    <w:rsid w:val="00D82512"/>
    <w:rsid w:val="00D82590"/>
    <w:rsid w:val="00D836E7"/>
    <w:rsid w:val="00D83D26"/>
    <w:rsid w:val="00D85114"/>
    <w:rsid w:val="00D85193"/>
    <w:rsid w:val="00D85BAD"/>
    <w:rsid w:val="00D85D35"/>
    <w:rsid w:val="00D85D83"/>
    <w:rsid w:val="00D869EF"/>
    <w:rsid w:val="00D87198"/>
    <w:rsid w:val="00D875F7"/>
    <w:rsid w:val="00D900C6"/>
    <w:rsid w:val="00D90931"/>
    <w:rsid w:val="00D909D5"/>
    <w:rsid w:val="00D90DAC"/>
    <w:rsid w:val="00D917F4"/>
    <w:rsid w:val="00D91845"/>
    <w:rsid w:val="00D91A32"/>
    <w:rsid w:val="00D91AD1"/>
    <w:rsid w:val="00D91CA3"/>
    <w:rsid w:val="00D93D48"/>
    <w:rsid w:val="00D941CA"/>
    <w:rsid w:val="00D94229"/>
    <w:rsid w:val="00D94B6A"/>
    <w:rsid w:val="00D94C05"/>
    <w:rsid w:val="00D950AF"/>
    <w:rsid w:val="00D954EA"/>
    <w:rsid w:val="00D959BE"/>
    <w:rsid w:val="00D966C7"/>
    <w:rsid w:val="00D9692A"/>
    <w:rsid w:val="00D975CD"/>
    <w:rsid w:val="00D97FA5"/>
    <w:rsid w:val="00DA06C0"/>
    <w:rsid w:val="00DA07D3"/>
    <w:rsid w:val="00DA1371"/>
    <w:rsid w:val="00DA1AC5"/>
    <w:rsid w:val="00DA20E0"/>
    <w:rsid w:val="00DA235A"/>
    <w:rsid w:val="00DA2477"/>
    <w:rsid w:val="00DA25AA"/>
    <w:rsid w:val="00DA2A35"/>
    <w:rsid w:val="00DA31D2"/>
    <w:rsid w:val="00DA3FBE"/>
    <w:rsid w:val="00DA4690"/>
    <w:rsid w:val="00DA48EC"/>
    <w:rsid w:val="00DA4921"/>
    <w:rsid w:val="00DA4BE4"/>
    <w:rsid w:val="00DA55FF"/>
    <w:rsid w:val="00DA5DED"/>
    <w:rsid w:val="00DA6045"/>
    <w:rsid w:val="00DA6221"/>
    <w:rsid w:val="00DA6F50"/>
    <w:rsid w:val="00DA75A7"/>
    <w:rsid w:val="00DA75F9"/>
    <w:rsid w:val="00DA7669"/>
    <w:rsid w:val="00DA79F8"/>
    <w:rsid w:val="00DA7BE9"/>
    <w:rsid w:val="00DB0373"/>
    <w:rsid w:val="00DB0429"/>
    <w:rsid w:val="00DB0A8B"/>
    <w:rsid w:val="00DB0DC9"/>
    <w:rsid w:val="00DB1F0A"/>
    <w:rsid w:val="00DB28CA"/>
    <w:rsid w:val="00DB2C28"/>
    <w:rsid w:val="00DB2E24"/>
    <w:rsid w:val="00DB30F8"/>
    <w:rsid w:val="00DB31AF"/>
    <w:rsid w:val="00DB3363"/>
    <w:rsid w:val="00DB3892"/>
    <w:rsid w:val="00DB4608"/>
    <w:rsid w:val="00DB4763"/>
    <w:rsid w:val="00DB4AD9"/>
    <w:rsid w:val="00DB54AE"/>
    <w:rsid w:val="00DB5B85"/>
    <w:rsid w:val="00DB5FBD"/>
    <w:rsid w:val="00DB64AA"/>
    <w:rsid w:val="00DB67A9"/>
    <w:rsid w:val="00DB6C43"/>
    <w:rsid w:val="00DB7197"/>
    <w:rsid w:val="00DB7AAF"/>
    <w:rsid w:val="00DB7B1A"/>
    <w:rsid w:val="00DB7F12"/>
    <w:rsid w:val="00DC02A3"/>
    <w:rsid w:val="00DC0460"/>
    <w:rsid w:val="00DC0A11"/>
    <w:rsid w:val="00DC0C6D"/>
    <w:rsid w:val="00DC1294"/>
    <w:rsid w:val="00DC1620"/>
    <w:rsid w:val="00DC18A8"/>
    <w:rsid w:val="00DC2533"/>
    <w:rsid w:val="00DC3799"/>
    <w:rsid w:val="00DC3CEC"/>
    <w:rsid w:val="00DC3E83"/>
    <w:rsid w:val="00DC3ED6"/>
    <w:rsid w:val="00DC405F"/>
    <w:rsid w:val="00DC4204"/>
    <w:rsid w:val="00DC4634"/>
    <w:rsid w:val="00DC4914"/>
    <w:rsid w:val="00DC5183"/>
    <w:rsid w:val="00DC51AB"/>
    <w:rsid w:val="00DC535D"/>
    <w:rsid w:val="00DC53E7"/>
    <w:rsid w:val="00DC5682"/>
    <w:rsid w:val="00DC5E44"/>
    <w:rsid w:val="00DC6503"/>
    <w:rsid w:val="00DC6EEA"/>
    <w:rsid w:val="00DC710A"/>
    <w:rsid w:val="00DC7B43"/>
    <w:rsid w:val="00DC7E1A"/>
    <w:rsid w:val="00DD0B0F"/>
    <w:rsid w:val="00DD0D8E"/>
    <w:rsid w:val="00DD19D2"/>
    <w:rsid w:val="00DD28DF"/>
    <w:rsid w:val="00DD2BE5"/>
    <w:rsid w:val="00DD5438"/>
    <w:rsid w:val="00DD6417"/>
    <w:rsid w:val="00DD651C"/>
    <w:rsid w:val="00DD6A3C"/>
    <w:rsid w:val="00DD6BF1"/>
    <w:rsid w:val="00DD6E35"/>
    <w:rsid w:val="00DD7F29"/>
    <w:rsid w:val="00DE020C"/>
    <w:rsid w:val="00DE0AD4"/>
    <w:rsid w:val="00DE0DA7"/>
    <w:rsid w:val="00DE0ECF"/>
    <w:rsid w:val="00DE0FBC"/>
    <w:rsid w:val="00DE15D3"/>
    <w:rsid w:val="00DE1A3F"/>
    <w:rsid w:val="00DE1F68"/>
    <w:rsid w:val="00DE2052"/>
    <w:rsid w:val="00DE4C7E"/>
    <w:rsid w:val="00DE4DD6"/>
    <w:rsid w:val="00DE4E3D"/>
    <w:rsid w:val="00DE58A3"/>
    <w:rsid w:val="00DE5C76"/>
    <w:rsid w:val="00DE6014"/>
    <w:rsid w:val="00DE677A"/>
    <w:rsid w:val="00DE6DDA"/>
    <w:rsid w:val="00DE7740"/>
    <w:rsid w:val="00DE77ED"/>
    <w:rsid w:val="00DE7BE3"/>
    <w:rsid w:val="00DE7EE6"/>
    <w:rsid w:val="00DF0560"/>
    <w:rsid w:val="00DF0DF4"/>
    <w:rsid w:val="00DF0E89"/>
    <w:rsid w:val="00DF1280"/>
    <w:rsid w:val="00DF15E1"/>
    <w:rsid w:val="00DF167F"/>
    <w:rsid w:val="00DF214C"/>
    <w:rsid w:val="00DF3A66"/>
    <w:rsid w:val="00DF3C80"/>
    <w:rsid w:val="00DF3D71"/>
    <w:rsid w:val="00DF437F"/>
    <w:rsid w:val="00DF454D"/>
    <w:rsid w:val="00DF473B"/>
    <w:rsid w:val="00DF4A84"/>
    <w:rsid w:val="00DF4E07"/>
    <w:rsid w:val="00DF50A9"/>
    <w:rsid w:val="00DF5838"/>
    <w:rsid w:val="00DF5F4E"/>
    <w:rsid w:val="00DF677D"/>
    <w:rsid w:val="00DF70F4"/>
    <w:rsid w:val="00DF7D64"/>
    <w:rsid w:val="00DF7FC8"/>
    <w:rsid w:val="00E00840"/>
    <w:rsid w:val="00E011F2"/>
    <w:rsid w:val="00E01469"/>
    <w:rsid w:val="00E0185E"/>
    <w:rsid w:val="00E018E0"/>
    <w:rsid w:val="00E01E9B"/>
    <w:rsid w:val="00E024AC"/>
    <w:rsid w:val="00E02714"/>
    <w:rsid w:val="00E02A0A"/>
    <w:rsid w:val="00E02E37"/>
    <w:rsid w:val="00E03650"/>
    <w:rsid w:val="00E03A87"/>
    <w:rsid w:val="00E04D88"/>
    <w:rsid w:val="00E04ECF"/>
    <w:rsid w:val="00E0536A"/>
    <w:rsid w:val="00E05818"/>
    <w:rsid w:val="00E06027"/>
    <w:rsid w:val="00E06A61"/>
    <w:rsid w:val="00E06D14"/>
    <w:rsid w:val="00E075CE"/>
    <w:rsid w:val="00E07858"/>
    <w:rsid w:val="00E07F30"/>
    <w:rsid w:val="00E07FA2"/>
    <w:rsid w:val="00E10D5E"/>
    <w:rsid w:val="00E115D3"/>
    <w:rsid w:val="00E13A3A"/>
    <w:rsid w:val="00E13A95"/>
    <w:rsid w:val="00E13B45"/>
    <w:rsid w:val="00E13C36"/>
    <w:rsid w:val="00E14656"/>
    <w:rsid w:val="00E16266"/>
    <w:rsid w:val="00E16C9F"/>
    <w:rsid w:val="00E17574"/>
    <w:rsid w:val="00E179F3"/>
    <w:rsid w:val="00E17A28"/>
    <w:rsid w:val="00E20846"/>
    <w:rsid w:val="00E2116B"/>
    <w:rsid w:val="00E21B45"/>
    <w:rsid w:val="00E22647"/>
    <w:rsid w:val="00E226B6"/>
    <w:rsid w:val="00E23092"/>
    <w:rsid w:val="00E23A5C"/>
    <w:rsid w:val="00E24104"/>
    <w:rsid w:val="00E244BC"/>
    <w:rsid w:val="00E24B36"/>
    <w:rsid w:val="00E24DD8"/>
    <w:rsid w:val="00E24F4A"/>
    <w:rsid w:val="00E24FE4"/>
    <w:rsid w:val="00E2516A"/>
    <w:rsid w:val="00E2538E"/>
    <w:rsid w:val="00E2544D"/>
    <w:rsid w:val="00E2586F"/>
    <w:rsid w:val="00E25951"/>
    <w:rsid w:val="00E25D50"/>
    <w:rsid w:val="00E25E68"/>
    <w:rsid w:val="00E2639A"/>
    <w:rsid w:val="00E27DE4"/>
    <w:rsid w:val="00E3070C"/>
    <w:rsid w:val="00E30C2B"/>
    <w:rsid w:val="00E3136A"/>
    <w:rsid w:val="00E314E0"/>
    <w:rsid w:val="00E32054"/>
    <w:rsid w:val="00E330E2"/>
    <w:rsid w:val="00E3353C"/>
    <w:rsid w:val="00E34225"/>
    <w:rsid w:val="00E34A4D"/>
    <w:rsid w:val="00E34BF2"/>
    <w:rsid w:val="00E35368"/>
    <w:rsid w:val="00E35585"/>
    <w:rsid w:val="00E36510"/>
    <w:rsid w:val="00E367A3"/>
    <w:rsid w:val="00E36E36"/>
    <w:rsid w:val="00E37985"/>
    <w:rsid w:val="00E37FC5"/>
    <w:rsid w:val="00E40E9E"/>
    <w:rsid w:val="00E41108"/>
    <w:rsid w:val="00E418A6"/>
    <w:rsid w:val="00E41C9B"/>
    <w:rsid w:val="00E421E8"/>
    <w:rsid w:val="00E42754"/>
    <w:rsid w:val="00E42C8A"/>
    <w:rsid w:val="00E4388D"/>
    <w:rsid w:val="00E4411C"/>
    <w:rsid w:val="00E44403"/>
    <w:rsid w:val="00E44CA0"/>
    <w:rsid w:val="00E44DB2"/>
    <w:rsid w:val="00E451A4"/>
    <w:rsid w:val="00E456C2"/>
    <w:rsid w:val="00E45A9D"/>
    <w:rsid w:val="00E46014"/>
    <w:rsid w:val="00E4636A"/>
    <w:rsid w:val="00E464B8"/>
    <w:rsid w:val="00E4683A"/>
    <w:rsid w:val="00E469F5"/>
    <w:rsid w:val="00E46D65"/>
    <w:rsid w:val="00E50458"/>
    <w:rsid w:val="00E5053C"/>
    <w:rsid w:val="00E50804"/>
    <w:rsid w:val="00E50A10"/>
    <w:rsid w:val="00E5164D"/>
    <w:rsid w:val="00E51EA6"/>
    <w:rsid w:val="00E52171"/>
    <w:rsid w:val="00E52728"/>
    <w:rsid w:val="00E53688"/>
    <w:rsid w:val="00E5438E"/>
    <w:rsid w:val="00E545E9"/>
    <w:rsid w:val="00E54972"/>
    <w:rsid w:val="00E55F9A"/>
    <w:rsid w:val="00E563F1"/>
    <w:rsid w:val="00E56609"/>
    <w:rsid w:val="00E568A4"/>
    <w:rsid w:val="00E56DEB"/>
    <w:rsid w:val="00E56E74"/>
    <w:rsid w:val="00E57064"/>
    <w:rsid w:val="00E574F3"/>
    <w:rsid w:val="00E57C7B"/>
    <w:rsid w:val="00E57D2A"/>
    <w:rsid w:val="00E57DCE"/>
    <w:rsid w:val="00E60078"/>
    <w:rsid w:val="00E601A3"/>
    <w:rsid w:val="00E6023E"/>
    <w:rsid w:val="00E606A7"/>
    <w:rsid w:val="00E60C7D"/>
    <w:rsid w:val="00E61418"/>
    <w:rsid w:val="00E614C8"/>
    <w:rsid w:val="00E614FF"/>
    <w:rsid w:val="00E619CA"/>
    <w:rsid w:val="00E61A33"/>
    <w:rsid w:val="00E62156"/>
    <w:rsid w:val="00E62EC6"/>
    <w:rsid w:val="00E62ECA"/>
    <w:rsid w:val="00E6310A"/>
    <w:rsid w:val="00E6316B"/>
    <w:rsid w:val="00E63C40"/>
    <w:rsid w:val="00E63EEC"/>
    <w:rsid w:val="00E64C0B"/>
    <w:rsid w:val="00E64D9D"/>
    <w:rsid w:val="00E64DEB"/>
    <w:rsid w:val="00E650A2"/>
    <w:rsid w:val="00E652C3"/>
    <w:rsid w:val="00E65B39"/>
    <w:rsid w:val="00E7043F"/>
    <w:rsid w:val="00E708DF"/>
    <w:rsid w:val="00E73747"/>
    <w:rsid w:val="00E7395A"/>
    <w:rsid w:val="00E73B12"/>
    <w:rsid w:val="00E743BC"/>
    <w:rsid w:val="00E7494D"/>
    <w:rsid w:val="00E753CC"/>
    <w:rsid w:val="00E75527"/>
    <w:rsid w:val="00E759C3"/>
    <w:rsid w:val="00E7642E"/>
    <w:rsid w:val="00E7661E"/>
    <w:rsid w:val="00E769E8"/>
    <w:rsid w:val="00E76C59"/>
    <w:rsid w:val="00E7769C"/>
    <w:rsid w:val="00E778EF"/>
    <w:rsid w:val="00E77958"/>
    <w:rsid w:val="00E77FD1"/>
    <w:rsid w:val="00E802C2"/>
    <w:rsid w:val="00E8068A"/>
    <w:rsid w:val="00E8156D"/>
    <w:rsid w:val="00E81F84"/>
    <w:rsid w:val="00E8246B"/>
    <w:rsid w:val="00E82664"/>
    <w:rsid w:val="00E83888"/>
    <w:rsid w:val="00E84123"/>
    <w:rsid w:val="00E8485A"/>
    <w:rsid w:val="00E84DD5"/>
    <w:rsid w:val="00E861E6"/>
    <w:rsid w:val="00E8623E"/>
    <w:rsid w:val="00E8664B"/>
    <w:rsid w:val="00E86654"/>
    <w:rsid w:val="00E867BA"/>
    <w:rsid w:val="00E86ABC"/>
    <w:rsid w:val="00E87B23"/>
    <w:rsid w:val="00E9057E"/>
    <w:rsid w:val="00E914FD"/>
    <w:rsid w:val="00E919FC"/>
    <w:rsid w:val="00E91B7E"/>
    <w:rsid w:val="00E91D64"/>
    <w:rsid w:val="00E92036"/>
    <w:rsid w:val="00E9271D"/>
    <w:rsid w:val="00E92C44"/>
    <w:rsid w:val="00E92FD6"/>
    <w:rsid w:val="00E93030"/>
    <w:rsid w:val="00E931D9"/>
    <w:rsid w:val="00E93344"/>
    <w:rsid w:val="00E945AE"/>
    <w:rsid w:val="00E949A4"/>
    <w:rsid w:val="00E94D92"/>
    <w:rsid w:val="00E94F94"/>
    <w:rsid w:val="00E954EE"/>
    <w:rsid w:val="00E9581B"/>
    <w:rsid w:val="00E97733"/>
    <w:rsid w:val="00E97AD4"/>
    <w:rsid w:val="00E97DC8"/>
    <w:rsid w:val="00E97E2D"/>
    <w:rsid w:val="00EA03FB"/>
    <w:rsid w:val="00EA0D57"/>
    <w:rsid w:val="00EA1B8D"/>
    <w:rsid w:val="00EA246F"/>
    <w:rsid w:val="00EA2BC1"/>
    <w:rsid w:val="00EA2C9C"/>
    <w:rsid w:val="00EA30DD"/>
    <w:rsid w:val="00EA3587"/>
    <w:rsid w:val="00EA3911"/>
    <w:rsid w:val="00EA3C57"/>
    <w:rsid w:val="00EA3D54"/>
    <w:rsid w:val="00EA433F"/>
    <w:rsid w:val="00EA447C"/>
    <w:rsid w:val="00EA52B7"/>
    <w:rsid w:val="00EA55E3"/>
    <w:rsid w:val="00EA58EE"/>
    <w:rsid w:val="00EA5C83"/>
    <w:rsid w:val="00EA62DC"/>
    <w:rsid w:val="00EA635D"/>
    <w:rsid w:val="00EA67B3"/>
    <w:rsid w:val="00EA6CB7"/>
    <w:rsid w:val="00EB09B5"/>
    <w:rsid w:val="00EB0AF5"/>
    <w:rsid w:val="00EB17EE"/>
    <w:rsid w:val="00EB19AD"/>
    <w:rsid w:val="00EB1A08"/>
    <w:rsid w:val="00EB1B17"/>
    <w:rsid w:val="00EB2CB9"/>
    <w:rsid w:val="00EB327C"/>
    <w:rsid w:val="00EB347F"/>
    <w:rsid w:val="00EB349E"/>
    <w:rsid w:val="00EB38B3"/>
    <w:rsid w:val="00EB39BB"/>
    <w:rsid w:val="00EB3BB7"/>
    <w:rsid w:val="00EB4529"/>
    <w:rsid w:val="00EB45F9"/>
    <w:rsid w:val="00EB47DC"/>
    <w:rsid w:val="00EB6F3C"/>
    <w:rsid w:val="00EB7253"/>
    <w:rsid w:val="00EB751C"/>
    <w:rsid w:val="00EB77B5"/>
    <w:rsid w:val="00EB784B"/>
    <w:rsid w:val="00EB79CF"/>
    <w:rsid w:val="00EC0173"/>
    <w:rsid w:val="00EC01BB"/>
    <w:rsid w:val="00EC030C"/>
    <w:rsid w:val="00EC0AF7"/>
    <w:rsid w:val="00EC0B65"/>
    <w:rsid w:val="00EC0F97"/>
    <w:rsid w:val="00EC11FF"/>
    <w:rsid w:val="00EC1376"/>
    <w:rsid w:val="00EC17A5"/>
    <w:rsid w:val="00EC2370"/>
    <w:rsid w:val="00EC2B50"/>
    <w:rsid w:val="00EC3AD5"/>
    <w:rsid w:val="00EC3F4D"/>
    <w:rsid w:val="00EC4957"/>
    <w:rsid w:val="00EC59D7"/>
    <w:rsid w:val="00EC59FC"/>
    <w:rsid w:val="00EC5A6F"/>
    <w:rsid w:val="00EC65BD"/>
    <w:rsid w:val="00EC67B8"/>
    <w:rsid w:val="00EC7910"/>
    <w:rsid w:val="00ED089F"/>
    <w:rsid w:val="00ED1028"/>
    <w:rsid w:val="00ED1290"/>
    <w:rsid w:val="00ED1647"/>
    <w:rsid w:val="00ED16D9"/>
    <w:rsid w:val="00ED1D08"/>
    <w:rsid w:val="00ED23F2"/>
    <w:rsid w:val="00ED2CDC"/>
    <w:rsid w:val="00ED3C44"/>
    <w:rsid w:val="00ED412B"/>
    <w:rsid w:val="00ED4B2A"/>
    <w:rsid w:val="00ED521C"/>
    <w:rsid w:val="00ED593D"/>
    <w:rsid w:val="00ED60D0"/>
    <w:rsid w:val="00ED72C4"/>
    <w:rsid w:val="00ED75B8"/>
    <w:rsid w:val="00ED7910"/>
    <w:rsid w:val="00EE010A"/>
    <w:rsid w:val="00EE1333"/>
    <w:rsid w:val="00EE1352"/>
    <w:rsid w:val="00EE1F6F"/>
    <w:rsid w:val="00EE242B"/>
    <w:rsid w:val="00EE310F"/>
    <w:rsid w:val="00EE3B3F"/>
    <w:rsid w:val="00EE3BBE"/>
    <w:rsid w:val="00EE41B4"/>
    <w:rsid w:val="00EE4677"/>
    <w:rsid w:val="00EE4857"/>
    <w:rsid w:val="00EE559E"/>
    <w:rsid w:val="00EE5ECB"/>
    <w:rsid w:val="00EE5EDE"/>
    <w:rsid w:val="00EE6111"/>
    <w:rsid w:val="00EE6958"/>
    <w:rsid w:val="00EE7050"/>
    <w:rsid w:val="00EE7507"/>
    <w:rsid w:val="00EE7B27"/>
    <w:rsid w:val="00EF0412"/>
    <w:rsid w:val="00EF0527"/>
    <w:rsid w:val="00EF082B"/>
    <w:rsid w:val="00EF0903"/>
    <w:rsid w:val="00EF0ABB"/>
    <w:rsid w:val="00EF1E27"/>
    <w:rsid w:val="00EF2725"/>
    <w:rsid w:val="00EF3295"/>
    <w:rsid w:val="00EF45CE"/>
    <w:rsid w:val="00EF461F"/>
    <w:rsid w:val="00EF47B4"/>
    <w:rsid w:val="00EF5E34"/>
    <w:rsid w:val="00EF71F3"/>
    <w:rsid w:val="00EF7662"/>
    <w:rsid w:val="00EF795C"/>
    <w:rsid w:val="00EF7B6A"/>
    <w:rsid w:val="00EF7EF8"/>
    <w:rsid w:val="00F000DA"/>
    <w:rsid w:val="00F002A1"/>
    <w:rsid w:val="00F0067A"/>
    <w:rsid w:val="00F00D21"/>
    <w:rsid w:val="00F0119A"/>
    <w:rsid w:val="00F015A3"/>
    <w:rsid w:val="00F01604"/>
    <w:rsid w:val="00F01D02"/>
    <w:rsid w:val="00F01D74"/>
    <w:rsid w:val="00F0367A"/>
    <w:rsid w:val="00F036C6"/>
    <w:rsid w:val="00F04680"/>
    <w:rsid w:val="00F054BB"/>
    <w:rsid w:val="00F05B96"/>
    <w:rsid w:val="00F06094"/>
    <w:rsid w:val="00F066C2"/>
    <w:rsid w:val="00F075CD"/>
    <w:rsid w:val="00F10BF0"/>
    <w:rsid w:val="00F10EAD"/>
    <w:rsid w:val="00F1124B"/>
    <w:rsid w:val="00F1125C"/>
    <w:rsid w:val="00F11DE6"/>
    <w:rsid w:val="00F12EF8"/>
    <w:rsid w:val="00F13409"/>
    <w:rsid w:val="00F1345B"/>
    <w:rsid w:val="00F13927"/>
    <w:rsid w:val="00F13968"/>
    <w:rsid w:val="00F13A5D"/>
    <w:rsid w:val="00F13B45"/>
    <w:rsid w:val="00F14136"/>
    <w:rsid w:val="00F14151"/>
    <w:rsid w:val="00F145CA"/>
    <w:rsid w:val="00F14AD0"/>
    <w:rsid w:val="00F14D26"/>
    <w:rsid w:val="00F164E5"/>
    <w:rsid w:val="00F17664"/>
    <w:rsid w:val="00F17C44"/>
    <w:rsid w:val="00F21541"/>
    <w:rsid w:val="00F22995"/>
    <w:rsid w:val="00F22F35"/>
    <w:rsid w:val="00F230EF"/>
    <w:rsid w:val="00F2323C"/>
    <w:rsid w:val="00F23C4A"/>
    <w:rsid w:val="00F2444D"/>
    <w:rsid w:val="00F247F3"/>
    <w:rsid w:val="00F24CB4"/>
    <w:rsid w:val="00F24EF7"/>
    <w:rsid w:val="00F254F5"/>
    <w:rsid w:val="00F25AC5"/>
    <w:rsid w:val="00F25E93"/>
    <w:rsid w:val="00F2698C"/>
    <w:rsid w:val="00F26B85"/>
    <w:rsid w:val="00F273D8"/>
    <w:rsid w:val="00F27F22"/>
    <w:rsid w:val="00F30096"/>
    <w:rsid w:val="00F31041"/>
    <w:rsid w:val="00F311C6"/>
    <w:rsid w:val="00F32137"/>
    <w:rsid w:val="00F32605"/>
    <w:rsid w:val="00F329E1"/>
    <w:rsid w:val="00F32E3E"/>
    <w:rsid w:val="00F32E73"/>
    <w:rsid w:val="00F33478"/>
    <w:rsid w:val="00F345DC"/>
    <w:rsid w:val="00F34685"/>
    <w:rsid w:val="00F347C8"/>
    <w:rsid w:val="00F34C83"/>
    <w:rsid w:val="00F35017"/>
    <w:rsid w:val="00F360C6"/>
    <w:rsid w:val="00F36304"/>
    <w:rsid w:val="00F36368"/>
    <w:rsid w:val="00F37117"/>
    <w:rsid w:val="00F37119"/>
    <w:rsid w:val="00F372C3"/>
    <w:rsid w:val="00F37549"/>
    <w:rsid w:val="00F37D68"/>
    <w:rsid w:val="00F37E24"/>
    <w:rsid w:val="00F4026E"/>
    <w:rsid w:val="00F40BC3"/>
    <w:rsid w:val="00F41265"/>
    <w:rsid w:val="00F41A8E"/>
    <w:rsid w:val="00F41C88"/>
    <w:rsid w:val="00F42B8B"/>
    <w:rsid w:val="00F42FF3"/>
    <w:rsid w:val="00F4343E"/>
    <w:rsid w:val="00F43C2E"/>
    <w:rsid w:val="00F457E8"/>
    <w:rsid w:val="00F45FD4"/>
    <w:rsid w:val="00F46654"/>
    <w:rsid w:val="00F4665A"/>
    <w:rsid w:val="00F4700D"/>
    <w:rsid w:val="00F473E0"/>
    <w:rsid w:val="00F4740A"/>
    <w:rsid w:val="00F47412"/>
    <w:rsid w:val="00F4751B"/>
    <w:rsid w:val="00F47B9B"/>
    <w:rsid w:val="00F50460"/>
    <w:rsid w:val="00F510A7"/>
    <w:rsid w:val="00F51847"/>
    <w:rsid w:val="00F52057"/>
    <w:rsid w:val="00F5209F"/>
    <w:rsid w:val="00F52214"/>
    <w:rsid w:val="00F52243"/>
    <w:rsid w:val="00F52BF6"/>
    <w:rsid w:val="00F5310C"/>
    <w:rsid w:val="00F5367B"/>
    <w:rsid w:val="00F5377A"/>
    <w:rsid w:val="00F53CD0"/>
    <w:rsid w:val="00F53D17"/>
    <w:rsid w:val="00F54739"/>
    <w:rsid w:val="00F54A43"/>
    <w:rsid w:val="00F54A67"/>
    <w:rsid w:val="00F54B72"/>
    <w:rsid w:val="00F550DE"/>
    <w:rsid w:val="00F554CC"/>
    <w:rsid w:val="00F554F6"/>
    <w:rsid w:val="00F55510"/>
    <w:rsid w:val="00F55AE7"/>
    <w:rsid w:val="00F55B61"/>
    <w:rsid w:val="00F56B40"/>
    <w:rsid w:val="00F57935"/>
    <w:rsid w:val="00F57A2C"/>
    <w:rsid w:val="00F603A2"/>
    <w:rsid w:val="00F608A5"/>
    <w:rsid w:val="00F62F7E"/>
    <w:rsid w:val="00F63E6E"/>
    <w:rsid w:val="00F63F57"/>
    <w:rsid w:val="00F64090"/>
    <w:rsid w:val="00F65159"/>
    <w:rsid w:val="00F653C1"/>
    <w:rsid w:val="00F65937"/>
    <w:rsid w:val="00F65B0D"/>
    <w:rsid w:val="00F65E43"/>
    <w:rsid w:val="00F66003"/>
    <w:rsid w:val="00F66279"/>
    <w:rsid w:val="00F6679B"/>
    <w:rsid w:val="00F669AC"/>
    <w:rsid w:val="00F66B58"/>
    <w:rsid w:val="00F66B66"/>
    <w:rsid w:val="00F67E8F"/>
    <w:rsid w:val="00F70E4F"/>
    <w:rsid w:val="00F71C30"/>
    <w:rsid w:val="00F7229F"/>
    <w:rsid w:val="00F72712"/>
    <w:rsid w:val="00F72C37"/>
    <w:rsid w:val="00F72E21"/>
    <w:rsid w:val="00F73915"/>
    <w:rsid w:val="00F74511"/>
    <w:rsid w:val="00F75362"/>
    <w:rsid w:val="00F75F7D"/>
    <w:rsid w:val="00F76221"/>
    <w:rsid w:val="00F76823"/>
    <w:rsid w:val="00F76886"/>
    <w:rsid w:val="00F77680"/>
    <w:rsid w:val="00F8070D"/>
    <w:rsid w:val="00F811CD"/>
    <w:rsid w:val="00F81C96"/>
    <w:rsid w:val="00F81DF3"/>
    <w:rsid w:val="00F81F5F"/>
    <w:rsid w:val="00F82026"/>
    <w:rsid w:val="00F8206F"/>
    <w:rsid w:val="00F82227"/>
    <w:rsid w:val="00F823E4"/>
    <w:rsid w:val="00F826A4"/>
    <w:rsid w:val="00F829FB"/>
    <w:rsid w:val="00F82C33"/>
    <w:rsid w:val="00F837AD"/>
    <w:rsid w:val="00F8406D"/>
    <w:rsid w:val="00F8408F"/>
    <w:rsid w:val="00F8491A"/>
    <w:rsid w:val="00F8525C"/>
    <w:rsid w:val="00F85490"/>
    <w:rsid w:val="00F85C5D"/>
    <w:rsid w:val="00F85FBB"/>
    <w:rsid w:val="00F868B9"/>
    <w:rsid w:val="00F872E9"/>
    <w:rsid w:val="00F87565"/>
    <w:rsid w:val="00F87B94"/>
    <w:rsid w:val="00F87BFB"/>
    <w:rsid w:val="00F87FD5"/>
    <w:rsid w:val="00F9018D"/>
    <w:rsid w:val="00F90858"/>
    <w:rsid w:val="00F90FC0"/>
    <w:rsid w:val="00F911F7"/>
    <w:rsid w:val="00F916AB"/>
    <w:rsid w:val="00F91753"/>
    <w:rsid w:val="00F91DE4"/>
    <w:rsid w:val="00F91EFF"/>
    <w:rsid w:val="00F92649"/>
    <w:rsid w:val="00F926AC"/>
    <w:rsid w:val="00F93400"/>
    <w:rsid w:val="00F9356C"/>
    <w:rsid w:val="00F93798"/>
    <w:rsid w:val="00F9440E"/>
    <w:rsid w:val="00F9450B"/>
    <w:rsid w:val="00F94CC4"/>
    <w:rsid w:val="00F94D23"/>
    <w:rsid w:val="00F9506B"/>
    <w:rsid w:val="00F9507D"/>
    <w:rsid w:val="00F9534F"/>
    <w:rsid w:val="00F9660F"/>
    <w:rsid w:val="00F96BF2"/>
    <w:rsid w:val="00F97194"/>
    <w:rsid w:val="00F973D9"/>
    <w:rsid w:val="00F97470"/>
    <w:rsid w:val="00F97A51"/>
    <w:rsid w:val="00FA05B5"/>
    <w:rsid w:val="00FA0B03"/>
    <w:rsid w:val="00FA11A3"/>
    <w:rsid w:val="00FA1989"/>
    <w:rsid w:val="00FA1F8F"/>
    <w:rsid w:val="00FA23FF"/>
    <w:rsid w:val="00FA259F"/>
    <w:rsid w:val="00FA27D1"/>
    <w:rsid w:val="00FA291A"/>
    <w:rsid w:val="00FA3572"/>
    <w:rsid w:val="00FA4368"/>
    <w:rsid w:val="00FA4540"/>
    <w:rsid w:val="00FA454C"/>
    <w:rsid w:val="00FA48A2"/>
    <w:rsid w:val="00FA4CDE"/>
    <w:rsid w:val="00FA52FB"/>
    <w:rsid w:val="00FA53D9"/>
    <w:rsid w:val="00FA550C"/>
    <w:rsid w:val="00FA5E4C"/>
    <w:rsid w:val="00FA62DA"/>
    <w:rsid w:val="00FA7918"/>
    <w:rsid w:val="00FA7DD2"/>
    <w:rsid w:val="00FB00E5"/>
    <w:rsid w:val="00FB107C"/>
    <w:rsid w:val="00FB11B6"/>
    <w:rsid w:val="00FB18BA"/>
    <w:rsid w:val="00FB1BD6"/>
    <w:rsid w:val="00FB1BFF"/>
    <w:rsid w:val="00FB2294"/>
    <w:rsid w:val="00FB2D6F"/>
    <w:rsid w:val="00FB2EFB"/>
    <w:rsid w:val="00FB3360"/>
    <w:rsid w:val="00FB4B30"/>
    <w:rsid w:val="00FB5553"/>
    <w:rsid w:val="00FB5B27"/>
    <w:rsid w:val="00FB5E95"/>
    <w:rsid w:val="00FB5F5D"/>
    <w:rsid w:val="00FB6334"/>
    <w:rsid w:val="00FB6EC3"/>
    <w:rsid w:val="00FC057F"/>
    <w:rsid w:val="00FC0F21"/>
    <w:rsid w:val="00FC1852"/>
    <w:rsid w:val="00FC1DDB"/>
    <w:rsid w:val="00FC21CD"/>
    <w:rsid w:val="00FC2593"/>
    <w:rsid w:val="00FC2ED4"/>
    <w:rsid w:val="00FC343F"/>
    <w:rsid w:val="00FC3779"/>
    <w:rsid w:val="00FC37BC"/>
    <w:rsid w:val="00FC3EC5"/>
    <w:rsid w:val="00FC415A"/>
    <w:rsid w:val="00FC45A7"/>
    <w:rsid w:val="00FC47F2"/>
    <w:rsid w:val="00FC4F2F"/>
    <w:rsid w:val="00FC59BE"/>
    <w:rsid w:val="00FC59FE"/>
    <w:rsid w:val="00FC5A34"/>
    <w:rsid w:val="00FC5B44"/>
    <w:rsid w:val="00FC5C6B"/>
    <w:rsid w:val="00FC5EBF"/>
    <w:rsid w:val="00FC5F36"/>
    <w:rsid w:val="00FC6189"/>
    <w:rsid w:val="00FC619E"/>
    <w:rsid w:val="00FC62E9"/>
    <w:rsid w:val="00FC645E"/>
    <w:rsid w:val="00FC7745"/>
    <w:rsid w:val="00FC7E3A"/>
    <w:rsid w:val="00FD0204"/>
    <w:rsid w:val="00FD047D"/>
    <w:rsid w:val="00FD07AC"/>
    <w:rsid w:val="00FD0962"/>
    <w:rsid w:val="00FD0DC6"/>
    <w:rsid w:val="00FD1201"/>
    <w:rsid w:val="00FD188D"/>
    <w:rsid w:val="00FD1BFC"/>
    <w:rsid w:val="00FD1E7B"/>
    <w:rsid w:val="00FD2907"/>
    <w:rsid w:val="00FD29FE"/>
    <w:rsid w:val="00FD3DB3"/>
    <w:rsid w:val="00FD3E1C"/>
    <w:rsid w:val="00FD4245"/>
    <w:rsid w:val="00FD5FB4"/>
    <w:rsid w:val="00FD653B"/>
    <w:rsid w:val="00FD6B92"/>
    <w:rsid w:val="00FD6C73"/>
    <w:rsid w:val="00FD7ACE"/>
    <w:rsid w:val="00FD7CB3"/>
    <w:rsid w:val="00FE011D"/>
    <w:rsid w:val="00FE1338"/>
    <w:rsid w:val="00FE13E1"/>
    <w:rsid w:val="00FE193C"/>
    <w:rsid w:val="00FE1A21"/>
    <w:rsid w:val="00FE3056"/>
    <w:rsid w:val="00FE3BD2"/>
    <w:rsid w:val="00FE4128"/>
    <w:rsid w:val="00FE53DA"/>
    <w:rsid w:val="00FE54CE"/>
    <w:rsid w:val="00FE5665"/>
    <w:rsid w:val="00FE5A73"/>
    <w:rsid w:val="00FE62F5"/>
    <w:rsid w:val="00FE6777"/>
    <w:rsid w:val="00FE6806"/>
    <w:rsid w:val="00FE6C56"/>
    <w:rsid w:val="00FE75C9"/>
    <w:rsid w:val="00FE75DC"/>
    <w:rsid w:val="00FE7F49"/>
    <w:rsid w:val="00FE7FE0"/>
    <w:rsid w:val="00FF0198"/>
    <w:rsid w:val="00FF08CC"/>
    <w:rsid w:val="00FF0965"/>
    <w:rsid w:val="00FF0AA1"/>
    <w:rsid w:val="00FF166D"/>
    <w:rsid w:val="00FF16E0"/>
    <w:rsid w:val="00FF1F17"/>
    <w:rsid w:val="00FF2529"/>
    <w:rsid w:val="00FF3273"/>
    <w:rsid w:val="00FF34A1"/>
    <w:rsid w:val="00FF3DE4"/>
    <w:rsid w:val="00FF3E83"/>
    <w:rsid w:val="00FF44BF"/>
    <w:rsid w:val="00FF50BE"/>
    <w:rsid w:val="00FF646E"/>
    <w:rsid w:val="00FF71FD"/>
    <w:rsid w:val="00FF740C"/>
    <w:rsid w:val="00FF7459"/>
    <w:rsid w:val="00FF77C7"/>
    <w:rsid w:val="00FF7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rules v:ext="edit">
        <o:r id="V:Rule2" type="connector" idref="#Đường kết nối Mũi tên Thẳng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85088"/>
    <w:rPr>
      <w:sz w:val="24"/>
      <w:szCs w:val="24"/>
      <w:lang w:eastAsia="ja-JP"/>
    </w:rPr>
  </w:style>
  <w:style w:type="paragraph" w:styleId="Heading1">
    <w:name w:val="heading 1"/>
    <w:basedOn w:val="Normal"/>
    <w:next w:val="Normal"/>
    <w:link w:val="Heading1Char"/>
    <w:qFormat/>
    <w:rsid w:val="000078CC"/>
    <w:pPr>
      <w:keepNext/>
      <w:autoSpaceDE w:val="0"/>
      <w:autoSpaceDN w:val="0"/>
      <w:spacing w:after="240"/>
      <w:jc w:val="center"/>
      <w:outlineLvl w:val="0"/>
    </w:pPr>
    <w:rPr>
      <w:rFonts w:eastAsia="Times New Roman"/>
      <w:b/>
      <w:bCs/>
      <w:sz w:val="28"/>
    </w:rPr>
  </w:style>
  <w:style w:type="paragraph" w:styleId="Heading2">
    <w:name w:val="heading 2"/>
    <w:basedOn w:val="Normal"/>
    <w:next w:val="Normal"/>
    <w:link w:val="Heading2Char"/>
    <w:qFormat/>
    <w:rsid w:val="00C23335"/>
    <w:pPr>
      <w:keepNext/>
      <w:spacing w:before="240" w:after="60"/>
      <w:outlineLvl w:val="1"/>
    </w:pPr>
    <w:rPr>
      <w:rFonts w:eastAsia="Times New Roman"/>
      <w:b/>
      <w:bCs/>
      <w:i/>
      <w:iCs/>
      <w:sz w:val="28"/>
      <w:szCs w:val="28"/>
    </w:rPr>
  </w:style>
  <w:style w:type="paragraph" w:styleId="Heading3">
    <w:name w:val="heading 3"/>
    <w:basedOn w:val="Normal"/>
    <w:next w:val="Normal"/>
    <w:link w:val="Heading3Char"/>
    <w:qFormat/>
    <w:rsid w:val="00F76886"/>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46654"/>
    <w:rPr>
      <w:rFonts w:eastAsia="Times New Roman" w:cs=".VnTimeH"/>
      <w:b/>
      <w:bCs/>
      <w:sz w:val="28"/>
      <w:szCs w:val="24"/>
    </w:rPr>
  </w:style>
  <w:style w:type="character" w:customStyle="1" w:styleId="Heading2Char">
    <w:name w:val="Heading 2 Char"/>
    <w:link w:val="Heading2"/>
    <w:semiHidden/>
    <w:rsid w:val="00C23335"/>
    <w:rPr>
      <w:rFonts w:ascii="Times New Roman" w:eastAsia="Times New Roman" w:hAnsi="Times New Roman" w:cs="Times New Roman"/>
      <w:b/>
      <w:bCs/>
      <w:i/>
      <w:iCs/>
      <w:sz w:val="28"/>
      <w:szCs w:val="28"/>
      <w:lang w:val="en-US" w:eastAsia="ja-JP"/>
    </w:rPr>
  </w:style>
  <w:style w:type="paragraph" w:styleId="Footer">
    <w:name w:val="footer"/>
    <w:basedOn w:val="Normal"/>
    <w:link w:val="FooterChar"/>
    <w:uiPriority w:val="99"/>
    <w:rsid w:val="00906F6D"/>
    <w:pPr>
      <w:tabs>
        <w:tab w:val="center" w:pos="4320"/>
        <w:tab w:val="right" w:pos="8640"/>
      </w:tabs>
    </w:pPr>
    <w:rPr>
      <w:sz w:val="28"/>
      <w:szCs w:val="26"/>
    </w:rPr>
  </w:style>
  <w:style w:type="character" w:styleId="PageNumber">
    <w:name w:val="page number"/>
    <w:basedOn w:val="DefaultParagraphFont"/>
    <w:rsid w:val="00906F6D"/>
  </w:style>
  <w:style w:type="paragraph" w:styleId="BalloonText">
    <w:name w:val="Balloon Text"/>
    <w:basedOn w:val="Normal"/>
    <w:semiHidden/>
    <w:rsid w:val="00906F6D"/>
    <w:rPr>
      <w:rFonts w:ascii="Tahoma" w:hAnsi="Tahoma" w:cs="Tahoma"/>
      <w:sz w:val="16"/>
      <w:szCs w:val="16"/>
    </w:rPr>
  </w:style>
  <w:style w:type="character" w:customStyle="1" w:styleId="normal-h1">
    <w:name w:val="normal-h1"/>
    <w:rsid w:val="00906F6D"/>
    <w:rPr>
      <w:rFonts w:ascii="Times New Roman" w:hAnsi="Times New Roman" w:cs="Times New Roman" w:hint="default"/>
      <w:color w:val="0000FF"/>
      <w:sz w:val="24"/>
      <w:szCs w:val="24"/>
    </w:rPr>
  </w:style>
  <w:style w:type="paragraph" w:customStyle="1" w:styleId="normal-p">
    <w:name w:val="normal-p"/>
    <w:basedOn w:val="Normal"/>
    <w:rsid w:val="00906F6D"/>
    <w:pPr>
      <w:jc w:val="both"/>
    </w:pPr>
    <w:rPr>
      <w:rFonts w:eastAsia="Times New Roman"/>
      <w:sz w:val="20"/>
      <w:szCs w:val="20"/>
      <w:lang w:eastAsia="en-US"/>
    </w:rPr>
  </w:style>
  <w:style w:type="character" w:styleId="Hyperlink">
    <w:name w:val="Hyperlink"/>
    <w:uiPriority w:val="99"/>
    <w:rsid w:val="00906F6D"/>
    <w:rPr>
      <w:rFonts w:ascii="Arial" w:hAnsi="Arial" w:cs="Arial" w:hint="default"/>
      <w:strike w:val="0"/>
      <w:dstrike w:val="0"/>
      <w:color w:val="121212"/>
      <w:sz w:val="18"/>
      <w:szCs w:val="18"/>
      <w:u w:val="none"/>
      <w:effect w:val="none"/>
    </w:rPr>
  </w:style>
  <w:style w:type="paragraph" w:styleId="NormalWeb">
    <w:name w:val="Normal (Web)"/>
    <w:basedOn w:val="Normal"/>
    <w:uiPriority w:val="99"/>
    <w:rsid w:val="00906F6D"/>
    <w:pPr>
      <w:spacing w:before="100" w:beforeAutospacing="1" w:after="100" w:afterAutospacing="1"/>
    </w:pPr>
    <w:rPr>
      <w:rFonts w:eastAsia="Times New Roman"/>
      <w:lang w:eastAsia="en-US"/>
    </w:rPr>
  </w:style>
  <w:style w:type="paragraph" w:styleId="Revision">
    <w:name w:val="Revision"/>
    <w:hidden/>
    <w:uiPriority w:val="99"/>
    <w:semiHidden/>
    <w:rsid w:val="00AD0AC3"/>
    <w:rPr>
      <w:sz w:val="24"/>
      <w:szCs w:val="24"/>
      <w:lang w:eastAsia="ja-JP"/>
    </w:rPr>
  </w:style>
  <w:style w:type="table" w:styleId="TableGrid">
    <w:name w:val="Table Grid"/>
    <w:basedOn w:val="TableNormal"/>
    <w:rsid w:val="00BE6B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F56B40"/>
    <w:pPr>
      <w:tabs>
        <w:tab w:val="center" w:pos="4153"/>
        <w:tab w:val="right" w:pos="8306"/>
      </w:tabs>
    </w:pPr>
  </w:style>
  <w:style w:type="character" w:customStyle="1" w:styleId="HeaderChar">
    <w:name w:val="Header Char"/>
    <w:link w:val="Header"/>
    <w:uiPriority w:val="99"/>
    <w:rsid w:val="00F56B40"/>
    <w:rPr>
      <w:sz w:val="24"/>
      <w:szCs w:val="24"/>
      <w:lang w:val="en-US" w:eastAsia="ja-JP" w:bidi="ar-SA"/>
    </w:rPr>
  </w:style>
  <w:style w:type="paragraph" w:styleId="TOCHeading">
    <w:name w:val="TOC Heading"/>
    <w:basedOn w:val="Heading1"/>
    <w:next w:val="Normal"/>
    <w:uiPriority w:val="39"/>
    <w:qFormat/>
    <w:rsid w:val="007412E0"/>
    <w:pPr>
      <w:keepLines/>
      <w:autoSpaceDE/>
      <w:autoSpaceDN/>
      <w:spacing w:before="480" w:after="0" w:line="276" w:lineRule="auto"/>
      <w:jc w:val="left"/>
      <w:outlineLvl w:val="9"/>
    </w:pPr>
    <w:rPr>
      <w:rFonts w:ascii="Cambria" w:eastAsia="MS Gothic" w:hAnsi="Cambria"/>
      <w:color w:val="365F91"/>
      <w:szCs w:val="28"/>
    </w:rPr>
  </w:style>
  <w:style w:type="paragraph" w:styleId="TOC1">
    <w:name w:val="toc 1"/>
    <w:basedOn w:val="Normal"/>
    <w:next w:val="Normal"/>
    <w:autoRedefine/>
    <w:uiPriority w:val="39"/>
    <w:rsid w:val="007412E0"/>
  </w:style>
  <w:style w:type="paragraph" w:styleId="DocumentMap">
    <w:name w:val="Document Map"/>
    <w:basedOn w:val="Normal"/>
    <w:link w:val="DocumentMapChar"/>
    <w:rsid w:val="00D91A32"/>
    <w:rPr>
      <w:rFonts w:ascii="Tahoma" w:hAnsi="Tahoma"/>
      <w:sz w:val="16"/>
      <w:szCs w:val="16"/>
    </w:rPr>
  </w:style>
  <w:style w:type="character" w:customStyle="1" w:styleId="DocumentMapChar">
    <w:name w:val="Document Map Char"/>
    <w:link w:val="DocumentMap"/>
    <w:rsid w:val="00D91A32"/>
    <w:rPr>
      <w:rFonts w:ascii="Tahoma" w:hAnsi="Tahoma" w:cs="Tahoma"/>
      <w:sz w:val="16"/>
      <w:szCs w:val="16"/>
      <w:lang w:val="en-US" w:eastAsia="ja-JP"/>
    </w:rPr>
  </w:style>
  <w:style w:type="character" w:customStyle="1" w:styleId="Heading3Char">
    <w:name w:val="Heading 3 Char"/>
    <w:link w:val="Heading3"/>
    <w:rsid w:val="00F76886"/>
    <w:rPr>
      <w:rFonts w:eastAsia="Times New Roman"/>
      <w:b/>
      <w:bCs/>
      <w:sz w:val="26"/>
      <w:szCs w:val="26"/>
      <w:lang w:val="en-US" w:eastAsia="ja-JP"/>
    </w:rPr>
  </w:style>
  <w:style w:type="character" w:customStyle="1" w:styleId="FooterChar">
    <w:name w:val="Footer Char"/>
    <w:link w:val="Footer"/>
    <w:uiPriority w:val="99"/>
    <w:rsid w:val="00F76886"/>
    <w:rPr>
      <w:sz w:val="28"/>
      <w:szCs w:val="26"/>
      <w:lang w:val="en-US" w:eastAsia="ja-JP"/>
    </w:rPr>
  </w:style>
  <w:style w:type="paragraph" w:styleId="Title">
    <w:name w:val="Title"/>
    <w:basedOn w:val="Normal"/>
    <w:next w:val="Normal"/>
    <w:link w:val="TitleChar"/>
    <w:qFormat/>
    <w:rsid w:val="00F76886"/>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F76886"/>
    <w:rPr>
      <w:rFonts w:ascii="Cambria" w:eastAsia="Times New Roman" w:hAnsi="Cambria"/>
      <w:b/>
      <w:bCs/>
      <w:kern w:val="28"/>
      <w:sz w:val="32"/>
      <w:szCs w:val="32"/>
      <w:lang w:val="en-US" w:eastAsia="ja-JP"/>
    </w:rPr>
  </w:style>
  <w:style w:type="paragraph" w:styleId="List2">
    <w:name w:val="List 2"/>
    <w:basedOn w:val="Normal"/>
    <w:rsid w:val="00F76886"/>
    <w:pPr>
      <w:ind w:left="566" w:hanging="283"/>
      <w:contextualSpacing/>
    </w:pPr>
  </w:style>
  <w:style w:type="paragraph" w:styleId="List3">
    <w:name w:val="List 3"/>
    <w:basedOn w:val="Normal"/>
    <w:rsid w:val="00F76886"/>
    <w:pPr>
      <w:ind w:left="849" w:hanging="283"/>
      <w:contextualSpacing/>
    </w:pPr>
  </w:style>
  <w:style w:type="paragraph" w:styleId="BodyText">
    <w:name w:val="Body Text"/>
    <w:basedOn w:val="Normal"/>
    <w:link w:val="BodyTextChar"/>
    <w:rsid w:val="00F76886"/>
    <w:pPr>
      <w:spacing w:after="120"/>
    </w:pPr>
  </w:style>
  <w:style w:type="character" w:customStyle="1" w:styleId="BodyTextChar">
    <w:name w:val="Body Text Char"/>
    <w:link w:val="BodyText"/>
    <w:rsid w:val="00F76886"/>
    <w:rPr>
      <w:sz w:val="24"/>
      <w:szCs w:val="24"/>
      <w:lang w:val="en-US" w:eastAsia="ja-JP"/>
    </w:rPr>
  </w:style>
  <w:style w:type="paragraph" w:styleId="BodyTextIndent">
    <w:name w:val="Body Text Indent"/>
    <w:basedOn w:val="Normal"/>
    <w:link w:val="BodyTextIndentChar"/>
    <w:rsid w:val="00F76886"/>
    <w:pPr>
      <w:spacing w:after="120"/>
      <w:ind w:left="283"/>
    </w:pPr>
  </w:style>
  <w:style w:type="character" w:customStyle="1" w:styleId="BodyTextIndentChar">
    <w:name w:val="Body Text Indent Char"/>
    <w:link w:val="BodyTextIndent"/>
    <w:rsid w:val="00F76886"/>
    <w:rPr>
      <w:sz w:val="24"/>
      <w:szCs w:val="24"/>
      <w:lang w:val="en-US" w:eastAsia="ja-JP"/>
    </w:rPr>
  </w:style>
  <w:style w:type="paragraph" w:styleId="BodyTextFirstIndent">
    <w:name w:val="Body Text First Indent"/>
    <w:basedOn w:val="BodyText"/>
    <w:link w:val="BodyTextFirstIndentChar"/>
    <w:rsid w:val="00F76886"/>
    <w:pPr>
      <w:ind w:firstLine="210"/>
    </w:pPr>
  </w:style>
  <w:style w:type="character" w:customStyle="1" w:styleId="BodyTextFirstIndentChar">
    <w:name w:val="Body Text First Indent Char"/>
    <w:basedOn w:val="BodyTextChar"/>
    <w:link w:val="BodyTextFirstIndent"/>
    <w:rsid w:val="00F76886"/>
    <w:rPr>
      <w:sz w:val="24"/>
      <w:szCs w:val="24"/>
      <w:lang w:val="en-US" w:eastAsia="ja-JP"/>
    </w:rPr>
  </w:style>
  <w:style w:type="character" w:styleId="FollowedHyperlink">
    <w:name w:val="FollowedHyperlink"/>
    <w:rsid w:val="00F76886"/>
    <w:rPr>
      <w:color w:val="800080"/>
      <w:u w:val="single"/>
    </w:rPr>
  </w:style>
  <w:style w:type="paragraph" w:styleId="TOC3">
    <w:name w:val="toc 3"/>
    <w:basedOn w:val="Normal"/>
    <w:next w:val="Normal"/>
    <w:autoRedefine/>
    <w:uiPriority w:val="39"/>
    <w:rsid w:val="00F76886"/>
    <w:pPr>
      <w:ind w:left="480"/>
    </w:pPr>
  </w:style>
  <w:style w:type="paragraph" w:styleId="ListParagraph">
    <w:name w:val="List Paragraph"/>
    <w:basedOn w:val="Normal"/>
    <w:uiPriority w:val="34"/>
    <w:qFormat/>
    <w:rsid w:val="00F76886"/>
    <w:pPr>
      <w:ind w:left="720"/>
      <w:contextualSpacing/>
    </w:pPr>
  </w:style>
  <w:style w:type="character" w:styleId="CommentReference">
    <w:name w:val="annotation reference"/>
    <w:basedOn w:val="DefaultParagraphFont"/>
    <w:rsid w:val="008D6BD4"/>
    <w:rPr>
      <w:sz w:val="16"/>
      <w:szCs w:val="16"/>
    </w:rPr>
  </w:style>
  <w:style w:type="paragraph" w:styleId="CommentText">
    <w:name w:val="annotation text"/>
    <w:basedOn w:val="Normal"/>
    <w:link w:val="CommentTextChar"/>
    <w:rsid w:val="008D6BD4"/>
    <w:rPr>
      <w:sz w:val="20"/>
      <w:szCs w:val="20"/>
    </w:rPr>
  </w:style>
  <w:style w:type="character" w:customStyle="1" w:styleId="CommentTextChar">
    <w:name w:val="Comment Text Char"/>
    <w:basedOn w:val="DefaultParagraphFont"/>
    <w:link w:val="CommentText"/>
    <w:rsid w:val="008D6BD4"/>
    <w:rPr>
      <w:lang w:eastAsia="ja-JP"/>
    </w:rPr>
  </w:style>
  <w:style w:type="paragraph" w:styleId="CommentSubject">
    <w:name w:val="annotation subject"/>
    <w:basedOn w:val="CommentText"/>
    <w:next w:val="CommentText"/>
    <w:link w:val="CommentSubjectChar"/>
    <w:rsid w:val="008D6BD4"/>
    <w:rPr>
      <w:b/>
      <w:bCs/>
    </w:rPr>
  </w:style>
  <w:style w:type="character" w:customStyle="1" w:styleId="CommentSubjectChar">
    <w:name w:val="Comment Subject Char"/>
    <w:basedOn w:val="CommentTextChar"/>
    <w:link w:val="CommentSubject"/>
    <w:rsid w:val="008D6BD4"/>
    <w:rPr>
      <w:b/>
      <w:bCs/>
      <w:lang w:eastAsia="ja-JP"/>
    </w:rPr>
  </w:style>
</w:styles>
</file>

<file path=word/webSettings.xml><?xml version="1.0" encoding="utf-8"?>
<w:webSettings xmlns:r="http://schemas.openxmlformats.org/officeDocument/2006/relationships" xmlns:w="http://schemas.openxmlformats.org/wordprocessingml/2006/main">
  <w:divs>
    <w:div w:id="75249847">
      <w:bodyDiv w:val="1"/>
      <w:marLeft w:val="0"/>
      <w:marRight w:val="0"/>
      <w:marTop w:val="0"/>
      <w:marBottom w:val="0"/>
      <w:divBdr>
        <w:top w:val="none" w:sz="0" w:space="0" w:color="auto"/>
        <w:left w:val="none" w:sz="0" w:space="0" w:color="auto"/>
        <w:bottom w:val="none" w:sz="0" w:space="0" w:color="auto"/>
        <w:right w:val="none" w:sz="0" w:space="0" w:color="auto"/>
      </w:divBdr>
    </w:div>
    <w:div w:id="341246396">
      <w:bodyDiv w:val="1"/>
      <w:marLeft w:val="0"/>
      <w:marRight w:val="0"/>
      <w:marTop w:val="0"/>
      <w:marBottom w:val="0"/>
      <w:divBdr>
        <w:top w:val="none" w:sz="0" w:space="0" w:color="auto"/>
        <w:left w:val="none" w:sz="0" w:space="0" w:color="auto"/>
        <w:bottom w:val="none" w:sz="0" w:space="0" w:color="auto"/>
        <w:right w:val="none" w:sz="0" w:space="0" w:color="auto"/>
      </w:divBdr>
    </w:div>
    <w:div w:id="430591964">
      <w:bodyDiv w:val="1"/>
      <w:marLeft w:val="0"/>
      <w:marRight w:val="0"/>
      <w:marTop w:val="0"/>
      <w:marBottom w:val="0"/>
      <w:divBdr>
        <w:top w:val="none" w:sz="0" w:space="0" w:color="auto"/>
        <w:left w:val="none" w:sz="0" w:space="0" w:color="auto"/>
        <w:bottom w:val="none" w:sz="0" w:space="0" w:color="auto"/>
        <w:right w:val="none" w:sz="0" w:space="0" w:color="auto"/>
      </w:divBdr>
    </w:div>
    <w:div w:id="1339504330">
      <w:bodyDiv w:val="1"/>
      <w:marLeft w:val="0"/>
      <w:marRight w:val="0"/>
      <w:marTop w:val="0"/>
      <w:marBottom w:val="0"/>
      <w:divBdr>
        <w:top w:val="none" w:sz="0" w:space="0" w:color="auto"/>
        <w:left w:val="none" w:sz="0" w:space="0" w:color="auto"/>
        <w:bottom w:val="none" w:sz="0" w:space="0" w:color="auto"/>
        <w:right w:val="none" w:sz="0" w:space="0" w:color="auto"/>
      </w:divBdr>
    </w:div>
    <w:div w:id="1496650669">
      <w:bodyDiv w:val="1"/>
      <w:marLeft w:val="0"/>
      <w:marRight w:val="0"/>
      <w:marTop w:val="0"/>
      <w:marBottom w:val="0"/>
      <w:divBdr>
        <w:top w:val="none" w:sz="0" w:space="0" w:color="auto"/>
        <w:left w:val="none" w:sz="0" w:space="0" w:color="auto"/>
        <w:bottom w:val="none" w:sz="0" w:space="0" w:color="auto"/>
        <w:right w:val="none" w:sz="0" w:space="0" w:color="auto"/>
      </w:divBdr>
    </w:div>
    <w:div w:id="21306642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1BC43-45D1-4124-9EAB-C1B5E656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62</Pages>
  <Words>18243</Words>
  <Characters>103987</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CHÍNH PHỦ                        CỘNG HÒA XÃ HỘI CHỦ NGHĨA VIỆT NAM</vt:lpstr>
    </vt:vector>
  </TitlesOfParts>
  <Company>Hewlett-Packard Company</Company>
  <LinksUpToDate>false</LinksUpToDate>
  <CharactersWithSpaces>121987</CharactersWithSpaces>
  <SharedDoc>false</SharedDoc>
  <HLinks>
    <vt:vector size="300" baseType="variant">
      <vt:variant>
        <vt:i4>2031666</vt:i4>
      </vt:variant>
      <vt:variant>
        <vt:i4>296</vt:i4>
      </vt:variant>
      <vt:variant>
        <vt:i4>0</vt:i4>
      </vt:variant>
      <vt:variant>
        <vt:i4>5</vt:i4>
      </vt:variant>
      <vt:variant>
        <vt:lpwstr/>
      </vt:variant>
      <vt:variant>
        <vt:lpwstr>_Toc175649208</vt:lpwstr>
      </vt:variant>
      <vt:variant>
        <vt:i4>2031666</vt:i4>
      </vt:variant>
      <vt:variant>
        <vt:i4>290</vt:i4>
      </vt:variant>
      <vt:variant>
        <vt:i4>0</vt:i4>
      </vt:variant>
      <vt:variant>
        <vt:i4>5</vt:i4>
      </vt:variant>
      <vt:variant>
        <vt:lpwstr/>
      </vt:variant>
      <vt:variant>
        <vt:lpwstr>_Toc175649207</vt:lpwstr>
      </vt:variant>
      <vt:variant>
        <vt:i4>2031666</vt:i4>
      </vt:variant>
      <vt:variant>
        <vt:i4>284</vt:i4>
      </vt:variant>
      <vt:variant>
        <vt:i4>0</vt:i4>
      </vt:variant>
      <vt:variant>
        <vt:i4>5</vt:i4>
      </vt:variant>
      <vt:variant>
        <vt:lpwstr/>
      </vt:variant>
      <vt:variant>
        <vt:lpwstr>_Toc175649206</vt:lpwstr>
      </vt:variant>
      <vt:variant>
        <vt:i4>2031666</vt:i4>
      </vt:variant>
      <vt:variant>
        <vt:i4>278</vt:i4>
      </vt:variant>
      <vt:variant>
        <vt:i4>0</vt:i4>
      </vt:variant>
      <vt:variant>
        <vt:i4>5</vt:i4>
      </vt:variant>
      <vt:variant>
        <vt:lpwstr/>
      </vt:variant>
      <vt:variant>
        <vt:lpwstr>_Toc175649205</vt:lpwstr>
      </vt:variant>
      <vt:variant>
        <vt:i4>2031666</vt:i4>
      </vt:variant>
      <vt:variant>
        <vt:i4>272</vt:i4>
      </vt:variant>
      <vt:variant>
        <vt:i4>0</vt:i4>
      </vt:variant>
      <vt:variant>
        <vt:i4>5</vt:i4>
      </vt:variant>
      <vt:variant>
        <vt:lpwstr/>
      </vt:variant>
      <vt:variant>
        <vt:lpwstr>_Toc175649204</vt:lpwstr>
      </vt:variant>
      <vt:variant>
        <vt:i4>2031666</vt:i4>
      </vt:variant>
      <vt:variant>
        <vt:i4>266</vt:i4>
      </vt:variant>
      <vt:variant>
        <vt:i4>0</vt:i4>
      </vt:variant>
      <vt:variant>
        <vt:i4>5</vt:i4>
      </vt:variant>
      <vt:variant>
        <vt:lpwstr/>
      </vt:variant>
      <vt:variant>
        <vt:lpwstr>_Toc175649203</vt:lpwstr>
      </vt:variant>
      <vt:variant>
        <vt:i4>2031666</vt:i4>
      </vt:variant>
      <vt:variant>
        <vt:i4>260</vt:i4>
      </vt:variant>
      <vt:variant>
        <vt:i4>0</vt:i4>
      </vt:variant>
      <vt:variant>
        <vt:i4>5</vt:i4>
      </vt:variant>
      <vt:variant>
        <vt:lpwstr/>
      </vt:variant>
      <vt:variant>
        <vt:lpwstr>_Toc175649202</vt:lpwstr>
      </vt:variant>
      <vt:variant>
        <vt:i4>2031666</vt:i4>
      </vt:variant>
      <vt:variant>
        <vt:i4>254</vt:i4>
      </vt:variant>
      <vt:variant>
        <vt:i4>0</vt:i4>
      </vt:variant>
      <vt:variant>
        <vt:i4>5</vt:i4>
      </vt:variant>
      <vt:variant>
        <vt:lpwstr/>
      </vt:variant>
      <vt:variant>
        <vt:lpwstr>_Toc175649201</vt:lpwstr>
      </vt:variant>
      <vt:variant>
        <vt:i4>2031666</vt:i4>
      </vt:variant>
      <vt:variant>
        <vt:i4>248</vt:i4>
      </vt:variant>
      <vt:variant>
        <vt:i4>0</vt:i4>
      </vt:variant>
      <vt:variant>
        <vt:i4>5</vt:i4>
      </vt:variant>
      <vt:variant>
        <vt:lpwstr/>
      </vt:variant>
      <vt:variant>
        <vt:lpwstr>_Toc175649200</vt:lpwstr>
      </vt:variant>
      <vt:variant>
        <vt:i4>1441841</vt:i4>
      </vt:variant>
      <vt:variant>
        <vt:i4>242</vt:i4>
      </vt:variant>
      <vt:variant>
        <vt:i4>0</vt:i4>
      </vt:variant>
      <vt:variant>
        <vt:i4>5</vt:i4>
      </vt:variant>
      <vt:variant>
        <vt:lpwstr/>
      </vt:variant>
      <vt:variant>
        <vt:lpwstr>_Toc175649199</vt:lpwstr>
      </vt:variant>
      <vt:variant>
        <vt:i4>1441841</vt:i4>
      </vt:variant>
      <vt:variant>
        <vt:i4>236</vt:i4>
      </vt:variant>
      <vt:variant>
        <vt:i4>0</vt:i4>
      </vt:variant>
      <vt:variant>
        <vt:i4>5</vt:i4>
      </vt:variant>
      <vt:variant>
        <vt:lpwstr/>
      </vt:variant>
      <vt:variant>
        <vt:lpwstr>_Toc175649198</vt:lpwstr>
      </vt:variant>
      <vt:variant>
        <vt:i4>1441841</vt:i4>
      </vt:variant>
      <vt:variant>
        <vt:i4>230</vt:i4>
      </vt:variant>
      <vt:variant>
        <vt:i4>0</vt:i4>
      </vt:variant>
      <vt:variant>
        <vt:i4>5</vt:i4>
      </vt:variant>
      <vt:variant>
        <vt:lpwstr/>
      </vt:variant>
      <vt:variant>
        <vt:lpwstr>_Toc175649197</vt:lpwstr>
      </vt:variant>
      <vt:variant>
        <vt:i4>1441841</vt:i4>
      </vt:variant>
      <vt:variant>
        <vt:i4>224</vt:i4>
      </vt:variant>
      <vt:variant>
        <vt:i4>0</vt:i4>
      </vt:variant>
      <vt:variant>
        <vt:i4>5</vt:i4>
      </vt:variant>
      <vt:variant>
        <vt:lpwstr/>
      </vt:variant>
      <vt:variant>
        <vt:lpwstr>_Toc175649196</vt:lpwstr>
      </vt:variant>
      <vt:variant>
        <vt:i4>1441841</vt:i4>
      </vt:variant>
      <vt:variant>
        <vt:i4>218</vt:i4>
      </vt:variant>
      <vt:variant>
        <vt:i4>0</vt:i4>
      </vt:variant>
      <vt:variant>
        <vt:i4>5</vt:i4>
      </vt:variant>
      <vt:variant>
        <vt:lpwstr/>
      </vt:variant>
      <vt:variant>
        <vt:lpwstr>_Toc175649195</vt:lpwstr>
      </vt:variant>
      <vt:variant>
        <vt:i4>1441841</vt:i4>
      </vt:variant>
      <vt:variant>
        <vt:i4>212</vt:i4>
      </vt:variant>
      <vt:variant>
        <vt:i4>0</vt:i4>
      </vt:variant>
      <vt:variant>
        <vt:i4>5</vt:i4>
      </vt:variant>
      <vt:variant>
        <vt:lpwstr/>
      </vt:variant>
      <vt:variant>
        <vt:lpwstr>_Toc175649194</vt:lpwstr>
      </vt:variant>
      <vt:variant>
        <vt:i4>1441841</vt:i4>
      </vt:variant>
      <vt:variant>
        <vt:i4>206</vt:i4>
      </vt:variant>
      <vt:variant>
        <vt:i4>0</vt:i4>
      </vt:variant>
      <vt:variant>
        <vt:i4>5</vt:i4>
      </vt:variant>
      <vt:variant>
        <vt:lpwstr/>
      </vt:variant>
      <vt:variant>
        <vt:lpwstr>_Toc175649193</vt:lpwstr>
      </vt:variant>
      <vt:variant>
        <vt:i4>1441841</vt:i4>
      </vt:variant>
      <vt:variant>
        <vt:i4>200</vt:i4>
      </vt:variant>
      <vt:variant>
        <vt:i4>0</vt:i4>
      </vt:variant>
      <vt:variant>
        <vt:i4>5</vt:i4>
      </vt:variant>
      <vt:variant>
        <vt:lpwstr/>
      </vt:variant>
      <vt:variant>
        <vt:lpwstr>_Toc175649192</vt:lpwstr>
      </vt:variant>
      <vt:variant>
        <vt:i4>1441841</vt:i4>
      </vt:variant>
      <vt:variant>
        <vt:i4>194</vt:i4>
      </vt:variant>
      <vt:variant>
        <vt:i4>0</vt:i4>
      </vt:variant>
      <vt:variant>
        <vt:i4>5</vt:i4>
      </vt:variant>
      <vt:variant>
        <vt:lpwstr/>
      </vt:variant>
      <vt:variant>
        <vt:lpwstr>_Toc175649191</vt:lpwstr>
      </vt:variant>
      <vt:variant>
        <vt:i4>1441841</vt:i4>
      </vt:variant>
      <vt:variant>
        <vt:i4>188</vt:i4>
      </vt:variant>
      <vt:variant>
        <vt:i4>0</vt:i4>
      </vt:variant>
      <vt:variant>
        <vt:i4>5</vt:i4>
      </vt:variant>
      <vt:variant>
        <vt:lpwstr/>
      </vt:variant>
      <vt:variant>
        <vt:lpwstr>_Toc175649190</vt:lpwstr>
      </vt:variant>
      <vt:variant>
        <vt:i4>1507377</vt:i4>
      </vt:variant>
      <vt:variant>
        <vt:i4>182</vt:i4>
      </vt:variant>
      <vt:variant>
        <vt:i4>0</vt:i4>
      </vt:variant>
      <vt:variant>
        <vt:i4>5</vt:i4>
      </vt:variant>
      <vt:variant>
        <vt:lpwstr/>
      </vt:variant>
      <vt:variant>
        <vt:lpwstr>_Toc175649189</vt:lpwstr>
      </vt:variant>
      <vt:variant>
        <vt:i4>1507377</vt:i4>
      </vt:variant>
      <vt:variant>
        <vt:i4>176</vt:i4>
      </vt:variant>
      <vt:variant>
        <vt:i4>0</vt:i4>
      </vt:variant>
      <vt:variant>
        <vt:i4>5</vt:i4>
      </vt:variant>
      <vt:variant>
        <vt:lpwstr/>
      </vt:variant>
      <vt:variant>
        <vt:lpwstr>_Toc175649188</vt:lpwstr>
      </vt:variant>
      <vt:variant>
        <vt:i4>1507377</vt:i4>
      </vt:variant>
      <vt:variant>
        <vt:i4>170</vt:i4>
      </vt:variant>
      <vt:variant>
        <vt:i4>0</vt:i4>
      </vt:variant>
      <vt:variant>
        <vt:i4>5</vt:i4>
      </vt:variant>
      <vt:variant>
        <vt:lpwstr/>
      </vt:variant>
      <vt:variant>
        <vt:lpwstr>_Toc175649187</vt:lpwstr>
      </vt:variant>
      <vt:variant>
        <vt:i4>1507377</vt:i4>
      </vt:variant>
      <vt:variant>
        <vt:i4>164</vt:i4>
      </vt:variant>
      <vt:variant>
        <vt:i4>0</vt:i4>
      </vt:variant>
      <vt:variant>
        <vt:i4>5</vt:i4>
      </vt:variant>
      <vt:variant>
        <vt:lpwstr/>
      </vt:variant>
      <vt:variant>
        <vt:lpwstr>_Toc175649186</vt:lpwstr>
      </vt:variant>
      <vt:variant>
        <vt:i4>1507377</vt:i4>
      </vt:variant>
      <vt:variant>
        <vt:i4>158</vt:i4>
      </vt:variant>
      <vt:variant>
        <vt:i4>0</vt:i4>
      </vt:variant>
      <vt:variant>
        <vt:i4>5</vt:i4>
      </vt:variant>
      <vt:variant>
        <vt:lpwstr/>
      </vt:variant>
      <vt:variant>
        <vt:lpwstr>_Toc175649185</vt:lpwstr>
      </vt:variant>
      <vt:variant>
        <vt:i4>1507377</vt:i4>
      </vt:variant>
      <vt:variant>
        <vt:i4>152</vt:i4>
      </vt:variant>
      <vt:variant>
        <vt:i4>0</vt:i4>
      </vt:variant>
      <vt:variant>
        <vt:i4>5</vt:i4>
      </vt:variant>
      <vt:variant>
        <vt:lpwstr/>
      </vt:variant>
      <vt:variant>
        <vt:lpwstr>_Toc175649184</vt:lpwstr>
      </vt:variant>
      <vt:variant>
        <vt:i4>1507377</vt:i4>
      </vt:variant>
      <vt:variant>
        <vt:i4>146</vt:i4>
      </vt:variant>
      <vt:variant>
        <vt:i4>0</vt:i4>
      </vt:variant>
      <vt:variant>
        <vt:i4>5</vt:i4>
      </vt:variant>
      <vt:variant>
        <vt:lpwstr/>
      </vt:variant>
      <vt:variant>
        <vt:lpwstr>_Toc175649183</vt:lpwstr>
      </vt:variant>
      <vt:variant>
        <vt:i4>1507377</vt:i4>
      </vt:variant>
      <vt:variant>
        <vt:i4>140</vt:i4>
      </vt:variant>
      <vt:variant>
        <vt:i4>0</vt:i4>
      </vt:variant>
      <vt:variant>
        <vt:i4>5</vt:i4>
      </vt:variant>
      <vt:variant>
        <vt:lpwstr/>
      </vt:variant>
      <vt:variant>
        <vt:lpwstr>_Toc175649182</vt:lpwstr>
      </vt:variant>
      <vt:variant>
        <vt:i4>1507377</vt:i4>
      </vt:variant>
      <vt:variant>
        <vt:i4>134</vt:i4>
      </vt:variant>
      <vt:variant>
        <vt:i4>0</vt:i4>
      </vt:variant>
      <vt:variant>
        <vt:i4>5</vt:i4>
      </vt:variant>
      <vt:variant>
        <vt:lpwstr/>
      </vt:variant>
      <vt:variant>
        <vt:lpwstr>_Toc175649181</vt:lpwstr>
      </vt:variant>
      <vt:variant>
        <vt:i4>1507377</vt:i4>
      </vt:variant>
      <vt:variant>
        <vt:i4>128</vt:i4>
      </vt:variant>
      <vt:variant>
        <vt:i4>0</vt:i4>
      </vt:variant>
      <vt:variant>
        <vt:i4>5</vt:i4>
      </vt:variant>
      <vt:variant>
        <vt:lpwstr/>
      </vt:variant>
      <vt:variant>
        <vt:lpwstr>_Toc175649180</vt:lpwstr>
      </vt:variant>
      <vt:variant>
        <vt:i4>1572913</vt:i4>
      </vt:variant>
      <vt:variant>
        <vt:i4>122</vt:i4>
      </vt:variant>
      <vt:variant>
        <vt:i4>0</vt:i4>
      </vt:variant>
      <vt:variant>
        <vt:i4>5</vt:i4>
      </vt:variant>
      <vt:variant>
        <vt:lpwstr/>
      </vt:variant>
      <vt:variant>
        <vt:lpwstr>_Toc175649179</vt:lpwstr>
      </vt:variant>
      <vt:variant>
        <vt:i4>1572913</vt:i4>
      </vt:variant>
      <vt:variant>
        <vt:i4>116</vt:i4>
      </vt:variant>
      <vt:variant>
        <vt:i4>0</vt:i4>
      </vt:variant>
      <vt:variant>
        <vt:i4>5</vt:i4>
      </vt:variant>
      <vt:variant>
        <vt:lpwstr/>
      </vt:variant>
      <vt:variant>
        <vt:lpwstr>_Toc175649178</vt:lpwstr>
      </vt:variant>
      <vt:variant>
        <vt:i4>1572913</vt:i4>
      </vt:variant>
      <vt:variant>
        <vt:i4>110</vt:i4>
      </vt:variant>
      <vt:variant>
        <vt:i4>0</vt:i4>
      </vt:variant>
      <vt:variant>
        <vt:i4>5</vt:i4>
      </vt:variant>
      <vt:variant>
        <vt:lpwstr/>
      </vt:variant>
      <vt:variant>
        <vt:lpwstr>_Toc175649177</vt:lpwstr>
      </vt:variant>
      <vt:variant>
        <vt:i4>1572913</vt:i4>
      </vt:variant>
      <vt:variant>
        <vt:i4>104</vt:i4>
      </vt:variant>
      <vt:variant>
        <vt:i4>0</vt:i4>
      </vt:variant>
      <vt:variant>
        <vt:i4>5</vt:i4>
      </vt:variant>
      <vt:variant>
        <vt:lpwstr/>
      </vt:variant>
      <vt:variant>
        <vt:lpwstr>_Toc175649176</vt:lpwstr>
      </vt:variant>
      <vt:variant>
        <vt:i4>1572913</vt:i4>
      </vt:variant>
      <vt:variant>
        <vt:i4>98</vt:i4>
      </vt:variant>
      <vt:variant>
        <vt:i4>0</vt:i4>
      </vt:variant>
      <vt:variant>
        <vt:i4>5</vt:i4>
      </vt:variant>
      <vt:variant>
        <vt:lpwstr/>
      </vt:variant>
      <vt:variant>
        <vt:lpwstr>_Toc175649175</vt:lpwstr>
      </vt:variant>
      <vt:variant>
        <vt:i4>1572913</vt:i4>
      </vt:variant>
      <vt:variant>
        <vt:i4>92</vt:i4>
      </vt:variant>
      <vt:variant>
        <vt:i4>0</vt:i4>
      </vt:variant>
      <vt:variant>
        <vt:i4>5</vt:i4>
      </vt:variant>
      <vt:variant>
        <vt:lpwstr/>
      </vt:variant>
      <vt:variant>
        <vt:lpwstr>_Toc175649174</vt:lpwstr>
      </vt:variant>
      <vt:variant>
        <vt:i4>1572913</vt:i4>
      </vt:variant>
      <vt:variant>
        <vt:i4>86</vt:i4>
      </vt:variant>
      <vt:variant>
        <vt:i4>0</vt:i4>
      </vt:variant>
      <vt:variant>
        <vt:i4>5</vt:i4>
      </vt:variant>
      <vt:variant>
        <vt:lpwstr/>
      </vt:variant>
      <vt:variant>
        <vt:lpwstr>_Toc175649173</vt:lpwstr>
      </vt:variant>
      <vt:variant>
        <vt:i4>1572913</vt:i4>
      </vt:variant>
      <vt:variant>
        <vt:i4>80</vt:i4>
      </vt:variant>
      <vt:variant>
        <vt:i4>0</vt:i4>
      </vt:variant>
      <vt:variant>
        <vt:i4>5</vt:i4>
      </vt:variant>
      <vt:variant>
        <vt:lpwstr/>
      </vt:variant>
      <vt:variant>
        <vt:lpwstr>_Toc175649172</vt:lpwstr>
      </vt:variant>
      <vt:variant>
        <vt:i4>1572913</vt:i4>
      </vt:variant>
      <vt:variant>
        <vt:i4>74</vt:i4>
      </vt:variant>
      <vt:variant>
        <vt:i4>0</vt:i4>
      </vt:variant>
      <vt:variant>
        <vt:i4>5</vt:i4>
      </vt:variant>
      <vt:variant>
        <vt:lpwstr/>
      </vt:variant>
      <vt:variant>
        <vt:lpwstr>_Toc175649171</vt:lpwstr>
      </vt:variant>
      <vt:variant>
        <vt:i4>1572913</vt:i4>
      </vt:variant>
      <vt:variant>
        <vt:i4>68</vt:i4>
      </vt:variant>
      <vt:variant>
        <vt:i4>0</vt:i4>
      </vt:variant>
      <vt:variant>
        <vt:i4>5</vt:i4>
      </vt:variant>
      <vt:variant>
        <vt:lpwstr/>
      </vt:variant>
      <vt:variant>
        <vt:lpwstr>_Toc175649170</vt:lpwstr>
      </vt:variant>
      <vt:variant>
        <vt:i4>1638449</vt:i4>
      </vt:variant>
      <vt:variant>
        <vt:i4>62</vt:i4>
      </vt:variant>
      <vt:variant>
        <vt:i4>0</vt:i4>
      </vt:variant>
      <vt:variant>
        <vt:i4>5</vt:i4>
      </vt:variant>
      <vt:variant>
        <vt:lpwstr/>
      </vt:variant>
      <vt:variant>
        <vt:lpwstr>_Toc175649169</vt:lpwstr>
      </vt:variant>
      <vt:variant>
        <vt:i4>1638449</vt:i4>
      </vt:variant>
      <vt:variant>
        <vt:i4>56</vt:i4>
      </vt:variant>
      <vt:variant>
        <vt:i4>0</vt:i4>
      </vt:variant>
      <vt:variant>
        <vt:i4>5</vt:i4>
      </vt:variant>
      <vt:variant>
        <vt:lpwstr/>
      </vt:variant>
      <vt:variant>
        <vt:lpwstr>_Toc175649168</vt:lpwstr>
      </vt:variant>
      <vt:variant>
        <vt:i4>1638449</vt:i4>
      </vt:variant>
      <vt:variant>
        <vt:i4>50</vt:i4>
      </vt:variant>
      <vt:variant>
        <vt:i4>0</vt:i4>
      </vt:variant>
      <vt:variant>
        <vt:i4>5</vt:i4>
      </vt:variant>
      <vt:variant>
        <vt:lpwstr/>
      </vt:variant>
      <vt:variant>
        <vt:lpwstr>_Toc175649167</vt:lpwstr>
      </vt:variant>
      <vt:variant>
        <vt:i4>1638449</vt:i4>
      </vt:variant>
      <vt:variant>
        <vt:i4>44</vt:i4>
      </vt:variant>
      <vt:variant>
        <vt:i4>0</vt:i4>
      </vt:variant>
      <vt:variant>
        <vt:i4>5</vt:i4>
      </vt:variant>
      <vt:variant>
        <vt:lpwstr/>
      </vt:variant>
      <vt:variant>
        <vt:lpwstr>_Toc175649166</vt:lpwstr>
      </vt:variant>
      <vt:variant>
        <vt:i4>1638449</vt:i4>
      </vt:variant>
      <vt:variant>
        <vt:i4>38</vt:i4>
      </vt:variant>
      <vt:variant>
        <vt:i4>0</vt:i4>
      </vt:variant>
      <vt:variant>
        <vt:i4>5</vt:i4>
      </vt:variant>
      <vt:variant>
        <vt:lpwstr/>
      </vt:variant>
      <vt:variant>
        <vt:lpwstr>_Toc175649165</vt:lpwstr>
      </vt:variant>
      <vt:variant>
        <vt:i4>1638449</vt:i4>
      </vt:variant>
      <vt:variant>
        <vt:i4>32</vt:i4>
      </vt:variant>
      <vt:variant>
        <vt:i4>0</vt:i4>
      </vt:variant>
      <vt:variant>
        <vt:i4>5</vt:i4>
      </vt:variant>
      <vt:variant>
        <vt:lpwstr/>
      </vt:variant>
      <vt:variant>
        <vt:lpwstr>_Toc175649164</vt:lpwstr>
      </vt:variant>
      <vt:variant>
        <vt:i4>1638449</vt:i4>
      </vt:variant>
      <vt:variant>
        <vt:i4>26</vt:i4>
      </vt:variant>
      <vt:variant>
        <vt:i4>0</vt:i4>
      </vt:variant>
      <vt:variant>
        <vt:i4>5</vt:i4>
      </vt:variant>
      <vt:variant>
        <vt:lpwstr/>
      </vt:variant>
      <vt:variant>
        <vt:lpwstr>_Toc175649163</vt:lpwstr>
      </vt:variant>
      <vt:variant>
        <vt:i4>1638449</vt:i4>
      </vt:variant>
      <vt:variant>
        <vt:i4>20</vt:i4>
      </vt:variant>
      <vt:variant>
        <vt:i4>0</vt:i4>
      </vt:variant>
      <vt:variant>
        <vt:i4>5</vt:i4>
      </vt:variant>
      <vt:variant>
        <vt:lpwstr/>
      </vt:variant>
      <vt:variant>
        <vt:lpwstr>_Toc175649162</vt:lpwstr>
      </vt:variant>
      <vt:variant>
        <vt:i4>1638449</vt:i4>
      </vt:variant>
      <vt:variant>
        <vt:i4>14</vt:i4>
      </vt:variant>
      <vt:variant>
        <vt:i4>0</vt:i4>
      </vt:variant>
      <vt:variant>
        <vt:i4>5</vt:i4>
      </vt:variant>
      <vt:variant>
        <vt:lpwstr/>
      </vt:variant>
      <vt:variant>
        <vt:lpwstr>_Toc175649161</vt:lpwstr>
      </vt:variant>
      <vt:variant>
        <vt:i4>1638449</vt:i4>
      </vt:variant>
      <vt:variant>
        <vt:i4>8</vt:i4>
      </vt:variant>
      <vt:variant>
        <vt:i4>0</vt:i4>
      </vt:variant>
      <vt:variant>
        <vt:i4>5</vt:i4>
      </vt:variant>
      <vt:variant>
        <vt:lpwstr/>
      </vt:variant>
      <vt:variant>
        <vt:lpwstr>_Toc175649160</vt:lpwstr>
      </vt:variant>
      <vt:variant>
        <vt:i4>1703985</vt:i4>
      </vt:variant>
      <vt:variant>
        <vt:i4>2</vt:i4>
      </vt:variant>
      <vt:variant>
        <vt:i4>0</vt:i4>
      </vt:variant>
      <vt:variant>
        <vt:i4>5</vt:i4>
      </vt:variant>
      <vt:variant>
        <vt:lpwstr/>
      </vt:variant>
      <vt:variant>
        <vt:lpwstr>_Toc175649159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                        CỘNG HÒA XÃ HỘI CHỦ NGHĨA VIỆT NAM</dc:title>
  <dc:creator>Vo Le Phuong</dc:creator>
  <cp:lastModifiedBy>Vo Le Phuong</cp:lastModifiedBy>
  <cp:revision>5</cp:revision>
  <cp:lastPrinted>2025-11-24T08:19:00Z</cp:lastPrinted>
  <dcterms:created xsi:type="dcterms:W3CDTF">2025-11-26T10:40:00Z</dcterms:created>
  <dcterms:modified xsi:type="dcterms:W3CDTF">2025-12-01T10:07:00Z</dcterms:modified>
</cp:coreProperties>
</file>