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AF" w:rsidRDefault="007850AF" w:rsidP="0012094C">
      <w:pPr>
        <w:spacing w:after="0" w:line="240" w:lineRule="auto"/>
        <w:jc w:val="center"/>
        <w:rPr>
          <w:rFonts w:ascii="Times New Roman" w:hAnsi="Times New Roman" w:cs="Times New Roman"/>
          <w:b/>
          <w:sz w:val="28"/>
          <w:szCs w:val="28"/>
        </w:rPr>
      </w:pPr>
      <w:r w:rsidRPr="007850AF">
        <w:rPr>
          <w:rFonts w:ascii="Times New Roman" w:hAnsi="Times New Roman" w:cs="Times New Roman"/>
          <w:b/>
          <w:sz w:val="28"/>
          <w:szCs w:val="28"/>
        </w:rPr>
        <w:t xml:space="preserve">DANH MỤC VĂN BẢN QUY PHẠM PHÁP LUẬT </w:t>
      </w:r>
    </w:p>
    <w:p w:rsidR="0012094C" w:rsidRDefault="007850AF" w:rsidP="0012094C">
      <w:pPr>
        <w:spacing w:after="0" w:line="240" w:lineRule="auto"/>
        <w:jc w:val="center"/>
        <w:rPr>
          <w:rFonts w:ascii="Times New Roman" w:hAnsi="Times New Roman" w:cs="Times New Roman"/>
          <w:b/>
          <w:sz w:val="28"/>
          <w:szCs w:val="28"/>
        </w:rPr>
      </w:pPr>
      <w:r w:rsidRPr="007850AF">
        <w:rPr>
          <w:rFonts w:ascii="Times New Roman" w:hAnsi="Times New Roman" w:cs="Times New Roman"/>
          <w:b/>
          <w:sz w:val="28"/>
          <w:szCs w:val="28"/>
        </w:rPr>
        <w:t>LIÊN QUAN ĐẾN THÔNG TƯ</w:t>
      </w:r>
    </w:p>
    <w:p w:rsidR="0012094C" w:rsidRDefault="007850AF" w:rsidP="0012094C">
      <w:pPr>
        <w:spacing w:after="0" w:line="240" w:lineRule="auto"/>
        <w:jc w:val="center"/>
        <w:rPr>
          <w:rFonts w:ascii="Times New Roman" w:hAnsi="Times New Roman" w:cs="Times New Roman"/>
          <w:b/>
          <w:sz w:val="28"/>
          <w:szCs w:val="28"/>
        </w:rPr>
      </w:pPr>
      <w:r w:rsidRPr="007850AF">
        <w:rPr>
          <w:rFonts w:ascii="Times New Roman" w:hAnsi="Times New Roman" w:cs="Times New Roman"/>
          <w:b/>
          <w:sz w:val="28"/>
          <w:szCs w:val="28"/>
        </w:rPr>
        <w:t xml:space="preserve"> 01/2010/TT-BNG HƯỚNG DẪN SỬ DỤNG BIỂU TƯỢNG QUỐC GIA </w:t>
      </w:r>
    </w:p>
    <w:p w:rsidR="0012094C" w:rsidRDefault="007850AF" w:rsidP="0012094C">
      <w:pPr>
        <w:spacing w:after="0" w:line="240" w:lineRule="auto"/>
        <w:jc w:val="center"/>
        <w:rPr>
          <w:rFonts w:ascii="Times New Roman" w:hAnsi="Times New Roman" w:cs="Times New Roman"/>
          <w:b/>
          <w:sz w:val="28"/>
          <w:szCs w:val="28"/>
        </w:rPr>
      </w:pPr>
      <w:r w:rsidRPr="007850AF">
        <w:rPr>
          <w:rFonts w:ascii="Times New Roman" w:hAnsi="Times New Roman" w:cs="Times New Roman"/>
          <w:b/>
          <w:sz w:val="28"/>
          <w:szCs w:val="28"/>
        </w:rPr>
        <w:t xml:space="preserve">VÀ NGHI THỨC NHÀ NƯỚC TỔ CHỨC CÁC HOẠT ĐỘNG ĐỐI NGOẠI </w:t>
      </w:r>
    </w:p>
    <w:p w:rsidR="00672B14" w:rsidRDefault="007850AF" w:rsidP="0012094C">
      <w:pPr>
        <w:spacing w:after="0" w:line="240" w:lineRule="auto"/>
        <w:jc w:val="center"/>
        <w:rPr>
          <w:rFonts w:ascii="Times New Roman" w:hAnsi="Times New Roman" w:cs="Times New Roman"/>
          <w:b/>
          <w:sz w:val="28"/>
          <w:szCs w:val="28"/>
        </w:rPr>
      </w:pPr>
      <w:r w:rsidRPr="007850AF">
        <w:rPr>
          <w:rFonts w:ascii="Times New Roman" w:hAnsi="Times New Roman" w:cs="Times New Roman"/>
          <w:b/>
          <w:sz w:val="28"/>
          <w:szCs w:val="28"/>
        </w:rPr>
        <w:t>TẠI CƠ QUAN ĐẠI DIỆN VIỆT NAM Ở NƯỚC NGOÀI</w:t>
      </w:r>
    </w:p>
    <w:tbl>
      <w:tblPr>
        <w:tblStyle w:val="TableGrid"/>
        <w:tblW w:w="10915" w:type="dxa"/>
        <w:tblInd w:w="-601" w:type="dxa"/>
        <w:tblLook w:val="04A0"/>
      </w:tblPr>
      <w:tblGrid>
        <w:gridCol w:w="1296"/>
        <w:gridCol w:w="3876"/>
        <w:gridCol w:w="3602"/>
        <w:gridCol w:w="2141"/>
      </w:tblGrid>
      <w:tr w:rsidR="0044183F" w:rsidTr="00A41E4C">
        <w:tc>
          <w:tcPr>
            <w:tcW w:w="746" w:type="dxa"/>
          </w:tcPr>
          <w:p w:rsidR="0044183F" w:rsidRPr="00F252D5" w:rsidRDefault="0044183F" w:rsidP="0012094C">
            <w:pPr>
              <w:jc w:val="center"/>
              <w:rPr>
                <w:rFonts w:ascii="Times New Roman" w:hAnsi="Times New Roman" w:cs="Times New Roman"/>
                <w:b/>
              </w:rPr>
            </w:pPr>
            <w:r w:rsidRPr="00F252D5">
              <w:rPr>
                <w:rFonts w:ascii="Times New Roman" w:hAnsi="Times New Roman" w:cs="Times New Roman"/>
                <w:b/>
              </w:rPr>
              <w:t>STT</w:t>
            </w:r>
          </w:p>
        </w:tc>
        <w:tc>
          <w:tcPr>
            <w:tcW w:w="4074" w:type="dxa"/>
          </w:tcPr>
          <w:p w:rsidR="0044183F" w:rsidRDefault="0044183F" w:rsidP="0012094C">
            <w:pPr>
              <w:jc w:val="center"/>
              <w:rPr>
                <w:rFonts w:ascii="Times New Roman" w:hAnsi="Times New Roman" w:cs="Times New Roman"/>
                <w:b/>
              </w:rPr>
            </w:pPr>
            <w:r w:rsidRPr="00F252D5">
              <w:rPr>
                <w:rFonts w:ascii="Times New Roman" w:hAnsi="Times New Roman" w:cs="Times New Roman"/>
                <w:b/>
              </w:rPr>
              <w:t>VBQPPL</w:t>
            </w:r>
          </w:p>
          <w:p w:rsidR="0044183F" w:rsidRPr="00F252D5" w:rsidRDefault="0044183F" w:rsidP="0012094C">
            <w:pPr>
              <w:jc w:val="center"/>
              <w:rPr>
                <w:rFonts w:ascii="Times New Roman" w:hAnsi="Times New Roman" w:cs="Times New Roman"/>
                <w:b/>
              </w:rPr>
            </w:pPr>
            <w:r>
              <w:rPr>
                <w:rFonts w:ascii="Times New Roman" w:hAnsi="Times New Roman" w:cs="Times New Roman"/>
                <w:b/>
              </w:rPr>
              <w:t>Sau 2010</w:t>
            </w:r>
          </w:p>
        </w:tc>
        <w:tc>
          <w:tcPr>
            <w:tcW w:w="3827" w:type="dxa"/>
          </w:tcPr>
          <w:p w:rsidR="0044183F" w:rsidRDefault="0044183F" w:rsidP="0012094C">
            <w:pPr>
              <w:jc w:val="center"/>
              <w:rPr>
                <w:rFonts w:ascii="Times New Roman" w:hAnsi="Times New Roman" w:cs="Times New Roman"/>
                <w:b/>
              </w:rPr>
            </w:pPr>
            <w:r>
              <w:rPr>
                <w:rFonts w:ascii="Times New Roman" w:hAnsi="Times New Roman" w:cs="Times New Roman"/>
                <w:b/>
              </w:rPr>
              <w:t xml:space="preserve">VBQPPL </w:t>
            </w:r>
          </w:p>
          <w:p w:rsidR="0044183F" w:rsidRPr="00F252D5" w:rsidRDefault="0044183F" w:rsidP="0012094C">
            <w:pPr>
              <w:jc w:val="center"/>
              <w:rPr>
                <w:rFonts w:ascii="Times New Roman" w:hAnsi="Times New Roman" w:cs="Times New Roman"/>
                <w:b/>
              </w:rPr>
            </w:pPr>
            <w:r>
              <w:rPr>
                <w:rFonts w:ascii="Times New Roman" w:hAnsi="Times New Roman" w:cs="Times New Roman"/>
                <w:b/>
              </w:rPr>
              <w:t xml:space="preserve">Trước 2010 </w:t>
            </w:r>
          </w:p>
        </w:tc>
        <w:tc>
          <w:tcPr>
            <w:tcW w:w="2268" w:type="dxa"/>
          </w:tcPr>
          <w:p w:rsidR="0044183F" w:rsidRPr="00F252D5" w:rsidRDefault="0044183F" w:rsidP="0012094C">
            <w:pPr>
              <w:jc w:val="center"/>
              <w:rPr>
                <w:rFonts w:ascii="Times New Roman" w:hAnsi="Times New Roman" w:cs="Times New Roman"/>
                <w:b/>
              </w:rPr>
            </w:pPr>
            <w:r w:rsidRPr="00F252D5">
              <w:rPr>
                <w:rFonts w:ascii="Times New Roman" w:hAnsi="Times New Roman" w:cs="Times New Roman"/>
                <w:b/>
              </w:rPr>
              <w:t>GHI CHÚ</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rPr>
            </w:pPr>
          </w:p>
        </w:tc>
        <w:tc>
          <w:tcPr>
            <w:tcW w:w="4074" w:type="dxa"/>
          </w:tcPr>
          <w:p w:rsidR="0044183F" w:rsidRPr="00264F7F" w:rsidRDefault="0044183F" w:rsidP="00977D40">
            <w:pPr>
              <w:jc w:val="both"/>
              <w:rPr>
                <w:rFonts w:ascii="Times New Roman" w:hAnsi="Times New Roman" w:cs="Times New Roman"/>
              </w:rPr>
            </w:pPr>
            <w:r w:rsidRPr="00264F7F">
              <w:rPr>
                <w:rFonts w:ascii="Times New Roman" w:hAnsi="Times New Roman" w:cs="Times New Roman"/>
              </w:rPr>
              <w:t xml:space="preserve">Hiến pháp 2013 </w:t>
            </w:r>
          </w:p>
        </w:tc>
        <w:tc>
          <w:tcPr>
            <w:tcW w:w="3827" w:type="dxa"/>
          </w:tcPr>
          <w:p w:rsidR="0044183F" w:rsidRPr="00264F7F" w:rsidRDefault="0044183F" w:rsidP="00977D40">
            <w:pPr>
              <w:jc w:val="both"/>
              <w:rPr>
                <w:rFonts w:ascii="Times New Roman" w:hAnsi="Times New Roman" w:cs="Times New Roman"/>
              </w:rPr>
            </w:pPr>
            <w:r w:rsidRPr="00264F7F">
              <w:rPr>
                <w:rFonts w:ascii="Times New Roman" w:hAnsi="Times New Roman" w:cs="Times New Roman"/>
              </w:rPr>
              <w:t>Hiến pháp 1992</w:t>
            </w:r>
          </w:p>
        </w:tc>
        <w:tc>
          <w:tcPr>
            <w:tcW w:w="2268" w:type="dxa"/>
          </w:tcPr>
          <w:p w:rsidR="0044183F" w:rsidRPr="00264F7F" w:rsidRDefault="0044183F" w:rsidP="0012094C">
            <w:pPr>
              <w:jc w:val="center"/>
              <w:rPr>
                <w:rFonts w:ascii="Times New Roman" w:hAnsi="Times New Roman" w:cs="Times New Roman"/>
              </w:rPr>
            </w:pPr>
            <w:r w:rsidRPr="00264F7F">
              <w:rPr>
                <w:rFonts w:ascii="Times New Roman" w:hAnsi="Times New Roman" w:cs="Times New Roman"/>
              </w:rPr>
              <w:t>Quy định về Quốc huy, Quốc kỳ</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rPr>
            </w:pPr>
          </w:p>
        </w:tc>
        <w:tc>
          <w:tcPr>
            <w:tcW w:w="4074" w:type="dxa"/>
          </w:tcPr>
          <w:p w:rsidR="0044183F" w:rsidRPr="00264F7F" w:rsidRDefault="0044183F" w:rsidP="00977D40">
            <w:pPr>
              <w:jc w:val="both"/>
              <w:rPr>
                <w:rFonts w:ascii="Times New Roman" w:hAnsi="Times New Roman" w:cs="Times New Roman"/>
              </w:rPr>
            </w:pPr>
            <w:r w:rsidRPr="00264F7F">
              <w:rPr>
                <w:rFonts w:ascii="Times New Roman" w:hAnsi="Times New Roman" w:cs="Times New Roman"/>
              </w:rPr>
              <w:t>Luật Ban hành văn bản quy phạm pháp luật 2025</w:t>
            </w:r>
          </w:p>
          <w:p w:rsidR="0044183F" w:rsidRPr="00264F7F" w:rsidRDefault="0044183F" w:rsidP="00977D40">
            <w:pPr>
              <w:jc w:val="both"/>
              <w:rPr>
                <w:rFonts w:ascii="Times New Roman" w:hAnsi="Times New Roman" w:cs="Times New Roman"/>
              </w:rPr>
            </w:pPr>
          </w:p>
        </w:tc>
        <w:tc>
          <w:tcPr>
            <w:tcW w:w="3827" w:type="dxa"/>
          </w:tcPr>
          <w:p w:rsidR="0044183F" w:rsidRPr="00264F7F" w:rsidRDefault="0044183F" w:rsidP="00977D40">
            <w:pPr>
              <w:jc w:val="both"/>
              <w:rPr>
                <w:rFonts w:ascii="Times New Roman" w:hAnsi="Times New Roman" w:cs="Times New Roman"/>
              </w:rPr>
            </w:pPr>
            <w:r w:rsidRPr="00264F7F">
              <w:rPr>
                <w:rFonts w:ascii="Times New Roman" w:hAnsi="Times New Roman" w:cs="Times New Roman"/>
              </w:rPr>
              <w:t>Luật Ban hành văn bản quy phạm pháp luật 2008</w:t>
            </w:r>
          </w:p>
          <w:p w:rsidR="0044183F" w:rsidRPr="00264F7F" w:rsidRDefault="0044183F" w:rsidP="00977D40">
            <w:pPr>
              <w:jc w:val="both"/>
              <w:rPr>
                <w:rFonts w:ascii="Times New Roman" w:hAnsi="Times New Roman" w:cs="Times New Roman"/>
              </w:rPr>
            </w:pPr>
          </w:p>
        </w:tc>
        <w:tc>
          <w:tcPr>
            <w:tcW w:w="2268" w:type="dxa"/>
          </w:tcPr>
          <w:p w:rsidR="0044183F" w:rsidRPr="00264F7F" w:rsidRDefault="0044183F" w:rsidP="0084195C">
            <w:pPr>
              <w:jc w:val="both"/>
              <w:rPr>
                <w:rFonts w:ascii="Times New Roman" w:hAnsi="Times New Roman" w:cs="Times New Roman"/>
              </w:rPr>
            </w:pPr>
            <w:r w:rsidRPr="00264F7F">
              <w:rPr>
                <w:rFonts w:ascii="Times New Roman" w:hAnsi="Times New Roman" w:cs="Times New Roman"/>
              </w:rPr>
              <w:t>Quy định mới về thể thức và kỹ thuật trình bày, soạn thảo  văn bản QPPL</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Luật cơ quan đại diện nước Cộng hòa xã hội chủ nghĩa Việt Nam ở nước ngoài 2017</w:t>
            </w:r>
          </w:p>
          <w:p w:rsidR="0044183F" w:rsidRPr="00264F7F" w:rsidRDefault="0044183F" w:rsidP="00EB058E">
            <w:pPr>
              <w:jc w:val="both"/>
              <w:rPr>
                <w:rFonts w:ascii="Times New Roman" w:hAnsi="Times New Roman" w:cs="Times New Roman"/>
                <w:sz w:val="24"/>
                <w:szCs w:val="24"/>
              </w:rPr>
            </w:pPr>
          </w:p>
        </w:tc>
        <w:tc>
          <w:tcPr>
            <w:tcW w:w="3827"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Luật cơ quan đại diện nước Cộng hòa xã hội chủ nghĩa Việt Nam ở nước ngoài  2008</w:t>
            </w:r>
          </w:p>
        </w:tc>
        <w:tc>
          <w:tcPr>
            <w:tcW w:w="2268" w:type="dxa"/>
          </w:tcPr>
          <w:p w:rsidR="0044183F" w:rsidRPr="00264F7F" w:rsidRDefault="0044183F" w:rsidP="0084195C">
            <w:pPr>
              <w:jc w:val="both"/>
              <w:rPr>
                <w:rFonts w:ascii="Times New Roman" w:hAnsi="Times New Roman" w:cs="Times New Roman"/>
              </w:rPr>
            </w:pPr>
            <w:r w:rsidRPr="00264F7F">
              <w:rPr>
                <w:rFonts w:ascii="Times New Roman" w:hAnsi="Times New Roman" w:cs="Times New Roman"/>
              </w:rPr>
              <w:t>Sửa trong phần Căn cứ ban hành Thông tư</w:t>
            </w:r>
          </w:p>
        </w:tc>
      </w:tr>
      <w:tr w:rsidR="00EB058E" w:rsidTr="00A41E4C">
        <w:tc>
          <w:tcPr>
            <w:tcW w:w="746" w:type="dxa"/>
          </w:tcPr>
          <w:p w:rsidR="00EB058E" w:rsidRPr="00264F7F" w:rsidRDefault="00EB058E" w:rsidP="00264F7F">
            <w:pPr>
              <w:pStyle w:val="ListParagraph"/>
              <w:numPr>
                <w:ilvl w:val="0"/>
                <w:numId w:val="2"/>
              </w:numPr>
              <w:jc w:val="center"/>
              <w:rPr>
                <w:rFonts w:ascii="Times New Roman" w:hAnsi="Times New Roman" w:cs="Times New Roman"/>
                <w:b/>
                <w:sz w:val="28"/>
                <w:szCs w:val="28"/>
              </w:rPr>
            </w:pPr>
          </w:p>
        </w:tc>
        <w:tc>
          <w:tcPr>
            <w:tcW w:w="4074" w:type="dxa"/>
          </w:tcPr>
          <w:p w:rsidR="00EB058E" w:rsidRPr="00264F7F" w:rsidRDefault="00EB058E" w:rsidP="00EB058E">
            <w:pPr>
              <w:jc w:val="both"/>
              <w:rPr>
                <w:rFonts w:ascii="Times New Roman" w:hAnsi="Times New Roman" w:cs="Times New Roman"/>
              </w:rPr>
            </w:pPr>
            <w:r w:rsidRPr="00264F7F">
              <w:rPr>
                <w:rFonts w:ascii="Times New Roman" w:hAnsi="Times New Roman" w:cs="Times New Roman"/>
              </w:rPr>
              <w:t xml:space="preserve">Quy định số 99-QĐ/TW, ngày 27/2/2023 của Ban Bí thư Trung ương Đảng về cờ Đảng Cộng sản Việt Nam và việc sử dụng cờ Đảng; </w:t>
            </w:r>
          </w:p>
          <w:p w:rsidR="00EB058E" w:rsidRPr="00264F7F" w:rsidRDefault="00EB058E" w:rsidP="00BA0CB1">
            <w:pPr>
              <w:jc w:val="both"/>
              <w:rPr>
                <w:rFonts w:ascii="Times New Roman" w:hAnsi="Times New Roman" w:cs="Times New Roman"/>
              </w:rPr>
            </w:pPr>
          </w:p>
        </w:tc>
        <w:tc>
          <w:tcPr>
            <w:tcW w:w="3827" w:type="dxa"/>
          </w:tcPr>
          <w:p w:rsidR="00EB058E" w:rsidRPr="00264F7F" w:rsidRDefault="00EB058E" w:rsidP="00977D40">
            <w:pPr>
              <w:jc w:val="both"/>
              <w:rPr>
                <w:rFonts w:ascii="Times New Roman" w:hAnsi="Times New Roman" w:cs="Times New Roman"/>
                <w:sz w:val="24"/>
                <w:szCs w:val="24"/>
              </w:rPr>
            </w:pPr>
          </w:p>
        </w:tc>
        <w:tc>
          <w:tcPr>
            <w:tcW w:w="2268" w:type="dxa"/>
          </w:tcPr>
          <w:p w:rsidR="00EB058E" w:rsidRPr="00264F7F" w:rsidRDefault="00264F7F" w:rsidP="0084195C">
            <w:pPr>
              <w:jc w:val="both"/>
              <w:rPr>
                <w:rFonts w:ascii="Times New Roman" w:hAnsi="Times New Roman" w:cs="Times New Roman"/>
              </w:rPr>
            </w:pPr>
            <w:r w:rsidRPr="00264F7F">
              <w:rPr>
                <w:rFonts w:ascii="Times New Roman" w:hAnsi="Times New Roman" w:cs="Times New Roman"/>
              </w:rPr>
              <w:t>Điều chỉnh, bổ sung nội dung quy định về treo cờ</w:t>
            </w:r>
          </w:p>
        </w:tc>
      </w:tr>
      <w:tr w:rsidR="00EB058E" w:rsidTr="00A41E4C">
        <w:tc>
          <w:tcPr>
            <w:tcW w:w="746" w:type="dxa"/>
          </w:tcPr>
          <w:p w:rsidR="00EB058E" w:rsidRPr="00264F7F" w:rsidRDefault="00EB058E" w:rsidP="00264F7F">
            <w:pPr>
              <w:pStyle w:val="ListParagraph"/>
              <w:numPr>
                <w:ilvl w:val="0"/>
                <w:numId w:val="2"/>
              </w:numPr>
              <w:jc w:val="center"/>
              <w:rPr>
                <w:rFonts w:ascii="Times New Roman" w:hAnsi="Times New Roman" w:cs="Times New Roman"/>
                <w:b/>
                <w:sz w:val="28"/>
                <w:szCs w:val="28"/>
              </w:rPr>
            </w:pPr>
          </w:p>
        </w:tc>
        <w:tc>
          <w:tcPr>
            <w:tcW w:w="4074" w:type="dxa"/>
          </w:tcPr>
          <w:p w:rsidR="00EB058E" w:rsidRPr="00264F7F" w:rsidRDefault="00EB058E" w:rsidP="00BA0CB1">
            <w:pPr>
              <w:rPr>
                <w:rFonts w:ascii="Times New Roman" w:hAnsi="Times New Roman" w:cs="Times New Roman"/>
              </w:rPr>
            </w:pPr>
            <w:r w:rsidRPr="00264F7F">
              <w:rPr>
                <w:rFonts w:ascii="Times New Roman" w:hAnsi="Times New Roman" w:cs="Times New Roman"/>
              </w:rPr>
              <w:t xml:space="preserve">Hướng dẫn số 105-HD/BTGTW, ngày 29/5/2023 của Ban Tuyên giáo Trung ương thực hiện Quy định của Ban Bí thư về cờ Đảng Cộng sản Việt Nam và việc sử </w:t>
            </w:r>
          </w:p>
        </w:tc>
        <w:tc>
          <w:tcPr>
            <w:tcW w:w="3827" w:type="dxa"/>
          </w:tcPr>
          <w:p w:rsidR="00EB058E" w:rsidRPr="00264F7F" w:rsidRDefault="00EB058E" w:rsidP="00977D40">
            <w:pPr>
              <w:jc w:val="both"/>
              <w:rPr>
                <w:rFonts w:ascii="Times New Roman" w:hAnsi="Times New Roman" w:cs="Times New Roman"/>
                <w:sz w:val="24"/>
                <w:szCs w:val="24"/>
              </w:rPr>
            </w:pPr>
          </w:p>
        </w:tc>
        <w:tc>
          <w:tcPr>
            <w:tcW w:w="2268" w:type="dxa"/>
          </w:tcPr>
          <w:p w:rsidR="00EB058E" w:rsidRPr="00264F7F" w:rsidRDefault="00264F7F" w:rsidP="0084195C">
            <w:pPr>
              <w:jc w:val="both"/>
              <w:rPr>
                <w:rFonts w:ascii="Times New Roman" w:hAnsi="Times New Roman" w:cs="Times New Roman"/>
              </w:rPr>
            </w:pPr>
            <w:r w:rsidRPr="00264F7F">
              <w:rPr>
                <w:rFonts w:ascii="Times New Roman" w:hAnsi="Times New Roman" w:cs="Times New Roman"/>
              </w:rPr>
              <w:t>Điều chỉnh, bổ sung nội dung quy định về treo cờ</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rPr>
              <w:t xml:space="preserve">Nghị định số 78/2025/NĐ-CP ngày 01tháng 4 năm 2025 của Chính phủ quy định chi tiết một số điều và biện pháp để tổ chức, hướng dẫn thi hành Luật Ban hành văn bản quy phạm pháp luật </w:t>
            </w:r>
          </w:p>
        </w:tc>
        <w:tc>
          <w:tcPr>
            <w:tcW w:w="3827" w:type="dxa"/>
          </w:tcPr>
          <w:p w:rsidR="0044183F" w:rsidRPr="00264F7F" w:rsidRDefault="0044183F" w:rsidP="00977D40">
            <w:pPr>
              <w:jc w:val="both"/>
              <w:rPr>
                <w:rFonts w:ascii="Times New Roman" w:hAnsi="Times New Roman" w:cs="Times New Roman"/>
                <w:sz w:val="24"/>
                <w:szCs w:val="24"/>
              </w:rPr>
            </w:pPr>
          </w:p>
        </w:tc>
        <w:tc>
          <w:tcPr>
            <w:tcW w:w="2268" w:type="dxa"/>
          </w:tcPr>
          <w:p w:rsidR="0044183F" w:rsidRPr="00264F7F" w:rsidRDefault="0044183F" w:rsidP="0084195C">
            <w:pPr>
              <w:jc w:val="both"/>
              <w:rPr>
                <w:rFonts w:ascii="Times New Roman" w:hAnsi="Times New Roman" w:cs="Times New Roman"/>
              </w:rPr>
            </w:pPr>
            <w:r w:rsidRPr="00264F7F">
              <w:rPr>
                <w:rFonts w:ascii="Times New Roman" w:hAnsi="Times New Roman" w:cs="Times New Roman"/>
              </w:rPr>
              <w:t xml:space="preserve">Quy định mới về thể thức và kỹ thuật trình bày, soạn thảo  văn bản QPPL </w:t>
            </w:r>
          </w:p>
          <w:p w:rsidR="0044183F" w:rsidRPr="00264F7F" w:rsidRDefault="0044183F" w:rsidP="0084195C">
            <w:pPr>
              <w:jc w:val="both"/>
              <w:rPr>
                <w:rFonts w:ascii="Times New Roman" w:hAnsi="Times New Roman" w:cs="Times New Roman"/>
              </w:rPr>
            </w:pP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rPr>
            </w:pPr>
            <w:r w:rsidRPr="00264F7F">
              <w:rPr>
                <w:rFonts w:ascii="Times New Roman" w:hAnsi="Times New Roman" w:cs="Times New Roman"/>
              </w:rPr>
              <w:t>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3827" w:type="dxa"/>
          </w:tcPr>
          <w:p w:rsidR="0044183F" w:rsidRPr="00264F7F" w:rsidRDefault="0044183F" w:rsidP="00977D40">
            <w:pPr>
              <w:jc w:val="both"/>
              <w:rPr>
                <w:rFonts w:ascii="Times New Roman" w:hAnsi="Times New Roman" w:cs="Times New Roman"/>
                <w:sz w:val="24"/>
                <w:szCs w:val="24"/>
              </w:rPr>
            </w:pPr>
          </w:p>
        </w:tc>
        <w:tc>
          <w:tcPr>
            <w:tcW w:w="2268" w:type="dxa"/>
          </w:tcPr>
          <w:p w:rsidR="0044183F" w:rsidRPr="00264F7F" w:rsidRDefault="0044183F" w:rsidP="0084195C">
            <w:pPr>
              <w:jc w:val="both"/>
              <w:rPr>
                <w:rFonts w:ascii="Times New Roman" w:hAnsi="Times New Roman" w:cs="Times New Roman"/>
                <w:sz w:val="24"/>
                <w:szCs w:val="24"/>
              </w:rPr>
            </w:pPr>
            <w:r w:rsidRPr="00264F7F">
              <w:rPr>
                <w:rFonts w:ascii="Times New Roman" w:hAnsi="Times New Roman" w:cs="Times New Roman"/>
              </w:rPr>
              <w:t>Quy định mới về thể thức và kỹ thuật trình bày, soạn thảo  văn bản QPPL</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Nghị định 28/2025/NĐ-CP ngày 24/02/2025 của Chính phủ quy định chức năng, nhiệm vụ, quyền hạn và cơ cấu tổ chức của Bộ Ngoại giao</w:t>
            </w:r>
          </w:p>
          <w:p w:rsidR="0044183F" w:rsidRPr="00264F7F" w:rsidRDefault="0044183F" w:rsidP="00977D40">
            <w:pPr>
              <w:jc w:val="both"/>
              <w:rPr>
                <w:rFonts w:ascii="Times New Roman" w:hAnsi="Times New Roman" w:cs="Times New Roman"/>
                <w:sz w:val="24"/>
                <w:szCs w:val="24"/>
              </w:rPr>
            </w:pPr>
          </w:p>
        </w:tc>
        <w:tc>
          <w:tcPr>
            <w:tcW w:w="3827"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 xml:space="preserve">Nghị định số 15/2008/NĐ-CP ngày 04/02/2008 </w:t>
            </w:r>
            <w:r w:rsidR="00A41E4C" w:rsidRPr="00264F7F">
              <w:rPr>
                <w:rFonts w:ascii="Times New Roman" w:hAnsi="Times New Roman" w:cs="Times New Roman"/>
                <w:sz w:val="24"/>
                <w:szCs w:val="24"/>
              </w:rPr>
              <w:t>của Chính phủ quy định chức năng, nhiệm vụ, quyền hạn và cơ cấu tổ chức của Bộ Ngoại giao</w:t>
            </w:r>
          </w:p>
        </w:tc>
        <w:tc>
          <w:tcPr>
            <w:tcW w:w="2268" w:type="dxa"/>
          </w:tcPr>
          <w:p w:rsidR="0044183F" w:rsidRPr="00264F7F" w:rsidRDefault="0044183F" w:rsidP="0012094C">
            <w:pPr>
              <w:jc w:val="center"/>
              <w:rPr>
                <w:rFonts w:ascii="Times New Roman" w:hAnsi="Times New Roman" w:cs="Times New Roman"/>
                <w:sz w:val="24"/>
                <w:szCs w:val="24"/>
              </w:rPr>
            </w:pPr>
            <w:r w:rsidRPr="00264F7F">
              <w:rPr>
                <w:rFonts w:ascii="Times New Roman" w:hAnsi="Times New Roman" w:cs="Times New Roman"/>
              </w:rPr>
              <w:t>Sửa trong phần Căn cứ ban hành Thông tư</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Nghị định 18/2022/NĐ-CP về Nghi lễ đối ngoại</w:t>
            </w:r>
          </w:p>
        </w:tc>
        <w:tc>
          <w:tcPr>
            <w:tcW w:w="3827" w:type="dxa"/>
          </w:tcPr>
          <w:p w:rsidR="0044183F" w:rsidRPr="00264F7F" w:rsidRDefault="0044183F" w:rsidP="00977D40">
            <w:pPr>
              <w:jc w:val="both"/>
              <w:rPr>
                <w:rFonts w:ascii="Times New Roman" w:hAnsi="Times New Roman" w:cs="Times New Roman"/>
                <w:sz w:val="24"/>
                <w:szCs w:val="24"/>
              </w:rPr>
            </w:pPr>
            <w:r w:rsidRPr="00264F7F">
              <w:rPr>
                <w:rFonts w:ascii="Times New Roman" w:hAnsi="Times New Roman" w:cs="Times New Roman"/>
                <w:sz w:val="24"/>
                <w:szCs w:val="24"/>
              </w:rPr>
              <w:t>Nghị định 154/2004/NĐ-CP ngày 09/08/2004 của Chỉnh phủ về Nghi thức Nhà nước tổ chức mít tinh, kỷ niệm; trao tặng và đón nhận danh hiệu vinh dự nhà nước, huân chương, huy chương, cờ thi đua Chính phủ, bằng khen của Thủ tướng Chính phủ.</w:t>
            </w:r>
          </w:p>
        </w:tc>
        <w:tc>
          <w:tcPr>
            <w:tcW w:w="2268" w:type="dxa"/>
          </w:tcPr>
          <w:p w:rsidR="0044183F" w:rsidRPr="00264F7F" w:rsidRDefault="0044183F" w:rsidP="0012094C">
            <w:pPr>
              <w:jc w:val="center"/>
              <w:rPr>
                <w:rFonts w:ascii="Times New Roman" w:hAnsi="Times New Roman" w:cs="Times New Roman"/>
                <w:sz w:val="24"/>
                <w:szCs w:val="24"/>
              </w:rPr>
            </w:pPr>
          </w:p>
        </w:tc>
      </w:tr>
      <w:tr w:rsidR="00FF3AB4" w:rsidTr="00A41E4C">
        <w:tc>
          <w:tcPr>
            <w:tcW w:w="746" w:type="dxa"/>
          </w:tcPr>
          <w:p w:rsidR="00FF3AB4" w:rsidRPr="00264F7F" w:rsidRDefault="00FF3AB4" w:rsidP="00264F7F">
            <w:pPr>
              <w:pStyle w:val="ListParagraph"/>
              <w:numPr>
                <w:ilvl w:val="0"/>
                <w:numId w:val="2"/>
              </w:numPr>
              <w:jc w:val="center"/>
              <w:rPr>
                <w:rFonts w:ascii="Times New Roman" w:hAnsi="Times New Roman" w:cs="Times New Roman"/>
                <w:b/>
                <w:sz w:val="28"/>
                <w:szCs w:val="28"/>
              </w:rPr>
            </w:pPr>
          </w:p>
          <w:p w:rsidR="00FF3AB4" w:rsidRDefault="00FF3AB4" w:rsidP="0012094C">
            <w:pPr>
              <w:jc w:val="center"/>
              <w:rPr>
                <w:rFonts w:ascii="Times New Roman" w:hAnsi="Times New Roman" w:cs="Times New Roman"/>
                <w:b/>
                <w:sz w:val="28"/>
                <w:szCs w:val="28"/>
              </w:rPr>
            </w:pPr>
          </w:p>
        </w:tc>
        <w:tc>
          <w:tcPr>
            <w:tcW w:w="4074" w:type="dxa"/>
          </w:tcPr>
          <w:p w:rsidR="00FF3AB4" w:rsidRPr="00264F7F" w:rsidRDefault="00FF3AB4" w:rsidP="00977D40">
            <w:pPr>
              <w:jc w:val="both"/>
              <w:rPr>
                <w:rFonts w:ascii="Times New Roman" w:hAnsi="Times New Roman" w:cs="Times New Roman"/>
                <w:sz w:val="24"/>
                <w:szCs w:val="24"/>
              </w:rPr>
            </w:pPr>
            <w:r w:rsidRPr="00264F7F">
              <w:rPr>
                <w:rFonts w:ascii="Times New Roman" w:hAnsi="Times New Roman" w:cs="Times New Roman"/>
              </w:rPr>
              <w:t>Nghị định số 05/2012/NĐ-CP ngày 17 tháng 12 năm 2012 về tổ chức lễ tang cán bộ, công chức, viên chức</w:t>
            </w:r>
          </w:p>
        </w:tc>
        <w:tc>
          <w:tcPr>
            <w:tcW w:w="3827" w:type="dxa"/>
          </w:tcPr>
          <w:p w:rsidR="00FF3AB4" w:rsidRPr="00264F7F" w:rsidRDefault="00FF3AB4" w:rsidP="00977D40">
            <w:pPr>
              <w:jc w:val="both"/>
              <w:rPr>
                <w:rFonts w:ascii="Times New Roman" w:hAnsi="Times New Roman" w:cs="Times New Roman"/>
                <w:sz w:val="24"/>
                <w:szCs w:val="24"/>
              </w:rPr>
            </w:pPr>
          </w:p>
        </w:tc>
        <w:tc>
          <w:tcPr>
            <w:tcW w:w="2268" w:type="dxa"/>
          </w:tcPr>
          <w:p w:rsidR="00FF3AB4" w:rsidRPr="00264F7F" w:rsidRDefault="00FF3AB4" w:rsidP="00FF3AB4">
            <w:pPr>
              <w:jc w:val="center"/>
              <w:rPr>
                <w:rFonts w:ascii="Times New Roman" w:hAnsi="Times New Roman" w:cs="Times New Roman"/>
                <w:sz w:val="24"/>
                <w:szCs w:val="24"/>
              </w:rPr>
            </w:pPr>
            <w:r w:rsidRPr="00264F7F">
              <w:rPr>
                <w:rFonts w:ascii="Times New Roman" w:hAnsi="Times New Roman" w:cs="Times New Roman"/>
                <w:sz w:val="24"/>
                <w:szCs w:val="24"/>
              </w:rPr>
              <w:t>Sửa nội dung về mở sổ tang, treo cờ tang</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977D40">
            <w:pPr>
              <w:jc w:val="both"/>
              <w:rPr>
                <w:rFonts w:ascii="Times New Roman" w:hAnsi="Times New Roman" w:cs="Times New Roman"/>
                <w:sz w:val="24"/>
                <w:szCs w:val="24"/>
              </w:rPr>
            </w:pPr>
          </w:p>
        </w:tc>
        <w:tc>
          <w:tcPr>
            <w:tcW w:w="3827" w:type="dxa"/>
          </w:tcPr>
          <w:p w:rsidR="0044183F" w:rsidRPr="00264F7F" w:rsidRDefault="00A41E4C" w:rsidP="00A41E4C">
            <w:pPr>
              <w:jc w:val="both"/>
              <w:rPr>
                <w:rFonts w:ascii="Times New Roman" w:hAnsi="Times New Roman" w:cs="Times New Roman"/>
                <w:sz w:val="24"/>
                <w:szCs w:val="24"/>
              </w:rPr>
            </w:pPr>
            <w:r w:rsidRPr="00264F7F">
              <w:rPr>
                <w:rFonts w:ascii="Times New Roman" w:hAnsi="Times New Roman" w:cs="Times New Roman"/>
                <w:bCs/>
              </w:rPr>
              <w:t>Thông tư số 05/2008/TT-BNV ngày 07/08/2008 của Bộ Nội vụ Hướng dẫn về biển tên cơ quan hành chính nhà nước Hà Nội, ngày 07 tháng 8 năm 2008;</w:t>
            </w:r>
          </w:p>
        </w:tc>
        <w:tc>
          <w:tcPr>
            <w:tcW w:w="2268" w:type="dxa"/>
          </w:tcPr>
          <w:p w:rsidR="0044183F" w:rsidRPr="00264F7F" w:rsidRDefault="0044183F" w:rsidP="0012094C">
            <w:pPr>
              <w:jc w:val="center"/>
              <w:rPr>
                <w:rFonts w:ascii="Times New Roman" w:hAnsi="Times New Roman" w:cs="Times New Roman"/>
                <w:sz w:val="24"/>
                <w:szCs w:val="24"/>
              </w:rPr>
            </w:pPr>
          </w:p>
        </w:tc>
      </w:tr>
      <w:tr w:rsidR="00A41E4C" w:rsidTr="00A41E4C">
        <w:tc>
          <w:tcPr>
            <w:tcW w:w="746" w:type="dxa"/>
          </w:tcPr>
          <w:p w:rsidR="00A41E4C" w:rsidRPr="00264F7F" w:rsidRDefault="00A41E4C" w:rsidP="00264F7F">
            <w:pPr>
              <w:pStyle w:val="ListParagraph"/>
              <w:numPr>
                <w:ilvl w:val="0"/>
                <w:numId w:val="2"/>
              </w:numPr>
              <w:jc w:val="center"/>
              <w:rPr>
                <w:rFonts w:ascii="Times New Roman" w:hAnsi="Times New Roman" w:cs="Times New Roman"/>
                <w:b/>
                <w:sz w:val="28"/>
                <w:szCs w:val="28"/>
              </w:rPr>
            </w:pPr>
          </w:p>
        </w:tc>
        <w:tc>
          <w:tcPr>
            <w:tcW w:w="4074" w:type="dxa"/>
          </w:tcPr>
          <w:p w:rsidR="00A41E4C" w:rsidRPr="00264F7F" w:rsidRDefault="00A41E4C" w:rsidP="005540DF">
            <w:pPr>
              <w:jc w:val="both"/>
              <w:rPr>
                <w:rFonts w:ascii="Times New Roman" w:hAnsi="Times New Roman" w:cs="Times New Roman"/>
                <w:sz w:val="24"/>
                <w:szCs w:val="24"/>
              </w:rPr>
            </w:pPr>
            <w:r w:rsidRPr="00264F7F">
              <w:rPr>
                <w:rFonts w:ascii="Times New Roman" w:hAnsi="Times New Roman" w:cs="Times New Roman"/>
              </w:rPr>
              <w:t>Hướng dẫn số 3420/HD‑BVHTTDL ngày 02/10/2012, về sử dụng biểu tượng quốc gia và chân dung Chủ tịch Hồ Chí Minh.</w:t>
            </w:r>
          </w:p>
        </w:tc>
        <w:tc>
          <w:tcPr>
            <w:tcW w:w="3827" w:type="dxa"/>
          </w:tcPr>
          <w:p w:rsidR="00A41E4C" w:rsidRPr="00264F7F" w:rsidRDefault="00A41E4C" w:rsidP="00326402">
            <w:pPr>
              <w:jc w:val="both"/>
              <w:rPr>
                <w:rFonts w:ascii="Times New Roman" w:hAnsi="Times New Roman" w:cs="Times New Roman"/>
                <w:sz w:val="24"/>
                <w:szCs w:val="24"/>
              </w:rPr>
            </w:pPr>
          </w:p>
        </w:tc>
        <w:tc>
          <w:tcPr>
            <w:tcW w:w="2268" w:type="dxa"/>
          </w:tcPr>
          <w:p w:rsidR="00A41E4C" w:rsidRPr="00264F7F" w:rsidRDefault="00A41E4C" w:rsidP="00326402">
            <w:pPr>
              <w:jc w:val="both"/>
              <w:rPr>
                <w:rFonts w:ascii="Times New Roman" w:hAnsi="Times New Roman" w:cs="Times New Roman"/>
                <w:sz w:val="24"/>
                <w:szCs w:val="24"/>
              </w:rPr>
            </w:pPr>
            <w:r w:rsidRPr="00264F7F">
              <w:rPr>
                <w:rFonts w:ascii="Times New Roman" w:hAnsi="Times New Roman" w:cs="Times New Roman"/>
                <w:sz w:val="24"/>
                <w:szCs w:val="24"/>
              </w:rPr>
              <w:t>Tác động đến nhiều nội dung trong Thông tư</w:t>
            </w:r>
          </w:p>
        </w:tc>
      </w:tr>
      <w:tr w:rsidR="00A41E4C" w:rsidTr="00A41E4C">
        <w:tc>
          <w:tcPr>
            <w:tcW w:w="746" w:type="dxa"/>
          </w:tcPr>
          <w:p w:rsidR="00A41E4C" w:rsidRPr="00264F7F" w:rsidRDefault="00A41E4C" w:rsidP="00264F7F">
            <w:pPr>
              <w:pStyle w:val="ListParagraph"/>
              <w:numPr>
                <w:ilvl w:val="0"/>
                <w:numId w:val="2"/>
              </w:numPr>
              <w:jc w:val="center"/>
              <w:rPr>
                <w:rFonts w:ascii="Times New Roman" w:hAnsi="Times New Roman" w:cs="Times New Roman"/>
                <w:b/>
                <w:sz w:val="28"/>
                <w:szCs w:val="28"/>
              </w:rPr>
            </w:pPr>
          </w:p>
          <w:p w:rsidR="00A41E4C" w:rsidRDefault="00A41E4C" w:rsidP="0012094C">
            <w:pPr>
              <w:jc w:val="center"/>
              <w:rPr>
                <w:rFonts w:ascii="Times New Roman" w:hAnsi="Times New Roman" w:cs="Times New Roman"/>
                <w:b/>
                <w:sz w:val="28"/>
                <w:szCs w:val="28"/>
              </w:rPr>
            </w:pPr>
          </w:p>
        </w:tc>
        <w:tc>
          <w:tcPr>
            <w:tcW w:w="4074" w:type="dxa"/>
          </w:tcPr>
          <w:p w:rsidR="00A41E4C" w:rsidRPr="00264F7F" w:rsidRDefault="00A41E4C" w:rsidP="005540DF">
            <w:pPr>
              <w:jc w:val="both"/>
              <w:rPr>
                <w:rFonts w:ascii="Times New Roman" w:hAnsi="Times New Roman" w:cs="Times New Roman"/>
              </w:rPr>
            </w:pPr>
            <w:r w:rsidRPr="00264F7F">
              <w:rPr>
                <w:rFonts w:ascii="Times New Roman" w:hAnsi="Times New Roman" w:cs="Times New Roman"/>
              </w:rPr>
              <w:t>Hướng dẫn số 3322/HD-BVHTTDL ngày 13/9/2021 của Bộ Văn hóa, Thể thao và Du lịch về việc treo cờ ASEAN và sử dụng ASEAN ca</w:t>
            </w:r>
          </w:p>
          <w:p w:rsidR="00A41E4C" w:rsidRPr="00264F7F" w:rsidRDefault="00A41E4C" w:rsidP="005540DF">
            <w:pPr>
              <w:jc w:val="both"/>
              <w:rPr>
                <w:rFonts w:ascii="Times New Roman" w:hAnsi="Times New Roman" w:cs="Times New Roman"/>
              </w:rPr>
            </w:pPr>
          </w:p>
        </w:tc>
        <w:tc>
          <w:tcPr>
            <w:tcW w:w="3827" w:type="dxa"/>
          </w:tcPr>
          <w:p w:rsidR="00A41E4C" w:rsidRPr="00264F7F" w:rsidRDefault="00A41E4C" w:rsidP="00326402">
            <w:pPr>
              <w:jc w:val="both"/>
              <w:rPr>
                <w:rFonts w:ascii="Times New Roman" w:hAnsi="Times New Roman" w:cs="Times New Roman"/>
              </w:rPr>
            </w:pPr>
          </w:p>
        </w:tc>
        <w:tc>
          <w:tcPr>
            <w:tcW w:w="2268" w:type="dxa"/>
          </w:tcPr>
          <w:p w:rsidR="00A41E4C" w:rsidRPr="00264F7F" w:rsidRDefault="00A41E4C" w:rsidP="00326402">
            <w:pPr>
              <w:jc w:val="both"/>
              <w:rPr>
                <w:rFonts w:ascii="Times New Roman" w:hAnsi="Times New Roman" w:cs="Times New Roman"/>
                <w:sz w:val="24"/>
                <w:szCs w:val="24"/>
              </w:rPr>
            </w:pPr>
            <w:r w:rsidRPr="00264F7F">
              <w:rPr>
                <w:rFonts w:ascii="Times New Roman" w:hAnsi="Times New Roman" w:cs="Times New Roman"/>
                <w:sz w:val="24"/>
                <w:szCs w:val="24"/>
              </w:rPr>
              <w:t>Bổ sung quy định mới về treo cờ ASEAN</w:t>
            </w:r>
          </w:p>
        </w:tc>
      </w:tr>
      <w:tr w:rsidR="005B77CC" w:rsidTr="00A41E4C">
        <w:tc>
          <w:tcPr>
            <w:tcW w:w="746" w:type="dxa"/>
          </w:tcPr>
          <w:p w:rsidR="005B77CC" w:rsidRPr="00264F7F" w:rsidRDefault="005B77CC" w:rsidP="00264F7F">
            <w:pPr>
              <w:pStyle w:val="ListParagraph"/>
              <w:numPr>
                <w:ilvl w:val="0"/>
                <w:numId w:val="2"/>
              </w:numPr>
              <w:jc w:val="center"/>
              <w:rPr>
                <w:rFonts w:ascii="Times New Roman" w:hAnsi="Times New Roman" w:cs="Times New Roman"/>
                <w:b/>
                <w:sz w:val="28"/>
                <w:szCs w:val="28"/>
              </w:rPr>
            </w:pPr>
          </w:p>
        </w:tc>
        <w:tc>
          <w:tcPr>
            <w:tcW w:w="4074" w:type="dxa"/>
          </w:tcPr>
          <w:p w:rsidR="005B77CC" w:rsidRPr="00264F7F" w:rsidRDefault="005B77CC" w:rsidP="00326402">
            <w:pPr>
              <w:jc w:val="both"/>
              <w:rPr>
                <w:rFonts w:ascii="Times New Roman" w:hAnsi="Times New Roman" w:cs="Times New Roman"/>
                <w:sz w:val="24"/>
                <w:szCs w:val="24"/>
              </w:rPr>
            </w:pPr>
          </w:p>
        </w:tc>
        <w:tc>
          <w:tcPr>
            <w:tcW w:w="3827" w:type="dxa"/>
          </w:tcPr>
          <w:p w:rsidR="005B77CC" w:rsidRPr="00264F7F" w:rsidRDefault="005B77CC" w:rsidP="005540DF">
            <w:pPr>
              <w:jc w:val="both"/>
              <w:rPr>
                <w:rFonts w:ascii="Times New Roman" w:hAnsi="Times New Roman" w:cs="Times New Roman"/>
                <w:sz w:val="24"/>
                <w:szCs w:val="24"/>
              </w:rPr>
            </w:pPr>
            <w:r w:rsidRPr="00264F7F">
              <w:rPr>
                <w:rFonts w:ascii="Times New Roman" w:hAnsi="Times New Roman" w:cs="Times New Roman"/>
              </w:rPr>
              <w:t>Quy chế Văn hoá công sở tại các cơ quan hành chính Nhà nước (Ban hành kèm theo Quyết định số 129 /2007/QĐ-TTg ngày 02/8/2007  của Thủ tướng Chính phủ</w:t>
            </w:r>
          </w:p>
        </w:tc>
        <w:tc>
          <w:tcPr>
            <w:tcW w:w="2268" w:type="dxa"/>
          </w:tcPr>
          <w:p w:rsidR="005B77CC" w:rsidRPr="00264F7F" w:rsidRDefault="005B77CC" w:rsidP="00326402">
            <w:pPr>
              <w:jc w:val="both"/>
              <w:rPr>
                <w:rFonts w:ascii="Times New Roman" w:hAnsi="Times New Roman" w:cs="Times New Roman"/>
                <w:sz w:val="24"/>
                <w:szCs w:val="24"/>
              </w:rPr>
            </w:pPr>
            <w:r w:rsidRPr="00264F7F">
              <w:rPr>
                <w:rFonts w:ascii="Times New Roman" w:hAnsi="Times New Roman" w:cs="Times New Roman"/>
                <w:sz w:val="24"/>
                <w:szCs w:val="24"/>
              </w:rPr>
              <w:t>Quy định về sử dụng Quốc huy</w:t>
            </w:r>
          </w:p>
        </w:tc>
      </w:tr>
      <w:tr w:rsidR="005B77CC" w:rsidTr="00A41E4C">
        <w:tc>
          <w:tcPr>
            <w:tcW w:w="746" w:type="dxa"/>
          </w:tcPr>
          <w:p w:rsidR="005B77CC" w:rsidRPr="00264F7F" w:rsidRDefault="005B77CC" w:rsidP="00264F7F">
            <w:pPr>
              <w:pStyle w:val="ListParagraph"/>
              <w:numPr>
                <w:ilvl w:val="0"/>
                <w:numId w:val="2"/>
              </w:numPr>
              <w:jc w:val="center"/>
              <w:rPr>
                <w:rFonts w:ascii="Times New Roman" w:hAnsi="Times New Roman" w:cs="Times New Roman"/>
                <w:b/>
                <w:sz w:val="28"/>
                <w:szCs w:val="28"/>
              </w:rPr>
            </w:pPr>
          </w:p>
        </w:tc>
        <w:tc>
          <w:tcPr>
            <w:tcW w:w="4074" w:type="dxa"/>
          </w:tcPr>
          <w:p w:rsidR="005B77CC" w:rsidRPr="00264F7F" w:rsidRDefault="005B77CC" w:rsidP="00326402">
            <w:pPr>
              <w:jc w:val="both"/>
              <w:rPr>
                <w:rFonts w:ascii="Times New Roman" w:hAnsi="Times New Roman" w:cs="Times New Roman"/>
                <w:sz w:val="24"/>
                <w:szCs w:val="24"/>
              </w:rPr>
            </w:pPr>
          </w:p>
        </w:tc>
        <w:tc>
          <w:tcPr>
            <w:tcW w:w="3827" w:type="dxa"/>
          </w:tcPr>
          <w:p w:rsidR="005B77CC" w:rsidRPr="00264F7F" w:rsidRDefault="005B77CC" w:rsidP="005540DF">
            <w:pPr>
              <w:jc w:val="both"/>
              <w:rPr>
                <w:rFonts w:ascii="Times New Roman" w:hAnsi="Times New Roman" w:cs="Times New Roman"/>
                <w:bCs/>
              </w:rPr>
            </w:pPr>
            <w:r w:rsidRPr="00264F7F">
              <w:rPr>
                <w:rFonts w:ascii="Times New Roman" w:hAnsi="Times New Roman" w:cs="Times New Roman"/>
              </w:rPr>
              <w:t>Điều lệ số 973‑TTg về sử dụng Quốc huy (Việt Nam Dân chủ Cộng hòa) ban hành ngày 21/07/1956</w:t>
            </w:r>
          </w:p>
          <w:p w:rsidR="005B77CC" w:rsidRPr="00264F7F" w:rsidRDefault="005B77CC" w:rsidP="005540DF">
            <w:pPr>
              <w:jc w:val="both"/>
              <w:rPr>
                <w:rFonts w:ascii="Times New Roman" w:hAnsi="Times New Roman" w:cs="Times New Roman"/>
                <w:sz w:val="24"/>
                <w:szCs w:val="24"/>
              </w:rPr>
            </w:pPr>
          </w:p>
        </w:tc>
        <w:tc>
          <w:tcPr>
            <w:tcW w:w="2268" w:type="dxa"/>
          </w:tcPr>
          <w:p w:rsidR="005B77CC" w:rsidRPr="00264F7F" w:rsidRDefault="005B77CC" w:rsidP="00326402">
            <w:pPr>
              <w:jc w:val="both"/>
              <w:rPr>
                <w:rFonts w:ascii="Times New Roman" w:hAnsi="Times New Roman" w:cs="Times New Roman"/>
                <w:sz w:val="24"/>
                <w:szCs w:val="24"/>
              </w:rPr>
            </w:pPr>
            <w:r w:rsidRPr="00264F7F">
              <w:rPr>
                <w:rFonts w:ascii="Times New Roman" w:hAnsi="Times New Roman" w:cs="Times New Roman"/>
                <w:sz w:val="24"/>
                <w:szCs w:val="24"/>
              </w:rPr>
              <w:t>Quy định về sử dụng Quốc huy</w:t>
            </w:r>
          </w:p>
        </w:tc>
      </w:tr>
      <w:tr w:rsidR="0044183F" w:rsidTr="00A41E4C">
        <w:tc>
          <w:tcPr>
            <w:tcW w:w="746" w:type="dxa"/>
          </w:tcPr>
          <w:p w:rsidR="0044183F" w:rsidRPr="00264F7F" w:rsidRDefault="0044183F" w:rsidP="00264F7F">
            <w:pPr>
              <w:pStyle w:val="ListParagraph"/>
              <w:numPr>
                <w:ilvl w:val="0"/>
                <w:numId w:val="2"/>
              </w:numPr>
              <w:jc w:val="center"/>
              <w:rPr>
                <w:rFonts w:ascii="Times New Roman" w:hAnsi="Times New Roman" w:cs="Times New Roman"/>
                <w:b/>
                <w:sz w:val="28"/>
                <w:szCs w:val="28"/>
              </w:rPr>
            </w:pPr>
          </w:p>
        </w:tc>
        <w:tc>
          <w:tcPr>
            <w:tcW w:w="4074" w:type="dxa"/>
          </w:tcPr>
          <w:p w:rsidR="0044183F" w:rsidRPr="00264F7F" w:rsidRDefault="0044183F" w:rsidP="00326402">
            <w:pPr>
              <w:jc w:val="both"/>
              <w:rPr>
                <w:rFonts w:ascii="Times New Roman" w:hAnsi="Times New Roman" w:cs="Times New Roman"/>
                <w:sz w:val="24"/>
                <w:szCs w:val="24"/>
              </w:rPr>
            </w:pPr>
          </w:p>
        </w:tc>
        <w:tc>
          <w:tcPr>
            <w:tcW w:w="3827" w:type="dxa"/>
          </w:tcPr>
          <w:p w:rsidR="0044183F" w:rsidRPr="00264F7F" w:rsidRDefault="005B77CC" w:rsidP="00326402">
            <w:pPr>
              <w:jc w:val="both"/>
              <w:rPr>
                <w:rFonts w:ascii="Times New Roman" w:hAnsi="Times New Roman" w:cs="Times New Roman"/>
                <w:sz w:val="24"/>
                <w:szCs w:val="24"/>
              </w:rPr>
            </w:pPr>
            <w:r w:rsidRPr="00264F7F">
              <w:rPr>
                <w:rFonts w:ascii="Times New Roman" w:hAnsi="Times New Roman" w:cs="Times New Roman"/>
              </w:rPr>
              <w:t>Điều lệ số 974‑TTg về sử dụng Quốc kỳ (Việt Nam Dân chủ Cộng hòa) ban hành ngày 21/07/1956</w:t>
            </w:r>
          </w:p>
        </w:tc>
        <w:tc>
          <w:tcPr>
            <w:tcW w:w="2268" w:type="dxa"/>
          </w:tcPr>
          <w:p w:rsidR="0044183F" w:rsidRPr="00264F7F" w:rsidRDefault="005B77CC" w:rsidP="005B77CC">
            <w:pPr>
              <w:jc w:val="both"/>
              <w:rPr>
                <w:rFonts w:ascii="Times New Roman" w:hAnsi="Times New Roman" w:cs="Times New Roman"/>
                <w:sz w:val="24"/>
                <w:szCs w:val="24"/>
              </w:rPr>
            </w:pPr>
            <w:r w:rsidRPr="00264F7F">
              <w:rPr>
                <w:rFonts w:ascii="Times New Roman" w:hAnsi="Times New Roman" w:cs="Times New Roman"/>
                <w:sz w:val="24"/>
                <w:szCs w:val="24"/>
              </w:rPr>
              <w:t>Quy định về sử dụng Quốc kỳ</w:t>
            </w:r>
          </w:p>
        </w:tc>
      </w:tr>
    </w:tbl>
    <w:p w:rsidR="0012094C" w:rsidRPr="007850AF" w:rsidRDefault="0012094C" w:rsidP="0012094C">
      <w:pPr>
        <w:spacing w:after="0" w:line="240" w:lineRule="auto"/>
        <w:jc w:val="center"/>
        <w:rPr>
          <w:rFonts w:ascii="Times New Roman" w:hAnsi="Times New Roman" w:cs="Times New Roman"/>
          <w:b/>
          <w:sz w:val="28"/>
          <w:szCs w:val="28"/>
        </w:rPr>
      </w:pPr>
    </w:p>
    <w:sectPr w:rsidR="0012094C" w:rsidRPr="007850AF" w:rsidSect="00B336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32DD4"/>
    <w:multiLevelType w:val="hybridMultilevel"/>
    <w:tmpl w:val="98BCF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482ED9"/>
    <w:multiLevelType w:val="hybridMultilevel"/>
    <w:tmpl w:val="068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50AF"/>
    <w:rsid w:val="00064AAB"/>
    <w:rsid w:val="000D3A3A"/>
    <w:rsid w:val="00102AFF"/>
    <w:rsid w:val="0012094C"/>
    <w:rsid w:val="00264F7F"/>
    <w:rsid w:val="002F52CC"/>
    <w:rsid w:val="00326402"/>
    <w:rsid w:val="003860E6"/>
    <w:rsid w:val="003E223A"/>
    <w:rsid w:val="0044183F"/>
    <w:rsid w:val="004736CD"/>
    <w:rsid w:val="004B34C3"/>
    <w:rsid w:val="005B77CC"/>
    <w:rsid w:val="006330CF"/>
    <w:rsid w:val="00672B14"/>
    <w:rsid w:val="006A1FAE"/>
    <w:rsid w:val="00746DC6"/>
    <w:rsid w:val="00765A19"/>
    <w:rsid w:val="007850AF"/>
    <w:rsid w:val="00797D1E"/>
    <w:rsid w:val="007C53FD"/>
    <w:rsid w:val="0084195C"/>
    <w:rsid w:val="008A0341"/>
    <w:rsid w:val="008A343C"/>
    <w:rsid w:val="00977D40"/>
    <w:rsid w:val="00993889"/>
    <w:rsid w:val="009B6895"/>
    <w:rsid w:val="00A41E4C"/>
    <w:rsid w:val="00B33695"/>
    <w:rsid w:val="00C55673"/>
    <w:rsid w:val="00D15571"/>
    <w:rsid w:val="00E6309F"/>
    <w:rsid w:val="00E73605"/>
    <w:rsid w:val="00EB058E"/>
    <w:rsid w:val="00F252D5"/>
    <w:rsid w:val="00FF3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2025-08-19T05:06:00Z</dcterms:created>
  <dcterms:modified xsi:type="dcterms:W3CDTF">2025-08-19T06:05:00Z</dcterms:modified>
</cp:coreProperties>
</file>