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6C58A" w14:textId="5ECE2DFB" w:rsidR="009D5F94" w:rsidRPr="0035024D" w:rsidRDefault="009D5F94" w:rsidP="002F6A08">
      <w:pPr>
        <w:jc w:val="center"/>
        <w:rPr>
          <w:rFonts w:ascii="Times New Roman" w:hAnsi="Times New Roman" w:cs="Times New Roman"/>
          <w:b/>
          <w:sz w:val="28"/>
          <w:szCs w:val="28"/>
        </w:rPr>
      </w:pPr>
      <w:r w:rsidRPr="0035024D">
        <w:rPr>
          <w:rFonts w:ascii="Times New Roman" w:hAnsi="Times New Roman" w:cs="Times New Roman"/>
          <w:b/>
          <w:sz w:val="28"/>
          <w:szCs w:val="28"/>
        </w:rPr>
        <w:t>Phụ lục</w:t>
      </w:r>
      <w:r w:rsidR="0035024D" w:rsidRPr="0035024D">
        <w:rPr>
          <w:rFonts w:ascii="Times New Roman" w:hAnsi="Times New Roman" w:cs="Times New Roman"/>
          <w:b/>
          <w:sz w:val="28"/>
          <w:szCs w:val="28"/>
        </w:rPr>
        <w:t xml:space="preserve"> I</w:t>
      </w:r>
    </w:p>
    <w:p w14:paraId="11767AC4" w14:textId="7EE49992" w:rsidR="00845052" w:rsidRPr="0035024D" w:rsidRDefault="00845052" w:rsidP="002F6A08">
      <w:pPr>
        <w:jc w:val="center"/>
        <w:rPr>
          <w:rFonts w:ascii="Times New Roman" w:hAnsi="Times New Roman" w:cs="Times New Roman"/>
          <w:b/>
          <w:sz w:val="28"/>
          <w:szCs w:val="28"/>
        </w:rPr>
      </w:pPr>
      <w:r w:rsidRPr="0035024D">
        <w:rPr>
          <w:rFonts w:ascii="Times New Roman" w:hAnsi="Times New Roman" w:cs="Times New Roman"/>
          <w:b/>
          <w:sz w:val="28"/>
          <w:szCs w:val="28"/>
        </w:rPr>
        <w:t xml:space="preserve">BẢNG </w:t>
      </w:r>
      <w:r w:rsidR="00DE7B8D" w:rsidRPr="0035024D">
        <w:rPr>
          <w:rFonts w:ascii="Times New Roman" w:hAnsi="Times New Roman" w:cs="Times New Roman"/>
          <w:b/>
          <w:sz w:val="28"/>
          <w:szCs w:val="28"/>
        </w:rPr>
        <w:t>CĂN CỨ PHÁP LÝ BAN HÀNH</w:t>
      </w:r>
      <w:r w:rsidRPr="0035024D">
        <w:rPr>
          <w:rFonts w:ascii="Times New Roman" w:hAnsi="Times New Roman" w:cs="Times New Roman"/>
          <w:b/>
          <w:sz w:val="28"/>
          <w:szCs w:val="28"/>
        </w:rPr>
        <w:t xml:space="preserve"> NGHỊ ĐỊNH </w:t>
      </w:r>
      <w:r w:rsidR="00DE7B8D" w:rsidRPr="0035024D">
        <w:rPr>
          <w:rFonts w:ascii="Times New Roman" w:hAnsi="Times New Roman" w:cs="Times New Roman"/>
          <w:b/>
          <w:sz w:val="28"/>
          <w:szCs w:val="28"/>
        </w:rPr>
        <w:t xml:space="preserve">THAY THẾ NGHỊ ĐỊNH </w:t>
      </w:r>
      <w:r w:rsidRPr="0035024D">
        <w:rPr>
          <w:rFonts w:ascii="Times New Roman" w:hAnsi="Times New Roman" w:cs="Times New Roman"/>
          <w:b/>
          <w:sz w:val="28"/>
          <w:szCs w:val="28"/>
        </w:rPr>
        <w:t>SỐ 11/2020/NĐ-CP</w:t>
      </w:r>
    </w:p>
    <w:p w14:paraId="3CF9A299" w14:textId="21BE17EA" w:rsidR="009D5F94" w:rsidRPr="0035024D" w:rsidRDefault="009D5F94" w:rsidP="002F6A08">
      <w:pPr>
        <w:jc w:val="center"/>
        <w:rPr>
          <w:rFonts w:ascii="Times New Roman" w:hAnsi="Times New Roman" w:cs="Times New Roman"/>
          <w:i/>
          <w:sz w:val="28"/>
          <w:szCs w:val="28"/>
        </w:rPr>
      </w:pPr>
      <w:r w:rsidRPr="0035024D">
        <w:rPr>
          <w:rFonts w:ascii="Times New Roman" w:hAnsi="Times New Roman" w:cs="Times New Roman"/>
          <w:i/>
          <w:sz w:val="28"/>
          <w:szCs w:val="28"/>
        </w:rPr>
        <w:t xml:space="preserve">(Kèm theo </w:t>
      </w:r>
      <w:r w:rsidR="0035024D" w:rsidRPr="0035024D">
        <w:rPr>
          <w:rFonts w:ascii="Times New Roman" w:hAnsi="Times New Roman" w:cs="Times New Roman"/>
          <w:i/>
          <w:sz w:val="28"/>
          <w:szCs w:val="28"/>
        </w:rPr>
        <w:t>Tờ trình</w:t>
      </w:r>
      <w:r w:rsidRPr="0035024D">
        <w:rPr>
          <w:rFonts w:ascii="Times New Roman" w:hAnsi="Times New Roman" w:cs="Times New Roman"/>
          <w:i/>
          <w:sz w:val="28"/>
          <w:szCs w:val="28"/>
        </w:rPr>
        <w:t xml:space="preserve"> số</w:t>
      </w:r>
      <w:r w:rsidR="00C83E14" w:rsidRPr="0035024D">
        <w:rPr>
          <w:rFonts w:ascii="Times New Roman" w:hAnsi="Times New Roman" w:cs="Times New Roman"/>
          <w:i/>
          <w:sz w:val="28"/>
          <w:szCs w:val="28"/>
        </w:rPr>
        <w:t xml:space="preserve"> </w:t>
      </w:r>
      <w:r w:rsidR="00B16931" w:rsidRPr="0035024D">
        <w:rPr>
          <w:rFonts w:ascii="Times New Roman" w:hAnsi="Times New Roman" w:cs="Times New Roman"/>
          <w:i/>
          <w:sz w:val="28"/>
          <w:szCs w:val="28"/>
        </w:rPr>
        <w:t xml:space="preserve">        </w:t>
      </w:r>
      <w:r w:rsidR="00B8504C" w:rsidRPr="0035024D">
        <w:rPr>
          <w:rFonts w:ascii="Times New Roman" w:hAnsi="Times New Roman" w:cs="Times New Roman"/>
          <w:i/>
          <w:sz w:val="28"/>
          <w:szCs w:val="28"/>
        </w:rPr>
        <w:t>/</w:t>
      </w:r>
      <w:r w:rsidR="0035024D" w:rsidRPr="0035024D">
        <w:rPr>
          <w:rFonts w:ascii="Times New Roman" w:hAnsi="Times New Roman" w:cs="Times New Roman"/>
          <w:i/>
          <w:sz w:val="28"/>
          <w:szCs w:val="28"/>
        </w:rPr>
        <w:t>TTr</w:t>
      </w:r>
      <w:r w:rsidR="00B8504C" w:rsidRPr="0035024D">
        <w:rPr>
          <w:rFonts w:ascii="Times New Roman" w:hAnsi="Times New Roman" w:cs="Times New Roman"/>
          <w:i/>
          <w:sz w:val="28"/>
          <w:szCs w:val="28"/>
        </w:rPr>
        <w:t>-</w:t>
      </w:r>
      <w:r w:rsidR="00A403DB">
        <w:rPr>
          <w:rFonts w:ascii="Times New Roman" w:hAnsi="Times New Roman" w:cs="Times New Roman"/>
          <w:i/>
          <w:sz w:val="28"/>
          <w:szCs w:val="28"/>
        </w:rPr>
        <w:t>KBNN</w:t>
      </w:r>
      <w:r w:rsidR="00B8504C" w:rsidRPr="0035024D">
        <w:rPr>
          <w:rFonts w:ascii="Times New Roman" w:hAnsi="Times New Roman" w:cs="Times New Roman"/>
          <w:i/>
          <w:sz w:val="28"/>
          <w:szCs w:val="28"/>
        </w:rPr>
        <w:t xml:space="preserve"> ngày</w:t>
      </w:r>
      <w:r w:rsidR="00C83E14" w:rsidRPr="0035024D">
        <w:rPr>
          <w:rFonts w:ascii="Times New Roman" w:hAnsi="Times New Roman" w:cs="Times New Roman"/>
          <w:i/>
          <w:sz w:val="28"/>
          <w:szCs w:val="28"/>
        </w:rPr>
        <w:t xml:space="preserve"> </w:t>
      </w:r>
      <w:r w:rsidR="0035024D" w:rsidRPr="0035024D">
        <w:rPr>
          <w:rFonts w:ascii="Times New Roman" w:hAnsi="Times New Roman" w:cs="Times New Roman"/>
          <w:i/>
          <w:sz w:val="28"/>
          <w:szCs w:val="28"/>
        </w:rPr>
        <w:t xml:space="preserve">    </w:t>
      </w:r>
      <w:r w:rsidR="00C83E14" w:rsidRPr="0035024D">
        <w:rPr>
          <w:rFonts w:ascii="Times New Roman" w:hAnsi="Times New Roman" w:cs="Times New Roman"/>
          <w:i/>
          <w:sz w:val="28"/>
          <w:szCs w:val="28"/>
        </w:rPr>
        <w:t>/</w:t>
      </w:r>
      <w:r w:rsidR="007A1FD5">
        <w:rPr>
          <w:rFonts w:ascii="Times New Roman" w:hAnsi="Times New Roman" w:cs="Times New Roman"/>
          <w:i/>
          <w:sz w:val="28"/>
          <w:szCs w:val="28"/>
        </w:rPr>
        <w:t xml:space="preserve">    </w:t>
      </w:r>
      <w:r w:rsidR="00E2793F" w:rsidRPr="0035024D">
        <w:rPr>
          <w:rFonts w:ascii="Times New Roman" w:hAnsi="Times New Roman" w:cs="Times New Roman"/>
          <w:i/>
          <w:sz w:val="28"/>
          <w:szCs w:val="28"/>
        </w:rPr>
        <w:t xml:space="preserve">/2025 của </w:t>
      </w:r>
      <w:r w:rsidR="004D72C9">
        <w:rPr>
          <w:rFonts w:ascii="Times New Roman" w:hAnsi="Times New Roman" w:cs="Times New Roman"/>
          <w:i/>
          <w:sz w:val="28"/>
          <w:szCs w:val="28"/>
        </w:rPr>
        <w:t>Kho bạc Nhà nước</w:t>
      </w:r>
      <w:r w:rsidRPr="0035024D">
        <w:rPr>
          <w:rFonts w:ascii="Times New Roman" w:hAnsi="Times New Roman" w:cs="Times New Roman"/>
          <w:i/>
          <w:sz w:val="28"/>
          <w:szCs w:val="28"/>
        </w:rPr>
        <w:t>)</w:t>
      </w:r>
    </w:p>
    <w:p w14:paraId="095073F8" w14:textId="29BFE98D" w:rsidR="000661DC" w:rsidRPr="003506EB" w:rsidRDefault="009D5F94" w:rsidP="002F6A08">
      <w:pPr>
        <w:jc w:val="center"/>
        <w:rPr>
          <w:rFonts w:ascii="Times New Roman" w:hAnsi="Times New Roman" w:cs="Times New Roman"/>
          <w:b/>
          <w:sz w:val="24"/>
          <w:szCs w:val="24"/>
        </w:rPr>
      </w:pPr>
      <w:r w:rsidRPr="003506EB">
        <w:rPr>
          <w:rFonts w:ascii="Times New Roman" w:hAnsi="Times New Roman" w:cs="Times New Roman"/>
          <w:b/>
          <w:noProof/>
          <w:sz w:val="24"/>
          <w:szCs w:val="24"/>
          <w:lang w:val="vi-VN" w:eastAsia="vi-VN"/>
        </w:rPr>
        <mc:AlternateContent>
          <mc:Choice Requires="wps">
            <w:drawing>
              <wp:anchor distT="0" distB="0" distL="114300" distR="114300" simplePos="0" relativeHeight="251658240" behindDoc="0" locked="0" layoutInCell="1" allowOverlap="1" wp14:anchorId="426F93D9" wp14:editId="153AEB46">
                <wp:simplePos x="0" y="0"/>
                <wp:positionH relativeFrom="column">
                  <wp:posOffset>2795270</wp:posOffset>
                </wp:positionH>
                <wp:positionV relativeFrom="paragraph">
                  <wp:posOffset>81280</wp:posOffset>
                </wp:positionV>
                <wp:extent cx="3695700" cy="1"/>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69570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B4609C4" id="Straight Connector 1"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0.1pt,6.4pt" to="511.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" strokecolor="black [3213]" strokeweight=".5pt">
                <v:stroke joinstyle="miter"/>
              </v:line>
            </w:pict>
          </mc:Fallback>
        </mc:AlternateContent>
      </w:r>
    </w:p>
    <w:p w14:paraId="00015E21" w14:textId="77777777" w:rsidR="0052075E" w:rsidRPr="003506EB" w:rsidRDefault="0052075E" w:rsidP="002F6A08">
      <w:pPr>
        <w:jc w:val="center"/>
        <w:rPr>
          <w:rFonts w:ascii="Times New Roman" w:hAnsi="Times New Roman" w:cs="Times New Roman"/>
          <w:b/>
          <w:sz w:val="24"/>
          <w:szCs w:val="24"/>
        </w:rPr>
      </w:pPr>
    </w:p>
    <w:tbl>
      <w:tblPr>
        <w:tblStyle w:val="TableGrid"/>
        <w:tblpPr w:leftFromText="180" w:rightFromText="180" w:vertAnchor="text" w:tblpXSpec="center" w:tblpY="1"/>
        <w:tblOverlap w:val="never"/>
        <w:tblW w:w="14879" w:type="dxa"/>
        <w:tblLayout w:type="fixed"/>
        <w:tblLook w:val="04A0" w:firstRow="1" w:lastRow="0" w:firstColumn="1" w:lastColumn="0" w:noHBand="0" w:noVBand="1"/>
      </w:tblPr>
      <w:tblGrid>
        <w:gridCol w:w="5524"/>
        <w:gridCol w:w="5528"/>
        <w:gridCol w:w="3827"/>
      </w:tblGrid>
      <w:tr w:rsidR="003506EB" w:rsidRPr="00761E3C" w14:paraId="7EFF1F40" w14:textId="77777777" w:rsidTr="00A42D47">
        <w:trPr>
          <w:cantSplit/>
          <w:tblHeader/>
        </w:trPr>
        <w:tc>
          <w:tcPr>
            <w:tcW w:w="5524" w:type="dxa"/>
            <w:vAlign w:val="center"/>
          </w:tcPr>
          <w:p w14:paraId="0B2274DD" w14:textId="32743545" w:rsidR="00A42937" w:rsidRPr="00761E3C" w:rsidRDefault="00A42937" w:rsidP="00FC459E">
            <w:pPr>
              <w:ind w:firstLine="176"/>
              <w:jc w:val="center"/>
              <w:rPr>
                <w:rFonts w:ascii="Times New Roman" w:hAnsi="Times New Roman" w:cs="Times New Roman"/>
                <w:b/>
                <w:sz w:val="24"/>
                <w:szCs w:val="24"/>
              </w:rPr>
            </w:pPr>
            <w:r w:rsidRPr="00761E3C">
              <w:rPr>
                <w:rFonts w:ascii="Times New Roman" w:hAnsi="Times New Roman" w:cs="Times New Roman"/>
                <w:b/>
                <w:sz w:val="24"/>
                <w:szCs w:val="24"/>
              </w:rPr>
              <w:t>Nghị định số 11/2020/NĐ-CP</w:t>
            </w:r>
          </w:p>
        </w:tc>
        <w:tc>
          <w:tcPr>
            <w:tcW w:w="5528" w:type="dxa"/>
            <w:vAlign w:val="center"/>
          </w:tcPr>
          <w:p w14:paraId="43E9E9EC" w14:textId="4840DC94" w:rsidR="00A42937" w:rsidRPr="00761E3C" w:rsidRDefault="00A42937" w:rsidP="00FC459E">
            <w:pPr>
              <w:jc w:val="center"/>
              <w:rPr>
                <w:rFonts w:ascii="Times New Roman" w:hAnsi="Times New Roman" w:cs="Times New Roman"/>
                <w:b/>
                <w:sz w:val="24"/>
                <w:szCs w:val="24"/>
              </w:rPr>
            </w:pPr>
            <w:r w:rsidRPr="00761E3C">
              <w:rPr>
                <w:rFonts w:ascii="Times New Roman" w:hAnsi="Times New Roman" w:cs="Times New Roman"/>
                <w:b/>
                <w:sz w:val="24"/>
                <w:szCs w:val="24"/>
              </w:rPr>
              <w:t>Nghị định thay thế Nghị định số 11/2020/NĐ-CP</w:t>
            </w:r>
          </w:p>
        </w:tc>
        <w:tc>
          <w:tcPr>
            <w:tcW w:w="3827" w:type="dxa"/>
            <w:vAlign w:val="center"/>
          </w:tcPr>
          <w:p w14:paraId="7FBFDFF1" w14:textId="55ACB392" w:rsidR="00A42937" w:rsidRPr="00761E3C" w:rsidRDefault="00A42937" w:rsidP="00FC459E">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3506EB" w:rsidRPr="00FB27C1" w14:paraId="71BEB0DD" w14:textId="77777777" w:rsidTr="00FC459E">
        <w:trPr>
          <w:trHeight w:val="1266"/>
        </w:trPr>
        <w:tc>
          <w:tcPr>
            <w:tcW w:w="5524" w:type="dxa"/>
            <w:vAlign w:val="center"/>
          </w:tcPr>
          <w:p w14:paraId="76DF49C0" w14:textId="77777777" w:rsidR="00A42937" w:rsidRPr="00761E3C" w:rsidRDefault="00A42937" w:rsidP="00FC459E">
            <w:pPr>
              <w:ind w:firstLine="318"/>
              <w:jc w:val="both"/>
              <w:rPr>
                <w:rFonts w:ascii="Times New Roman" w:hAnsi="Times New Roman" w:cs="Times New Roman"/>
                <w:b/>
                <w:sz w:val="24"/>
                <w:szCs w:val="24"/>
              </w:rPr>
            </w:pPr>
            <w:bookmarkStart w:id="0" w:name="dieu_1"/>
            <w:r w:rsidRPr="00761E3C">
              <w:rPr>
                <w:rFonts w:ascii="Times New Roman" w:hAnsi="Times New Roman" w:cs="Times New Roman"/>
                <w:b/>
                <w:bCs/>
                <w:sz w:val="24"/>
                <w:szCs w:val="24"/>
                <w:lang w:val="vi-VN"/>
              </w:rPr>
              <w:t>Điều 1. Phạm vi điều chỉnh</w:t>
            </w:r>
            <w:bookmarkEnd w:id="0"/>
          </w:p>
          <w:p w14:paraId="7ED55B8A" w14:textId="5E55B05B" w:rsidR="00A42937" w:rsidRPr="00761E3C" w:rsidRDefault="00A42937" w:rsidP="00FC459E">
            <w:pPr>
              <w:ind w:firstLine="318"/>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Nghị định này quy định về TTHC thuộc lĩnh vực KBNN, bao gồm: TTHC thuộc lĩnh vực thu và hoàn trả các khoản thu NSNN qua KBNN; TTHC thuộc lĩnh vực kiểm soát chi NSNN qua KBNN (không bao gồm phần vốn nhà nước tham gia trong dự án đầu tư theo hình thức đối tác công tư - PPP); TTHC thuộc lĩnh vực đăng ký và sử dụng tài khoản tại KBNN; nhiệm vụ và quyền hạn của các cơ quan, đơn vị có liên quan trong việc thực hiện TTHC thuộc lĩnh vực KBNN.</w:t>
            </w:r>
          </w:p>
        </w:tc>
        <w:tc>
          <w:tcPr>
            <w:tcW w:w="5528" w:type="dxa"/>
            <w:vAlign w:val="center"/>
          </w:tcPr>
          <w:p w14:paraId="5D2BD76A" w14:textId="77777777" w:rsidR="00531308" w:rsidRPr="00761E3C" w:rsidRDefault="00A42937" w:rsidP="00FC459E">
            <w:pPr>
              <w:ind w:firstLine="204"/>
              <w:jc w:val="both"/>
              <w:rPr>
                <w:rFonts w:ascii="Times New Roman" w:hAnsi="Times New Roman" w:cs="Times New Roman"/>
                <w:b/>
                <w:sz w:val="24"/>
                <w:szCs w:val="24"/>
                <w:lang w:val="vi-VN"/>
              </w:rPr>
            </w:pPr>
            <w:r w:rsidRPr="00761E3C">
              <w:rPr>
                <w:rFonts w:ascii="Times New Roman" w:hAnsi="Times New Roman" w:cs="Times New Roman"/>
                <w:b/>
                <w:bCs/>
                <w:sz w:val="24"/>
                <w:szCs w:val="24"/>
                <w:lang w:val="vi-VN"/>
              </w:rPr>
              <w:t>Điều 1. Phạm vi điều chỉnh</w:t>
            </w:r>
          </w:p>
          <w:p w14:paraId="5A25AD13" w14:textId="76E3DD3E" w:rsidR="00A42937" w:rsidRPr="00761E3C" w:rsidRDefault="00531308" w:rsidP="00FC459E">
            <w:pPr>
              <w:ind w:firstLine="204"/>
              <w:jc w:val="both"/>
              <w:rPr>
                <w:rFonts w:ascii="Times New Roman" w:hAnsi="Times New Roman" w:cs="Times New Roman"/>
                <w:b/>
                <w:sz w:val="24"/>
                <w:szCs w:val="24"/>
                <w:lang w:val="vi-VN"/>
              </w:rPr>
            </w:pPr>
            <w:r w:rsidRPr="00761E3C">
              <w:rPr>
                <w:rFonts w:ascii="Times New Roman" w:hAnsi="Times New Roman" w:cs="Times New Roman"/>
                <w:sz w:val="24"/>
                <w:szCs w:val="24"/>
                <w:lang w:val="vi-VN"/>
              </w:rPr>
              <w:t xml:space="preserve">Nghị định này quy định về các </w:t>
            </w:r>
            <w:r w:rsidR="00903FAB" w:rsidRPr="00761E3C">
              <w:rPr>
                <w:rFonts w:ascii="Times New Roman" w:hAnsi="Times New Roman" w:cs="Times New Roman"/>
                <w:sz w:val="24"/>
                <w:szCs w:val="24"/>
                <w:lang w:val="vi-VN"/>
              </w:rPr>
              <w:t>TTHC</w:t>
            </w:r>
            <w:r w:rsidRPr="00761E3C">
              <w:rPr>
                <w:rFonts w:ascii="Times New Roman" w:hAnsi="Times New Roman" w:cs="Times New Roman"/>
                <w:sz w:val="24"/>
                <w:szCs w:val="24"/>
                <w:lang w:val="vi-VN"/>
              </w:rPr>
              <w:t xml:space="preserve"> thuộc lĩnh vực </w:t>
            </w:r>
            <w:r w:rsidR="00182E92" w:rsidRPr="00761E3C">
              <w:rPr>
                <w:rFonts w:ascii="Times New Roman" w:hAnsi="Times New Roman" w:cs="Times New Roman"/>
                <w:sz w:val="24"/>
                <w:szCs w:val="24"/>
                <w:lang w:val="vi-VN"/>
              </w:rPr>
              <w:t>KBNN</w:t>
            </w:r>
            <w:r w:rsidRPr="00761E3C">
              <w:rPr>
                <w:rFonts w:ascii="Times New Roman" w:hAnsi="Times New Roman" w:cs="Times New Roman"/>
                <w:sz w:val="24"/>
                <w:szCs w:val="24"/>
                <w:lang w:val="vi-VN"/>
              </w:rPr>
              <w:t xml:space="preserve">, bao gồm: thủ tục </w:t>
            </w:r>
            <w:r w:rsidR="00681D38" w:rsidRPr="00761E3C">
              <w:rPr>
                <w:rFonts w:ascii="Times New Roman" w:hAnsi="Times New Roman" w:cs="Times New Roman"/>
                <w:sz w:val="24"/>
                <w:szCs w:val="24"/>
                <w:lang w:val="vi-VN"/>
              </w:rPr>
              <w:t xml:space="preserve">nộp tiền vào NSNN; thủ tục </w:t>
            </w:r>
            <w:r w:rsidRPr="00761E3C">
              <w:rPr>
                <w:rFonts w:ascii="Times New Roman" w:hAnsi="Times New Roman" w:cs="Times New Roman"/>
                <w:sz w:val="24"/>
                <w:szCs w:val="24"/>
                <w:lang w:val="vi-VN"/>
              </w:rPr>
              <w:t xml:space="preserve">hoàn trả khoản thu </w:t>
            </w:r>
            <w:r w:rsidR="00903FAB" w:rsidRPr="00761E3C">
              <w:rPr>
                <w:rFonts w:ascii="Times New Roman" w:hAnsi="Times New Roman" w:cs="Times New Roman"/>
                <w:sz w:val="24"/>
                <w:szCs w:val="24"/>
                <w:lang w:val="vi-VN"/>
              </w:rPr>
              <w:t>NSNN</w:t>
            </w:r>
            <w:r w:rsidRPr="00761E3C">
              <w:rPr>
                <w:rFonts w:ascii="Times New Roman" w:hAnsi="Times New Roman" w:cs="Times New Roman"/>
                <w:sz w:val="24"/>
                <w:szCs w:val="24"/>
                <w:lang w:val="vi-VN"/>
              </w:rPr>
              <w:t xml:space="preserve"> qua </w:t>
            </w:r>
            <w:r w:rsidR="00182E92" w:rsidRPr="00761E3C">
              <w:rPr>
                <w:rFonts w:ascii="Times New Roman" w:hAnsi="Times New Roman" w:cs="Times New Roman"/>
                <w:sz w:val="24"/>
                <w:szCs w:val="24"/>
                <w:lang w:val="vi-VN"/>
              </w:rPr>
              <w:t>KBNN</w:t>
            </w:r>
            <w:r w:rsidRPr="00761E3C">
              <w:rPr>
                <w:rFonts w:ascii="Times New Roman" w:hAnsi="Times New Roman" w:cs="Times New Roman"/>
                <w:sz w:val="24"/>
                <w:szCs w:val="24"/>
                <w:lang w:val="vi-VN"/>
              </w:rPr>
              <w:t xml:space="preserve">; thủ tục thanh toán các khoản chi thường xuyên qua </w:t>
            </w:r>
            <w:r w:rsidR="00182E92" w:rsidRPr="00761E3C">
              <w:rPr>
                <w:rFonts w:ascii="Times New Roman" w:hAnsi="Times New Roman" w:cs="Times New Roman"/>
                <w:sz w:val="24"/>
                <w:szCs w:val="24"/>
                <w:lang w:val="vi-VN"/>
              </w:rPr>
              <w:t>KBNN</w:t>
            </w:r>
            <w:r w:rsidRPr="00761E3C">
              <w:rPr>
                <w:rFonts w:ascii="Times New Roman" w:hAnsi="Times New Roman" w:cs="Times New Roman"/>
                <w:sz w:val="24"/>
                <w:szCs w:val="24"/>
                <w:lang w:val="vi-VN"/>
              </w:rPr>
              <w:t xml:space="preserve">; thủ tục hạch toán vốn vay ODA, vốn vay ưu đãi, viện trợ không hoàn lại vào </w:t>
            </w:r>
            <w:r w:rsidR="00903FAB" w:rsidRPr="00761E3C">
              <w:rPr>
                <w:rFonts w:ascii="Times New Roman" w:hAnsi="Times New Roman" w:cs="Times New Roman"/>
                <w:sz w:val="24"/>
                <w:szCs w:val="24"/>
                <w:lang w:val="vi-VN"/>
              </w:rPr>
              <w:t>NSNN</w:t>
            </w:r>
            <w:r w:rsidRPr="00761E3C">
              <w:rPr>
                <w:rFonts w:ascii="Times New Roman" w:hAnsi="Times New Roman" w:cs="Times New Roman"/>
                <w:sz w:val="24"/>
                <w:szCs w:val="24"/>
                <w:lang w:val="vi-VN"/>
              </w:rPr>
              <w:t xml:space="preserve">; thủ tục mở và sử dụng tài khoản tại </w:t>
            </w:r>
            <w:r w:rsidR="00182E92" w:rsidRPr="00761E3C">
              <w:rPr>
                <w:rFonts w:ascii="Times New Roman" w:hAnsi="Times New Roman" w:cs="Times New Roman"/>
                <w:sz w:val="24"/>
                <w:szCs w:val="24"/>
                <w:lang w:val="vi-VN"/>
              </w:rPr>
              <w:t>KBNN</w:t>
            </w:r>
            <w:r w:rsidRPr="00761E3C">
              <w:rPr>
                <w:rFonts w:ascii="Times New Roman" w:hAnsi="Times New Roman" w:cs="Times New Roman"/>
                <w:sz w:val="24"/>
                <w:szCs w:val="24"/>
                <w:lang w:val="vi-VN"/>
              </w:rPr>
              <w:t>.</w:t>
            </w:r>
          </w:p>
        </w:tc>
        <w:tc>
          <w:tcPr>
            <w:tcW w:w="3827" w:type="dxa"/>
            <w:vAlign w:val="center"/>
          </w:tcPr>
          <w:p w14:paraId="12ACE0D5" w14:textId="0E3BF8F6" w:rsidR="00531308" w:rsidRPr="00761E3C" w:rsidRDefault="00531308" w:rsidP="00FC459E">
            <w:pPr>
              <w:widowControl w:val="0"/>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So với Nghị định số 11/2020/NĐ-CP, phạm vi điều chỉnh của Nghị định không bao gồm:</w:t>
            </w:r>
          </w:p>
          <w:p w14:paraId="41A44B49" w14:textId="2136F2E4" w:rsidR="00531308" w:rsidRPr="00761E3C" w:rsidRDefault="00531308" w:rsidP="00FC459E">
            <w:pPr>
              <w:widowControl w:val="0"/>
              <w:jc w:val="both"/>
              <w:rPr>
                <w:rFonts w:ascii="Times New Roman" w:hAnsi="Times New Roman" w:cs="Times New Roman"/>
                <w:sz w:val="24"/>
                <w:szCs w:val="24"/>
                <w:lang w:val="nl-NL"/>
              </w:rPr>
            </w:pPr>
            <w:r w:rsidRPr="00761E3C">
              <w:rPr>
                <w:rFonts w:ascii="Times New Roman" w:hAnsi="Times New Roman" w:cs="Times New Roman"/>
                <w:sz w:val="24"/>
                <w:szCs w:val="24"/>
                <w:lang w:val="vi-VN"/>
              </w:rPr>
              <w:t>- T</w:t>
            </w:r>
            <w:r w:rsidRPr="00761E3C">
              <w:rPr>
                <w:rFonts w:ascii="Times New Roman" w:hAnsi="Times New Roman" w:cs="Times New Roman"/>
                <w:sz w:val="24"/>
                <w:szCs w:val="24"/>
                <w:lang w:val="nl-NL"/>
              </w:rPr>
              <w:t xml:space="preserve">hủ tục kiểm soát thanh toán vốn đầu tư công; chi phí quản lý dự án đầu tư từ nguồn vốn NSNN và thủ tục kiểm soát chi vốn nước ngoài ngoài đối với dự án hoặc dự án thành phần thuộc kế hoạch vốn đầu tư phát triển do đã được quy định tại dự thảo Nghị định </w:t>
            </w:r>
            <w:r w:rsidR="00FC459E" w:rsidRPr="00761E3C">
              <w:rPr>
                <w:rFonts w:ascii="Times New Roman" w:hAnsi="Times New Roman" w:cs="Times New Roman"/>
                <w:sz w:val="24"/>
                <w:szCs w:val="24"/>
                <w:lang w:val="nl-NL"/>
              </w:rPr>
              <w:t xml:space="preserve">thay thế Nghị định </w:t>
            </w:r>
            <w:r w:rsidRPr="00761E3C">
              <w:rPr>
                <w:rFonts w:ascii="Times New Roman" w:hAnsi="Times New Roman" w:cs="Times New Roman"/>
                <w:sz w:val="24"/>
                <w:szCs w:val="24"/>
                <w:lang w:val="nl-NL"/>
              </w:rPr>
              <w:t xml:space="preserve">số 99/2021/NĐ-CP </w:t>
            </w:r>
            <w:r w:rsidRPr="00761E3C">
              <w:rPr>
                <w:rFonts w:ascii="Times New Roman" w:hAnsi="Times New Roman" w:cs="Times New Roman"/>
                <w:sz w:val="24"/>
                <w:szCs w:val="24"/>
                <w:lang w:val="vi-VN"/>
              </w:rPr>
              <w:t xml:space="preserve">ngày 11/11/2021 của Chính phủ quy định về quản lý, thanh toán, quyết toán dự án sử dụng vốn đầu tư công (Nghị định số </w:t>
            </w:r>
            <w:r w:rsidRPr="00761E3C">
              <w:rPr>
                <w:rFonts w:ascii="Times New Roman" w:hAnsi="Times New Roman" w:cs="Times New Roman"/>
                <w:sz w:val="24"/>
                <w:szCs w:val="24"/>
                <w:lang w:val="nl-NL"/>
              </w:rPr>
              <w:t>99/2021/NĐ-CP).</w:t>
            </w:r>
          </w:p>
          <w:p w14:paraId="726D9A20" w14:textId="05C8AC6B" w:rsidR="00A42937" w:rsidRPr="00761E3C" w:rsidRDefault="00531308" w:rsidP="00FC459E">
            <w:pPr>
              <w:widowControl w:val="0"/>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 Thủ tục kiểm soát cam kết chi NSNN qua KBNN: cắt giảm do không còn phù hợp với thực tiễn (chi tiết báo cáo tại Tờ trình).</w:t>
            </w:r>
          </w:p>
        </w:tc>
      </w:tr>
      <w:tr w:rsidR="00605E4C" w:rsidRPr="00FB27C1" w14:paraId="539AAED7" w14:textId="77777777" w:rsidTr="00FC459E">
        <w:trPr>
          <w:trHeight w:val="124"/>
        </w:trPr>
        <w:tc>
          <w:tcPr>
            <w:tcW w:w="5524" w:type="dxa"/>
            <w:vAlign w:val="center"/>
          </w:tcPr>
          <w:p w14:paraId="5F2A4803" w14:textId="0D3A048D" w:rsidR="00605E4C" w:rsidRPr="00761E3C" w:rsidRDefault="00605E4C" w:rsidP="00FC459E">
            <w:pPr>
              <w:ind w:firstLine="176"/>
              <w:jc w:val="both"/>
              <w:rPr>
                <w:rFonts w:ascii="Times New Roman" w:hAnsi="Times New Roman" w:cs="Times New Roman"/>
                <w:b/>
                <w:bCs/>
                <w:sz w:val="24"/>
                <w:szCs w:val="24"/>
                <w:lang w:val="vi-VN"/>
              </w:rPr>
            </w:pPr>
            <w:bookmarkStart w:id="1" w:name="dieu_2"/>
            <w:r w:rsidRPr="00761E3C">
              <w:rPr>
                <w:rFonts w:ascii="Times New Roman" w:hAnsi="Times New Roman" w:cs="Times New Roman"/>
                <w:b/>
                <w:bCs/>
                <w:sz w:val="24"/>
                <w:szCs w:val="24"/>
                <w:lang w:val="vi-VN"/>
              </w:rPr>
              <w:t>Điều 2. Đối tượng áp dụng</w:t>
            </w:r>
            <w:bookmarkEnd w:id="1"/>
          </w:p>
        </w:tc>
        <w:tc>
          <w:tcPr>
            <w:tcW w:w="5528" w:type="dxa"/>
            <w:vAlign w:val="center"/>
          </w:tcPr>
          <w:p w14:paraId="741988C8" w14:textId="6FCD8007" w:rsidR="00605E4C" w:rsidRPr="00761E3C" w:rsidRDefault="00605E4C" w:rsidP="00FC459E">
            <w:pPr>
              <w:ind w:firstLine="146"/>
              <w:jc w:val="both"/>
              <w:rPr>
                <w:rFonts w:ascii="Times New Roman" w:hAnsi="Times New Roman" w:cs="Times New Roman"/>
                <w:sz w:val="24"/>
                <w:szCs w:val="24"/>
                <w:lang w:val="vi-VN"/>
              </w:rPr>
            </w:pPr>
            <w:r w:rsidRPr="00761E3C">
              <w:rPr>
                <w:rFonts w:ascii="Times New Roman" w:hAnsi="Times New Roman" w:cs="Times New Roman"/>
                <w:b/>
                <w:bCs/>
                <w:sz w:val="24"/>
                <w:szCs w:val="24"/>
                <w:lang w:val="vi-VN"/>
              </w:rPr>
              <w:t>Điều 2. Đối tượng áp dụng</w:t>
            </w:r>
          </w:p>
        </w:tc>
        <w:tc>
          <w:tcPr>
            <w:tcW w:w="3827" w:type="dxa"/>
            <w:vAlign w:val="center"/>
          </w:tcPr>
          <w:p w14:paraId="12A15DDD" w14:textId="77777777" w:rsidR="00605E4C" w:rsidRPr="00761E3C" w:rsidRDefault="00605E4C" w:rsidP="00FC459E">
            <w:pPr>
              <w:ind w:firstLine="317"/>
              <w:jc w:val="both"/>
              <w:rPr>
                <w:rFonts w:ascii="Times New Roman" w:hAnsi="Times New Roman" w:cs="Times New Roman"/>
                <w:bCs/>
                <w:sz w:val="24"/>
                <w:szCs w:val="24"/>
                <w:lang w:val="vi-VN"/>
              </w:rPr>
            </w:pPr>
          </w:p>
        </w:tc>
      </w:tr>
      <w:tr w:rsidR="00605E4C" w:rsidRPr="00FB27C1" w14:paraId="08021A09" w14:textId="77777777" w:rsidTr="00AA24B4">
        <w:trPr>
          <w:trHeight w:val="427"/>
        </w:trPr>
        <w:tc>
          <w:tcPr>
            <w:tcW w:w="5524" w:type="dxa"/>
            <w:vAlign w:val="center"/>
          </w:tcPr>
          <w:p w14:paraId="16730479" w14:textId="15F677DC" w:rsidR="00605E4C" w:rsidRPr="00761E3C" w:rsidRDefault="00605E4C" w:rsidP="00FC459E">
            <w:pPr>
              <w:ind w:firstLine="176"/>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1. Các đơn vị thuộc hệ thống KBNN.</w:t>
            </w:r>
          </w:p>
        </w:tc>
        <w:tc>
          <w:tcPr>
            <w:tcW w:w="5528" w:type="dxa"/>
            <w:vAlign w:val="center"/>
          </w:tcPr>
          <w:p w14:paraId="557F5306" w14:textId="4EAE382A" w:rsidR="00605E4C" w:rsidRPr="00761E3C" w:rsidRDefault="00605E4C" w:rsidP="00FC459E">
            <w:pPr>
              <w:ind w:firstLine="14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1. Các đơn vị thuộc hệ thống KBNN.</w:t>
            </w:r>
          </w:p>
        </w:tc>
        <w:tc>
          <w:tcPr>
            <w:tcW w:w="3827" w:type="dxa"/>
            <w:vAlign w:val="center"/>
          </w:tcPr>
          <w:p w14:paraId="10A0E872" w14:textId="02A3DC00" w:rsidR="00605E4C" w:rsidRPr="00761E3C" w:rsidRDefault="00605E4C" w:rsidP="00FC459E">
            <w:pPr>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Kế thừa khoản 1 Điều 2 Nghị định số 11/2020/NĐ-CP</w:t>
            </w:r>
          </w:p>
        </w:tc>
      </w:tr>
      <w:tr w:rsidR="003506EB" w:rsidRPr="00FB27C1" w14:paraId="3BE42A66" w14:textId="77777777" w:rsidTr="00FC459E">
        <w:trPr>
          <w:trHeight w:val="58"/>
        </w:trPr>
        <w:tc>
          <w:tcPr>
            <w:tcW w:w="5524" w:type="dxa"/>
            <w:vAlign w:val="center"/>
          </w:tcPr>
          <w:p w14:paraId="36594D0F" w14:textId="592FDCF0" w:rsidR="00A42937" w:rsidRPr="00761E3C" w:rsidRDefault="00A42937" w:rsidP="00FC459E">
            <w:pPr>
              <w:ind w:firstLine="176"/>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2. Cơ quan tài chính, cơ quan thuế, cơ quan hải quan và cơ quan khác được cơ quan nhà nước có thẩm quyền giao hoặc ủy quyền tổ chức thực hiện nhiệm vụ thu NSNN (sau đây gọi chung là cơ quan thu).</w:t>
            </w:r>
          </w:p>
        </w:tc>
        <w:tc>
          <w:tcPr>
            <w:tcW w:w="5528" w:type="dxa"/>
            <w:vAlign w:val="center"/>
          </w:tcPr>
          <w:p w14:paraId="1AEE1151" w14:textId="0BCFAC56" w:rsidR="00A42937" w:rsidRPr="00761E3C" w:rsidRDefault="00B16931" w:rsidP="00FC459E">
            <w:pPr>
              <w:ind w:firstLine="14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 xml:space="preserve">2. Cơ quan tài chính, </w:t>
            </w:r>
            <w:r w:rsidR="00605E4C" w:rsidRPr="00761E3C">
              <w:rPr>
                <w:rFonts w:ascii="Times New Roman" w:hAnsi="Times New Roman" w:cs="Times New Roman"/>
                <w:sz w:val="24"/>
                <w:szCs w:val="24"/>
                <w:lang w:val="vi-VN"/>
              </w:rPr>
              <w:t>cơ quan thu (</w:t>
            </w:r>
            <w:r w:rsidRPr="00761E3C">
              <w:rPr>
                <w:rFonts w:ascii="Times New Roman" w:hAnsi="Times New Roman" w:cs="Times New Roman"/>
                <w:sz w:val="24"/>
                <w:szCs w:val="24"/>
                <w:lang w:val="vi-VN"/>
              </w:rPr>
              <w:t xml:space="preserve">cơ quan thuế, cơ quan hải quan và cơ quan khác được cơ quan nhà nước có thẩm quyền giao hoặc ủy quyền tổ chức thực hiện nhiệm vụ thu </w:t>
            </w:r>
            <w:r w:rsidR="003506EB" w:rsidRPr="00761E3C">
              <w:rPr>
                <w:rFonts w:ascii="Times New Roman" w:hAnsi="Times New Roman" w:cs="Times New Roman"/>
                <w:sz w:val="24"/>
                <w:szCs w:val="24"/>
                <w:lang w:val="vi-VN"/>
              </w:rPr>
              <w:t>NSNN</w:t>
            </w:r>
            <w:r w:rsidR="00605E4C" w:rsidRPr="00761E3C">
              <w:rPr>
                <w:rFonts w:ascii="Times New Roman" w:hAnsi="Times New Roman" w:cs="Times New Roman"/>
                <w:sz w:val="24"/>
                <w:szCs w:val="24"/>
                <w:lang w:val="vi-VN"/>
              </w:rPr>
              <w:t>).</w:t>
            </w:r>
          </w:p>
        </w:tc>
        <w:tc>
          <w:tcPr>
            <w:tcW w:w="3827" w:type="dxa"/>
            <w:vAlign w:val="center"/>
          </w:tcPr>
          <w:p w14:paraId="3A1B143D" w14:textId="55E5F738" w:rsidR="00A42937" w:rsidRPr="00761E3C" w:rsidRDefault="00605E4C" w:rsidP="00FC459E">
            <w:pPr>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 xml:space="preserve">Sửa đổi khoản 2 Điều 2 Nghị định số 11/2020/NĐ-CP cho phù hợp với </w:t>
            </w:r>
            <w:r w:rsidRPr="00761E3C">
              <w:rPr>
                <w:rFonts w:ascii="Times New Roman" w:eastAsia="Times New Roman" w:hAnsi="Times New Roman" w:cs="Times New Roman"/>
                <w:sz w:val="24"/>
                <w:szCs w:val="24"/>
                <w:lang w:val="vi-VN"/>
              </w:rPr>
              <w:t xml:space="preserve"> quy định tại khoản 10 Điều 4 </w:t>
            </w:r>
            <w:r w:rsidR="000C7D53" w:rsidRPr="00761E3C">
              <w:rPr>
                <w:rFonts w:ascii="Times New Roman" w:eastAsia="Times New Roman" w:hAnsi="Times New Roman" w:cs="Times New Roman"/>
                <w:sz w:val="24"/>
                <w:szCs w:val="24"/>
                <w:lang w:val="vi-VN"/>
              </w:rPr>
              <w:t>Luật NSNN</w:t>
            </w:r>
            <w:r w:rsidRPr="00761E3C">
              <w:rPr>
                <w:rFonts w:ascii="Times New Roman" w:eastAsia="Times New Roman" w:hAnsi="Times New Roman" w:cs="Times New Roman"/>
                <w:sz w:val="24"/>
                <w:szCs w:val="24"/>
                <w:lang w:val="vi-VN"/>
              </w:rPr>
              <w:t xml:space="preserve">: </w:t>
            </w:r>
            <w:r w:rsidRPr="00761E3C">
              <w:rPr>
                <w:rFonts w:ascii="Times New Roman" w:eastAsia="Times New Roman" w:hAnsi="Times New Roman" w:cs="Times New Roman"/>
                <w:i/>
                <w:iCs/>
                <w:sz w:val="24"/>
                <w:szCs w:val="24"/>
                <w:lang w:val="vi-VN"/>
              </w:rPr>
              <w:t>“Cơ quan thu là cơ quan thuế, cơ quan hải quan và cơ quan khác được CQNN có thẩm quyền giao hoặc ủy quyền tổ chức thực hiện nhiệm vụ thu NSNN”.</w:t>
            </w:r>
          </w:p>
        </w:tc>
      </w:tr>
      <w:tr w:rsidR="009D3F70" w:rsidRPr="00761E3C" w14:paraId="681ED29F" w14:textId="77777777" w:rsidTr="009D3F70">
        <w:trPr>
          <w:cantSplit/>
          <w:tblHeader/>
        </w:trPr>
        <w:tc>
          <w:tcPr>
            <w:tcW w:w="5524" w:type="dxa"/>
            <w:vAlign w:val="center"/>
          </w:tcPr>
          <w:p w14:paraId="053B77F6" w14:textId="77777777" w:rsidR="009D3F70" w:rsidRPr="00761E3C" w:rsidRDefault="009D3F70" w:rsidP="009D3F70">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5575CDCA" w14:textId="77777777" w:rsidR="009D3F70" w:rsidRPr="00761E3C" w:rsidRDefault="009D3F70" w:rsidP="009D3F70">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2364ABC8" w14:textId="77777777" w:rsidR="009D3F70" w:rsidRPr="00761E3C" w:rsidRDefault="009D3F70" w:rsidP="009D3F70">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3506EB" w:rsidRPr="00761E3C" w14:paraId="1DFEF9A4" w14:textId="77777777" w:rsidTr="00AA24B4">
        <w:tc>
          <w:tcPr>
            <w:tcW w:w="5524" w:type="dxa"/>
            <w:vAlign w:val="center"/>
          </w:tcPr>
          <w:p w14:paraId="38AE9C9D" w14:textId="12C48C79" w:rsidR="00A42937" w:rsidRPr="00761E3C" w:rsidRDefault="00531308" w:rsidP="0091153B">
            <w:pPr>
              <w:spacing w:before="120" w:after="120" w:line="276" w:lineRule="auto"/>
              <w:ind w:firstLine="176"/>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3. NHTM, ngân hàng 100% vốn nước ngoài, chi nhánh ngân hàng nước ngoài hoạt động tại Việt Nam và các tổ chức tín dụng khác thành lập và hoạt động theo quy định của </w:t>
            </w:r>
            <w:bookmarkStart w:id="2" w:name="tvpllink_omdzpgcvsq"/>
            <w:r w:rsidRPr="00761E3C">
              <w:rPr>
                <w:rFonts w:ascii="Times New Roman" w:hAnsi="Times New Roman" w:cs="Times New Roman"/>
                <w:bCs/>
                <w:sz w:val="24"/>
                <w:szCs w:val="24"/>
                <w:lang w:val="vi-VN"/>
              </w:rPr>
              <w:fldChar w:fldCharType="begin"/>
            </w:r>
            <w:r w:rsidRPr="00761E3C">
              <w:rPr>
                <w:rFonts w:ascii="Times New Roman" w:hAnsi="Times New Roman" w:cs="Times New Roman"/>
                <w:bCs/>
                <w:sz w:val="24"/>
                <w:szCs w:val="24"/>
                <w:lang w:val="vi-VN"/>
              </w:rPr>
              <w:instrText>HYPERLINK "https://thuvienphapluat.vn/van-ban/Tien-te-Ngan-hang/Luat-cac-to-chuc-tin-dung-2010-108079.aspx" \t "_blank"</w:instrText>
            </w:r>
            <w:r w:rsidRPr="00761E3C">
              <w:rPr>
                <w:rFonts w:ascii="Times New Roman" w:hAnsi="Times New Roman" w:cs="Times New Roman"/>
                <w:bCs/>
                <w:sz w:val="24"/>
                <w:szCs w:val="24"/>
                <w:lang w:val="vi-VN"/>
              </w:rPr>
              <w:fldChar w:fldCharType="separate"/>
            </w:r>
            <w:r w:rsidRPr="00761E3C">
              <w:rPr>
                <w:rStyle w:val="Hyperlink"/>
                <w:rFonts w:ascii="Times New Roman" w:hAnsi="Times New Roman" w:cs="Times New Roman"/>
                <w:bCs/>
                <w:color w:val="auto"/>
                <w:sz w:val="24"/>
                <w:szCs w:val="24"/>
                <w:u w:val="none"/>
                <w:lang w:val="vi-VN"/>
              </w:rPr>
              <w:t>Luật Các t</w:t>
            </w:r>
            <w:r w:rsidRPr="00761E3C">
              <w:rPr>
                <w:rFonts w:ascii="Times New Roman" w:hAnsi="Times New Roman" w:cs="Times New Roman"/>
                <w:bCs/>
                <w:sz w:val="24"/>
                <w:szCs w:val="24"/>
                <w:lang w:val="vi-VN"/>
              </w:rPr>
              <w:fldChar w:fldCharType="end"/>
            </w:r>
            <w:bookmarkEnd w:id="2"/>
            <w:r w:rsidRPr="00761E3C">
              <w:rPr>
                <w:rFonts w:ascii="Times New Roman" w:hAnsi="Times New Roman" w:cs="Times New Roman"/>
                <w:bCs/>
                <w:sz w:val="24"/>
                <w:szCs w:val="24"/>
                <w:lang w:val="vi-VN"/>
              </w:rPr>
              <w:t>ổ chức tín dụng (sau đây gọi chung là ngân hàng) và tổ chức cung ứng dịch vụ trung gian thanh toán.</w:t>
            </w:r>
          </w:p>
        </w:tc>
        <w:tc>
          <w:tcPr>
            <w:tcW w:w="5528" w:type="dxa"/>
            <w:vAlign w:val="center"/>
          </w:tcPr>
          <w:p w14:paraId="210C73DC" w14:textId="77777777" w:rsidR="00531308" w:rsidRPr="00761E3C" w:rsidRDefault="00531308" w:rsidP="0091153B">
            <w:pPr>
              <w:spacing w:before="120" w:after="120" w:line="276" w:lineRule="auto"/>
              <w:ind w:firstLine="170"/>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3. Tổ chức cung ứng dịch vụ thanh toán (sau đây gọi tắt là ngân hàng) và tổ chức cung ứng dịch vụ trung gian thanh toán.</w:t>
            </w:r>
          </w:p>
          <w:p w14:paraId="1DBB0828" w14:textId="71E26C71" w:rsidR="00A42937" w:rsidRPr="00761E3C" w:rsidRDefault="00A42937" w:rsidP="0091153B">
            <w:pPr>
              <w:spacing w:before="120" w:after="120" w:line="276" w:lineRule="auto"/>
              <w:jc w:val="center"/>
              <w:rPr>
                <w:rFonts w:ascii="Times New Roman" w:hAnsi="Times New Roman" w:cs="Times New Roman"/>
                <w:b/>
                <w:sz w:val="24"/>
                <w:szCs w:val="24"/>
                <w:lang w:val="vi-VN"/>
              </w:rPr>
            </w:pPr>
          </w:p>
        </w:tc>
        <w:tc>
          <w:tcPr>
            <w:tcW w:w="3827" w:type="dxa"/>
            <w:vAlign w:val="center"/>
          </w:tcPr>
          <w:p w14:paraId="3CDBF95C" w14:textId="6581DD1E" w:rsidR="00531308" w:rsidRPr="00761E3C" w:rsidRDefault="00531308" w:rsidP="0091153B">
            <w:pPr>
              <w:spacing w:before="120" w:after="120" w:line="276" w:lineRule="auto"/>
              <w:ind w:firstLine="147"/>
              <w:jc w:val="both"/>
              <w:rPr>
                <w:rFonts w:ascii="Times New Roman" w:eastAsia="Times New Roman" w:hAnsi="Times New Roman" w:cs="Times New Roman"/>
                <w:color w:val="000000"/>
                <w:sz w:val="24"/>
                <w:szCs w:val="24"/>
                <w:lang w:val="vi-VN" w:eastAsia="vi-VN"/>
              </w:rPr>
            </w:pPr>
            <w:r w:rsidRPr="00761E3C">
              <w:rPr>
                <w:rFonts w:ascii="Times New Roman" w:hAnsi="Times New Roman" w:cs="Times New Roman"/>
                <w:sz w:val="24"/>
                <w:szCs w:val="24"/>
                <w:lang w:val="vi-VN"/>
              </w:rPr>
              <w:t xml:space="preserve">Sửa đổi khoản 3 Điều 2 Nghị định số 11/2020/NĐ-CP cho phù hợp với quy định tại </w:t>
            </w:r>
            <w:r w:rsidRPr="00761E3C">
              <w:rPr>
                <w:rFonts w:ascii="Times New Roman" w:eastAsia="Times New Roman" w:hAnsi="Times New Roman" w:cs="Times New Roman"/>
                <w:color w:val="000000"/>
                <w:sz w:val="24"/>
                <w:szCs w:val="24"/>
                <w:lang w:val="vi-VN" w:eastAsia="vi-VN"/>
              </w:rPr>
              <w:t xml:space="preserve"> khoản 1 Điều 2 Thông tư số 17/2024/TT-NHNN ngày 28/6/2024 của NHNN quy định về việc mở và sử dụng tài khoản thanh toán tại tổ chức cung ứng dịch vụ thanh toán: </w:t>
            </w:r>
          </w:p>
          <w:p w14:paraId="5DFA1EB4" w14:textId="77777777" w:rsidR="00531308" w:rsidRPr="00761E3C" w:rsidRDefault="00531308" w:rsidP="0091153B">
            <w:pPr>
              <w:shd w:val="clear" w:color="auto" w:fill="FFFFFF"/>
              <w:spacing w:before="120" w:after="120" w:line="276" w:lineRule="auto"/>
              <w:ind w:firstLine="147"/>
              <w:jc w:val="both"/>
              <w:rPr>
                <w:rFonts w:ascii="Times New Roman" w:eastAsia="Times New Roman" w:hAnsi="Times New Roman" w:cs="Times New Roman"/>
                <w:i/>
                <w:color w:val="000000"/>
                <w:sz w:val="24"/>
                <w:szCs w:val="24"/>
                <w:lang w:val="vi-VN" w:eastAsia="vi-VN"/>
              </w:rPr>
            </w:pPr>
            <w:r w:rsidRPr="00761E3C">
              <w:rPr>
                <w:rFonts w:ascii="Times New Roman" w:eastAsia="Times New Roman" w:hAnsi="Times New Roman" w:cs="Times New Roman"/>
                <w:i/>
                <w:color w:val="000000"/>
                <w:sz w:val="24"/>
                <w:szCs w:val="24"/>
                <w:lang w:val="vi-VN" w:eastAsia="vi-VN"/>
              </w:rPr>
              <w:t>“1. Tổ chức cung ứng dịch vụ thanh toán được mở tài khoản thanh toán bao gồm:</w:t>
            </w:r>
          </w:p>
          <w:p w14:paraId="5F78C8E3" w14:textId="77777777" w:rsidR="00531308" w:rsidRPr="00761E3C" w:rsidRDefault="00531308" w:rsidP="0091153B">
            <w:pPr>
              <w:shd w:val="clear" w:color="auto" w:fill="FFFFFF"/>
              <w:spacing w:before="120" w:after="120" w:line="276" w:lineRule="auto"/>
              <w:ind w:firstLine="147"/>
              <w:jc w:val="both"/>
              <w:rPr>
                <w:rFonts w:ascii="Times New Roman" w:eastAsia="Times New Roman" w:hAnsi="Times New Roman" w:cs="Times New Roman"/>
                <w:i/>
                <w:color w:val="000000"/>
                <w:sz w:val="24"/>
                <w:szCs w:val="24"/>
                <w:lang w:eastAsia="vi-VN"/>
              </w:rPr>
            </w:pPr>
            <w:r w:rsidRPr="00761E3C">
              <w:rPr>
                <w:rFonts w:ascii="Times New Roman" w:eastAsia="Times New Roman" w:hAnsi="Times New Roman" w:cs="Times New Roman"/>
                <w:i/>
                <w:color w:val="000000"/>
                <w:sz w:val="24"/>
                <w:szCs w:val="24"/>
                <w:lang w:eastAsia="vi-VN"/>
              </w:rPr>
              <w:t>a) Ngân hàng Nhà nước Việt Nam;</w:t>
            </w:r>
          </w:p>
          <w:p w14:paraId="37BFA314" w14:textId="1C72445C" w:rsidR="00531308" w:rsidRPr="00761E3C" w:rsidRDefault="00531308" w:rsidP="0091153B">
            <w:pPr>
              <w:shd w:val="clear" w:color="auto" w:fill="FFFFFF"/>
              <w:spacing w:before="120" w:after="120" w:line="276" w:lineRule="auto"/>
              <w:ind w:firstLine="147"/>
              <w:jc w:val="both"/>
              <w:rPr>
                <w:rFonts w:ascii="Times New Roman" w:eastAsia="Times New Roman" w:hAnsi="Times New Roman" w:cs="Times New Roman"/>
                <w:i/>
                <w:color w:val="000000"/>
                <w:sz w:val="24"/>
                <w:szCs w:val="24"/>
                <w:lang w:eastAsia="vi-VN"/>
              </w:rPr>
            </w:pPr>
            <w:r w:rsidRPr="00761E3C">
              <w:rPr>
                <w:rFonts w:ascii="Times New Roman" w:eastAsia="Times New Roman" w:hAnsi="Times New Roman" w:cs="Times New Roman"/>
                <w:i/>
                <w:color w:val="000000"/>
                <w:sz w:val="24"/>
                <w:szCs w:val="24"/>
                <w:lang w:eastAsia="vi-VN"/>
              </w:rPr>
              <w:t xml:space="preserve">b) </w:t>
            </w:r>
            <w:r w:rsidR="00FC459E" w:rsidRPr="00761E3C">
              <w:rPr>
                <w:rFonts w:ascii="Times New Roman" w:eastAsia="Times New Roman" w:hAnsi="Times New Roman" w:cs="Times New Roman"/>
                <w:i/>
                <w:color w:val="000000"/>
                <w:sz w:val="24"/>
                <w:szCs w:val="24"/>
                <w:lang w:eastAsia="vi-VN"/>
              </w:rPr>
              <w:t>NHTM</w:t>
            </w:r>
            <w:r w:rsidRPr="00761E3C">
              <w:rPr>
                <w:rFonts w:ascii="Times New Roman" w:eastAsia="Times New Roman" w:hAnsi="Times New Roman" w:cs="Times New Roman"/>
                <w:i/>
                <w:color w:val="000000"/>
                <w:sz w:val="24"/>
                <w:szCs w:val="24"/>
                <w:lang w:eastAsia="vi-VN"/>
              </w:rPr>
              <w:t>, ngân hàng chính sách, ngân hàng hợp tác xã;</w:t>
            </w:r>
          </w:p>
          <w:p w14:paraId="6F94D883" w14:textId="77777777" w:rsidR="00FC459E" w:rsidRPr="00761E3C" w:rsidRDefault="00531308" w:rsidP="0091153B">
            <w:pPr>
              <w:spacing w:before="120" w:after="120" w:line="276" w:lineRule="auto"/>
              <w:ind w:firstLine="147"/>
              <w:jc w:val="both"/>
              <w:rPr>
                <w:rFonts w:ascii="Times New Roman" w:eastAsia="Times New Roman" w:hAnsi="Times New Roman" w:cs="Times New Roman"/>
                <w:color w:val="000000"/>
                <w:sz w:val="24"/>
                <w:szCs w:val="24"/>
                <w:lang w:eastAsia="vi-VN"/>
              </w:rPr>
            </w:pPr>
            <w:r w:rsidRPr="00761E3C">
              <w:rPr>
                <w:rFonts w:ascii="Times New Roman" w:eastAsia="Times New Roman" w:hAnsi="Times New Roman" w:cs="Times New Roman"/>
                <w:i/>
                <w:color w:val="000000"/>
                <w:sz w:val="24"/>
                <w:szCs w:val="24"/>
                <w:lang w:eastAsia="vi-VN"/>
              </w:rPr>
              <w:t>c) Chi nhánh ngân hàng nước ngoài.”</w:t>
            </w:r>
            <w:r w:rsidRPr="00761E3C">
              <w:rPr>
                <w:rFonts w:ascii="Times New Roman" w:eastAsia="Times New Roman" w:hAnsi="Times New Roman" w:cs="Times New Roman"/>
                <w:color w:val="000000"/>
                <w:sz w:val="24"/>
                <w:szCs w:val="24"/>
                <w:lang w:eastAsia="vi-VN"/>
              </w:rPr>
              <w:t xml:space="preserve"> </w:t>
            </w:r>
          </w:p>
          <w:p w14:paraId="2B34A732" w14:textId="3C43172C" w:rsidR="00A42937" w:rsidRPr="00761E3C" w:rsidRDefault="00531308" w:rsidP="0091153B">
            <w:pPr>
              <w:spacing w:before="120" w:after="120" w:line="276" w:lineRule="auto"/>
              <w:ind w:firstLine="147"/>
              <w:jc w:val="both"/>
              <w:rPr>
                <w:rFonts w:ascii="Times New Roman" w:hAnsi="Times New Roman" w:cs="Times New Roman"/>
                <w:sz w:val="24"/>
                <w:szCs w:val="24"/>
                <w:lang w:val="vi-VN"/>
              </w:rPr>
            </w:pPr>
            <w:r w:rsidRPr="00761E3C">
              <w:rPr>
                <w:rFonts w:ascii="Times New Roman" w:eastAsia="Times New Roman" w:hAnsi="Times New Roman" w:cs="Times New Roman"/>
                <w:color w:val="000000"/>
                <w:sz w:val="24"/>
                <w:szCs w:val="24"/>
                <w:lang w:eastAsia="vi-VN"/>
              </w:rPr>
              <w:t>(Tiếp thu ý kiến Cục Thuế)</w:t>
            </w:r>
          </w:p>
        </w:tc>
      </w:tr>
      <w:tr w:rsidR="003506EB" w:rsidRPr="00FB27C1" w14:paraId="54A17AB7" w14:textId="77777777" w:rsidTr="0091153B">
        <w:trPr>
          <w:trHeight w:val="222"/>
        </w:trPr>
        <w:tc>
          <w:tcPr>
            <w:tcW w:w="5524" w:type="dxa"/>
            <w:vAlign w:val="center"/>
          </w:tcPr>
          <w:p w14:paraId="0CECDFF1" w14:textId="70D7571E" w:rsidR="00A42937" w:rsidRPr="00761E3C" w:rsidRDefault="00A42937" w:rsidP="0091153B">
            <w:pPr>
              <w:spacing w:before="120" w:after="120" w:line="276" w:lineRule="auto"/>
              <w:ind w:firstLine="176"/>
              <w:jc w:val="both"/>
              <w:rPr>
                <w:rFonts w:ascii="Times New Roman" w:hAnsi="Times New Roman" w:cs="Times New Roman"/>
                <w:b/>
                <w:bCs/>
                <w:sz w:val="24"/>
                <w:szCs w:val="24"/>
                <w:lang w:val="vi-VN"/>
              </w:rPr>
            </w:pPr>
            <w:r w:rsidRPr="00761E3C">
              <w:rPr>
                <w:rFonts w:ascii="Times New Roman" w:hAnsi="Times New Roman" w:cs="Times New Roman"/>
                <w:bCs/>
                <w:sz w:val="24"/>
                <w:szCs w:val="24"/>
                <w:lang w:val="vi-VN"/>
              </w:rPr>
              <w:t>4. Các đơn vị và cá nhân giao dịch với KBNN.</w:t>
            </w:r>
          </w:p>
        </w:tc>
        <w:tc>
          <w:tcPr>
            <w:tcW w:w="5528" w:type="dxa"/>
            <w:vAlign w:val="center"/>
          </w:tcPr>
          <w:p w14:paraId="7657DF7D" w14:textId="703A4FA3" w:rsidR="00A42937" w:rsidRPr="00761E3C" w:rsidRDefault="00B16931" w:rsidP="0091153B">
            <w:pPr>
              <w:spacing w:before="120" w:after="120" w:line="276" w:lineRule="auto"/>
              <w:ind w:firstLine="170"/>
              <w:jc w:val="both"/>
              <w:rPr>
                <w:rFonts w:ascii="Times New Roman" w:hAnsi="Times New Roman" w:cs="Times New Roman"/>
                <w:b/>
                <w:bCs/>
                <w:sz w:val="24"/>
                <w:szCs w:val="24"/>
                <w:lang w:val="vi-VN"/>
              </w:rPr>
            </w:pPr>
            <w:r w:rsidRPr="00761E3C">
              <w:rPr>
                <w:rFonts w:ascii="Times New Roman" w:hAnsi="Times New Roman" w:cs="Times New Roman"/>
                <w:sz w:val="24"/>
                <w:szCs w:val="24"/>
                <w:lang w:val="vi-VN"/>
              </w:rPr>
              <w:t xml:space="preserve">4. Các đơn vị và cá nhân giao dịch với </w:t>
            </w:r>
            <w:r w:rsidR="003506EB" w:rsidRPr="00761E3C">
              <w:rPr>
                <w:rFonts w:ascii="Times New Roman" w:hAnsi="Times New Roman" w:cs="Times New Roman"/>
                <w:sz w:val="24"/>
                <w:szCs w:val="24"/>
                <w:lang w:val="vi-VN"/>
              </w:rPr>
              <w:t>KBNN</w:t>
            </w:r>
            <w:r w:rsidRPr="00761E3C">
              <w:rPr>
                <w:rFonts w:ascii="Times New Roman" w:hAnsi="Times New Roman" w:cs="Times New Roman"/>
                <w:sz w:val="24"/>
                <w:szCs w:val="24"/>
                <w:lang w:val="vi-VN"/>
              </w:rPr>
              <w:t>.</w:t>
            </w:r>
          </w:p>
        </w:tc>
        <w:tc>
          <w:tcPr>
            <w:tcW w:w="3827" w:type="dxa"/>
            <w:vAlign w:val="center"/>
          </w:tcPr>
          <w:p w14:paraId="2425AE6E" w14:textId="361CE6F1" w:rsidR="00531308" w:rsidRPr="00761E3C" w:rsidRDefault="00A42937" w:rsidP="0091153B">
            <w:pPr>
              <w:spacing w:before="120" w:after="120" w:line="276" w:lineRule="auto"/>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 xml:space="preserve">Kế thừa </w:t>
            </w:r>
            <w:r w:rsidR="00605E4C" w:rsidRPr="00761E3C">
              <w:rPr>
                <w:rFonts w:ascii="Times New Roman" w:hAnsi="Times New Roman" w:cs="Times New Roman"/>
                <w:bCs/>
                <w:sz w:val="24"/>
                <w:szCs w:val="24"/>
                <w:lang w:val="vi-VN"/>
              </w:rPr>
              <w:t xml:space="preserve">khoản 4 </w:t>
            </w:r>
            <w:r w:rsidRPr="00761E3C">
              <w:rPr>
                <w:rFonts w:ascii="Times New Roman" w:hAnsi="Times New Roman" w:cs="Times New Roman"/>
                <w:bCs/>
                <w:sz w:val="24"/>
                <w:szCs w:val="24"/>
                <w:lang w:val="vi-VN"/>
              </w:rPr>
              <w:t>Điều 2 Nghị định số</w:t>
            </w:r>
            <w:r w:rsidR="00531308" w:rsidRPr="00761E3C">
              <w:rPr>
                <w:rFonts w:ascii="Times New Roman" w:hAnsi="Times New Roman" w:cs="Times New Roman"/>
                <w:bCs/>
                <w:sz w:val="24"/>
                <w:szCs w:val="24"/>
                <w:lang w:val="vi-VN"/>
              </w:rPr>
              <w:t xml:space="preserve"> 11/2020/NĐ-CP</w:t>
            </w:r>
          </w:p>
        </w:tc>
      </w:tr>
      <w:tr w:rsidR="00FC459E" w:rsidRPr="00FB27C1" w14:paraId="2521B364" w14:textId="77777777" w:rsidTr="0046192F">
        <w:trPr>
          <w:cantSplit/>
          <w:tblHeader/>
        </w:trPr>
        <w:tc>
          <w:tcPr>
            <w:tcW w:w="5524" w:type="dxa"/>
            <w:vAlign w:val="center"/>
          </w:tcPr>
          <w:p w14:paraId="387D9244" w14:textId="49114731" w:rsidR="00FC459E" w:rsidRPr="00761E3C" w:rsidRDefault="00FC459E" w:rsidP="0091153B">
            <w:pPr>
              <w:spacing w:before="120" w:after="120" w:line="276" w:lineRule="auto"/>
              <w:ind w:firstLine="176"/>
              <w:jc w:val="both"/>
              <w:rPr>
                <w:rFonts w:ascii="Times New Roman" w:hAnsi="Times New Roman" w:cs="Times New Roman"/>
                <w:sz w:val="24"/>
                <w:szCs w:val="24"/>
                <w:lang w:val="vi-VN"/>
              </w:rPr>
            </w:pPr>
            <w:r w:rsidRPr="00761E3C">
              <w:rPr>
                <w:rFonts w:ascii="Times New Roman" w:hAnsi="Times New Roman" w:cs="Times New Roman"/>
                <w:b/>
                <w:bCs/>
                <w:sz w:val="24"/>
                <w:szCs w:val="24"/>
                <w:lang w:val="vi-VN"/>
              </w:rPr>
              <w:t>Điều 3. Giải thích từ ngữ</w:t>
            </w:r>
            <w:r w:rsidRPr="00761E3C">
              <w:rPr>
                <w:rFonts w:ascii="Times New Roman" w:hAnsi="Times New Roman" w:cs="Times New Roman"/>
                <w:sz w:val="24"/>
                <w:szCs w:val="24"/>
                <w:lang w:val="vi-VN"/>
              </w:rPr>
              <w:t xml:space="preserve"> </w:t>
            </w:r>
          </w:p>
        </w:tc>
        <w:tc>
          <w:tcPr>
            <w:tcW w:w="5528" w:type="dxa"/>
            <w:vAlign w:val="center"/>
          </w:tcPr>
          <w:p w14:paraId="44611B23" w14:textId="36E4F526" w:rsidR="00FC459E" w:rsidRPr="00761E3C" w:rsidRDefault="00FC459E" w:rsidP="0091153B">
            <w:pPr>
              <w:spacing w:before="120" w:after="120" w:line="276" w:lineRule="auto"/>
              <w:ind w:firstLine="204"/>
              <w:jc w:val="both"/>
              <w:rPr>
                <w:rFonts w:ascii="Times New Roman" w:hAnsi="Times New Roman" w:cs="Times New Roman"/>
                <w:b/>
                <w:bCs/>
                <w:sz w:val="24"/>
                <w:szCs w:val="24"/>
                <w:lang w:val="vi-VN"/>
              </w:rPr>
            </w:pPr>
            <w:r w:rsidRPr="00761E3C">
              <w:rPr>
                <w:rFonts w:ascii="Times New Roman" w:hAnsi="Times New Roman" w:cs="Times New Roman"/>
                <w:b/>
                <w:bCs/>
                <w:sz w:val="24"/>
                <w:szCs w:val="24"/>
                <w:lang w:val="vi-VN"/>
              </w:rPr>
              <w:t>Điều 3. Giải thích từ ngữ</w:t>
            </w:r>
          </w:p>
        </w:tc>
        <w:tc>
          <w:tcPr>
            <w:tcW w:w="3827" w:type="dxa"/>
            <w:vAlign w:val="center"/>
          </w:tcPr>
          <w:p w14:paraId="5C5ADEC9" w14:textId="77777777" w:rsidR="00FC459E" w:rsidRPr="00761E3C" w:rsidRDefault="00FC459E" w:rsidP="0091153B">
            <w:pPr>
              <w:spacing w:before="120" w:after="120" w:line="276" w:lineRule="auto"/>
              <w:jc w:val="center"/>
              <w:rPr>
                <w:rFonts w:ascii="Times New Roman" w:hAnsi="Times New Roman" w:cs="Times New Roman"/>
                <w:b/>
                <w:sz w:val="24"/>
                <w:szCs w:val="24"/>
                <w:lang w:val="vi-VN"/>
              </w:rPr>
            </w:pPr>
          </w:p>
        </w:tc>
      </w:tr>
      <w:tr w:rsidR="00270A5A" w:rsidRPr="00761E3C" w14:paraId="36D66097" w14:textId="77777777" w:rsidTr="0046192F">
        <w:trPr>
          <w:cantSplit/>
          <w:tblHeader/>
        </w:trPr>
        <w:tc>
          <w:tcPr>
            <w:tcW w:w="5524" w:type="dxa"/>
            <w:vAlign w:val="center"/>
          </w:tcPr>
          <w:p w14:paraId="42986BB0" w14:textId="75609C89" w:rsidR="00270A5A" w:rsidRPr="00761E3C" w:rsidRDefault="00270A5A" w:rsidP="0091153B">
            <w:pPr>
              <w:spacing w:before="120" w:after="120" w:line="276" w:lineRule="auto"/>
              <w:ind w:firstLine="176"/>
              <w:jc w:val="both"/>
              <w:rPr>
                <w:rFonts w:ascii="Times New Roman" w:hAnsi="Times New Roman" w:cs="Times New Roman"/>
                <w:sz w:val="24"/>
                <w:szCs w:val="24"/>
              </w:rPr>
            </w:pPr>
            <w:r w:rsidRPr="00761E3C">
              <w:rPr>
                <w:rFonts w:ascii="Times New Roman" w:hAnsi="Times New Roman" w:cs="Times New Roman"/>
                <w:sz w:val="24"/>
                <w:szCs w:val="24"/>
                <w:lang w:val="vi-VN"/>
              </w:rPr>
              <w:t xml:space="preserve">1. Người nộp NSNN: </w:t>
            </w:r>
          </w:p>
        </w:tc>
        <w:tc>
          <w:tcPr>
            <w:tcW w:w="5528" w:type="dxa"/>
            <w:vAlign w:val="center"/>
          </w:tcPr>
          <w:p w14:paraId="6C682643" w14:textId="5F3D2055" w:rsidR="00270A5A" w:rsidRPr="00761E3C" w:rsidRDefault="00270A5A" w:rsidP="0091153B">
            <w:pPr>
              <w:spacing w:before="120" w:after="120" w:line="276" w:lineRule="auto"/>
              <w:ind w:firstLine="204"/>
              <w:jc w:val="both"/>
              <w:rPr>
                <w:rFonts w:ascii="Times New Roman" w:hAnsi="Times New Roman" w:cs="Times New Roman"/>
                <w:sz w:val="24"/>
                <w:szCs w:val="24"/>
              </w:rPr>
            </w:pPr>
            <w:r w:rsidRPr="00761E3C">
              <w:rPr>
                <w:rFonts w:ascii="Times New Roman" w:hAnsi="Times New Roman" w:cs="Times New Roman"/>
                <w:sz w:val="24"/>
                <w:szCs w:val="24"/>
                <w:lang w:val="vi-VN"/>
              </w:rPr>
              <w:t xml:space="preserve">1. Người nộp NSNN: </w:t>
            </w:r>
          </w:p>
        </w:tc>
        <w:tc>
          <w:tcPr>
            <w:tcW w:w="3827" w:type="dxa"/>
            <w:vMerge w:val="restart"/>
            <w:vAlign w:val="center"/>
          </w:tcPr>
          <w:p w14:paraId="7290C4AF" w14:textId="2747EC01" w:rsidR="00270A5A" w:rsidRPr="00761E3C" w:rsidRDefault="00270A5A" w:rsidP="0091153B">
            <w:pPr>
              <w:spacing w:before="120" w:after="120" w:line="276" w:lineRule="auto"/>
              <w:jc w:val="both"/>
              <w:rPr>
                <w:rFonts w:ascii="Times New Roman" w:hAnsi="Times New Roman" w:cs="Times New Roman"/>
                <w:sz w:val="24"/>
                <w:szCs w:val="24"/>
              </w:rPr>
            </w:pPr>
            <w:r w:rsidRPr="00761E3C">
              <w:rPr>
                <w:rFonts w:ascii="Times New Roman" w:hAnsi="Times New Roman" w:cs="Times New Roman"/>
                <w:sz w:val="24"/>
                <w:szCs w:val="24"/>
              </w:rPr>
              <w:t xml:space="preserve">Kế thừa khoản 1, 2 Điều 3 </w:t>
            </w:r>
            <w:r w:rsidRPr="00761E3C">
              <w:rPr>
                <w:rFonts w:ascii="Times New Roman" w:hAnsi="Times New Roman" w:cs="Times New Roman"/>
                <w:bCs/>
                <w:iCs/>
                <w:sz w:val="24"/>
                <w:szCs w:val="24"/>
                <w:lang w:val="nl-NL"/>
              </w:rPr>
              <w:t xml:space="preserve"> Nghị định số 11/2020/NĐ-CP.</w:t>
            </w:r>
          </w:p>
        </w:tc>
      </w:tr>
      <w:tr w:rsidR="00270A5A" w:rsidRPr="00761E3C" w14:paraId="4091E6DC" w14:textId="77777777" w:rsidTr="0046192F">
        <w:trPr>
          <w:cantSplit/>
          <w:tblHeader/>
        </w:trPr>
        <w:tc>
          <w:tcPr>
            <w:tcW w:w="5524" w:type="dxa"/>
            <w:vAlign w:val="center"/>
          </w:tcPr>
          <w:p w14:paraId="49056371" w14:textId="67A04E7A" w:rsidR="00270A5A" w:rsidRPr="00761E3C" w:rsidRDefault="00270A5A" w:rsidP="0091153B">
            <w:pPr>
              <w:spacing w:before="120" w:after="120" w:line="276" w:lineRule="auto"/>
              <w:ind w:firstLine="176"/>
              <w:jc w:val="both"/>
              <w:rPr>
                <w:rFonts w:ascii="Times New Roman" w:hAnsi="Times New Roman" w:cs="Times New Roman"/>
                <w:sz w:val="24"/>
                <w:szCs w:val="24"/>
              </w:rPr>
            </w:pPr>
            <w:r w:rsidRPr="00761E3C">
              <w:rPr>
                <w:rFonts w:ascii="Times New Roman" w:hAnsi="Times New Roman" w:cs="Times New Roman"/>
                <w:sz w:val="24"/>
                <w:szCs w:val="24"/>
                <w:lang w:val="vi-VN"/>
              </w:rPr>
              <w:t xml:space="preserve">2. Đối tượng thụ hưởng: </w:t>
            </w:r>
          </w:p>
        </w:tc>
        <w:tc>
          <w:tcPr>
            <w:tcW w:w="5528" w:type="dxa"/>
            <w:vAlign w:val="center"/>
          </w:tcPr>
          <w:p w14:paraId="6EC4C98E" w14:textId="717AE510" w:rsidR="00270A5A" w:rsidRPr="00761E3C" w:rsidRDefault="00270A5A" w:rsidP="0091153B">
            <w:pPr>
              <w:spacing w:before="120" w:after="120" w:line="276" w:lineRule="auto"/>
              <w:ind w:firstLine="204"/>
              <w:jc w:val="both"/>
              <w:rPr>
                <w:rFonts w:ascii="Times New Roman" w:hAnsi="Times New Roman" w:cs="Times New Roman"/>
                <w:sz w:val="24"/>
                <w:szCs w:val="24"/>
              </w:rPr>
            </w:pPr>
            <w:r w:rsidRPr="00761E3C">
              <w:rPr>
                <w:rFonts w:ascii="Times New Roman" w:hAnsi="Times New Roman" w:cs="Times New Roman"/>
                <w:sz w:val="24"/>
                <w:szCs w:val="24"/>
                <w:lang w:val="vi-VN"/>
              </w:rPr>
              <w:t xml:space="preserve">2. Đối tượng thụ hưởng: </w:t>
            </w:r>
          </w:p>
        </w:tc>
        <w:tc>
          <w:tcPr>
            <w:tcW w:w="3827" w:type="dxa"/>
            <w:vMerge/>
            <w:vAlign w:val="center"/>
          </w:tcPr>
          <w:p w14:paraId="0E752ED2" w14:textId="77777777" w:rsidR="00270A5A" w:rsidRPr="00761E3C" w:rsidRDefault="00270A5A" w:rsidP="0091153B">
            <w:pPr>
              <w:spacing w:before="120" w:after="120" w:line="276" w:lineRule="auto"/>
              <w:jc w:val="center"/>
              <w:rPr>
                <w:rFonts w:ascii="Times New Roman" w:hAnsi="Times New Roman" w:cs="Times New Roman"/>
                <w:b/>
                <w:sz w:val="24"/>
                <w:szCs w:val="24"/>
                <w:lang w:val="vi-VN"/>
              </w:rPr>
            </w:pPr>
          </w:p>
        </w:tc>
      </w:tr>
      <w:tr w:rsidR="00270A5A" w:rsidRPr="00761E3C" w14:paraId="74F83468" w14:textId="77777777" w:rsidTr="0046192F">
        <w:trPr>
          <w:cantSplit/>
          <w:tblHeader/>
        </w:trPr>
        <w:tc>
          <w:tcPr>
            <w:tcW w:w="5524" w:type="dxa"/>
            <w:vAlign w:val="center"/>
          </w:tcPr>
          <w:p w14:paraId="47AC0366" w14:textId="0EC5300B" w:rsidR="00270A5A" w:rsidRPr="00761E3C" w:rsidRDefault="00270A5A" w:rsidP="0091153B">
            <w:pPr>
              <w:spacing w:before="120" w:after="120" w:line="276" w:lineRule="auto"/>
              <w:ind w:firstLine="176"/>
              <w:jc w:val="center"/>
              <w:rPr>
                <w:rFonts w:ascii="Times New Roman" w:hAnsi="Times New Roman" w:cs="Times New Roman"/>
                <w:sz w:val="24"/>
                <w:szCs w:val="24"/>
              </w:rPr>
            </w:pPr>
            <w:r w:rsidRPr="00761E3C">
              <w:rPr>
                <w:rFonts w:ascii="Times New Roman" w:hAnsi="Times New Roman" w:cs="Times New Roman"/>
                <w:sz w:val="24"/>
                <w:szCs w:val="24"/>
              </w:rPr>
              <w:t>Không quy định</w:t>
            </w:r>
          </w:p>
        </w:tc>
        <w:tc>
          <w:tcPr>
            <w:tcW w:w="5528" w:type="dxa"/>
            <w:vAlign w:val="center"/>
          </w:tcPr>
          <w:p w14:paraId="2D0B3CD1" w14:textId="7BDC349E" w:rsidR="00270A5A" w:rsidRPr="00761E3C" w:rsidRDefault="00270A5A" w:rsidP="0091153B">
            <w:pPr>
              <w:spacing w:before="120" w:after="120" w:line="276" w:lineRule="auto"/>
              <w:ind w:firstLine="204"/>
              <w:jc w:val="both"/>
              <w:rPr>
                <w:rFonts w:ascii="Times New Roman" w:hAnsi="Times New Roman" w:cs="Times New Roman"/>
                <w:sz w:val="24"/>
                <w:szCs w:val="24"/>
              </w:rPr>
            </w:pPr>
            <w:r w:rsidRPr="00761E3C">
              <w:rPr>
                <w:rFonts w:ascii="Times New Roman" w:hAnsi="Times New Roman" w:cs="Times New Roman"/>
                <w:sz w:val="24"/>
                <w:szCs w:val="24"/>
                <w:lang w:val="vi-VN"/>
              </w:rPr>
              <w:t>3. Nộp NSNN theo phương thức trực tiếp: là việc người nộp trực tiếp đến KBNN hoặc cơ quan thu hoặc ngân hàng để thực hiện thủ tục nộp tiền vào NSNN.</w:t>
            </w:r>
          </w:p>
        </w:tc>
        <w:tc>
          <w:tcPr>
            <w:tcW w:w="3827" w:type="dxa"/>
            <w:vAlign w:val="center"/>
          </w:tcPr>
          <w:p w14:paraId="2328F2D2" w14:textId="077ED1EB" w:rsidR="00270A5A" w:rsidRPr="00761E3C" w:rsidRDefault="00270A5A" w:rsidP="0091153B">
            <w:pPr>
              <w:spacing w:before="120" w:after="120" w:line="276" w:lineRule="auto"/>
              <w:jc w:val="both"/>
              <w:rPr>
                <w:rFonts w:ascii="Times New Roman" w:hAnsi="Times New Roman" w:cs="Times New Roman"/>
                <w:bCs/>
                <w:sz w:val="24"/>
                <w:szCs w:val="24"/>
              </w:rPr>
            </w:pPr>
            <w:r w:rsidRPr="00761E3C">
              <w:rPr>
                <w:rFonts w:ascii="Times New Roman" w:hAnsi="Times New Roman" w:cs="Times New Roman"/>
                <w:sz w:val="24"/>
                <w:szCs w:val="24"/>
                <w:lang w:val="vi-VN"/>
              </w:rPr>
              <w:t xml:space="preserve">Bổ sung </w:t>
            </w:r>
            <w:r w:rsidRPr="00761E3C">
              <w:rPr>
                <w:rFonts w:ascii="Times New Roman" w:hAnsi="Times New Roman" w:cs="Times New Roman"/>
                <w:bCs/>
                <w:sz w:val="24"/>
                <w:szCs w:val="24"/>
                <w:lang w:val="vi-VN"/>
              </w:rPr>
              <w:t xml:space="preserve">để phân biệt với </w:t>
            </w:r>
            <w:r w:rsidRPr="00761E3C">
              <w:rPr>
                <w:rFonts w:ascii="Times New Roman" w:hAnsi="Times New Roman" w:cs="Times New Roman"/>
                <w:bCs/>
                <w:i/>
                <w:sz w:val="24"/>
                <w:szCs w:val="24"/>
                <w:lang w:val="vi-VN"/>
              </w:rPr>
              <w:t>“Nộp NSNN theo phương thức điện tử”</w:t>
            </w:r>
            <w:r w:rsidRPr="00761E3C">
              <w:rPr>
                <w:rFonts w:ascii="Times New Roman" w:hAnsi="Times New Roman" w:cs="Times New Roman"/>
                <w:bCs/>
                <w:sz w:val="24"/>
                <w:szCs w:val="24"/>
                <w:lang w:val="vi-VN"/>
              </w:rPr>
              <w:t xml:space="preserve"> (tiếp thu ý kiến Cục Thuế)</w:t>
            </w:r>
            <w:r w:rsidRPr="00761E3C">
              <w:rPr>
                <w:rFonts w:ascii="Times New Roman" w:hAnsi="Times New Roman" w:cs="Times New Roman"/>
                <w:bCs/>
                <w:sz w:val="24"/>
                <w:szCs w:val="24"/>
              </w:rPr>
              <w:t>.</w:t>
            </w:r>
          </w:p>
        </w:tc>
      </w:tr>
      <w:tr w:rsidR="0091153B" w:rsidRPr="00761E3C" w14:paraId="231A908C" w14:textId="77777777" w:rsidTr="009D3F70">
        <w:trPr>
          <w:cantSplit/>
          <w:tblHeader/>
        </w:trPr>
        <w:tc>
          <w:tcPr>
            <w:tcW w:w="5524" w:type="dxa"/>
            <w:vAlign w:val="center"/>
          </w:tcPr>
          <w:p w14:paraId="20F9CED6" w14:textId="77777777" w:rsidR="0091153B" w:rsidRPr="00761E3C" w:rsidRDefault="0091153B" w:rsidP="0091153B">
            <w:pPr>
              <w:ind w:firstLine="176"/>
              <w:jc w:val="center"/>
              <w:rPr>
                <w:rFonts w:ascii="Times New Roman" w:hAnsi="Times New Roman" w:cs="Times New Roman"/>
                <w:b/>
                <w:sz w:val="24"/>
                <w:szCs w:val="24"/>
              </w:rPr>
            </w:pPr>
            <w:r w:rsidRPr="00761E3C">
              <w:rPr>
                <w:rFonts w:ascii="Times New Roman" w:hAnsi="Times New Roman" w:cs="Times New Roman"/>
                <w:b/>
                <w:sz w:val="24"/>
                <w:szCs w:val="24"/>
              </w:rPr>
              <w:lastRenderedPageBreak/>
              <w:t>Nghị định số 11/2020/NĐ-CP</w:t>
            </w:r>
          </w:p>
        </w:tc>
        <w:tc>
          <w:tcPr>
            <w:tcW w:w="5528" w:type="dxa"/>
            <w:vAlign w:val="center"/>
          </w:tcPr>
          <w:p w14:paraId="2A80B8E4" w14:textId="77777777" w:rsidR="0091153B" w:rsidRPr="00761E3C" w:rsidRDefault="0091153B" w:rsidP="0091153B">
            <w:pPr>
              <w:jc w:val="center"/>
              <w:rPr>
                <w:rFonts w:ascii="Times New Roman" w:hAnsi="Times New Roman" w:cs="Times New Roman"/>
                <w:b/>
                <w:sz w:val="24"/>
                <w:szCs w:val="24"/>
              </w:rPr>
            </w:pPr>
            <w:r w:rsidRPr="00761E3C">
              <w:rPr>
                <w:rFonts w:ascii="Times New Roman" w:hAnsi="Times New Roman" w:cs="Times New Roman"/>
                <w:b/>
                <w:sz w:val="24"/>
                <w:szCs w:val="24"/>
              </w:rPr>
              <w:t>Nghị định thay thế Nghị định số 11/2020/NĐ-CP</w:t>
            </w:r>
          </w:p>
        </w:tc>
        <w:tc>
          <w:tcPr>
            <w:tcW w:w="3827" w:type="dxa"/>
            <w:vAlign w:val="center"/>
          </w:tcPr>
          <w:p w14:paraId="2741D1CE" w14:textId="77777777" w:rsidR="0091153B" w:rsidRPr="00761E3C" w:rsidRDefault="0091153B" w:rsidP="0091153B">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FC459E" w:rsidRPr="00FB27C1" w14:paraId="100157CE" w14:textId="77777777" w:rsidTr="0091153B">
        <w:trPr>
          <w:cantSplit/>
          <w:trHeight w:val="2685"/>
          <w:tblHeader/>
        </w:trPr>
        <w:tc>
          <w:tcPr>
            <w:tcW w:w="5524" w:type="dxa"/>
            <w:vAlign w:val="center"/>
          </w:tcPr>
          <w:p w14:paraId="6960D110" w14:textId="19C7DD7C" w:rsidR="00FC459E" w:rsidRPr="00761E3C" w:rsidRDefault="00FC459E" w:rsidP="009D3F70">
            <w:pPr>
              <w:spacing w:before="120" w:after="120" w:line="276" w:lineRule="auto"/>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 xml:space="preserve">3. Nộp NSNN theo phương thức điện tử: là hình thức nộp NSNN thông qua </w:t>
            </w:r>
            <w:r w:rsidRPr="00761E3C">
              <w:rPr>
                <w:rFonts w:ascii="Times New Roman" w:hAnsi="Times New Roman" w:cs="Times New Roman"/>
                <w:b/>
                <w:sz w:val="24"/>
                <w:szCs w:val="24"/>
                <w:lang w:val="vi-VN"/>
              </w:rPr>
              <w:t>Cổng thông tin điện tử của cơ quan quản lý thuế (cơ quan Thuế hoặc cơ quan Hải quan)</w:t>
            </w:r>
            <w:r w:rsidRPr="00761E3C">
              <w:rPr>
                <w:rFonts w:ascii="Times New Roman" w:hAnsi="Times New Roman" w:cs="Times New Roman"/>
                <w:sz w:val="24"/>
                <w:szCs w:val="24"/>
                <w:lang w:val="vi-VN"/>
              </w:rPr>
              <w:t xml:space="preserve"> hoặc Cổng Dịch vụ công Quốc gia hoặc qua các dịch vụ thanh toán điện tử của ngân hàng hoặc tổ chức cung ứng dịch vụ trung gian thanh toán phù hợp với quy định của pháp luật về giao dịch điện tử và các quy định pháp luật khác có liên quan.</w:t>
            </w:r>
          </w:p>
        </w:tc>
        <w:tc>
          <w:tcPr>
            <w:tcW w:w="5528" w:type="dxa"/>
            <w:vAlign w:val="center"/>
          </w:tcPr>
          <w:p w14:paraId="424140A8" w14:textId="3321C86D" w:rsidR="00FC459E" w:rsidRPr="00761E3C" w:rsidRDefault="00270A5A" w:rsidP="009D3F70">
            <w:pPr>
              <w:spacing w:before="120" w:after="120" w:line="276" w:lineRule="auto"/>
              <w:ind w:firstLine="204"/>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 xml:space="preserve">4. Nộp NSNN theo phương thức điện tử: là nộp </w:t>
            </w:r>
            <w:r w:rsidR="00903FAB" w:rsidRPr="00761E3C">
              <w:rPr>
                <w:rFonts w:ascii="Times New Roman" w:hAnsi="Times New Roman" w:cs="Times New Roman"/>
                <w:sz w:val="24"/>
                <w:szCs w:val="24"/>
                <w:lang w:val="vi-VN"/>
              </w:rPr>
              <w:t>NSNN</w:t>
            </w:r>
            <w:r w:rsidRPr="00761E3C">
              <w:rPr>
                <w:rFonts w:ascii="Times New Roman" w:hAnsi="Times New Roman" w:cs="Times New Roman"/>
                <w:sz w:val="24"/>
                <w:szCs w:val="24"/>
                <w:lang w:val="vi-VN"/>
              </w:rPr>
              <w:t xml:space="preserve"> qua Cổng Dịch vụ công Quốc gia hoặc các dịch vụ thanh toán điện tử của ngân hàng hoặc tổ chức cung ứng dịch vụ trung gian thanh toán phù hợp với quy định của pháp luật về giao dịch điện tử và các quy định của pháp luật khác có liên quan.</w:t>
            </w:r>
          </w:p>
        </w:tc>
        <w:tc>
          <w:tcPr>
            <w:tcW w:w="3827" w:type="dxa"/>
            <w:vAlign w:val="center"/>
          </w:tcPr>
          <w:p w14:paraId="5C5A51CF" w14:textId="4C4F30D7" w:rsidR="00FC459E" w:rsidRPr="00761E3C" w:rsidRDefault="00270A5A" w:rsidP="009D3F70">
            <w:pPr>
              <w:spacing w:before="120" w:after="120" w:line="276" w:lineRule="auto"/>
              <w:jc w:val="both"/>
              <w:rPr>
                <w:rFonts w:ascii="Times New Roman" w:hAnsi="Times New Roman" w:cs="Times New Roman"/>
                <w:bCs/>
                <w:sz w:val="24"/>
                <w:szCs w:val="24"/>
                <w:lang w:val="nl-NL"/>
              </w:rPr>
            </w:pPr>
            <w:r w:rsidRPr="00761E3C">
              <w:rPr>
                <w:rFonts w:ascii="Times New Roman" w:hAnsi="Times New Roman" w:cs="Times New Roman"/>
                <w:bCs/>
                <w:iCs/>
                <w:sz w:val="24"/>
                <w:szCs w:val="24"/>
                <w:lang w:val="nl-NL"/>
              </w:rPr>
              <w:t>Sửa đổi khoản 3 Điều 3 Nghị định số 11/2020/NĐ-CP</w:t>
            </w:r>
            <w:r w:rsidRPr="00761E3C">
              <w:rPr>
                <w:rFonts w:ascii="Times New Roman" w:hAnsi="Times New Roman" w:cs="Times New Roman"/>
                <w:sz w:val="24"/>
                <w:szCs w:val="24"/>
                <w:lang w:val="nl-NL"/>
              </w:rPr>
              <w:t xml:space="preserve"> cho phù hợp với quy định tại </w:t>
            </w:r>
            <w:r w:rsidRPr="00761E3C">
              <w:rPr>
                <w:rFonts w:ascii="Times New Roman" w:hAnsi="Times New Roman" w:cs="Times New Roman"/>
                <w:bCs/>
                <w:sz w:val="24"/>
                <w:szCs w:val="24"/>
                <w:lang w:val="nl-NL"/>
              </w:rPr>
              <w:t>khoản 2 Điều 40 Nghị định số 118/2025/NĐ-CP</w:t>
            </w:r>
            <w:r w:rsidR="00722419" w:rsidRPr="00761E3C">
              <w:rPr>
                <w:rFonts w:ascii="Times New Roman" w:hAnsi="Times New Roman" w:cs="Times New Roman"/>
                <w:bCs/>
                <w:sz w:val="24"/>
                <w:szCs w:val="24"/>
                <w:lang w:val="nl-NL"/>
              </w:rPr>
              <w:t xml:space="preserve"> ngày 09/6/2025 của Chính phủ </w:t>
            </w:r>
            <w:r w:rsidR="00722419" w:rsidRPr="00761E3C">
              <w:rPr>
                <w:rFonts w:ascii="Times New Roman" w:hAnsi="Times New Roman" w:cs="Times New Roman"/>
                <w:iCs/>
                <w:sz w:val="24"/>
                <w:szCs w:val="24"/>
                <w:lang w:val="vi-VN"/>
              </w:rPr>
              <w:t xml:space="preserve">về thực hiện </w:t>
            </w:r>
            <w:r w:rsidR="00903FAB" w:rsidRPr="00761E3C">
              <w:rPr>
                <w:rFonts w:ascii="Times New Roman" w:hAnsi="Times New Roman" w:cs="Times New Roman"/>
                <w:iCs/>
                <w:sz w:val="24"/>
                <w:szCs w:val="24"/>
                <w:lang w:val="vi-VN"/>
              </w:rPr>
              <w:t>TTHC</w:t>
            </w:r>
            <w:r w:rsidR="00722419" w:rsidRPr="00761E3C">
              <w:rPr>
                <w:rFonts w:ascii="Times New Roman" w:hAnsi="Times New Roman" w:cs="Times New Roman"/>
                <w:iCs/>
                <w:sz w:val="24"/>
                <w:szCs w:val="24"/>
                <w:lang w:val="vi-VN"/>
              </w:rPr>
              <w:t xml:space="preserve"> theo cơ chế một cửa, một cửa liên thông tại Bộ phận Một cửa và Cổng Dịch vụ công quốc gia (</w:t>
            </w:r>
            <w:r w:rsidR="00722419" w:rsidRPr="00761E3C">
              <w:rPr>
                <w:rFonts w:ascii="Times New Roman" w:hAnsi="Times New Roman" w:cs="Times New Roman"/>
                <w:bCs/>
                <w:sz w:val="24"/>
                <w:szCs w:val="24"/>
                <w:lang w:val="nl-NL"/>
              </w:rPr>
              <w:t>Nghị định số 118/2025/NĐ-CP)</w:t>
            </w:r>
            <w:r w:rsidRPr="00761E3C">
              <w:rPr>
                <w:rFonts w:ascii="Times New Roman" w:hAnsi="Times New Roman" w:cs="Times New Roman"/>
                <w:bCs/>
                <w:sz w:val="24"/>
                <w:szCs w:val="24"/>
                <w:lang w:val="nl-NL"/>
              </w:rPr>
              <w:t xml:space="preserve">. </w:t>
            </w:r>
            <w:r w:rsidRPr="00761E3C">
              <w:rPr>
                <w:rFonts w:ascii="Times New Roman" w:hAnsi="Times New Roman" w:cs="Times New Roman"/>
                <w:sz w:val="24"/>
                <w:szCs w:val="24"/>
                <w:lang w:val="nl-NL"/>
              </w:rPr>
              <w:t>Theo đó, Cổng thông tin điện tử của cơ quan quản lý thuế sẽ đóng giao diện trước ngày 01/3/2026.</w:t>
            </w:r>
          </w:p>
        </w:tc>
      </w:tr>
      <w:tr w:rsidR="00FC459E" w:rsidRPr="00761E3C" w14:paraId="12CA2FE0" w14:textId="77777777" w:rsidTr="0046192F">
        <w:trPr>
          <w:cantSplit/>
          <w:tblHeader/>
        </w:trPr>
        <w:tc>
          <w:tcPr>
            <w:tcW w:w="5524" w:type="dxa"/>
            <w:vAlign w:val="center"/>
          </w:tcPr>
          <w:p w14:paraId="336E92A1" w14:textId="236DA4AB" w:rsidR="00FC459E" w:rsidRPr="00761E3C" w:rsidRDefault="00FC459E" w:rsidP="009D3F70">
            <w:pPr>
              <w:spacing w:before="120" w:after="120" w:line="276" w:lineRule="auto"/>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 xml:space="preserve">4. Đơn vị sử dụng NSNN: </w:t>
            </w:r>
          </w:p>
        </w:tc>
        <w:tc>
          <w:tcPr>
            <w:tcW w:w="5528" w:type="dxa"/>
            <w:vAlign w:val="center"/>
          </w:tcPr>
          <w:p w14:paraId="33FBFCC3" w14:textId="4030A49E" w:rsidR="00FC459E" w:rsidRPr="00761E3C" w:rsidRDefault="00FC459E" w:rsidP="009D3F70">
            <w:pPr>
              <w:spacing w:before="120" w:after="120" w:line="276" w:lineRule="auto"/>
              <w:ind w:firstLine="204"/>
              <w:jc w:val="center"/>
              <w:rPr>
                <w:rFonts w:ascii="Times New Roman" w:hAnsi="Times New Roman" w:cs="Times New Roman"/>
                <w:sz w:val="24"/>
                <w:szCs w:val="24"/>
              </w:rPr>
            </w:pPr>
            <w:r w:rsidRPr="00761E3C">
              <w:rPr>
                <w:rFonts w:ascii="Times New Roman" w:hAnsi="Times New Roman" w:cs="Times New Roman"/>
                <w:sz w:val="24"/>
                <w:szCs w:val="24"/>
              </w:rPr>
              <w:t>Không quy định</w:t>
            </w:r>
          </w:p>
        </w:tc>
        <w:tc>
          <w:tcPr>
            <w:tcW w:w="3827" w:type="dxa"/>
            <w:vAlign w:val="center"/>
          </w:tcPr>
          <w:p w14:paraId="651C893F" w14:textId="1F0F5E56" w:rsidR="00FC459E" w:rsidRPr="00761E3C" w:rsidRDefault="00FC459E" w:rsidP="009D3F70">
            <w:pPr>
              <w:spacing w:before="120" w:after="120" w:line="276" w:lineRule="auto"/>
              <w:jc w:val="both"/>
              <w:rPr>
                <w:rFonts w:ascii="Times New Roman" w:hAnsi="Times New Roman" w:cs="Times New Roman"/>
                <w:b/>
                <w:sz w:val="24"/>
                <w:szCs w:val="24"/>
                <w:lang w:val="vi-VN"/>
              </w:rPr>
            </w:pPr>
            <w:r w:rsidRPr="00761E3C">
              <w:rPr>
                <w:rFonts w:ascii="Times New Roman" w:hAnsi="Times New Roman" w:cs="Times New Roman"/>
                <w:bCs/>
                <w:sz w:val="24"/>
                <w:szCs w:val="24"/>
                <w:lang w:val="nl-NL"/>
              </w:rPr>
              <w:t xml:space="preserve">Do đã được quy định tại </w:t>
            </w:r>
            <w:r w:rsidR="00270A5A" w:rsidRPr="00761E3C">
              <w:rPr>
                <w:rFonts w:ascii="Times New Roman" w:hAnsi="Times New Roman" w:cs="Times New Roman"/>
                <w:bCs/>
                <w:sz w:val="24"/>
                <w:szCs w:val="24"/>
                <w:lang w:val="nl-NL"/>
              </w:rPr>
              <w:t xml:space="preserve">khoản 13 Điều 4 </w:t>
            </w:r>
            <w:r w:rsidRPr="00761E3C">
              <w:rPr>
                <w:rFonts w:ascii="Times New Roman" w:hAnsi="Times New Roman" w:cs="Times New Roman"/>
                <w:bCs/>
                <w:sz w:val="24"/>
                <w:szCs w:val="24"/>
                <w:lang w:val="nl-NL"/>
              </w:rPr>
              <w:t>Luật NSNN</w:t>
            </w:r>
          </w:p>
        </w:tc>
      </w:tr>
      <w:tr w:rsidR="000B5A18" w:rsidRPr="00761E3C" w14:paraId="6F5F4AE3" w14:textId="77777777" w:rsidTr="0046192F">
        <w:trPr>
          <w:cantSplit/>
          <w:tblHeader/>
        </w:trPr>
        <w:tc>
          <w:tcPr>
            <w:tcW w:w="5524" w:type="dxa"/>
            <w:vAlign w:val="center"/>
          </w:tcPr>
          <w:p w14:paraId="1105735D" w14:textId="0B928BE7" w:rsidR="000B5A18" w:rsidRPr="00761E3C" w:rsidRDefault="000B5A18" w:rsidP="009D3F70">
            <w:pPr>
              <w:spacing w:before="120" w:after="120" w:line="276" w:lineRule="auto"/>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 xml:space="preserve">5. Đơn vị giao dịch với KBNN: </w:t>
            </w:r>
          </w:p>
        </w:tc>
        <w:tc>
          <w:tcPr>
            <w:tcW w:w="5528" w:type="dxa"/>
            <w:vAlign w:val="center"/>
          </w:tcPr>
          <w:p w14:paraId="19277235" w14:textId="6983062B" w:rsidR="000B5A18" w:rsidRPr="00761E3C" w:rsidRDefault="000B5A18" w:rsidP="009D3F70">
            <w:pPr>
              <w:spacing w:before="120" w:after="120" w:line="276" w:lineRule="auto"/>
              <w:ind w:firstLine="204"/>
              <w:jc w:val="both"/>
              <w:rPr>
                <w:rFonts w:ascii="Times New Roman" w:hAnsi="Times New Roman" w:cs="Times New Roman"/>
                <w:sz w:val="24"/>
                <w:szCs w:val="24"/>
              </w:rPr>
            </w:pPr>
            <w:r w:rsidRPr="00761E3C">
              <w:rPr>
                <w:rFonts w:ascii="Times New Roman" w:hAnsi="Times New Roman" w:cs="Times New Roman"/>
                <w:sz w:val="24"/>
                <w:szCs w:val="24"/>
                <w:lang w:val="vi-VN"/>
              </w:rPr>
              <w:t xml:space="preserve">4. Đơn vị giao dịch: </w:t>
            </w:r>
          </w:p>
        </w:tc>
        <w:tc>
          <w:tcPr>
            <w:tcW w:w="3827" w:type="dxa"/>
            <w:vMerge w:val="restart"/>
            <w:vAlign w:val="center"/>
          </w:tcPr>
          <w:p w14:paraId="1955104E" w14:textId="522BDDC8" w:rsidR="000B5A18" w:rsidRPr="00761E3C" w:rsidRDefault="000B5A18" w:rsidP="009D3F70">
            <w:pPr>
              <w:spacing w:before="120" w:after="120" w:line="276" w:lineRule="auto"/>
              <w:jc w:val="center"/>
              <w:rPr>
                <w:rFonts w:ascii="Times New Roman" w:hAnsi="Times New Roman" w:cs="Times New Roman"/>
                <w:bCs/>
                <w:sz w:val="24"/>
                <w:szCs w:val="24"/>
                <w:lang w:val="nl-NL"/>
              </w:rPr>
            </w:pPr>
            <w:r w:rsidRPr="00761E3C">
              <w:rPr>
                <w:rFonts w:ascii="Times New Roman" w:hAnsi="Times New Roman" w:cs="Times New Roman"/>
                <w:sz w:val="24"/>
                <w:szCs w:val="24"/>
              </w:rPr>
              <w:t xml:space="preserve">Kế thừa khoản 5, 6 Điều 3 </w:t>
            </w:r>
            <w:r w:rsidRPr="00761E3C">
              <w:rPr>
                <w:rFonts w:ascii="Times New Roman" w:hAnsi="Times New Roman" w:cs="Times New Roman"/>
                <w:bCs/>
                <w:iCs/>
                <w:sz w:val="24"/>
                <w:szCs w:val="24"/>
                <w:lang w:val="nl-NL"/>
              </w:rPr>
              <w:t>Nghị định số 11/2020/NĐ-CP.</w:t>
            </w:r>
          </w:p>
        </w:tc>
      </w:tr>
      <w:tr w:rsidR="000B5A18" w:rsidRPr="00FB27C1" w14:paraId="4B698D85" w14:textId="77777777" w:rsidTr="0046192F">
        <w:trPr>
          <w:cantSplit/>
          <w:tblHeader/>
        </w:trPr>
        <w:tc>
          <w:tcPr>
            <w:tcW w:w="5524" w:type="dxa"/>
            <w:vAlign w:val="center"/>
          </w:tcPr>
          <w:p w14:paraId="5076241E" w14:textId="24184310" w:rsidR="000B5A18" w:rsidRPr="00761E3C" w:rsidRDefault="000B5A18" w:rsidP="009D3F70">
            <w:pPr>
              <w:spacing w:before="120" w:after="120" w:line="276" w:lineRule="auto"/>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 xml:space="preserve">6. Các đơn vị, tổ chức thuộc đối tượng mở tài khoản tại KBNN: </w:t>
            </w:r>
          </w:p>
        </w:tc>
        <w:tc>
          <w:tcPr>
            <w:tcW w:w="5528" w:type="dxa"/>
            <w:vAlign w:val="center"/>
          </w:tcPr>
          <w:p w14:paraId="5F5472BB" w14:textId="62E7B8EC" w:rsidR="000B5A18" w:rsidRPr="00761E3C" w:rsidRDefault="000B5A18" w:rsidP="009D3F70">
            <w:pPr>
              <w:spacing w:before="120" w:after="120" w:line="276" w:lineRule="auto"/>
              <w:ind w:firstLine="204"/>
              <w:jc w:val="both"/>
              <w:rPr>
                <w:rFonts w:ascii="Times New Roman" w:hAnsi="Times New Roman" w:cs="Times New Roman"/>
                <w:spacing w:val="-4"/>
                <w:sz w:val="24"/>
                <w:szCs w:val="24"/>
                <w:lang w:val="vi-VN"/>
              </w:rPr>
            </w:pPr>
            <w:r w:rsidRPr="00761E3C">
              <w:rPr>
                <w:rFonts w:ascii="Times New Roman" w:hAnsi="Times New Roman" w:cs="Times New Roman"/>
                <w:spacing w:val="-4"/>
                <w:sz w:val="24"/>
                <w:szCs w:val="24"/>
                <w:lang w:val="vi-VN"/>
              </w:rPr>
              <w:t xml:space="preserve">5. Đơn vị, tổ chức thuộc đối tượng mở tài khoản tại KBNN: </w:t>
            </w:r>
          </w:p>
        </w:tc>
        <w:tc>
          <w:tcPr>
            <w:tcW w:w="3827" w:type="dxa"/>
            <w:vMerge/>
            <w:vAlign w:val="center"/>
          </w:tcPr>
          <w:p w14:paraId="45C255FC" w14:textId="77777777" w:rsidR="000B5A18" w:rsidRPr="00761E3C" w:rsidRDefault="000B5A18" w:rsidP="009D3F70">
            <w:pPr>
              <w:spacing w:before="120" w:after="120" w:line="276" w:lineRule="auto"/>
              <w:jc w:val="center"/>
              <w:rPr>
                <w:rFonts w:ascii="Times New Roman" w:hAnsi="Times New Roman" w:cs="Times New Roman"/>
                <w:bCs/>
                <w:sz w:val="24"/>
                <w:szCs w:val="24"/>
                <w:lang w:val="nl-NL"/>
              </w:rPr>
            </w:pPr>
          </w:p>
        </w:tc>
      </w:tr>
      <w:tr w:rsidR="000B5A18" w:rsidRPr="00761E3C" w14:paraId="7F815565" w14:textId="77777777" w:rsidTr="0046192F">
        <w:trPr>
          <w:cantSplit/>
          <w:tblHeader/>
        </w:trPr>
        <w:tc>
          <w:tcPr>
            <w:tcW w:w="5524" w:type="dxa"/>
            <w:vAlign w:val="center"/>
          </w:tcPr>
          <w:p w14:paraId="0BA786BF" w14:textId="320B7BB1" w:rsidR="000B5A18" w:rsidRPr="00761E3C" w:rsidRDefault="000B5A18" w:rsidP="009D3F70">
            <w:pPr>
              <w:spacing w:before="120" w:after="120" w:line="276" w:lineRule="auto"/>
              <w:ind w:firstLine="176"/>
              <w:jc w:val="both"/>
              <w:rPr>
                <w:rFonts w:ascii="Times New Roman" w:hAnsi="Times New Roman" w:cs="Times New Roman"/>
                <w:sz w:val="24"/>
                <w:szCs w:val="24"/>
              </w:rPr>
            </w:pPr>
            <w:r w:rsidRPr="00761E3C">
              <w:rPr>
                <w:rFonts w:ascii="Times New Roman" w:hAnsi="Times New Roman" w:cs="Times New Roman"/>
                <w:sz w:val="24"/>
                <w:szCs w:val="24"/>
                <w:lang w:val="vi-VN"/>
              </w:rPr>
              <w:t xml:space="preserve">7. Ngân hàng phục vụ: </w:t>
            </w:r>
          </w:p>
        </w:tc>
        <w:tc>
          <w:tcPr>
            <w:tcW w:w="5528" w:type="dxa"/>
            <w:vAlign w:val="center"/>
          </w:tcPr>
          <w:p w14:paraId="34E90A74" w14:textId="15276E1C" w:rsidR="000B5A18" w:rsidRPr="00761E3C" w:rsidRDefault="000B5A18" w:rsidP="009D3F70">
            <w:pPr>
              <w:spacing w:before="120" w:after="120" w:line="276" w:lineRule="auto"/>
              <w:ind w:firstLine="204"/>
              <w:jc w:val="center"/>
              <w:rPr>
                <w:rFonts w:ascii="Times New Roman" w:hAnsi="Times New Roman" w:cs="Times New Roman"/>
                <w:spacing w:val="-4"/>
                <w:sz w:val="24"/>
                <w:szCs w:val="24"/>
              </w:rPr>
            </w:pPr>
            <w:r w:rsidRPr="00761E3C">
              <w:rPr>
                <w:rFonts w:ascii="Times New Roman" w:hAnsi="Times New Roman" w:cs="Times New Roman"/>
                <w:spacing w:val="-4"/>
                <w:sz w:val="24"/>
                <w:szCs w:val="24"/>
              </w:rPr>
              <w:t>Không quy định</w:t>
            </w:r>
          </w:p>
        </w:tc>
        <w:tc>
          <w:tcPr>
            <w:tcW w:w="3827" w:type="dxa"/>
            <w:vAlign w:val="center"/>
          </w:tcPr>
          <w:p w14:paraId="6B42DF67" w14:textId="5870BD39" w:rsidR="000B5A18" w:rsidRPr="00761E3C" w:rsidRDefault="000B5A18" w:rsidP="009D3F70">
            <w:pPr>
              <w:spacing w:before="120" w:after="120" w:line="276" w:lineRule="auto"/>
              <w:jc w:val="both"/>
              <w:rPr>
                <w:rFonts w:ascii="Times New Roman" w:hAnsi="Times New Roman" w:cs="Times New Roman"/>
                <w:bCs/>
                <w:sz w:val="24"/>
                <w:szCs w:val="24"/>
                <w:lang w:val="nl-NL"/>
              </w:rPr>
            </w:pPr>
            <w:r w:rsidRPr="00761E3C">
              <w:rPr>
                <w:rFonts w:ascii="Times New Roman" w:hAnsi="Times New Roman" w:cs="Times New Roman"/>
                <w:bCs/>
                <w:sz w:val="24"/>
                <w:szCs w:val="24"/>
              </w:rPr>
              <w:t>D</w:t>
            </w:r>
            <w:r w:rsidRPr="00761E3C">
              <w:rPr>
                <w:rFonts w:ascii="Times New Roman" w:hAnsi="Times New Roman" w:cs="Times New Roman"/>
                <w:bCs/>
                <w:sz w:val="24"/>
                <w:szCs w:val="24"/>
                <w:lang w:val="nl-NL"/>
              </w:rPr>
              <w:t xml:space="preserve">o đã được quy định tại khoản 15 Điều 3 Nghị định số 114/2021/NĐ-CP </w:t>
            </w:r>
            <w:r w:rsidRPr="00761E3C">
              <w:rPr>
                <w:rFonts w:ascii="Times New Roman" w:hAnsi="Times New Roman" w:cs="Times New Roman"/>
                <w:sz w:val="24"/>
                <w:szCs w:val="24"/>
                <w:lang w:val="nl-NL"/>
              </w:rPr>
              <w:t xml:space="preserve"> ngày 16/12/2021 của Chính phủ về quản lý và sử dụng vốn hỗ trợ phát triển chính thức (ODA) và vốn vay ưu đãi của nhà tài trợ nước ngoài (</w:t>
            </w:r>
            <w:r w:rsidRPr="00761E3C">
              <w:rPr>
                <w:rFonts w:ascii="Times New Roman" w:hAnsi="Times New Roman" w:cs="Times New Roman"/>
                <w:bCs/>
                <w:sz w:val="24"/>
                <w:szCs w:val="24"/>
                <w:lang w:val="nl-NL"/>
              </w:rPr>
              <w:t>Nghị định số 114/2021/NĐ-CP)</w:t>
            </w:r>
          </w:p>
        </w:tc>
      </w:tr>
      <w:tr w:rsidR="000B5A18" w:rsidRPr="00761E3C" w14:paraId="563ADC72" w14:textId="77777777" w:rsidTr="00722419">
        <w:trPr>
          <w:cantSplit/>
          <w:trHeight w:val="435"/>
          <w:tblHeader/>
        </w:trPr>
        <w:tc>
          <w:tcPr>
            <w:tcW w:w="5524" w:type="dxa"/>
            <w:vAlign w:val="center"/>
          </w:tcPr>
          <w:p w14:paraId="1A123A38" w14:textId="6B60C14E" w:rsidR="000B5A18" w:rsidRPr="00761E3C" w:rsidRDefault="000B5A18" w:rsidP="009D3F70">
            <w:pPr>
              <w:spacing w:before="120" w:after="120" w:line="276" w:lineRule="auto"/>
              <w:ind w:firstLine="176"/>
              <w:jc w:val="both"/>
              <w:rPr>
                <w:rFonts w:ascii="Times New Roman" w:hAnsi="Times New Roman" w:cs="Times New Roman"/>
                <w:sz w:val="24"/>
                <w:szCs w:val="24"/>
              </w:rPr>
            </w:pPr>
            <w:bookmarkStart w:id="3" w:name="khoan_8_3"/>
            <w:r w:rsidRPr="00761E3C">
              <w:rPr>
                <w:rFonts w:ascii="Times New Roman" w:hAnsi="Times New Roman" w:cs="Times New Roman"/>
                <w:sz w:val="24"/>
                <w:szCs w:val="24"/>
                <w:lang w:val="vi-VN"/>
              </w:rPr>
              <w:t xml:space="preserve">8. Chứng từ nộp NSNN: </w:t>
            </w:r>
            <w:bookmarkEnd w:id="3"/>
          </w:p>
        </w:tc>
        <w:tc>
          <w:tcPr>
            <w:tcW w:w="5528" w:type="dxa"/>
            <w:vAlign w:val="center"/>
          </w:tcPr>
          <w:p w14:paraId="48502F84" w14:textId="2614273C" w:rsidR="000B5A18" w:rsidRPr="00761E3C" w:rsidRDefault="000B5A18" w:rsidP="009D3F70">
            <w:pPr>
              <w:spacing w:before="120" w:after="120" w:line="276" w:lineRule="auto"/>
              <w:ind w:firstLine="204"/>
              <w:jc w:val="both"/>
              <w:rPr>
                <w:rFonts w:ascii="Times New Roman" w:hAnsi="Times New Roman" w:cs="Times New Roman"/>
                <w:sz w:val="24"/>
                <w:szCs w:val="24"/>
              </w:rPr>
            </w:pPr>
            <w:r w:rsidRPr="00761E3C">
              <w:rPr>
                <w:rFonts w:ascii="Times New Roman" w:hAnsi="Times New Roman" w:cs="Times New Roman"/>
                <w:sz w:val="24"/>
                <w:szCs w:val="24"/>
                <w:lang w:val="vi-VN"/>
              </w:rPr>
              <w:t xml:space="preserve">6. Chứng từ nộp NSNN: </w:t>
            </w:r>
          </w:p>
        </w:tc>
        <w:tc>
          <w:tcPr>
            <w:tcW w:w="3827" w:type="dxa"/>
            <w:vMerge w:val="restart"/>
            <w:vAlign w:val="center"/>
          </w:tcPr>
          <w:p w14:paraId="473BA522" w14:textId="20C8902C" w:rsidR="000B5A18" w:rsidRPr="00761E3C" w:rsidRDefault="000B5A18" w:rsidP="009D3F70">
            <w:pPr>
              <w:spacing w:before="120" w:after="120" w:line="276" w:lineRule="auto"/>
              <w:jc w:val="center"/>
              <w:rPr>
                <w:rFonts w:ascii="Times New Roman" w:hAnsi="Times New Roman" w:cs="Times New Roman"/>
                <w:bCs/>
                <w:sz w:val="24"/>
                <w:szCs w:val="24"/>
                <w:lang w:val="nl-NL"/>
              </w:rPr>
            </w:pPr>
            <w:r w:rsidRPr="00761E3C">
              <w:rPr>
                <w:rFonts w:ascii="Times New Roman" w:hAnsi="Times New Roman" w:cs="Times New Roman"/>
                <w:sz w:val="24"/>
                <w:szCs w:val="24"/>
              </w:rPr>
              <w:t xml:space="preserve">Kế thừa khoản 8, 9 Điều 3 </w:t>
            </w:r>
            <w:r w:rsidRPr="00761E3C">
              <w:rPr>
                <w:rFonts w:ascii="Times New Roman" w:hAnsi="Times New Roman" w:cs="Times New Roman"/>
                <w:bCs/>
                <w:iCs/>
                <w:sz w:val="24"/>
                <w:szCs w:val="24"/>
                <w:lang w:val="nl-NL"/>
              </w:rPr>
              <w:t>Nghị định số 11/2020/NĐ-CP.</w:t>
            </w:r>
          </w:p>
        </w:tc>
      </w:tr>
      <w:tr w:rsidR="000B5A18" w:rsidRPr="00761E3C" w14:paraId="0A1BF214" w14:textId="77777777" w:rsidTr="00722419">
        <w:trPr>
          <w:cantSplit/>
          <w:trHeight w:val="398"/>
          <w:tblHeader/>
        </w:trPr>
        <w:tc>
          <w:tcPr>
            <w:tcW w:w="5524" w:type="dxa"/>
            <w:vAlign w:val="center"/>
          </w:tcPr>
          <w:p w14:paraId="234DBE63" w14:textId="6BAFA090" w:rsidR="000B5A18" w:rsidRPr="00761E3C" w:rsidRDefault="000B5A18" w:rsidP="009D3F70">
            <w:pPr>
              <w:spacing w:before="120" w:after="120" w:line="276" w:lineRule="auto"/>
              <w:ind w:firstLine="176"/>
              <w:jc w:val="both"/>
              <w:rPr>
                <w:rFonts w:ascii="Times New Roman" w:hAnsi="Times New Roman" w:cs="Times New Roman"/>
                <w:sz w:val="24"/>
                <w:szCs w:val="24"/>
              </w:rPr>
            </w:pPr>
            <w:r w:rsidRPr="00761E3C">
              <w:rPr>
                <w:rFonts w:ascii="Times New Roman" w:hAnsi="Times New Roman" w:cs="Times New Roman"/>
                <w:sz w:val="24"/>
                <w:szCs w:val="24"/>
                <w:lang w:val="vi-VN"/>
              </w:rPr>
              <w:t xml:space="preserve">9. Chứng từ chuyển tiền: </w:t>
            </w:r>
          </w:p>
        </w:tc>
        <w:tc>
          <w:tcPr>
            <w:tcW w:w="5528" w:type="dxa"/>
            <w:vAlign w:val="center"/>
          </w:tcPr>
          <w:p w14:paraId="788DB01B" w14:textId="3E981516" w:rsidR="000B5A18" w:rsidRPr="00761E3C" w:rsidRDefault="000B5A18" w:rsidP="009D3F70">
            <w:pPr>
              <w:spacing w:before="120" w:after="120" w:line="276" w:lineRule="auto"/>
              <w:ind w:firstLine="204"/>
              <w:jc w:val="both"/>
              <w:rPr>
                <w:rFonts w:ascii="Times New Roman" w:hAnsi="Times New Roman" w:cs="Times New Roman"/>
                <w:sz w:val="24"/>
                <w:szCs w:val="24"/>
              </w:rPr>
            </w:pPr>
            <w:r w:rsidRPr="00761E3C">
              <w:rPr>
                <w:rFonts w:ascii="Times New Roman" w:hAnsi="Times New Roman" w:cs="Times New Roman"/>
                <w:sz w:val="24"/>
                <w:szCs w:val="24"/>
                <w:lang w:val="vi-VN"/>
              </w:rPr>
              <w:t xml:space="preserve">7. Chứng từ chuyển tiền: </w:t>
            </w:r>
          </w:p>
        </w:tc>
        <w:tc>
          <w:tcPr>
            <w:tcW w:w="3827" w:type="dxa"/>
            <w:vMerge/>
            <w:vAlign w:val="center"/>
          </w:tcPr>
          <w:p w14:paraId="6EA9FB56" w14:textId="77777777" w:rsidR="000B5A18" w:rsidRPr="00761E3C" w:rsidRDefault="000B5A18" w:rsidP="009D3F70">
            <w:pPr>
              <w:spacing w:before="120" w:after="120" w:line="276" w:lineRule="auto"/>
              <w:jc w:val="center"/>
              <w:rPr>
                <w:rFonts w:ascii="Times New Roman" w:hAnsi="Times New Roman" w:cs="Times New Roman"/>
                <w:bCs/>
                <w:sz w:val="24"/>
                <w:szCs w:val="24"/>
                <w:lang w:val="nl-NL"/>
              </w:rPr>
            </w:pPr>
          </w:p>
        </w:tc>
      </w:tr>
      <w:tr w:rsidR="00D04C8A" w:rsidRPr="00761E3C" w14:paraId="7208C324" w14:textId="77777777" w:rsidTr="009D3F70">
        <w:trPr>
          <w:cantSplit/>
          <w:tblHeader/>
        </w:trPr>
        <w:tc>
          <w:tcPr>
            <w:tcW w:w="5524" w:type="dxa"/>
            <w:vAlign w:val="center"/>
          </w:tcPr>
          <w:p w14:paraId="7755B1A6" w14:textId="77777777" w:rsidR="00D04C8A" w:rsidRPr="00761E3C" w:rsidRDefault="00D04C8A" w:rsidP="00D04C8A">
            <w:pPr>
              <w:ind w:firstLine="176"/>
              <w:jc w:val="center"/>
              <w:rPr>
                <w:rFonts w:ascii="Times New Roman" w:hAnsi="Times New Roman" w:cs="Times New Roman"/>
                <w:b/>
                <w:sz w:val="24"/>
                <w:szCs w:val="24"/>
              </w:rPr>
            </w:pPr>
            <w:r w:rsidRPr="00761E3C">
              <w:rPr>
                <w:rFonts w:ascii="Times New Roman" w:hAnsi="Times New Roman" w:cs="Times New Roman"/>
                <w:b/>
                <w:sz w:val="24"/>
                <w:szCs w:val="24"/>
              </w:rPr>
              <w:lastRenderedPageBreak/>
              <w:t>Nghị định số 11/2020/NĐ-CP</w:t>
            </w:r>
          </w:p>
        </w:tc>
        <w:tc>
          <w:tcPr>
            <w:tcW w:w="5528" w:type="dxa"/>
            <w:vAlign w:val="center"/>
          </w:tcPr>
          <w:p w14:paraId="2D8D2318" w14:textId="77777777" w:rsidR="00D04C8A" w:rsidRPr="00761E3C" w:rsidRDefault="00D04C8A" w:rsidP="00D04C8A">
            <w:pPr>
              <w:jc w:val="center"/>
              <w:rPr>
                <w:rFonts w:ascii="Times New Roman" w:hAnsi="Times New Roman" w:cs="Times New Roman"/>
                <w:b/>
                <w:sz w:val="24"/>
                <w:szCs w:val="24"/>
              </w:rPr>
            </w:pPr>
            <w:r w:rsidRPr="00761E3C">
              <w:rPr>
                <w:rFonts w:ascii="Times New Roman" w:hAnsi="Times New Roman" w:cs="Times New Roman"/>
                <w:b/>
                <w:sz w:val="24"/>
                <w:szCs w:val="24"/>
              </w:rPr>
              <w:t>Nghị định thay thế Nghị định số 11/2020/NĐ-CP</w:t>
            </w:r>
          </w:p>
        </w:tc>
        <w:tc>
          <w:tcPr>
            <w:tcW w:w="3827" w:type="dxa"/>
            <w:vAlign w:val="center"/>
          </w:tcPr>
          <w:p w14:paraId="1A8817E1" w14:textId="77777777" w:rsidR="00D04C8A" w:rsidRPr="00761E3C" w:rsidRDefault="00D04C8A" w:rsidP="00D04C8A">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0B5A18" w:rsidRPr="00FB27C1" w14:paraId="42491B81" w14:textId="77777777" w:rsidTr="000B5A18">
        <w:trPr>
          <w:cantSplit/>
          <w:trHeight w:val="1125"/>
          <w:tblHeader/>
        </w:trPr>
        <w:tc>
          <w:tcPr>
            <w:tcW w:w="5524" w:type="dxa"/>
            <w:vAlign w:val="center"/>
          </w:tcPr>
          <w:p w14:paraId="5C18DF22" w14:textId="1E6712B2" w:rsidR="000B5A18" w:rsidRPr="00761E3C" w:rsidRDefault="000B5A18" w:rsidP="009D3F70">
            <w:pPr>
              <w:spacing w:before="100" w:after="100"/>
              <w:ind w:firstLine="176"/>
              <w:jc w:val="both"/>
              <w:rPr>
                <w:rFonts w:ascii="Times New Roman" w:hAnsi="Times New Roman" w:cs="Times New Roman"/>
                <w:sz w:val="24"/>
                <w:szCs w:val="24"/>
                <w:lang w:val="nl-NL"/>
              </w:rPr>
            </w:pPr>
            <w:r w:rsidRPr="00761E3C">
              <w:rPr>
                <w:rFonts w:ascii="Times New Roman" w:hAnsi="Times New Roman" w:cs="Times New Roman"/>
                <w:sz w:val="24"/>
                <w:szCs w:val="24"/>
                <w:lang w:val="vi-VN"/>
              </w:rPr>
              <w:t xml:space="preserve">10. Trang thông tin dịch vụ công của KBNN: </w:t>
            </w:r>
          </w:p>
        </w:tc>
        <w:tc>
          <w:tcPr>
            <w:tcW w:w="5528" w:type="dxa"/>
            <w:vAlign w:val="center"/>
          </w:tcPr>
          <w:p w14:paraId="4135133D" w14:textId="3772B7C7" w:rsidR="000B5A18" w:rsidRPr="00761E3C" w:rsidRDefault="000B5A18" w:rsidP="009D3F70">
            <w:pPr>
              <w:spacing w:before="100" w:after="100"/>
              <w:ind w:firstLine="204"/>
              <w:jc w:val="center"/>
              <w:rPr>
                <w:rFonts w:ascii="Times New Roman" w:hAnsi="Times New Roman" w:cs="Times New Roman"/>
                <w:sz w:val="24"/>
                <w:szCs w:val="24"/>
                <w:lang w:val="nl-NL"/>
              </w:rPr>
            </w:pPr>
            <w:r w:rsidRPr="00761E3C">
              <w:rPr>
                <w:rFonts w:ascii="Times New Roman" w:hAnsi="Times New Roman" w:cs="Times New Roman"/>
                <w:sz w:val="24"/>
                <w:szCs w:val="24"/>
                <w:lang w:val="nl-NL"/>
              </w:rPr>
              <w:t>Không quy định</w:t>
            </w:r>
          </w:p>
        </w:tc>
        <w:tc>
          <w:tcPr>
            <w:tcW w:w="3827" w:type="dxa"/>
            <w:vAlign w:val="center"/>
          </w:tcPr>
          <w:p w14:paraId="2C2FD69D" w14:textId="506D265D" w:rsidR="000B5A18" w:rsidRPr="00761E3C" w:rsidRDefault="000B5A18" w:rsidP="009D3F70">
            <w:pPr>
              <w:spacing w:before="100" w:after="100"/>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Đ</w:t>
            </w:r>
            <w:r w:rsidRPr="00761E3C">
              <w:rPr>
                <w:rFonts w:ascii="Times New Roman" w:hAnsi="Times New Roman" w:cs="Times New Roman"/>
                <w:bCs/>
                <w:sz w:val="24"/>
                <w:szCs w:val="24"/>
                <w:lang w:val="vi-VN"/>
              </w:rPr>
              <w:t xml:space="preserve">ể phù hợp với quy định tại </w:t>
            </w:r>
            <w:r w:rsidRPr="00761E3C">
              <w:rPr>
                <w:rFonts w:ascii="Times New Roman" w:hAnsi="Times New Roman" w:cs="Times New Roman"/>
                <w:bCs/>
                <w:sz w:val="24"/>
                <w:szCs w:val="24"/>
                <w:lang w:val="nl-NL"/>
              </w:rPr>
              <w:t xml:space="preserve"> khoản 2 Điều 40 Nghị định số 118/2025/NĐ-CP. </w:t>
            </w:r>
            <w:r w:rsidRPr="00761E3C">
              <w:rPr>
                <w:rFonts w:ascii="Times New Roman" w:hAnsi="Times New Roman" w:cs="Times New Roman"/>
                <w:sz w:val="24"/>
                <w:szCs w:val="24"/>
                <w:lang w:val="nl-NL"/>
              </w:rPr>
              <w:t>Theo đó, Trang thông tin dịch vụ công của KBNN sẽ đóng giao diện trước ngày 01/3/2026.</w:t>
            </w:r>
          </w:p>
        </w:tc>
      </w:tr>
      <w:tr w:rsidR="000B5A18" w:rsidRPr="00FB27C1" w14:paraId="317E725D" w14:textId="77777777" w:rsidTr="0046192F">
        <w:trPr>
          <w:cantSplit/>
          <w:tblHeader/>
        </w:trPr>
        <w:tc>
          <w:tcPr>
            <w:tcW w:w="5524" w:type="dxa"/>
            <w:vAlign w:val="center"/>
          </w:tcPr>
          <w:p w14:paraId="188DF5D2" w14:textId="39C65090" w:rsidR="000B5A18" w:rsidRPr="00761E3C" w:rsidRDefault="000B5A18" w:rsidP="009D3F70">
            <w:pPr>
              <w:spacing w:before="100" w:after="100"/>
              <w:ind w:firstLine="176"/>
              <w:jc w:val="both"/>
              <w:rPr>
                <w:rFonts w:ascii="Times New Roman" w:hAnsi="Times New Roman" w:cs="Times New Roman"/>
                <w:sz w:val="24"/>
                <w:szCs w:val="24"/>
              </w:rPr>
            </w:pPr>
            <w:r w:rsidRPr="00761E3C">
              <w:rPr>
                <w:rFonts w:ascii="Times New Roman" w:hAnsi="Times New Roman" w:cs="Times New Roman"/>
                <w:sz w:val="24"/>
                <w:szCs w:val="24"/>
                <w:lang w:val="vi-VN"/>
              </w:rPr>
              <w:t xml:space="preserve">11. Cam kết chi: </w:t>
            </w:r>
          </w:p>
        </w:tc>
        <w:tc>
          <w:tcPr>
            <w:tcW w:w="5528" w:type="dxa"/>
            <w:vAlign w:val="center"/>
          </w:tcPr>
          <w:p w14:paraId="191C3802" w14:textId="12180E24" w:rsidR="000B5A18" w:rsidRPr="00761E3C" w:rsidRDefault="000B5A18" w:rsidP="009D3F70">
            <w:pPr>
              <w:spacing w:before="100" w:after="100"/>
              <w:ind w:firstLine="204"/>
              <w:jc w:val="center"/>
              <w:rPr>
                <w:rFonts w:ascii="Times New Roman" w:hAnsi="Times New Roman" w:cs="Times New Roman"/>
                <w:sz w:val="24"/>
                <w:szCs w:val="24"/>
                <w:lang w:val="nl-NL"/>
              </w:rPr>
            </w:pPr>
            <w:r w:rsidRPr="00761E3C">
              <w:rPr>
                <w:rFonts w:ascii="Times New Roman" w:hAnsi="Times New Roman" w:cs="Times New Roman"/>
                <w:sz w:val="24"/>
                <w:szCs w:val="24"/>
                <w:lang w:val="nl-NL"/>
              </w:rPr>
              <w:t>Không quy định</w:t>
            </w:r>
          </w:p>
        </w:tc>
        <w:tc>
          <w:tcPr>
            <w:tcW w:w="3827" w:type="dxa"/>
            <w:vAlign w:val="center"/>
          </w:tcPr>
          <w:p w14:paraId="6A9D5979" w14:textId="393F155A" w:rsidR="000B5A18" w:rsidRPr="00761E3C" w:rsidRDefault="000B5A18" w:rsidP="009D3F70">
            <w:pPr>
              <w:spacing w:before="100" w:after="100"/>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Do đã cắt giảm thủ tục kiểm soát cam kết chi NSNN qua KBNN (chi tiết báo cáo tại Tờ trình).</w:t>
            </w:r>
          </w:p>
        </w:tc>
      </w:tr>
      <w:tr w:rsidR="000B5A18" w:rsidRPr="00FB27C1" w14:paraId="0C682866" w14:textId="77777777" w:rsidTr="0046192F">
        <w:trPr>
          <w:cantSplit/>
          <w:tblHeader/>
        </w:trPr>
        <w:tc>
          <w:tcPr>
            <w:tcW w:w="5524" w:type="dxa"/>
            <w:vAlign w:val="center"/>
          </w:tcPr>
          <w:p w14:paraId="61FFC434" w14:textId="747AB4BC" w:rsidR="000B5A18" w:rsidRPr="00761E3C" w:rsidRDefault="000B5A18" w:rsidP="009D3F70">
            <w:pPr>
              <w:spacing w:before="100" w:after="100"/>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 xml:space="preserve">12. Bảng thanh toán cho đối tượng thụ hưởng: </w:t>
            </w:r>
          </w:p>
        </w:tc>
        <w:tc>
          <w:tcPr>
            <w:tcW w:w="5528" w:type="dxa"/>
            <w:vMerge w:val="restart"/>
            <w:vAlign w:val="center"/>
          </w:tcPr>
          <w:p w14:paraId="2C16E804" w14:textId="2F3AFCBA" w:rsidR="000B5A18" w:rsidRPr="00761E3C" w:rsidRDefault="000B5A18" w:rsidP="009D3F70">
            <w:pPr>
              <w:spacing w:before="100" w:after="100"/>
              <w:ind w:firstLine="204"/>
              <w:jc w:val="center"/>
              <w:rPr>
                <w:rFonts w:ascii="Times New Roman" w:hAnsi="Times New Roman" w:cs="Times New Roman"/>
                <w:sz w:val="24"/>
                <w:szCs w:val="24"/>
                <w:lang w:val="nl-NL"/>
              </w:rPr>
            </w:pPr>
            <w:r w:rsidRPr="00761E3C">
              <w:rPr>
                <w:rFonts w:ascii="Times New Roman" w:hAnsi="Times New Roman" w:cs="Times New Roman"/>
                <w:sz w:val="24"/>
                <w:szCs w:val="24"/>
                <w:lang w:val="nl-NL"/>
              </w:rPr>
              <w:t>Không quy định</w:t>
            </w:r>
          </w:p>
        </w:tc>
        <w:tc>
          <w:tcPr>
            <w:tcW w:w="3827" w:type="dxa"/>
            <w:vMerge w:val="restart"/>
            <w:vAlign w:val="center"/>
          </w:tcPr>
          <w:p w14:paraId="05CFB53A" w14:textId="46A49692" w:rsidR="000B5A18" w:rsidRPr="00761E3C" w:rsidRDefault="000B5A18" w:rsidP="009D3F70">
            <w:pPr>
              <w:spacing w:before="100" w:after="100"/>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Để phù hợp với việc sửa đổi quy trình thanh toán khoản chi thường xuyên qua KBNN theo Luật NSNN.</w:t>
            </w:r>
          </w:p>
        </w:tc>
      </w:tr>
      <w:tr w:rsidR="000B5A18" w:rsidRPr="00FB27C1" w14:paraId="0CE99866" w14:textId="77777777" w:rsidTr="000B5A18">
        <w:trPr>
          <w:cantSplit/>
          <w:trHeight w:val="104"/>
          <w:tblHeader/>
        </w:trPr>
        <w:tc>
          <w:tcPr>
            <w:tcW w:w="5524" w:type="dxa"/>
            <w:vAlign w:val="center"/>
          </w:tcPr>
          <w:p w14:paraId="1452333C" w14:textId="51C047CD" w:rsidR="000B5A18" w:rsidRPr="00761E3C" w:rsidRDefault="000B5A18" w:rsidP="009D3F70">
            <w:pPr>
              <w:spacing w:before="100" w:after="100"/>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 xml:space="preserve">13. Thanh toán trước, kiểm soát sau: </w:t>
            </w:r>
          </w:p>
        </w:tc>
        <w:tc>
          <w:tcPr>
            <w:tcW w:w="5528" w:type="dxa"/>
            <w:vMerge/>
            <w:vAlign w:val="center"/>
          </w:tcPr>
          <w:p w14:paraId="308433C7" w14:textId="72CC29E0" w:rsidR="000B5A18" w:rsidRPr="00761E3C" w:rsidRDefault="000B5A18" w:rsidP="009D3F70">
            <w:pPr>
              <w:spacing w:before="100" w:after="100"/>
              <w:ind w:firstLine="204"/>
              <w:jc w:val="both"/>
              <w:rPr>
                <w:rFonts w:ascii="Times New Roman" w:hAnsi="Times New Roman" w:cs="Times New Roman"/>
                <w:sz w:val="24"/>
                <w:szCs w:val="24"/>
                <w:lang w:val="nl-NL"/>
              </w:rPr>
            </w:pPr>
          </w:p>
        </w:tc>
        <w:tc>
          <w:tcPr>
            <w:tcW w:w="3827" w:type="dxa"/>
            <w:vMerge/>
            <w:vAlign w:val="center"/>
          </w:tcPr>
          <w:p w14:paraId="5AC32EDC" w14:textId="77777777" w:rsidR="000B5A18" w:rsidRPr="00761E3C" w:rsidRDefault="000B5A18" w:rsidP="009D3F70">
            <w:pPr>
              <w:spacing w:before="100" w:after="100"/>
              <w:jc w:val="both"/>
              <w:rPr>
                <w:rFonts w:ascii="Times New Roman" w:hAnsi="Times New Roman" w:cs="Times New Roman"/>
                <w:bCs/>
                <w:sz w:val="24"/>
                <w:szCs w:val="24"/>
                <w:lang w:val="nl-NL"/>
              </w:rPr>
            </w:pPr>
          </w:p>
        </w:tc>
      </w:tr>
      <w:tr w:rsidR="000B5A18" w:rsidRPr="00FB27C1" w14:paraId="744AC0B0" w14:textId="77777777" w:rsidTr="000B5A18">
        <w:trPr>
          <w:cantSplit/>
          <w:trHeight w:val="441"/>
          <w:tblHeader/>
        </w:trPr>
        <w:tc>
          <w:tcPr>
            <w:tcW w:w="5524" w:type="dxa"/>
            <w:vAlign w:val="center"/>
          </w:tcPr>
          <w:p w14:paraId="16C523C3" w14:textId="00AEDD00" w:rsidR="000B5A18" w:rsidRPr="00761E3C" w:rsidRDefault="000B5A18" w:rsidP="009D3F70">
            <w:pPr>
              <w:spacing w:before="100" w:after="100"/>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14. Bản gốc văn bản, bản chính văn bản, bản sao y bản chính:</w:t>
            </w:r>
          </w:p>
        </w:tc>
        <w:tc>
          <w:tcPr>
            <w:tcW w:w="5528" w:type="dxa"/>
            <w:vAlign w:val="center"/>
          </w:tcPr>
          <w:p w14:paraId="23F9A32B" w14:textId="7652AA1B" w:rsidR="000B5A18" w:rsidRPr="00761E3C" w:rsidRDefault="000B5A18" w:rsidP="009D3F70">
            <w:pPr>
              <w:spacing w:before="100" w:after="100"/>
              <w:ind w:firstLine="204"/>
              <w:jc w:val="center"/>
              <w:rPr>
                <w:rFonts w:ascii="Times New Roman" w:hAnsi="Times New Roman" w:cs="Times New Roman"/>
                <w:sz w:val="24"/>
                <w:szCs w:val="24"/>
                <w:lang w:val="nl-NL"/>
              </w:rPr>
            </w:pPr>
            <w:r w:rsidRPr="00761E3C">
              <w:rPr>
                <w:rFonts w:ascii="Times New Roman" w:hAnsi="Times New Roman" w:cs="Times New Roman"/>
                <w:sz w:val="24"/>
                <w:szCs w:val="24"/>
                <w:lang w:val="nl-NL"/>
              </w:rPr>
              <w:t>Không quy định</w:t>
            </w:r>
          </w:p>
        </w:tc>
        <w:tc>
          <w:tcPr>
            <w:tcW w:w="3827" w:type="dxa"/>
            <w:vAlign w:val="center"/>
          </w:tcPr>
          <w:p w14:paraId="3AF56C5B" w14:textId="06B47211" w:rsidR="000B5A18" w:rsidRPr="00761E3C" w:rsidRDefault="000B5A18" w:rsidP="009D3F70">
            <w:pPr>
              <w:spacing w:before="100" w:after="100"/>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Do đã được quy định tại Nghị định số 30/2020/NĐ-CP ngày 05/3/2020 của Chính phủ về công tác văn thư.</w:t>
            </w:r>
          </w:p>
        </w:tc>
      </w:tr>
      <w:tr w:rsidR="000B5A18" w:rsidRPr="00FB27C1" w14:paraId="6F484459" w14:textId="77777777" w:rsidTr="00AA24B4">
        <w:tc>
          <w:tcPr>
            <w:tcW w:w="5524" w:type="dxa"/>
            <w:vAlign w:val="center"/>
          </w:tcPr>
          <w:p w14:paraId="116E78D6" w14:textId="6079B0C7" w:rsidR="000B5A18" w:rsidRPr="00761E3C" w:rsidRDefault="000B5A18" w:rsidP="009D3F70">
            <w:pPr>
              <w:spacing w:before="100" w:after="100"/>
              <w:ind w:firstLine="176"/>
              <w:jc w:val="center"/>
              <w:rPr>
                <w:rFonts w:ascii="Times New Roman" w:hAnsi="Times New Roman" w:cs="Times New Roman"/>
                <w:sz w:val="24"/>
                <w:szCs w:val="24"/>
              </w:rPr>
            </w:pPr>
            <w:r w:rsidRPr="00761E3C">
              <w:rPr>
                <w:rFonts w:ascii="Times New Roman" w:hAnsi="Times New Roman" w:cs="Times New Roman"/>
                <w:sz w:val="24"/>
                <w:szCs w:val="24"/>
              </w:rPr>
              <w:t>Không quy định</w:t>
            </w:r>
          </w:p>
        </w:tc>
        <w:tc>
          <w:tcPr>
            <w:tcW w:w="5528" w:type="dxa"/>
            <w:vAlign w:val="center"/>
          </w:tcPr>
          <w:p w14:paraId="2052444C" w14:textId="5C5F6AD3" w:rsidR="000B5A18" w:rsidRPr="00761E3C" w:rsidRDefault="000B5A18" w:rsidP="009D3F70">
            <w:pPr>
              <w:spacing w:before="100" w:after="100"/>
              <w:ind w:firstLine="146"/>
              <w:jc w:val="both"/>
              <w:rPr>
                <w:rFonts w:ascii="Times New Roman" w:hAnsi="Times New Roman" w:cs="Times New Roman"/>
                <w:b/>
                <w:sz w:val="24"/>
                <w:szCs w:val="24"/>
                <w:lang w:val="vi-VN"/>
              </w:rPr>
            </w:pPr>
            <w:r w:rsidRPr="00761E3C">
              <w:rPr>
                <w:rFonts w:ascii="Times New Roman" w:hAnsi="Times New Roman" w:cs="Times New Roman"/>
                <w:b/>
                <w:sz w:val="24"/>
                <w:szCs w:val="24"/>
                <w:lang w:val="vi-VN"/>
              </w:rPr>
              <w:t xml:space="preserve">Điều 4. Nguyên tắc thực thiện </w:t>
            </w:r>
            <w:r w:rsidR="00903FAB" w:rsidRPr="00761E3C">
              <w:rPr>
                <w:rFonts w:ascii="Times New Roman" w:hAnsi="Times New Roman" w:cs="Times New Roman"/>
                <w:b/>
                <w:sz w:val="24"/>
                <w:szCs w:val="24"/>
                <w:lang w:val="vi-VN"/>
              </w:rPr>
              <w:t>TTHC</w:t>
            </w:r>
            <w:r w:rsidRPr="00761E3C">
              <w:rPr>
                <w:rFonts w:ascii="Times New Roman" w:hAnsi="Times New Roman" w:cs="Times New Roman"/>
                <w:b/>
                <w:sz w:val="24"/>
                <w:szCs w:val="24"/>
                <w:lang w:val="vi-VN"/>
              </w:rPr>
              <w:t xml:space="preserve"> thuộc lĩnh vực </w:t>
            </w:r>
            <w:r w:rsidR="00182E92" w:rsidRPr="00761E3C">
              <w:rPr>
                <w:rFonts w:ascii="Times New Roman" w:hAnsi="Times New Roman" w:cs="Times New Roman"/>
                <w:b/>
                <w:sz w:val="24"/>
                <w:szCs w:val="24"/>
                <w:lang w:val="vi-VN"/>
              </w:rPr>
              <w:t>KBNN</w:t>
            </w:r>
          </w:p>
          <w:p w14:paraId="0F12E517" w14:textId="0C7905B2" w:rsidR="000B5A18" w:rsidRPr="00761E3C" w:rsidRDefault="000B5A18" w:rsidP="009D3F70">
            <w:pPr>
              <w:spacing w:before="100" w:after="100"/>
              <w:ind w:firstLine="146"/>
              <w:jc w:val="both"/>
              <w:rPr>
                <w:rFonts w:ascii="Times New Roman" w:hAnsi="Times New Roman" w:cs="Times New Roman"/>
                <w:spacing w:val="-2"/>
                <w:sz w:val="24"/>
                <w:szCs w:val="24"/>
                <w:shd w:val="clear" w:color="auto" w:fill="FFFFFF"/>
                <w:lang w:val="vi-VN"/>
              </w:rPr>
            </w:pPr>
            <w:r w:rsidRPr="00761E3C">
              <w:rPr>
                <w:rFonts w:ascii="Times New Roman" w:hAnsi="Times New Roman" w:cs="Times New Roman"/>
                <w:spacing w:val="-2"/>
                <w:sz w:val="24"/>
                <w:szCs w:val="24"/>
                <w:shd w:val="clear" w:color="auto" w:fill="FFFFFF"/>
                <w:lang w:val="vi-VN"/>
              </w:rPr>
              <w:t xml:space="preserve">1. Các TTHC thuộc lĩnh vực KBNN được thực hiện trên môi trường điện tử thông qua Cổng Dịch vụ công quốc gia, trừ trường hợp có quy định khác tại Luật và các trường hợp quy định tại khoản 2, khoản 3 Điều này. </w:t>
            </w:r>
          </w:p>
          <w:p w14:paraId="62EB4FC9" w14:textId="347C63C6" w:rsidR="000B5A18" w:rsidRPr="00761E3C" w:rsidRDefault="000B5A18" w:rsidP="009D3F70">
            <w:pPr>
              <w:spacing w:before="100" w:after="100"/>
              <w:ind w:firstLine="146"/>
              <w:jc w:val="both"/>
              <w:rPr>
                <w:rFonts w:ascii="Times New Roman" w:hAnsi="Times New Roman" w:cs="Times New Roman"/>
                <w:sz w:val="24"/>
                <w:szCs w:val="24"/>
                <w:shd w:val="clear" w:color="auto" w:fill="FFFFFF"/>
                <w:lang w:val="vi-VN"/>
              </w:rPr>
            </w:pPr>
            <w:r w:rsidRPr="00761E3C">
              <w:rPr>
                <w:rFonts w:ascii="Times New Roman" w:hAnsi="Times New Roman" w:cs="Times New Roman"/>
                <w:sz w:val="24"/>
                <w:szCs w:val="24"/>
                <w:shd w:val="clear" w:color="auto" w:fill="FFFFFF"/>
                <w:lang w:val="vi-VN"/>
              </w:rPr>
              <w:t xml:space="preserve">2. Trường hợp tổ chức, cá nhân không thể thực hiện </w:t>
            </w:r>
            <w:r w:rsidR="00903FAB" w:rsidRPr="00761E3C">
              <w:rPr>
                <w:rFonts w:ascii="Times New Roman" w:hAnsi="Times New Roman" w:cs="Times New Roman"/>
                <w:sz w:val="24"/>
                <w:szCs w:val="24"/>
                <w:shd w:val="clear" w:color="auto" w:fill="FFFFFF"/>
                <w:lang w:val="vi-VN"/>
              </w:rPr>
              <w:t>TTHC</w:t>
            </w:r>
            <w:r w:rsidRPr="00761E3C">
              <w:rPr>
                <w:rFonts w:ascii="Times New Roman" w:hAnsi="Times New Roman" w:cs="Times New Roman"/>
                <w:sz w:val="24"/>
                <w:szCs w:val="24"/>
                <w:shd w:val="clear" w:color="auto" w:fill="FFFFFF"/>
                <w:lang w:val="vi-VN"/>
              </w:rPr>
              <w:t xml:space="preserve"> thuộc lĩnh vực </w:t>
            </w:r>
            <w:r w:rsidR="00182E92" w:rsidRPr="00761E3C">
              <w:rPr>
                <w:rFonts w:ascii="Times New Roman" w:hAnsi="Times New Roman" w:cs="Times New Roman"/>
                <w:sz w:val="24"/>
                <w:szCs w:val="24"/>
                <w:shd w:val="clear" w:color="auto" w:fill="FFFFFF"/>
                <w:lang w:val="vi-VN"/>
              </w:rPr>
              <w:t>KBNN</w:t>
            </w:r>
            <w:r w:rsidRPr="00761E3C">
              <w:rPr>
                <w:rFonts w:ascii="Times New Roman" w:hAnsi="Times New Roman" w:cs="Times New Roman"/>
                <w:sz w:val="24"/>
                <w:szCs w:val="24"/>
                <w:shd w:val="clear" w:color="auto" w:fill="FFFFFF"/>
                <w:lang w:val="vi-VN"/>
              </w:rPr>
              <w:t xml:space="preserve"> trên môi trường điện tử </w:t>
            </w:r>
            <w:r w:rsidR="00315D43">
              <w:rPr>
                <w:rFonts w:ascii="Times New Roman" w:eastAsia="Times New Roman" w:hAnsi="Times New Roman" w:cs="Times New Roman"/>
                <w:spacing w:val="-4"/>
                <w:sz w:val="24"/>
                <w:szCs w:val="24"/>
                <w:lang w:val="nl-NL"/>
              </w:rPr>
              <w:t>do</w:t>
            </w:r>
            <w:r w:rsidRPr="00761E3C">
              <w:rPr>
                <w:rFonts w:ascii="Times New Roman" w:eastAsia="Times New Roman" w:hAnsi="Times New Roman" w:cs="Times New Roman"/>
                <w:spacing w:val="-4"/>
                <w:sz w:val="24"/>
                <w:szCs w:val="24"/>
                <w:lang w:val="nl-NL"/>
              </w:rPr>
              <w:t xml:space="preserve"> </w:t>
            </w:r>
            <w:r w:rsidR="00315D43">
              <w:rPr>
                <w:rFonts w:ascii="Times New Roman" w:eastAsia="Times New Roman" w:hAnsi="Times New Roman" w:cs="Times New Roman"/>
                <w:spacing w:val="-4"/>
                <w:sz w:val="24"/>
                <w:szCs w:val="24"/>
                <w:lang w:val="nl-NL"/>
              </w:rPr>
              <w:t>sự kiện bất khả kháng</w:t>
            </w:r>
            <w:r w:rsidRPr="00761E3C">
              <w:rPr>
                <w:rFonts w:ascii="Times New Roman" w:eastAsia="Times New Roman" w:hAnsi="Times New Roman" w:cs="Times New Roman"/>
                <w:spacing w:val="-4"/>
                <w:sz w:val="24"/>
                <w:szCs w:val="24"/>
                <w:lang w:val="nl-NL"/>
              </w:rPr>
              <w:t xml:space="preserve"> </w:t>
            </w:r>
            <w:r w:rsidRPr="00761E3C">
              <w:rPr>
                <w:rFonts w:ascii="Times New Roman" w:hAnsi="Times New Roman" w:cs="Times New Roman"/>
                <w:sz w:val="24"/>
                <w:szCs w:val="24"/>
                <w:shd w:val="clear" w:color="auto" w:fill="FFFFFF"/>
                <w:lang w:val="vi-VN"/>
              </w:rPr>
              <w:t xml:space="preserve">thì thực hiện </w:t>
            </w:r>
            <w:r w:rsidRPr="00761E3C">
              <w:rPr>
                <w:rFonts w:ascii="Times New Roman" w:hAnsi="Times New Roman" w:cs="Times New Roman"/>
                <w:sz w:val="24"/>
                <w:szCs w:val="24"/>
                <w:lang w:val="vi-VN"/>
              </w:rPr>
              <w:t xml:space="preserve">qua dịch vụ bưu chính công ích theo quy định tại khoản 2 Điều 15 Nghị định số 118/2025/NĐ-CP ngày 09 tháng 6 năm 2025 của Chính phủ về thực hiện </w:t>
            </w:r>
            <w:r w:rsidR="00903FAB" w:rsidRPr="00761E3C">
              <w:rPr>
                <w:rFonts w:ascii="Times New Roman" w:hAnsi="Times New Roman" w:cs="Times New Roman"/>
                <w:sz w:val="24"/>
                <w:szCs w:val="24"/>
                <w:lang w:val="vi-VN"/>
              </w:rPr>
              <w:t>TTHC</w:t>
            </w:r>
            <w:r w:rsidRPr="00761E3C">
              <w:rPr>
                <w:rFonts w:ascii="Times New Roman" w:hAnsi="Times New Roman" w:cs="Times New Roman"/>
                <w:sz w:val="24"/>
                <w:szCs w:val="24"/>
                <w:lang w:val="vi-VN"/>
              </w:rPr>
              <w:t xml:space="preserve"> theo cơ chế một cửa, một cửa liên thông tại Bộ phận một cửa và Cổng Dịch vụ công quốc gia.</w:t>
            </w:r>
          </w:p>
          <w:p w14:paraId="561E6935" w14:textId="6307274C" w:rsidR="000A3B4D" w:rsidRPr="00761E3C" w:rsidRDefault="000B5A18" w:rsidP="009D3F70">
            <w:pPr>
              <w:spacing w:before="100" w:after="100"/>
              <w:ind w:firstLine="146"/>
              <w:jc w:val="both"/>
              <w:rPr>
                <w:rFonts w:ascii="Times New Roman" w:hAnsi="Times New Roman" w:cs="Times New Roman"/>
                <w:sz w:val="24"/>
                <w:szCs w:val="24"/>
                <w:shd w:val="clear" w:color="auto" w:fill="FFFFFF"/>
                <w:lang w:val="vi-VN"/>
              </w:rPr>
            </w:pPr>
            <w:r w:rsidRPr="00761E3C">
              <w:rPr>
                <w:rFonts w:ascii="Times New Roman" w:hAnsi="Times New Roman" w:cs="Times New Roman"/>
                <w:sz w:val="24"/>
                <w:szCs w:val="24"/>
                <w:lang w:val="vi-VN"/>
              </w:rPr>
              <w:t xml:space="preserve">3. Đối với các giao dịch có </w:t>
            </w:r>
            <w:r w:rsidRPr="00761E3C">
              <w:rPr>
                <w:rFonts w:ascii="Times New Roman" w:hAnsi="Times New Roman" w:cs="Times New Roman"/>
                <w:sz w:val="24"/>
                <w:szCs w:val="24"/>
                <w:shd w:val="clear" w:color="auto" w:fill="FFFFFF"/>
                <w:lang w:val="vi-VN"/>
              </w:rPr>
              <w:t xml:space="preserve">nội dung thuộc danh mục bí mật nhà nước do Thủ tướng Chính phủ ban hành thì thực hiện giao dịch trực tiếp tại </w:t>
            </w:r>
            <w:r w:rsidR="00182E92" w:rsidRPr="00761E3C">
              <w:rPr>
                <w:rFonts w:ascii="Times New Roman" w:hAnsi="Times New Roman" w:cs="Times New Roman"/>
                <w:sz w:val="24"/>
                <w:szCs w:val="24"/>
                <w:shd w:val="clear" w:color="auto" w:fill="FFFFFF"/>
                <w:lang w:val="vi-VN"/>
              </w:rPr>
              <w:t>KBNN</w:t>
            </w:r>
            <w:r w:rsidRPr="00761E3C">
              <w:rPr>
                <w:rFonts w:ascii="Times New Roman" w:hAnsi="Times New Roman" w:cs="Times New Roman"/>
                <w:sz w:val="24"/>
                <w:szCs w:val="24"/>
                <w:shd w:val="clear" w:color="auto" w:fill="FFFFFF"/>
                <w:lang w:val="vi-VN"/>
              </w:rPr>
              <w:t>.</w:t>
            </w:r>
          </w:p>
        </w:tc>
        <w:tc>
          <w:tcPr>
            <w:tcW w:w="3827" w:type="dxa"/>
            <w:vAlign w:val="center"/>
          </w:tcPr>
          <w:p w14:paraId="31D5B070" w14:textId="0B553D00" w:rsidR="00132612" w:rsidRPr="00761E3C" w:rsidRDefault="00132612" w:rsidP="00132612">
            <w:pPr>
              <w:jc w:val="both"/>
              <w:rPr>
                <w:rFonts w:ascii="Times New Roman Bold" w:hAnsi="Times New Roman Bold" w:cs="Times New Roman"/>
                <w:bCs/>
                <w:sz w:val="24"/>
                <w:szCs w:val="24"/>
                <w:lang w:val="nl-NL"/>
              </w:rPr>
            </w:pPr>
            <w:r w:rsidRPr="00761E3C">
              <w:rPr>
                <w:rFonts w:ascii="Times New Roman Bold" w:hAnsi="Times New Roman Bold" w:cs="Times New Roman"/>
                <w:bCs/>
                <w:sz w:val="24"/>
                <w:szCs w:val="24"/>
                <w:lang w:val="nl-NL"/>
              </w:rPr>
              <w:t>Đảm bảo phù hợp với quy định về cách thức thực hiện TTHC tại Điều 15 Nghị định số 118/2025/NĐ-CP;</w:t>
            </w:r>
          </w:p>
          <w:p w14:paraId="67B6EA52" w14:textId="374D76DC" w:rsidR="000B5A18" w:rsidRPr="00761E3C" w:rsidRDefault="000B5A18" w:rsidP="009D3F70">
            <w:pPr>
              <w:spacing w:before="100" w:after="100"/>
              <w:jc w:val="both"/>
              <w:rPr>
                <w:rFonts w:ascii="Times New Roman" w:hAnsi="Times New Roman" w:cs="Times New Roman"/>
                <w:sz w:val="24"/>
                <w:szCs w:val="24"/>
                <w:lang w:val="vi-VN"/>
              </w:rPr>
            </w:pPr>
          </w:p>
        </w:tc>
      </w:tr>
      <w:tr w:rsidR="00E11717" w:rsidRPr="00761E3C" w14:paraId="57A5A464" w14:textId="77777777" w:rsidTr="00E11717">
        <w:trPr>
          <w:cantSplit/>
          <w:tblHeader/>
        </w:trPr>
        <w:tc>
          <w:tcPr>
            <w:tcW w:w="5524" w:type="dxa"/>
            <w:vAlign w:val="center"/>
          </w:tcPr>
          <w:p w14:paraId="10487F6C" w14:textId="77777777" w:rsidR="00E11717" w:rsidRPr="008D01ED" w:rsidRDefault="00E11717" w:rsidP="00E11717">
            <w:pPr>
              <w:ind w:firstLine="176"/>
              <w:jc w:val="center"/>
              <w:rPr>
                <w:rFonts w:ascii="Times New Roman" w:hAnsi="Times New Roman" w:cs="Times New Roman"/>
                <w:b/>
                <w:sz w:val="24"/>
                <w:szCs w:val="24"/>
                <w:lang w:val="vi-VN"/>
              </w:rPr>
            </w:pPr>
            <w:r w:rsidRPr="008D01ED">
              <w:rPr>
                <w:rFonts w:ascii="Times New Roman" w:hAnsi="Times New Roman" w:cs="Times New Roman"/>
                <w:b/>
                <w:sz w:val="24"/>
                <w:szCs w:val="24"/>
                <w:lang w:val="vi-VN"/>
              </w:rPr>
              <w:lastRenderedPageBreak/>
              <w:t>Nghị định số 11/2020/NĐ-CP</w:t>
            </w:r>
          </w:p>
        </w:tc>
        <w:tc>
          <w:tcPr>
            <w:tcW w:w="5528" w:type="dxa"/>
            <w:vAlign w:val="center"/>
          </w:tcPr>
          <w:p w14:paraId="484D166B" w14:textId="77777777" w:rsidR="00E11717" w:rsidRPr="008D01ED" w:rsidRDefault="00E11717" w:rsidP="00E11717">
            <w:pPr>
              <w:jc w:val="center"/>
              <w:rPr>
                <w:rFonts w:ascii="Times New Roman" w:hAnsi="Times New Roman" w:cs="Times New Roman"/>
                <w:b/>
                <w:sz w:val="24"/>
                <w:szCs w:val="24"/>
                <w:lang w:val="vi-VN"/>
              </w:rPr>
            </w:pPr>
            <w:r w:rsidRPr="008D01ED">
              <w:rPr>
                <w:rFonts w:ascii="Times New Roman" w:hAnsi="Times New Roman" w:cs="Times New Roman"/>
                <w:b/>
                <w:sz w:val="24"/>
                <w:szCs w:val="24"/>
                <w:lang w:val="vi-VN"/>
              </w:rPr>
              <w:t>Nghị định thay thế Nghị định số 11/2020/NĐ-CP</w:t>
            </w:r>
          </w:p>
        </w:tc>
        <w:tc>
          <w:tcPr>
            <w:tcW w:w="3827" w:type="dxa"/>
            <w:vAlign w:val="center"/>
          </w:tcPr>
          <w:p w14:paraId="5061EBF3" w14:textId="77777777" w:rsidR="00E11717" w:rsidRPr="00761E3C" w:rsidRDefault="00E11717" w:rsidP="00E11717">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32612" w:rsidRPr="00FB27C1" w14:paraId="67559F7A" w14:textId="77777777" w:rsidTr="00AA24B4">
        <w:tc>
          <w:tcPr>
            <w:tcW w:w="5524" w:type="dxa"/>
            <w:vAlign w:val="center"/>
          </w:tcPr>
          <w:p w14:paraId="37220416" w14:textId="77777777" w:rsidR="00132612" w:rsidRPr="00761E3C" w:rsidRDefault="00132612" w:rsidP="00B6534A">
            <w:pPr>
              <w:ind w:firstLine="176"/>
              <w:jc w:val="center"/>
              <w:rPr>
                <w:rFonts w:ascii="Times New Roman" w:hAnsi="Times New Roman" w:cs="Times New Roman"/>
                <w:sz w:val="24"/>
                <w:szCs w:val="24"/>
                <w:lang w:val="vi-VN"/>
              </w:rPr>
            </w:pPr>
          </w:p>
        </w:tc>
        <w:tc>
          <w:tcPr>
            <w:tcW w:w="5528" w:type="dxa"/>
            <w:vAlign w:val="center"/>
          </w:tcPr>
          <w:p w14:paraId="011BDC89" w14:textId="5246F319" w:rsidR="00132612" w:rsidRPr="0020555B" w:rsidRDefault="00132612" w:rsidP="00B6534A">
            <w:pPr>
              <w:ind w:firstLine="147"/>
              <w:jc w:val="both"/>
              <w:rPr>
                <w:rFonts w:ascii="Times New Roman" w:hAnsi="Times New Roman" w:cs="Times New Roman"/>
                <w:sz w:val="24"/>
                <w:szCs w:val="24"/>
                <w:lang w:val="nl-NL"/>
              </w:rPr>
            </w:pPr>
            <w:r w:rsidRPr="0020555B">
              <w:rPr>
                <w:rFonts w:ascii="Times New Roman" w:hAnsi="Times New Roman" w:cs="Times New Roman"/>
                <w:sz w:val="24"/>
                <w:szCs w:val="24"/>
                <w:shd w:val="clear" w:color="auto" w:fill="FFFFFF"/>
                <w:lang w:val="vi-VN"/>
              </w:rPr>
              <w:t>4. K</w:t>
            </w:r>
            <w:r w:rsidRPr="0020555B">
              <w:rPr>
                <w:rFonts w:ascii="Times New Roman" w:hAnsi="Times New Roman" w:cs="Times New Roman"/>
                <w:sz w:val="24"/>
                <w:szCs w:val="24"/>
                <w:lang w:val="nl-NL"/>
              </w:rPr>
              <w:t xml:space="preserve">hi nhận được hồ sơ </w:t>
            </w:r>
            <w:r w:rsidR="00B6534A">
              <w:rPr>
                <w:rFonts w:ascii="Times New Roman" w:hAnsi="Times New Roman" w:cs="Times New Roman"/>
                <w:sz w:val="24"/>
                <w:szCs w:val="24"/>
                <w:lang w:val="nl-NL"/>
              </w:rPr>
              <w:t>TTHC</w:t>
            </w:r>
            <w:r w:rsidRPr="0020555B">
              <w:rPr>
                <w:rFonts w:ascii="Times New Roman" w:hAnsi="Times New Roman" w:cs="Times New Roman"/>
                <w:sz w:val="24"/>
                <w:szCs w:val="24"/>
                <w:lang w:val="nl-NL"/>
              </w:rPr>
              <w:t xml:space="preserve">, cơ quan giải quyết </w:t>
            </w:r>
            <w:r w:rsidR="00B6534A">
              <w:rPr>
                <w:rFonts w:ascii="Times New Roman" w:hAnsi="Times New Roman" w:cs="Times New Roman"/>
                <w:sz w:val="24"/>
                <w:szCs w:val="24"/>
                <w:lang w:val="nl-NL"/>
              </w:rPr>
              <w:t>TTHC</w:t>
            </w:r>
            <w:r w:rsidRPr="0020555B">
              <w:rPr>
                <w:rFonts w:ascii="Times New Roman" w:hAnsi="Times New Roman" w:cs="Times New Roman"/>
                <w:sz w:val="24"/>
                <w:szCs w:val="24"/>
                <w:lang w:val="nl-NL"/>
              </w:rPr>
              <w:t xml:space="preserve"> kiểm tra tính chính xác, đầy đủ của hồ sơ và thực hiện như sau:</w:t>
            </w:r>
          </w:p>
          <w:p w14:paraId="7392EBE4" w14:textId="4D278486" w:rsidR="00132612" w:rsidRPr="0020555B" w:rsidRDefault="00132612" w:rsidP="00B6534A">
            <w:pPr>
              <w:ind w:firstLine="147"/>
              <w:jc w:val="both"/>
              <w:rPr>
                <w:rFonts w:ascii="Times New Roman" w:hAnsi="Times New Roman" w:cs="Times New Roman"/>
                <w:sz w:val="24"/>
                <w:szCs w:val="24"/>
                <w:lang w:val="nl-NL"/>
              </w:rPr>
            </w:pPr>
            <w:r w:rsidRPr="0020555B">
              <w:rPr>
                <w:rFonts w:ascii="Times New Roman" w:hAnsi="Times New Roman" w:cs="Times New Roman"/>
                <w:sz w:val="24"/>
                <w:szCs w:val="24"/>
                <w:lang w:val="nl-NL"/>
              </w:rPr>
              <w:t xml:space="preserve">a) Đối với </w:t>
            </w:r>
            <w:r w:rsidR="00B6534A">
              <w:rPr>
                <w:rFonts w:ascii="Times New Roman" w:hAnsi="Times New Roman" w:cs="Times New Roman"/>
                <w:sz w:val="24"/>
                <w:szCs w:val="24"/>
                <w:lang w:val="nl-NL"/>
              </w:rPr>
              <w:t>TH</w:t>
            </w:r>
            <w:r w:rsidRPr="0020555B">
              <w:rPr>
                <w:rFonts w:ascii="Times New Roman" w:hAnsi="Times New Roman" w:cs="Times New Roman"/>
                <w:sz w:val="24"/>
                <w:szCs w:val="24"/>
                <w:lang w:val="nl-NL"/>
              </w:rPr>
              <w:t xml:space="preserve"> quy định tại khoản 1 Điề</w:t>
            </w:r>
            <w:r w:rsidR="00B6534A">
              <w:rPr>
                <w:rFonts w:ascii="Times New Roman" w:hAnsi="Times New Roman" w:cs="Times New Roman"/>
                <w:sz w:val="24"/>
                <w:szCs w:val="24"/>
                <w:lang w:val="nl-NL"/>
              </w:rPr>
              <w:t>u này: TH</w:t>
            </w:r>
            <w:r w:rsidRPr="0020555B">
              <w:rPr>
                <w:rFonts w:ascii="Times New Roman" w:hAnsi="Times New Roman" w:cs="Times New Roman"/>
                <w:sz w:val="24"/>
                <w:szCs w:val="24"/>
                <w:lang w:val="nl-NL"/>
              </w:rPr>
              <w:t xml:space="preserve"> hồ sơ chưa đầy đủ, chưa chính xác theo quy định, cơ quan giải quyết </w:t>
            </w:r>
            <w:r w:rsidR="00B6534A">
              <w:rPr>
                <w:rFonts w:ascii="Times New Roman" w:hAnsi="Times New Roman" w:cs="Times New Roman"/>
                <w:sz w:val="24"/>
                <w:szCs w:val="24"/>
                <w:lang w:val="nl-NL"/>
              </w:rPr>
              <w:t>TTHC</w:t>
            </w:r>
            <w:r w:rsidRPr="0020555B">
              <w:rPr>
                <w:rFonts w:ascii="Times New Roman" w:hAnsi="Times New Roman" w:cs="Times New Roman"/>
                <w:sz w:val="24"/>
                <w:szCs w:val="24"/>
                <w:lang w:val="nl-NL"/>
              </w:rPr>
              <w:t xml:space="preserve"> thông báo và hướng dẫn </w:t>
            </w:r>
            <w:r w:rsidR="00B6534A">
              <w:rPr>
                <w:rFonts w:ascii="Times New Roman" w:hAnsi="Times New Roman" w:cs="Times New Roman"/>
                <w:sz w:val="24"/>
                <w:szCs w:val="24"/>
                <w:lang w:val="nl-NL"/>
              </w:rPr>
              <w:t>đv</w:t>
            </w:r>
            <w:r w:rsidRPr="0020555B">
              <w:rPr>
                <w:rFonts w:ascii="Times New Roman" w:hAnsi="Times New Roman" w:cs="Times New Roman"/>
                <w:sz w:val="24"/>
                <w:szCs w:val="24"/>
                <w:lang w:val="nl-NL"/>
              </w:rPr>
              <w:t xml:space="preserve"> giao dịch bổ sung, hoàn thiện hồ sơ qua Cổng </w:t>
            </w:r>
            <w:r w:rsidR="00B6534A">
              <w:rPr>
                <w:rFonts w:ascii="Times New Roman" w:hAnsi="Times New Roman" w:cs="Times New Roman"/>
                <w:sz w:val="24"/>
                <w:szCs w:val="24"/>
                <w:lang w:val="nl-NL"/>
              </w:rPr>
              <w:t>DVCQG. TH</w:t>
            </w:r>
            <w:r w:rsidRPr="0020555B">
              <w:rPr>
                <w:rFonts w:ascii="Times New Roman" w:hAnsi="Times New Roman" w:cs="Times New Roman"/>
                <w:sz w:val="24"/>
                <w:szCs w:val="24"/>
                <w:lang w:val="nl-NL"/>
              </w:rPr>
              <w:t xml:space="preserve"> hồ sơ đầy đủ, chính xác theo quy định, cơ quan giải quyết </w:t>
            </w:r>
            <w:r w:rsidR="00B6534A">
              <w:rPr>
                <w:rFonts w:ascii="Times New Roman" w:hAnsi="Times New Roman" w:cs="Times New Roman"/>
                <w:sz w:val="24"/>
                <w:szCs w:val="24"/>
                <w:lang w:val="nl-NL"/>
              </w:rPr>
              <w:t>TTHC</w:t>
            </w:r>
            <w:r w:rsidRPr="0020555B">
              <w:rPr>
                <w:rFonts w:ascii="Times New Roman" w:hAnsi="Times New Roman" w:cs="Times New Roman"/>
                <w:sz w:val="24"/>
                <w:szCs w:val="24"/>
                <w:lang w:val="nl-NL"/>
              </w:rPr>
              <w:t xml:space="preserve"> thông báo cho </w:t>
            </w:r>
            <w:r w:rsidR="00B6534A">
              <w:rPr>
                <w:rFonts w:ascii="Times New Roman" w:hAnsi="Times New Roman" w:cs="Times New Roman"/>
                <w:sz w:val="24"/>
                <w:szCs w:val="24"/>
                <w:lang w:val="nl-NL"/>
              </w:rPr>
              <w:t>đv</w:t>
            </w:r>
            <w:r w:rsidRPr="0020555B">
              <w:rPr>
                <w:rFonts w:ascii="Times New Roman" w:hAnsi="Times New Roman" w:cs="Times New Roman"/>
                <w:sz w:val="24"/>
                <w:szCs w:val="24"/>
                <w:lang w:val="nl-NL"/>
              </w:rPr>
              <w:t xml:space="preserve"> giao dịch về việc đã tiếp nhận hồ sơ và hẹn trả kết quả qua Cổng </w:t>
            </w:r>
            <w:r w:rsidR="00B6534A">
              <w:rPr>
                <w:rFonts w:ascii="Times New Roman" w:hAnsi="Times New Roman" w:cs="Times New Roman"/>
                <w:sz w:val="24"/>
                <w:szCs w:val="24"/>
                <w:lang w:val="nl-NL"/>
              </w:rPr>
              <w:t>DVCQG</w:t>
            </w:r>
            <w:r w:rsidRPr="0020555B">
              <w:rPr>
                <w:rFonts w:ascii="Times New Roman" w:hAnsi="Times New Roman" w:cs="Times New Roman"/>
                <w:sz w:val="24"/>
                <w:szCs w:val="24"/>
                <w:lang w:val="nl-NL"/>
              </w:rPr>
              <w:t>.</w:t>
            </w:r>
          </w:p>
          <w:p w14:paraId="6670877B" w14:textId="1F6D4291" w:rsidR="00132612" w:rsidRPr="0020555B" w:rsidRDefault="00132612" w:rsidP="00B6534A">
            <w:pPr>
              <w:ind w:firstLine="147"/>
              <w:jc w:val="both"/>
              <w:rPr>
                <w:rFonts w:ascii="Times New Roman" w:hAnsi="Times New Roman" w:cs="Times New Roman"/>
                <w:sz w:val="24"/>
                <w:szCs w:val="24"/>
                <w:lang w:val="nl-NL"/>
              </w:rPr>
            </w:pPr>
            <w:r w:rsidRPr="0020555B">
              <w:rPr>
                <w:rFonts w:ascii="Times New Roman" w:hAnsi="Times New Roman" w:cs="Times New Roman"/>
                <w:sz w:val="24"/>
                <w:szCs w:val="24"/>
                <w:lang w:val="nl-NL"/>
              </w:rPr>
              <w:t xml:space="preserve">b) Đối với </w:t>
            </w:r>
            <w:r w:rsidR="00B6534A">
              <w:rPr>
                <w:rFonts w:ascii="Times New Roman" w:hAnsi="Times New Roman" w:cs="Times New Roman"/>
                <w:sz w:val="24"/>
                <w:szCs w:val="24"/>
                <w:lang w:val="nl-NL"/>
              </w:rPr>
              <w:t>TH</w:t>
            </w:r>
            <w:r w:rsidRPr="0020555B">
              <w:rPr>
                <w:rFonts w:ascii="Times New Roman" w:hAnsi="Times New Roman" w:cs="Times New Roman"/>
                <w:sz w:val="24"/>
                <w:szCs w:val="24"/>
                <w:lang w:val="nl-NL"/>
              </w:rPr>
              <w:t xml:space="preserve"> quy định tại khoản 2, 3 Điều này:</w:t>
            </w:r>
          </w:p>
          <w:p w14:paraId="060A6B0E" w14:textId="7DCC317C" w:rsidR="00132612" w:rsidRPr="0020555B" w:rsidRDefault="00BE39A7" w:rsidP="00B6534A">
            <w:pPr>
              <w:ind w:firstLine="147"/>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 </w:t>
            </w:r>
            <w:r w:rsidR="00132612" w:rsidRPr="0020555B">
              <w:rPr>
                <w:rFonts w:ascii="Times New Roman" w:hAnsi="Times New Roman" w:cs="Times New Roman"/>
                <w:sz w:val="24"/>
                <w:szCs w:val="24"/>
                <w:lang w:val="nl-NL"/>
              </w:rPr>
              <w:t xml:space="preserve">Trường hợp hồ sơ chưa đầy đủ, chưa chính xác theo quy định, cơ quan giải quyết </w:t>
            </w:r>
            <w:r w:rsidR="00B6534A">
              <w:rPr>
                <w:rFonts w:ascii="Times New Roman" w:hAnsi="Times New Roman" w:cs="Times New Roman"/>
                <w:sz w:val="24"/>
                <w:szCs w:val="24"/>
                <w:lang w:val="nl-NL"/>
              </w:rPr>
              <w:t>TTHC</w:t>
            </w:r>
            <w:r w:rsidR="00132612" w:rsidRPr="0020555B">
              <w:rPr>
                <w:rFonts w:ascii="Times New Roman" w:hAnsi="Times New Roman" w:cs="Times New Roman"/>
                <w:sz w:val="24"/>
                <w:szCs w:val="24"/>
                <w:lang w:val="nl-NL"/>
              </w:rPr>
              <w:t xml:space="preserve"> gửi trả đơn vị giao dịch hồ sơ và Phiếu yêu cầu bổ sung, hoàn thiện hồ sơ theo Mẫu số 01 tại Phụ lục kèm theo Nghị định này (gửi trực tiếp hoặc qua dịch vụ bưu chính công ích).</w:t>
            </w:r>
          </w:p>
          <w:p w14:paraId="58B9A4BE" w14:textId="1D936A92" w:rsidR="00132612" w:rsidRPr="0020555B" w:rsidRDefault="00BE39A7" w:rsidP="00B6534A">
            <w:pPr>
              <w:ind w:firstLine="147"/>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 </w:t>
            </w:r>
            <w:r w:rsidR="00132612" w:rsidRPr="0020555B">
              <w:rPr>
                <w:rFonts w:ascii="Times New Roman" w:hAnsi="Times New Roman" w:cs="Times New Roman"/>
                <w:sz w:val="24"/>
                <w:szCs w:val="24"/>
                <w:lang w:val="nl-NL"/>
              </w:rPr>
              <w:t xml:space="preserve">Trường hợp hồ sơ đầy đủ, chính xác theo quy định, cơ quan giải quyết </w:t>
            </w:r>
            <w:r w:rsidR="00B6534A">
              <w:rPr>
                <w:rFonts w:ascii="Times New Roman" w:hAnsi="Times New Roman" w:cs="Times New Roman"/>
                <w:sz w:val="24"/>
                <w:szCs w:val="24"/>
                <w:lang w:val="nl-NL"/>
              </w:rPr>
              <w:t>TTHC</w:t>
            </w:r>
            <w:r w:rsidR="00132612" w:rsidRPr="0020555B">
              <w:rPr>
                <w:rFonts w:ascii="Times New Roman" w:hAnsi="Times New Roman" w:cs="Times New Roman"/>
                <w:sz w:val="24"/>
                <w:szCs w:val="24"/>
                <w:lang w:val="nl-NL"/>
              </w:rPr>
              <w:t xml:space="preserve"> gửi đơn vị giao dịch Giấy tiếp nhận hồ sơ và hẹn trả kết quả theo Mẫu số 02 tại Phụ lục kèm theo Nghị định này (gửi trực tiếp hoặc qua dịch vụ bưu chính công ích).</w:t>
            </w:r>
          </w:p>
          <w:p w14:paraId="2F038873" w14:textId="7D703949" w:rsidR="0020555B" w:rsidRPr="0020555B" w:rsidRDefault="0020555B" w:rsidP="00B6534A">
            <w:pPr>
              <w:ind w:firstLine="147"/>
              <w:jc w:val="both"/>
              <w:rPr>
                <w:rFonts w:ascii="Times New Roman" w:hAnsi="Times New Roman" w:cs="Times New Roman"/>
                <w:sz w:val="24"/>
                <w:szCs w:val="24"/>
                <w:lang w:val="nl-NL"/>
              </w:rPr>
            </w:pPr>
            <w:r w:rsidRPr="0020555B">
              <w:rPr>
                <w:rFonts w:ascii="Times New Roman" w:hAnsi="Times New Roman" w:cs="Times New Roman"/>
                <w:sz w:val="24"/>
                <w:szCs w:val="24"/>
                <w:lang w:val="nl-NL"/>
              </w:rPr>
              <w:t xml:space="preserve">c) </w:t>
            </w:r>
            <w:r w:rsidR="00E77DDF">
              <w:rPr>
                <w:rFonts w:ascii="Times New Roman" w:hAnsi="Times New Roman" w:cs="Times New Roman"/>
                <w:sz w:val="24"/>
                <w:szCs w:val="24"/>
                <w:lang w:val="nl-NL"/>
              </w:rPr>
              <w:t xml:space="preserve">Riêng </w:t>
            </w:r>
            <w:r w:rsidR="00132612" w:rsidRPr="0020555B">
              <w:rPr>
                <w:rFonts w:ascii="Times New Roman" w:hAnsi="Times New Roman" w:cs="Times New Roman"/>
                <w:sz w:val="24"/>
                <w:szCs w:val="24"/>
                <w:lang w:val="nl-NL"/>
              </w:rPr>
              <w:t xml:space="preserve">với trường hợp tại khoản 2 Điều này, sau khi tiếp nhận hồ sơ, công chức </w:t>
            </w:r>
            <w:r w:rsidR="00B6534A">
              <w:rPr>
                <w:rFonts w:ascii="Times New Roman" w:hAnsi="Times New Roman" w:cs="Times New Roman"/>
                <w:sz w:val="24"/>
                <w:szCs w:val="24"/>
                <w:lang w:val="nl-NL"/>
              </w:rPr>
              <w:t>KBNN</w:t>
            </w:r>
            <w:r w:rsidR="00132612" w:rsidRPr="0020555B">
              <w:rPr>
                <w:rFonts w:ascii="Times New Roman" w:hAnsi="Times New Roman" w:cs="Times New Roman"/>
                <w:sz w:val="24"/>
                <w:szCs w:val="24"/>
                <w:lang w:val="nl-NL"/>
              </w:rPr>
              <w:t xml:space="preserve"> được giao nhiệm vụ thực hiện sao chụp từng thành phần hồ sơ chuyển thành bản điện tử và dùng chữ ký số cá nhân được cấp để ký trên bản sao chụp điện tử, cập nhật vào Hệ thống thông tin giải quyết </w:t>
            </w:r>
            <w:r w:rsidR="00B6534A">
              <w:rPr>
                <w:rFonts w:ascii="Times New Roman" w:hAnsi="Times New Roman" w:cs="Times New Roman"/>
                <w:sz w:val="24"/>
                <w:szCs w:val="24"/>
                <w:lang w:val="nl-NL"/>
              </w:rPr>
              <w:t>TTHC</w:t>
            </w:r>
            <w:r w:rsidR="00132612" w:rsidRPr="0020555B">
              <w:rPr>
                <w:rFonts w:ascii="Times New Roman" w:hAnsi="Times New Roman" w:cs="Times New Roman"/>
                <w:sz w:val="24"/>
                <w:szCs w:val="24"/>
                <w:lang w:val="nl-NL"/>
              </w:rPr>
              <w:t xml:space="preserve"> và các chương trình ứng dụng theo quy định của pháp luật và </w:t>
            </w:r>
            <w:r w:rsidR="00B6534A">
              <w:rPr>
                <w:rFonts w:ascii="Times New Roman" w:hAnsi="Times New Roman" w:cs="Times New Roman"/>
                <w:sz w:val="24"/>
                <w:szCs w:val="24"/>
                <w:lang w:val="nl-NL"/>
              </w:rPr>
              <w:t>KBNN</w:t>
            </w:r>
            <w:r w:rsidR="00132612" w:rsidRPr="0020555B">
              <w:rPr>
                <w:rFonts w:ascii="Times New Roman" w:hAnsi="Times New Roman" w:cs="Times New Roman"/>
                <w:sz w:val="24"/>
                <w:szCs w:val="24"/>
                <w:lang w:val="nl-NL"/>
              </w:rPr>
              <w:t>.</w:t>
            </w:r>
          </w:p>
        </w:tc>
        <w:tc>
          <w:tcPr>
            <w:tcW w:w="3827" w:type="dxa"/>
            <w:vAlign w:val="center"/>
          </w:tcPr>
          <w:p w14:paraId="5E51D910" w14:textId="5F5DEB6C" w:rsidR="00132612" w:rsidRPr="00761E3C" w:rsidRDefault="00132612" w:rsidP="00B6534A">
            <w:pPr>
              <w:jc w:val="both"/>
              <w:rPr>
                <w:rFonts w:ascii="Times New Roman" w:eastAsia="Times New Roman" w:hAnsi="Times New Roman" w:cs="Times New Roman"/>
                <w:sz w:val="24"/>
                <w:szCs w:val="24"/>
                <w:lang w:val="nl-NL" w:eastAsia="vi-VN"/>
              </w:rPr>
            </w:pPr>
            <w:r w:rsidRPr="00761E3C">
              <w:rPr>
                <w:rFonts w:ascii="Times New Roman" w:eastAsia="Times New Roman" w:hAnsi="Times New Roman" w:cs="Times New Roman"/>
                <w:sz w:val="24"/>
                <w:szCs w:val="24"/>
                <w:lang w:val="nl-NL" w:eastAsia="vi-VN"/>
              </w:rPr>
              <w:t xml:space="preserve">Bổ sung một số công việc của công chức KBNN theo quy định tại Điều 17 Nghị định số 118/2025/NĐ-CP như: kiểm tra tính chính xác, đầy đủ của hồ sơ; yêu cầu </w:t>
            </w:r>
            <w:r w:rsidRPr="00761E3C">
              <w:rPr>
                <w:rFonts w:ascii="Times New Roman" w:hAnsi="Times New Roman" w:cs="Times New Roman"/>
                <w:sz w:val="24"/>
                <w:szCs w:val="24"/>
                <w:lang w:val="nl-NL"/>
              </w:rPr>
              <w:t>bổ sung, hoàn thiện hồ sơ; tiếp nhận hồ sơ và hẹn trả kết quả; thực hiện số hóa các thành phần hồ sơ</w:t>
            </w:r>
            <w:r w:rsidRPr="00761E3C">
              <w:rPr>
                <w:rFonts w:ascii="Times New Roman" w:eastAsia="Times New Roman" w:hAnsi="Times New Roman" w:cs="Times New Roman"/>
                <w:sz w:val="24"/>
                <w:szCs w:val="24"/>
                <w:lang w:val="nl-NL" w:eastAsia="vi-VN"/>
              </w:rPr>
              <w:t>.</w:t>
            </w:r>
          </w:p>
          <w:p w14:paraId="3596700E" w14:textId="05011D1F" w:rsidR="00132612" w:rsidRPr="00761E3C" w:rsidRDefault="00132612" w:rsidP="00B6534A">
            <w:pPr>
              <w:jc w:val="center"/>
              <w:rPr>
                <w:rFonts w:ascii="Times New Roman Bold" w:hAnsi="Times New Roman Bold" w:cs="Times New Roman"/>
                <w:bCs/>
                <w:sz w:val="24"/>
                <w:szCs w:val="24"/>
                <w:lang w:val="nl-NL"/>
              </w:rPr>
            </w:pPr>
            <w:r w:rsidRPr="00761E3C">
              <w:rPr>
                <w:rFonts w:ascii="Times New Roman" w:eastAsia="Times New Roman" w:hAnsi="Times New Roman" w:cs="Times New Roman"/>
                <w:sz w:val="24"/>
                <w:szCs w:val="24"/>
                <w:lang w:val="nl-NL" w:eastAsia="vi-VN"/>
              </w:rPr>
              <w:t>(Tiếp thu ý kiến Văn phòng Bộ)</w:t>
            </w:r>
          </w:p>
        </w:tc>
      </w:tr>
      <w:tr w:rsidR="00A60FAC" w:rsidRPr="00FB27C1" w14:paraId="23AD3E67" w14:textId="77777777" w:rsidTr="00AA24B4">
        <w:tc>
          <w:tcPr>
            <w:tcW w:w="5524" w:type="dxa"/>
            <w:vAlign w:val="center"/>
          </w:tcPr>
          <w:p w14:paraId="1F2B7F97" w14:textId="77777777" w:rsidR="00A60FAC" w:rsidRPr="00761E3C" w:rsidRDefault="00A60FAC" w:rsidP="00B6534A">
            <w:pPr>
              <w:ind w:firstLine="176"/>
              <w:jc w:val="center"/>
              <w:rPr>
                <w:rFonts w:ascii="Times New Roman" w:hAnsi="Times New Roman" w:cs="Times New Roman"/>
                <w:sz w:val="24"/>
                <w:szCs w:val="24"/>
                <w:lang w:val="vi-VN"/>
              </w:rPr>
            </w:pPr>
          </w:p>
        </w:tc>
        <w:tc>
          <w:tcPr>
            <w:tcW w:w="5528" w:type="dxa"/>
            <w:vAlign w:val="center"/>
          </w:tcPr>
          <w:p w14:paraId="62CA85DE" w14:textId="2CCBFDC7" w:rsidR="00A60FAC" w:rsidRPr="00A60FAC" w:rsidRDefault="00A60FAC" w:rsidP="00B6534A">
            <w:pPr>
              <w:ind w:firstLine="146"/>
              <w:jc w:val="both"/>
              <w:rPr>
                <w:rFonts w:ascii="Times New Roman" w:hAnsi="Times New Roman" w:cs="Times New Roman"/>
                <w:spacing w:val="-2"/>
                <w:sz w:val="24"/>
                <w:szCs w:val="24"/>
                <w:lang w:val="nl-NL"/>
              </w:rPr>
            </w:pPr>
            <w:r w:rsidRPr="00A60FAC">
              <w:rPr>
                <w:rFonts w:ascii="Times New Roman" w:hAnsi="Times New Roman" w:cs="Times New Roman"/>
                <w:spacing w:val="-2"/>
                <w:sz w:val="24"/>
                <w:szCs w:val="24"/>
                <w:lang w:val="nl-NL"/>
              </w:rPr>
              <w:t xml:space="preserve">5. Ngoài các chỉ tiêu thông tin mà các đơn vị giao dịch với </w:t>
            </w:r>
            <w:r w:rsidR="00B6534A">
              <w:rPr>
                <w:rFonts w:ascii="Times New Roman" w:hAnsi="Times New Roman" w:cs="Times New Roman"/>
                <w:spacing w:val="-2"/>
                <w:sz w:val="24"/>
                <w:szCs w:val="24"/>
                <w:lang w:val="nl-NL"/>
              </w:rPr>
              <w:t>KBNN</w:t>
            </w:r>
            <w:r w:rsidRPr="00A60FAC">
              <w:rPr>
                <w:rFonts w:ascii="Times New Roman" w:hAnsi="Times New Roman" w:cs="Times New Roman"/>
                <w:spacing w:val="-2"/>
                <w:sz w:val="24"/>
                <w:szCs w:val="24"/>
                <w:lang w:val="nl-NL"/>
              </w:rPr>
              <w:t xml:space="preserve"> phải kê khai trên các mẫu thành phần hồ sơ quy định tại </w:t>
            </w:r>
            <w:r w:rsidR="00B6534A">
              <w:rPr>
                <w:rFonts w:ascii="Times New Roman" w:hAnsi="Times New Roman" w:cs="Times New Roman"/>
                <w:spacing w:val="-2"/>
                <w:sz w:val="24"/>
                <w:szCs w:val="24"/>
                <w:lang w:val="nl-NL"/>
              </w:rPr>
              <w:t>NĐ</w:t>
            </w:r>
            <w:r w:rsidRPr="00A60FAC">
              <w:rPr>
                <w:rFonts w:ascii="Times New Roman" w:hAnsi="Times New Roman" w:cs="Times New Roman"/>
                <w:spacing w:val="-2"/>
                <w:sz w:val="24"/>
                <w:szCs w:val="24"/>
                <w:lang w:val="nl-NL"/>
              </w:rPr>
              <w:t xml:space="preserve"> này, cơ quan, tổ chức phát hành mẫu thành phần hồ sơ có thể điều chỉnh định dạng, thêm lô gô, hình ảnh hoặc các chỉ tiêu thông tin khác theo yêu cầu quản lý và phù hợp với quy định của pháp luật, đảm bảo không bổ sung các chỉ tiêu thông tin liên quan đến đối tượng thực hiện </w:t>
            </w:r>
            <w:r w:rsidR="00B6534A">
              <w:rPr>
                <w:rFonts w:ascii="Times New Roman" w:hAnsi="Times New Roman" w:cs="Times New Roman"/>
                <w:spacing w:val="-2"/>
                <w:sz w:val="24"/>
                <w:szCs w:val="24"/>
                <w:lang w:val="nl-NL"/>
              </w:rPr>
              <w:t>TTHC</w:t>
            </w:r>
            <w:r w:rsidRPr="00A60FAC">
              <w:rPr>
                <w:rFonts w:ascii="Times New Roman" w:hAnsi="Times New Roman" w:cs="Times New Roman"/>
                <w:spacing w:val="-2"/>
                <w:sz w:val="24"/>
                <w:szCs w:val="24"/>
                <w:lang w:val="nl-NL"/>
              </w:rPr>
              <w:t>.</w:t>
            </w:r>
          </w:p>
        </w:tc>
        <w:tc>
          <w:tcPr>
            <w:tcW w:w="3827" w:type="dxa"/>
            <w:vAlign w:val="center"/>
          </w:tcPr>
          <w:p w14:paraId="0E7E7077" w14:textId="423FAEEC" w:rsidR="00A60FAC" w:rsidRPr="00137CEC" w:rsidRDefault="00137CEC" w:rsidP="00B6534A">
            <w:pPr>
              <w:jc w:val="both"/>
              <w:rPr>
                <w:rFonts w:ascii="Times New Roman" w:hAnsi="Times New Roman" w:cs="Times New Roman"/>
                <w:spacing w:val="-2"/>
                <w:sz w:val="24"/>
                <w:szCs w:val="24"/>
                <w:lang w:val="nl-NL"/>
              </w:rPr>
            </w:pPr>
            <w:r>
              <w:rPr>
                <w:rFonts w:ascii="Times New Roman" w:hAnsi="Times New Roman" w:cs="Times New Roman"/>
                <w:spacing w:val="-2"/>
                <w:sz w:val="24"/>
                <w:szCs w:val="24"/>
                <w:lang w:val="nl-NL"/>
              </w:rPr>
              <w:t xml:space="preserve">Kế thừa </w:t>
            </w:r>
            <w:r w:rsidRPr="00761E3C">
              <w:rPr>
                <w:rFonts w:ascii="Times New Roman" w:hAnsi="Times New Roman" w:cs="Times New Roman"/>
                <w:bCs/>
                <w:sz w:val="24"/>
                <w:szCs w:val="24"/>
                <w:lang w:val="vi-VN"/>
              </w:rPr>
              <w:t xml:space="preserve"> điểm a khoản 10 Điều 5</w:t>
            </w:r>
            <w:r w:rsidRPr="00137CEC">
              <w:rPr>
                <w:rFonts w:ascii="Times New Roman" w:hAnsi="Times New Roman" w:cs="Times New Roman"/>
                <w:bCs/>
                <w:sz w:val="24"/>
                <w:szCs w:val="24"/>
                <w:lang w:val="nl-NL"/>
              </w:rPr>
              <w:t xml:space="preserve">, </w:t>
            </w:r>
            <w:r w:rsidRPr="00761E3C">
              <w:rPr>
                <w:rFonts w:ascii="Times New Roman" w:hAnsi="Times New Roman" w:cs="Times New Roman"/>
                <w:bCs/>
                <w:sz w:val="24"/>
                <w:szCs w:val="24"/>
                <w:lang w:val="vi-VN"/>
              </w:rPr>
              <w:t xml:space="preserve"> điểm b khoản 16 Điều 7</w:t>
            </w:r>
            <w:r w:rsidRPr="00137CEC">
              <w:rPr>
                <w:rFonts w:ascii="Times New Roman" w:hAnsi="Times New Roman" w:cs="Times New Roman"/>
                <w:bCs/>
                <w:sz w:val="24"/>
                <w:szCs w:val="24"/>
                <w:lang w:val="nl-NL"/>
              </w:rPr>
              <w:t xml:space="preserve">, </w:t>
            </w:r>
            <w:r w:rsidRPr="00761E3C">
              <w:rPr>
                <w:rFonts w:ascii="Times New Roman" w:hAnsi="Times New Roman" w:cs="Times New Roman"/>
                <w:bCs/>
                <w:sz w:val="24"/>
                <w:szCs w:val="24"/>
                <w:lang w:val="vi-VN"/>
              </w:rPr>
              <w:t xml:space="preserve"> điểm b khoản 9 Điều 11</w:t>
            </w:r>
            <w:r w:rsidRPr="00137CEC">
              <w:rPr>
                <w:rFonts w:ascii="Times New Roman" w:hAnsi="Times New Roman" w:cs="Times New Roman"/>
                <w:bCs/>
                <w:sz w:val="24"/>
                <w:szCs w:val="24"/>
                <w:lang w:val="nl-NL"/>
              </w:rPr>
              <w:t xml:space="preserve">, </w:t>
            </w:r>
            <w:r w:rsidRPr="00761E3C">
              <w:rPr>
                <w:rFonts w:ascii="Times New Roman" w:hAnsi="Times New Roman" w:cs="Times New Roman"/>
                <w:bCs/>
                <w:sz w:val="24"/>
                <w:szCs w:val="24"/>
                <w:lang w:val="vi-VN"/>
              </w:rPr>
              <w:t xml:space="preserve"> điểm b khoản 10 Điều 12</w:t>
            </w:r>
            <w:r w:rsidRPr="00137CEC">
              <w:rPr>
                <w:rFonts w:ascii="Times New Roman" w:hAnsi="Times New Roman" w:cs="Times New Roman"/>
                <w:bCs/>
                <w:sz w:val="24"/>
                <w:szCs w:val="24"/>
                <w:lang w:val="nl-NL"/>
              </w:rPr>
              <w:t xml:space="preserve">, </w:t>
            </w:r>
            <w:r w:rsidRPr="00761E3C">
              <w:rPr>
                <w:rFonts w:ascii="Times New Roman" w:hAnsi="Times New Roman" w:cs="Times New Roman"/>
                <w:bCs/>
                <w:sz w:val="24"/>
                <w:szCs w:val="24"/>
                <w:lang w:val="vi-VN"/>
              </w:rPr>
              <w:t xml:space="preserve"> điểm b khoản 9 Điều 13</w:t>
            </w:r>
            <w:r w:rsidRPr="00137CEC">
              <w:rPr>
                <w:rFonts w:ascii="Times New Roman" w:hAnsi="Times New Roman" w:cs="Times New Roman"/>
                <w:bCs/>
                <w:sz w:val="24"/>
                <w:szCs w:val="24"/>
                <w:lang w:val="nl-NL"/>
              </w:rPr>
              <w:t xml:space="preserve"> Nghị định</w:t>
            </w:r>
            <w:r>
              <w:rPr>
                <w:rFonts w:ascii="Times New Roman" w:hAnsi="Times New Roman" w:cs="Times New Roman"/>
                <w:bCs/>
                <w:sz w:val="24"/>
                <w:szCs w:val="24"/>
                <w:lang w:val="nl-NL"/>
              </w:rPr>
              <w:t xml:space="preserve"> số 11/2020/NĐ-CP.</w:t>
            </w:r>
          </w:p>
        </w:tc>
      </w:tr>
      <w:tr w:rsidR="00B6534A" w:rsidRPr="00761E3C" w14:paraId="528C79EC" w14:textId="77777777" w:rsidTr="00BE39A7">
        <w:trPr>
          <w:cantSplit/>
          <w:tblHeader/>
        </w:trPr>
        <w:tc>
          <w:tcPr>
            <w:tcW w:w="5524" w:type="dxa"/>
            <w:vAlign w:val="center"/>
          </w:tcPr>
          <w:p w14:paraId="41665977" w14:textId="77777777" w:rsidR="00B6534A" w:rsidRPr="00E11717" w:rsidRDefault="00B6534A" w:rsidP="00B6534A">
            <w:pPr>
              <w:ind w:firstLine="176"/>
              <w:jc w:val="center"/>
              <w:rPr>
                <w:rFonts w:ascii="Times New Roman" w:hAnsi="Times New Roman" w:cs="Times New Roman"/>
                <w:b/>
                <w:sz w:val="24"/>
                <w:szCs w:val="24"/>
                <w:lang w:val="nl-NL"/>
              </w:rPr>
            </w:pPr>
            <w:r w:rsidRPr="00E11717">
              <w:rPr>
                <w:rFonts w:ascii="Times New Roman" w:hAnsi="Times New Roman" w:cs="Times New Roman"/>
                <w:b/>
                <w:sz w:val="24"/>
                <w:szCs w:val="24"/>
                <w:lang w:val="nl-NL"/>
              </w:rPr>
              <w:lastRenderedPageBreak/>
              <w:t>Nghị định số 11/2020/NĐ-CP</w:t>
            </w:r>
          </w:p>
        </w:tc>
        <w:tc>
          <w:tcPr>
            <w:tcW w:w="5528" w:type="dxa"/>
            <w:vAlign w:val="center"/>
          </w:tcPr>
          <w:p w14:paraId="0E82F71C" w14:textId="77777777" w:rsidR="00B6534A" w:rsidRPr="00E11717" w:rsidRDefault="00B6534A" w:rsidP="00B6534A">
            <w:pPr>
              <w:jc w:val="center"/>
              <w:rPr>
                <w:rFonts w:ascii="Times New Roman" w:hAnsi="Times New Roman" w:cs="Times New Roman"/>
                <w:b/>
                <w:sz w:val="24"/>
                <w:szCs w:val="24"/>
                <w:lang w:val="nl-NL"/>
              </w:rPr>
            </w:pPr>
            <w:r w:rsidRPr="00E11717">
              <w:rPr>
                <w:rFonts w:ascii="Times New Roman" w:hAnsi="Times New Roman" w:cs="Times New Roman"/>
                <w:b/>
                <w:sz w:val="24"/>
                <w:szCs w:val="24"/>
                <w:lang w:val="nl-NL"/>
              </w:rPr>
              <w:t>Nghị định thay thế Nghị định số 11/2020/NĐ-CP</w:t>
            </w:r>
          </w:p>
        </w:tc>
        <w:tc>
          <w:tcPr>
            <w:tcW w:w="3827" w:type="dxa"/>
            <w:vAlign w:val="center"/>
          </w:tcPr>
          <w:p w14:paraId="514EAE95" w14:textId="77777777" w:rsidR="00B6534A" w:rsidRPr="00761E3C" w:rsidRDefault="00B6534A" w:rsidP="00B6534A">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E11717" w:rsidRPr="00FB27C1" w14:paraId="16681D5A" w14:textId="77777777" w:rsidTr="00AA24B4">
        <w:tc>
          <w:tcPr>
            <w:tcW w:w="5524" w:type="dxa"/>
            <w:vAlign w:val="center"/>
          </w:tcPr>
          <w:p w14:paraId="3B7D8496" w14:textId="77777777" w:rsidR="00E11717" w:rsidRPr="00761E3C" w:rsidRDefault="00E11717" w:rsidP="00CE58FC">
            <w:pPr>
              <w:ind w:firstLine="176"/>
              <w:jc w:val="center"/>
              <w:rPr>
                <w:rFonts w:ascii="Times New Roman" w:hAnsi="Times New Roman" w:cs="Times New Roman"/>
                <w:sz w:val="24"/>
                <w:szCs w:val="24"/>
                <w:lang w:val="vi-VN"/>
              </w:rPr>
            </w:pPr>
          </w:p>
        </w:tc>
        <w:tc>
          <w:tcPr>
            <w:tcW w:w="5528" w:type="dxa"/>
            <w:vAlign w:val="center"/>
          </w:tcPr>
          <w:p w14:paraId="59542F27" w14:textId="0B228082" w:rsidR="00E11717" w:rsidRPr="0020555B" w:rsidRDefault="00A60FAC" w:rsidP="00CE58FC">
            <w:pPr>
              <w:ind w:firstLine="147"/>
              <w:jc w:val="both"/>
              <w:rPr>
                <w:rFonts w:ascii="Times New Roman" w:hAnsi="Times New Roman" w:cs="Times New Roman"/>
                <w:sz w:val="24"/>
                <w:szCs w:val="24"/>
                <w:shd w:val="clear" w:color="auto" w:fill="FFFFFF"/>
                <w:lang w:val="vi-VN"/>
              </w:rPr>
            </w:pPr>
            <w:r>
              <w:rPr>
                <w:rFonts w:ascii="Times New Roman" w:hAnsi="Times New Roman" w:cs="Times New Roman"/>
                <w:sz w:val="24"/>
                <w:szCs w:val="24"/>
                <w:lang w:val="nl-NL"/>
              </w:rPr>
              <w:t>6</w:t>
            </w:r>
            <w:r w:rsidR="00E11717" w:rsidRPr="0020555B">
              <w:rPr>
                <w:rFonts w:ascii="Times New Roman" w:hAnsi="Times New Roman" w:cs="Times New Roman"/>
                <w:sz w:val="24"/>
                <w:szCs w:val="24"/>
                <w:lang w:val="nl-NL"/>
              </w:rPr>
              <w:t xml:space="preserve">. </w:t>
            </w:r>
            <w:r w:rsidR="00E11717" w:rsidRPr="00E11717">
              <w:rPr>
                <w:rFonts w:ascii="Times New Roman" w:hAnsi="Times New Roman" w:cs="Times New Roman"/>
                <w:sz w:val="24"/>
                <w:szCs w:val="24"/>
                <w:lang w:val="nl-NL"/>
              </w:rPr>
              <w:t>Đối với hồ sơ dự kiến quá hạn giải quyết, trong thời hạn chậm nhất 01 ngày trước ngày hết hạn, cơ quan giải quyết thủ tục hành chính phải gửi văn bản xin lỗi đối tượng thực hiện thủ tục hành chính; trong đó ghi rõ lý do quá hạn, thời gian đề nghị gia hạn trả kết quả; đồng thời, điều chỉnh thời gian trả kết quả trên Hệ thống thông tin giải quyết thủ tục hành chính; gửi thông báo đến đối tượng thực hiện thủ tục hành chính qua thư điện tử, tin nhắn, điện thoại hoặc mạng xã hội được cấp có thẩm quyền cho phép (nếu có).</w:t>
            </w:r>
            <w:r w:rsidR="00E11717" w:rsidRPr="0020555B">
              <w:rPr>
                <w:rFonts w:ascii="Times New Roman" w:hAnsi="Times New Roman" w:cs="Times New Roman"/>
                <w:sz w:val="24"/>
                <w:szCs w:val="24"/>
                <w:lang w:val="nl-NL"/>
              </w:rPr>
              <w:t xml:space="preserve"> </w:t>
            </w:r>
            <w:r w:rsidR="00E11717" w:rsidRPr="00E11717">
              <w:rPr>
                <w:rFonts w:ascii="Times New Roman" w:hAnsi="Times New Roman" w:cs="Times New Roman"/>
                <w:sz w:val="24"/>
                <w:szCs w:val="24"/>
                <w:lang w:val="nl-NL"/>
              </w:rPr>
              <w:t>Việc hẹn lại ngày trả kết quả được thực hiện không quá một lần.</w:t>
            </w:r>
          </w:p>
        </w:tc>
        <w:tc>
          <w:tcPr>
            <w:tcW w:w="3827" w:type="dxa"/>
            <w:vAlign w:val="center"/>
          </w:tcPr>
          <w:p w14:paraId="0DA1E202" w14:textId="311D6CF2" w:rsidR="00E11717" w:rsidRPr="00761E3C" w:rsidRDefault="00E11717" w:rsidP="00CE58FC">
            <w:pPr>
              <w:jc w:val="both"/>
              <w:rPr>
                <w:rFonts w:ascii="Times New Roman" w:hAnsi="Times New Roman" w:cs="Times New Roman"/>
                <w:spacing w:val="-2"/>
                <w:sz w:val="24"/>
                <w:szCs w:val="24"/>
                <w:lang w:val="nl-NL"/>
              </w:rPr>
            </w:pPr>
            <w:r>
              <w:rPr>
                <w:rFonts w:ascii="Times New Roman" w:hAnsi="Times New Roman" w:cs="Times New Roman"/>
                <w:spacing w:val="-2"/>
                <w:sz w:val="24"/>
                <w:szCs w:val="24"/>
                <w:lang w:val="nl-NL"/>
              </w:rPr>
              <w:t>Bổ sung để phù hợp với quy định tại Điều 19 Nghị định số 118/2025/NĐ-CP (tiếp thu ý kiến Văn phòng</w:t>
            </w:r>
            <w:r w:rsidR="00137CEC">
              <w:rPr>
                <w:rFonts w:ascii="Times New Roman" w:hAnsi="Times New Roman" w:cs="Times New Roman"/>
                <w:spacing w:val="-2"/>
                <w:sz w:val="24"/>
                <w:szCs w:val="24"/>
                <w:lang w:val="nl-NL"/>
              </w:rPr>
              <w:t xml:space="preserve"> KBNN</w:t>
            </w:r>
            <w:r>
              <w:rPr>
                <w:rFonts w:ascii="Times New Roman" w:hAnsi="Times New Roman" w:cs="Times New Roman"/>
                <w:spacing w:val="-2"/>
                <w:sz w:val="24"/>
                <w:szCs w:val="24"/>
                <w:lang w:val="nl-NL"/>
              </w:rPr>
              <w:t>).</w:t>
            </w:r>
          </w:p>
        </w:tc>
      </w:tr>
      <w:tr w:rsidR="00132612" w:rsidRPr="00FB27C1" w14:paraId="5FCA29FB" w14:textId="77777777" w:rsidTr="00AA24B4">
        <w:tc>
          <w:tcPr>
            <w:tcW w:w="5524" w:type="dxa"/>
          </w:tcPr>
          <w:p w14:paraId="2269480E" w14:textId="238815D4" w:rsidR="00132612" w:rsidRPr="00761E3C" w:rsidRDefault="00132612" w:rsidP="00CE58FC">
            <w:pPr>
              <w:ind w:firstLine="176"/>
              <w:jc w:val="both"/>
              <w:rPr>
                <w:rFonts w:ascii="Times New Roman" w:hAnsi="Times New Roman" w:cs="Times New Roman"/>
                <w:b/>
                <w:bCs/>
                <w:sz w:val="24"/>
                <w:szCs w:val="24"/>
                <w:lang w:val="vi-VN"/>
              </w:rPr>
            </w:pPr>
            <w:r w:rsidRPr="00761E3C">
              <w:rPr>
                <w:rFonts w:ascii="Times New Roman" w:hAnsi="Times New Roman" w:cs="Times New Roman"/>
                <w:b/>
                <w:bCs/>
                <w:sz w:val="24"/>
                <w:szCs w:val="24"/>
                <w:lang w:val="vi-VN"/>
              </w:rPr>
              <w:t>Điều 4. Thủ tục nộp tiền vào NSNN</w:t>
            </w:r>
          </w:p>
        </w:tc>
        <w:tc>
          <w:tcPr>
            <w:tcW w:w="5528" w:type="dxa"/>
          </w:tcPr>
          <w:p w14:paraId="3BFE12AF" w14:textId="622CC414" w:rsidR="00132612" w:rsidRPr="00761E3C" w:rsidRDefault="00132612" w:rsidP="00CE58FC">
            <w:pPr>
              <w:ind w:firstLine="176"/>
              <w:jc w:val="both"/>
              <w:rPr>
                <w:rFonts w:ascii="Times New Roman" w:hAnsi="Times New Roman" w:cs="Times New Roman"/>
                <w:b/>
                <w:sz w:val="24"/>
                <w:szCs w:val="24"/>
                <w:lang w:val="nl-NL"/>
              </w:rPr>
            </w:pPr>
            <w:bookmarkStart w:id="4" w:name="dieu_4"/>
            <w:r w:rsidRPr="00761E3C">
              <w:rPr>
                <w:rFonts w:ascii="Times New Roman" w:hAnsi="Times New Roman" w:cs="Times New Roman"/>
                <w:b/>
                <w:bCs/>
                <w:sz w:val="24"/>
                <w:szCs w:val="24"/>
                <w:lang w:val="vi-VN"/>
              </w:rPr>
              <w:t>Điều 5. Thủ tục nộp tiền vào NSNN</w:t>
            </w:r>
            <w:bookmarkEnd w:id="4"/>
          </w:p>
        </w:tc>
        <w:tc>
          <w:tcPr>
            <w:tcW w:w="3827" w:type="dxa"/>
            <w:vAlign w:val="center"/>
          </w:tcPr>
          <w:p w14:paraId="1D1F95FF" w14:textId="77777777" w:rsidR="00132612" w:rsidRPr="00761E3C" w:rsidRDefault="00132612" w:rsidP="00CE58FC">
            <w:pPr>
              <w:ind w:firstLine="317"/>
              <w:jc w:val="both"/>
              <w:rPr>
                <w:rFonts w:ascii="Times New Roman" w:hAnsi="Times New Roman" w:cs="Times New Roman"/>
                <w:bCs/>
                <w:sz w:val="24"/>
                <w:szCs w:val="24"/>
                <w:lang w:val="vi-VN"/>
              </w:rPr>
            </w:pPr>
          </w:p>
        </w:tc>
      </w:tr>
      <w:tr w:rsidR="00132612" w:rsidRPr="00FB27C1" w14:paraId="6C63930C" w14:textId="77777777" w:rsidTr="00AA24B4">
        <w:tc>
          <w:tcPr>
            <w:tcW w:w="5524" w:type="dxa"/>
          </w:tcPr>
          <w:p w14:paraId="5312E342" w14:textId="68691CF0" w:rsidR="00132612" w:rsidRPr="00761E3C" w:rsidRDefault="00132612" w:rsidP="00CE58FC">
            <w:pPr>
              <w:ind w:firstLine="176"/>
              <w:jc w:val="both"/>
              <w:rPr>
                <w:rFonts w:ascii="Times New Roman" w:hAnsi="Times New Roman" w:cs="Times New Roman"/>
                <w:b/>
                <w:bCs/>
                <w:sz w:val="24"/>
                <w:szCs w:val="24"/>
                <w:lang w:val="vi-VN"/>
              </w:rPr>
            </w:pPr>
            <w:r w:rsidRPr="00761E3C">
              <w:rPr>
                <w:rFonts w:ascii="Times New Roman" w:hAnsi="Times New Roman" w:cs="Times New Roman"/>
                <w:sz w:val="24"/>
                <w:szCs w:val="24"/>
                <w:lang w:val="vi-VN"/>
              </w:rPr>
              <w:t>1. Tên TTHC: Thủ tục nộp tiền vào NSNN</w:t>
            </w:r>
          </w:p>
        </w:tc>
        <w:tc>
          <w:tcPr>
            <w:tcW w:w="5528" w:type="dxa"/>
          </w:tcPr>
          <w:p w14:paraId="16A54F7E" w14:textId="77777777" w:rsidR="00132612" w:rsidRPr="00761E3C" w:rsidRDefault="00132612" w:rsidP="00CE58FC">
            <w:pPr>
              <w:ind w:firstLine="176"/>
              <w:jc w:val="both"/>
              <w:rPr>
                <w:rFonts w:ascii="Times New Roman" w:hAnsi="Times New Roman" w:cs="Times New Roman"/>
                <w:b/>
                <w:bCs/>
                <w:sz w:val="24"/>
                <w:szCs w:val="24"/>
                <w:lang w:val="vi-VN"/>
              </w:rPr>
            </w:pPr>
          </w:p>
        </w:tc>
        <w:tc>
          <w:tcPr>
            <w:tcW w:w="3827" w:type="dxa"/>
            <w:vAlign w:val="center"/>
          </w:tcPr>
          <w:p w14:paraId="5EE7598E" w14:textId="247E8148" w:rsidR="00132612" w:rsidRPr="00761E3C" w:rsidRDefault="00132612" w:rsidP="00CE58FC">
            <w:pPr>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Tên TTHC đã thể hiện tại tên Điều</w:t>
            </w:r>
          </w:p>
        </w:tc>
      </w:tr>
      <w:tr w:rsidR="00132612" w:rsidRPr="00FB27C1" w14:paraId="79E3E8D5" w14:textId="77777777" w:rsidTr="004B6FEF">
        <w:tc>
          <w:tcPr>
            <w:tcW w:w="5524" w:type="dxa"/>
          </w:tcPr>
          <w:p w14:paraId="695033A8" w14:textId="139D5B5E" w:rsidR="00132612" w:rsidRPr="00761E3C" w:rsidRDefault="00132612" w:rsidP="00CE58FC">
            <w:pPr>
              <w:ind w:firstLine="176"/>
              <w:jc w:val="both"/>
              <w:rPr>
                <w:rFonts w:ascii="Times New Roman" w:hAnsi="Times New Roman" w:cs="Times New Roman"/>
                <w:sz w:val="24"/>
                <w:szCs w:val="24"/>
              </w:rPr>
            </w:pPr>
            <w:r w:rsidRPr="00761E3C">
              <w:rPr>
                <w:rFonts w:ascii="Times New Roman" w:hAnsi="Times New Roman" w:cs="Times New Roman"/>
                <w:sz w:val="24"/>
                <w:szCs w:val="24"/>
                <w:lang w:val="vi-VN"/>
              </w:rPr>
              <w:t>2. Cách thức thực hiện:</w:t>
            </w:r>
          </w:p>
        </w:tc>
        <w:tc>
          <w:tcPr>
            <w:tcW w:w="5528" w:type="dxa"/>
            <w:vAlign w:val="center"/>
          </w:tcPr>
          <w:p w14:paraId="44DAA493" w14:textId="360C4E0E" w:rsidR="00132612" w:rsidRPr="00761E3C" w:rsidRDefault="00132612" w:rsidP="00CE58FC">
            <w:pPr>
              <w:ind w:firstLine="146"/>
              <w:rPr>
                <w:rFonts w:ascii="Times New Roman" w:hAnsi="Times New Roman" w:cs="Times New Roman"/>
                <w:bCs/>
                <w:sz w:val="24"/>
                <w:szCs w:val="24"/>
                <w:lang w:val="nl-NL"/>
              </w:rPr>
            </w:pPr>
            <w:r w:rsidRPr="00761E3C">
              <w:rPr>
                <w:rFonts w:ascii="Times New Roman" w:hAnsi="Times New Roman" w:cs="Times New Roman"/>
                <w:bCs/>
                <w:sz w:val="24"/>
                <w:szCs w:val="24"/>
                <w:lang w:val="nl-NL"/>
              </w:rPr>
              <w:t>1</w:t>
            </w:r>
            <w:r w:rsidRPr="00761E3C">
              <w:rPr>
                <w:rFonts w:ascii="Times New Roman" w:hAnsi="Times New Roman" w:cs="Times New Roman"/>
                <w:bCs/>
                <w:sz w:val="24"/>
                <w:szCs w:val="24"/>
                <w:lang w:val="vi-VN"/>
              </w:rPr>
              <w:t>. Cách thức thực hiện</w:t>
            </w:r>
          </w:p>
        </w:tc>
        <w:tc>
          <w:tcPr>
            <w:tcW w:w="3827" w:type="dxa"/>
            <w:vMerge w:val="restart"/>
            <w:vAlign w:val="center"/>
          </w:tcPr>
          <w:p w14:paraId="46D9EE7E" w14:textId="127D67D7" w:rsidR="00132612" w:rsidRPr="00761E3C" w:rsidRDefault="00132612" w:rsidP="00CE58FC">
            <w:pPr>
              <w:ind w:firstLine="147"/>
              <w:jc w:val="both"/>
              <w:rPr>
                <w:rFonts w:ascii="Times New Roman" w:hAnsi="Times New Roman" w:cs="Times New Roman"/>
                <w:spacing w:val="-2"/>
                <w:sz w:val="24"/>
                <w:szCs w:val="24"/>
                <w:lang w:val="nl-NL"/>
              </w:rPr>
            </w:pPr>
            <w:r w:rsidRPr="00761E3C">
              <w:rPr>
                <w:rFonts w:ascii="Times New Roman" w:hAnsi="Times New Roman" w:cs="Times New Roman"/>
                <w:bCs/>
                <w:sz w:val="24"/>
                <w:szCs w:val="24"/>
                <w:lang w:val="nl-NL"/>
              </w:rPr>
              <w:t xml:space="preserve">- Bỏ các quy định về nộp NSNN bằng tiền mặt tại KBNN nhằm </w:t>
            </w:r>
            <w:r w:rsidRPr="00761E3C">
              <w:rPr>
                <w:rFonts w:ascii="Times New Roman" w:hAnsi="Times New Roman" w:cs="Times New Roman"/>
                <w:sz w:val="24"/>
                <w:szCs w:val="24"/>
                <w:lang w:val="nl-NL"/>
              </w:rPr>
              <w:t xml:space="preserve">phấn đấu đạt mục tiêu không còn giao dịch bằng tiền mặt tại KBNN; góp phần đẩy mạnh TTKDTM theo chủ trương của </w:t>
            </w:r>
            <w:r w:rsidR="00E11717">
              <w:rPr>
                <w:rFonts w:ascii="Times New Roman" w:hAnsi="Times New Roman" w:cs="Times New Roman"/>
                <w:sz w:val="24"/>
                <w:szCs w:val="24"/>
                <w:lang w:val="nl-NL"/>
              </w:rPr>
              <w:t>CP</w:t>
            </w:r>
            <w:r w:rsidRPr="00761E3C">
              <w:rPr>
                <w:rFonts w:ascii="Times New Roman" w:hAnsi="Times New Roman" w:cs="Times New Roman"/>
                <w:sz w:val="24"/>
                <w:szCs w:val="24"/>
                <w:lang w:val="nl-NL"/>
              </w:rPr>
              <w:t xml:space="preserve">, </w:t>
            </w:r>
            <w:r w:rsidR="00E11717">
              <w:rPr>
                <w:rFonts w:ascii="Times New Roman" w:hAnsi="Times New Roman" w:cs="Times New Roman"/>
                <w:sz w:val="24"/>
                <w:szCs w:val="24"/>
                <w:lang w:val="nl-NL"/>
              </w:rPr>
              <w:t>TTg</w:t>
            </w:r>
            <w:r w:rsidRPr="00761E3C">
              <w:rPr>
                <w:rFonts w:ascii="Times New Roman" w:hAnsi="Times New Roman" w:cs="Times New Roman"/>
                <w:sz w:val="24"/>
                <w:szCs w:val="24"/>
                <w:lang w:val="nl-NL"/>
              </w:rPr>
              <w:t xml:space="preserve"> tại </w:t>
            </w:r>
            <w:r w:rsidRPr="00761E3C">
              <w:rPr>
                <w:rFonts w:ascii="Times New Roman" w:eastAsia="Arial" w:hAnsi="Times New Roman" w:cs="Times New Roman"/>
                <w:noProof/>
                <w:sz w:val="24"/>
                <w:szCs w:val="24"/>
                <w:lang w:val="pt-BR"/>
              </w:rPr>
              <w:t xml:space="preserve">Đề án phát triển TTKDTM tại </w:t>
            </w:r>
            <w:r w:rsidR="00E11717">
              <w:rPr>
                <w:rFonts w:ascii="Times New Roman" w:eastAsia="Arial" w:hAnsi="Times New Roman" w:cs="Times New Roman"/>
                <w:noProof/>
                <w:sz w:val="24"/>
                <w:szCs w:val="24"/>
                <w:lang w:val="pt-BR"/>
              </w:rPr>
              <w:t>VN</w:t>
            </w:r>
            <w:r w:rsidRPr="00761E3C">
              <w:rPr>
                <w:rFonts w:ascii="Times New Roman" w:eastAsia="Arial" w:hAnsi="Times New Roman" w:cs="Times New Roman"/>
                <w:noProof/>
                <w:sz w:val="24"/>
                <w:szCs w:val="24"/>
                <w:lang w:val="pt-BR"/>
              </w:rPr>
              <w:t xml:space="preserve"> giai đoạn 2021-2025 (kèm theo </w:t>
            </w:r>
            <w:r w:rsidRPr="00761E3C">
              <w:rPr>
                <w:rFonts w:ascii="Times New Roman" w:hAnsi="Times New Roman" w:cs="Times New Roman"/>
                <w:spacing w:val="-2"/>
                <w:sz w:val="24"/>
                <w:szCs w:val="24"/>
                <w:lang w:val="nl-NL"/>
              </w:rPr>
              <w:t xml:space="preserve">Quyết định số 1813/QĐ-TTg ngày 28/10/2021); </w:t>
            </w:r>
            <w:r w:rsidRPr="00761E3C">
              <w:rPr>
                <w:rFonts w:ascii="Times New Roman" w:hAnsi="Times New Roman" w:cs="Times New Roman"/>
                <w:sz w:val="24"/>
                <w:szCs w:val="24"/>
                <w:lang w:val="nl-NL"/>
              </w:rPr>
              <w:t xml:space="preserve"> Chiến lược tài chính toàn diện quốc gia đến năm 2025, định hướng đến năm 2030 (kèm theo </w:t>
            </w:r>
            <w:r w:rsidR="00E11717">
              <w:rPr>
                <w:rFonts w:ascii="Times New Roman" w:hAnsi="Times New Roman" w:cs="Times New Roman"/>
                <w:sz w:val="24"/>
                <w:szCs w:val="24"/>
                <w:lang w:val="nl-NL"/>
              </w:rPr>
              <w:t>QĐ</w:t>
            </w:r>
            <w:r w:rsidRPr="00761E3C">
              <w:rPr>
                <w:rFonts w:ascii="Times New Roman" w:hAnsi="Times New Roman" w:cs="Times New Roman"/>
                <w:sz w:val="24"/>
                <w:szCs w:val="24"/>
                <w:lang w:val="nl-NL"/>
              </w:rPr>
              <w:t xml:space="preserve"> số 149/QĐ-TTg ngày 22/01/2020); </w:t>
            </w:r>
            <w:r w:rsidRPr="00761E3C">
              <w:rPr>
                <w:rFonts w:ascii="Times New Roman" w:hAnsi="Times New Roman" w:cs="Times New Roman"/>
                <w:spacing w:val="-2"/>
                <w:sz w:val="24"/>
                <w:szCs w:val="24"/>
                <w:lang w:val="nl-NL"/>
              </w:rPr>
              <w:t xml:space="preserve">Chỉ thị số 22/CT-TTg ngày 26/5/2020 về việc đẩy mạnh triển khai các giải pháp phát triển TTKDTM tại Việt Nam;... </w:t>
            </w:r>
            <w:r w:rsidRPr="00761E3C">
              <w:rPr>
                <w:rFonts w:ascii="Times New Roman" w:hAnsi="Times New Roman" w:cs="Times New Roman"/>
                <w:bCs/>
                <w:sz w:val="24"/>
                <w:szCs w:val="24"/>
                <w:lang w:val="nl-NL"/>
              </w:rPr>
              <w:t xml:space="preserve"> </w:t>
            </w:r>
          </w:p>
          <w:p w14:paraId="12E86E80" w14:textId="35762D00" w:rsidR="00132612" w:rsidRPr="00761E3C" w:rsidRDefault="00132612" w:rsidP="00CE58FC">
            <w:pPr>
              <w:ind w:firstLine="147"/>
              <w:jc w:val="both"/>
              <w:rPr>
                <w:rFonts w:ascii="Times New Roman" w:hAnsi="Times New Roman" w:cs="Times New Roman"/>
                <w:bCs/>
                <w:sz w:val="24"/>
                <w:szCs w:val="24"/>
                <w:lang w:val="vi-VN"/>
              </w:rPr>
            </w:pPr>
            <w:r w:rsidRPr="00761E3C">
              <w:rPr>
                <w:rFonts w:ascii="Times New Roman" w:hAnsi="Times New Roman" w:cs="Times New Roman"/>
                <w:spacing w:val="-2"/>
                <w:sz w:val="24"/>
                <w:szCs w:val="24"/>
                <w:lang w:val="nl-NL"/>
              </w:rPr>
              <w:t xml:space="preserve">- </w:t>
            </w:r>
            <w:r w:rsidRPr="00761E3C">
              <w:rPr>
                <w:rFonts w:ascii="Times New Roman" w:eastAsia="Times New Roman" w:hAnsi="Times New Roman" w:cs="Times New Roman"/>
                <w:sz w:val="24"/>
                <w:szCs w:val="24"/>
                <w:lang w:val="nl-NL" w:eastAsia="vi-VN"/>
              </w:rPr>
              <w:t xml:space="preserve"> Bổ sung </w:t>
            </w:r>
            <w:r w:rsidR="00E11717">
              <w:rPr>
                <w:rFonts w:ascii="Times New Roman" w:eastAsia="Times New Roman" w:hAnsi="Times New Roman" w:cs="Times New Roman"/>
                <w:sz w:val="24"/>
                <w:szCs w:val="24"/>
                <w:lang w:val="nl-NL" w:eastAsia="vi-VN"/>
              </w:rPr>
              <w:t>1</w:t>
            </w:r>
            <w:r w:rsidRPr="00761E3C">
              <w:rPr>
                <w:rFonts w:ascii="Times New Roman" w:eastAsia="Times New Roman" w:hAnsi="Times New Roman" w:cs="Times New Roman"/>
                <w:sz w:val="24"/>
                <w:szCs w:val="24"/>
                <w:lang w:val="nl-NL" w:eastAsia="vi-VN"/>
              </w:rPr>
              <w:t xml:space="preserve"> số công việc của KBNN theo quy định tại Điều 17 Nghị định số 118/2025/NĐ-CP như: kiểm tra tính chính xác, đầy đủ của hồ sơ; yêu cầu </w:t>
            </w:r>
            <w:r w:rsidRPr="00761E3C">
              <w:rPr>
                <w:rFonts w:ascii="Times New Roman" w:hAnsi="Times New Roman" w:cs="Times New Roman"/>
                <w:sz w:val="24"/>
                <w:szCs w:val="24"/>
                <w:lang w:val="nl-NL"/>
              </w:rPr>
              <w:t>bổ sung, hoàn thiện hồ sơ; tiếp nhận hồ sơ và hẹn trả kết quả; số hóa các thành phần hồ sơ</w:t>
            </w:r>
            <w:r w:rsidRPr="00761E3C">
              <w:rPr>
                <w:rFonts w:ascii="Times New Roman" w:eastAsia="Times New Roman" w:hAnsi="Times New Roman" w:cs="Times New Roman"/>
                <w:sz w:val="24"/>
                <w:szCs w:val="24"/>
                <w:lang w:val="nl-NL" w:eastAsia="vi-VN"/>
              </w:rPr>
              <w:t>.</w:t>
            </w:r>
          </w:p>
        </w:tc>
      </w:tr>
      <w:tr w:rsidR="00132612" w:rsidRPr="00FB27C1" w14:paraId="06F33D43" w14:textId="77777777" w:rsidTr="004B6FEF">
        <w:tc>
          <w:tcPr>
            <w:tcW w:w="5524" w:type="dxa"/>
            <w:vAlign w:val="center"/>
          </w:tcPr>
          <w:p w14:paraId="3159B7EF" w14:textId="08A8FDFA" w:rsidR="00132612" w:rsidRPr="00761E3C" w:rsidRDefault="00132612" w:rsidP="00CE58FC">
            <w:pPr>
              <w:ind w:firstLine="176"/>
              <w:rPr>
                <w:rFonts w:ascii="Times New Roman" w:hAnsi="Times New Roman" w:cs="Times New Roman"/>
                <w:sz w:val="24"/>
                <w:szCs w:val="24"/>
                <w:lang w:val="vi-VN"/>
              </w:rPr>
            </w:pPr>
            <w:r w:rsidRPr="00761E3C">
              <w:rPr>
                <w:rFonts w:ascii="Times New Roman" w:hAnsi="Times New Roman" w:cs="Times New Roman"/>
                <w:sz w:val="24"/>
                <w:szCs w:val="24"/>
                <w:lang w:val="vi-VN"/>
              </w:rPr>
              <w:t>a) Nộp NSNN theo phương thức nộp trực tiếp tại trụ sở KBNN hoặc cơ quan thu hoặc ngân hàng.</w:t>
            </w:r>
          </w:p>
        </w:tc>
        <w:tc>
          <w:tcPr>
            <w:tcW w:w="5528" w:type="dxa"/>
          </w:tcPr>
          <w:p w14:paraId="59F22B35" w14:textId="56E6A61B" w:rsidR="00132612" w:rsidRPr="00761E3C" w:rsidRDefault="00132612" w:rsidP="00CE58FC">
            <w:pPr>
              <w:ind w:firstLine="146"/>
              <w:jc w:val="both"/>
              <w:rPr>
                <w:rFonts w:ascii="Times New Roman" w:hAnsi="Times New Roman" w:cs="Times New Roman"/>
                <w:bCs/>
                <w:sz w:val="24"/>
                <w:szCs w:val="24"/>
                <w:lang w:val="nl-NL"/>
              </w:rPr>
            </w:pPr>
            <w:r w:rsidRPr="00761E3C">
              <w:rPr>
                <w:rFonts w:ascii="Times New Roman" w:hAnsi="Times New Roman" w:cs="Times New Roman"/>
                <w:bCs/>
                <w:sz w:val="24"/>
                <w:szCs w:val="24"/>
                <w:lang w:val="vi-VN"/>
              </w:rPr>
              <w:t>a) Nộp NSNN theo phương thức trực tiếp</w:t>
            </w:r>
            <w:r w:rsidRPr="00761E3C">
              <w:rPr>
                <w:rFonts w:ascii="Times New Roman" w:hAnsi="Times New Roman" w:cs="Times New Roman"/>
                <w:bCs/>
                <w:sz w:val="24"/>
                <w:szCs w:val="24"/>
                <w:lang w:val="nl-NL"/>
              </w:rPr>
              <w:t>; trong đó, việc nộp NSNN bằng tiền mặt được thực hiện tại cơ quan thu hoặc ngân hàng (trừ trường hợp có quy định khác tại Luật).</w:t>
            </w:r>
          </w:p>
        </w:tc>
        <w:tc>
          <w:tcPr>
            <w:tcW w:w="3827" w:type="dxa"/>
            <w:vMerge/>
            <w:vAlign w:val="center"/>
          </w:tcPr>
          <w:p w14:paraId="3A7072DC" w14:textId="0C5C2A93" w:rsidR="00132612" w:rsidRPr="00761E3C" w:rsidRDefault="00132612" w:rsidP="00CE58FC">
            <w:pPr>
              <w:ind w:firstLine="147"/>
              <w:jc w:val="both"/>
              <w:rPr>
                <w:rFonts w:ascii="Times New Roman" w:hAnsi="Times New Roman" w:cs="Times New Roman"/>
                <w:bCs/>
                <w:sz w:val="24"/>
                <w:szCs w:val="24"/>
                <w:lang w:val="vi-VN"/>
              </w:rPr>
            </w:pPr>
          </w:p>
        </w:tc>
      </w:tr>
      <w:tr w:rsidR="00132612" w:rsidRPr="00FB27C1" w14:paraId="2D05B52C" w14:textId="77777777" w:rsidTr="004B6FEF">
        <w:tc>
          <w:tcPr>
            <w:tcW w:w="5524" w:type="dxa"/>
          </w:tcPr>
          <w:p w14:paraId="0BDE49E0" w14:textId="2231D4A7" w:rsidR="00132612" w:rsidRPr="00761E3C" w:rsidRDefault="00132612" w:rsidP="00CE58FC">
            <w:pPr>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b) Nộp NSNN theo phương thức điện tử.</w:t>
            </w:r>
          </w:p>
        </w:tc>
        <w:tc>
          <w:tcPr>
            <w:tcW w:w="5528" w:type="dxa"/>
            <w:vAlign w:val="center"/>
          </w:tcPr>
          <w:p w14:paraId="69C4D8D6" w14:textId="1F996F7E" w:rsidR="00132612" w:rsidRPr="00761E3C" w:rsidRDefault="00132612" w:rsidP="00CE58FC">
            <w:pPr>
              <w:ind w:firstLine="146"/>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b) Nộp NSNN theo phương thức điện tử.</w:t>
            </w:r>
          </w:p>
        </w:tc>
        <w:tc>
          <w:tcPr>
            <w:tcW w:w="3827" w:type="dxa"/>
            <w:vMerge/>
            <w:vAlign w:val="center"/>
          </w:tcPr>
          <w:p w14:paraId="3FBF6801" w14:textId="18E241BD" w:rsidR="00132612" w:rsidRPr="00761E3C" w:rsidRDefault="00132612" w:rsidP="00CE58FC">
            <w:pPr>
              <w:ind w:firstLine="147"/>
              <w:jc w:val="both"/>
              <w:rPr>
                <w:rFonts w:ascii="Times New Roman" w:hAnsi="Times New Roman" w:cs="Times New Roman"/>
                <w:bCs/>
                <w:sz w:val="24"/>
                <w:szCs w:val="24"/>
                <w:lang w:val="vi-VN"/>
              </w:rPr>
            </w:pPr>
          </w:p>
        </w:tc>
      </w:tr>
      <w:tr w:rsidR="00132612" w:rsidRPr="00FB27C1" w14:paraId="71F78367" w14:textId="77777777" w:rsidTr="004B6FEF">
        <w:tc>
          <w:tcPr>
            <w:tcW w:w="5524" w:type="dxa"/>
          </w:tcPr>
          <w:p w14:paraId="3873FCDF" w14:textId="4BFFD008" w:rsidR="00132612" w:rsidRPr="00761E3C" w:rsidRDefault="00132612" w:rsidP="00CE58FC">
            <w:pPr>
              <w:ind w:firstLine="176"/>
              <w:jc w:val="both"/>
              <w:rPr>
                <w:rFonts w:ascii="Times New Roman" w:hAnsi="Times New Roman" w:cs="Times New Roman"/>
                <w:sz w:val="24"/>
                <w:szCs w:val="24"/>
                <w:lang w:val="nl-NL"/>
              </w:rPr>
            </w:pPr>
            <w:r w:rsidRPr="00761E3C">
              <w:rPr>
                <w:rFonts w:ascii="Times New Roman" w:hAnsi="Times New Roman" w:cs="Times New Roman"/>
                <w:sz w:val="24"/>
                <w:szCs w:val="24"/>
                <w:lang w:val="vi-VN"/>
              </w:rPr>
              <w:t>3. Trình tự thực hiện đối với trường h</w:t>
            </w:r>
            <w:r w:rsidRPr="00761E3C">
              <w:rPr>
                <w:rFonts w:ascii="Times New Roman" w:hAnsi="Times New Roman" w:cs="Times New Roman"/>
                <w:sz w:val="24"/>
                <w:szCs w:val="24"/>
                <w:lang w:val="nl-NL"/>
              </w:rPr>
              <w:t>ợ</w:t>
            </w:r>
            <w:r w:rsidRPr="00761E3C">
              <w:rPr>
                <w:rFonts w:ascii="Times New Roman" w:hAnsi="Times New Roman" w:cs="Times New Roman"/>
                <w:sz w:val="24"/>
                <w:szCs w:val="24"/>
                <w:lang w:val="vi-VN"/>
              </w:rPr>
              <w:t>p nộp NSNN theo phương thức nộp trực tiếp</w:t>
            </w:r>
          </w:p>
        </w:tc>
        <w:tc>
          <w:tcPr>
            <w:tcW w:w="5528" w:type="dxa"/>
            <w:vAlign w:val="center"/>
          </w:tcPr>
          <w:p w14:paraId="54B8BF77" w14:textId="73E48B2A" w:rsidR="00132612" w:rsidRPr="00761E3C" w:rsidRDefault="00132612" w:rsidP="00CE58FC">
            <w:pPr>
              <w:ind w:firstLine="146"/>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2. Trình tự nộp NSNN theo phương thức trực tiếp</w:t>
            </w:r>
          </w:p>
        </w:tc>
        <w:tc>
          <w:tcPr>
            <w:tcW w:w="3827" w:type="dxa"/>
            <w:vMerge/>
            <w:vAlign w:val="center"/>
          </w:tcPr>
          <w:p w14:paraId="4E962ADF" w14:textId="77777777" w:rsidR="00132612" w:rsidRPr="00761E3C" w:rsidRDefault="00132612" w:rsidP="00CE58FC">
            <w:pPr>
              <w:ind w:firstLine="147"/>
              <w:jc w:val="both"/>
              <w:rPr>
                <w:rFonts w:ascii="Times New Roman" w:hAnsi="Times New Roman" w:cs="Times New Roman"/>
                <w:bCs/>
                <w:sz w:val="24"/>
                <w:szCs w:val="24"/>
                <w:lang w:val="nl-NL"/>
              </w:rPr>
            </w:pPr>
          </w:p>
        </w:tc>
      </w:tr>
      <w:tr w:rsidR="00132612" w:rsidRPr="00FB27C1" w14:paraId="037ADA43" w14:textId="77777777" w:rsidTr="004B6FEF">
        <w:tc>
          <w:tcPr>
            <w:tcW w:w="5524" w:type="dxa"/>
          </w:tcPr>
          <w:p w14:paraId="03F42965" w14:textId="40A97704" w:rsidR="00132612" w:rsidRPr="00761E3C" w:rsidRDefault="00132612" w:rsidP="00CE58FC">
            <w:pPr>
              <w:ind w:firstLine="176"/>
              <w:jc w:val="both"/>
              <w:rPr>
                <w:rFonts w:ascii="Times New Roman" w:hAnsi="Times New Roman" w:cs="Times New Roman"/>
                <w:sz w:val="24"/>
                <w:szCs w:val="24"/>
                <w:lang w:val="nl-NL"/>
              </w:rPr>
            </w:pPr>
            <w:r w:rsidRPr="00761E3C">
              <w:rPr>
                <w:rFonts w:ascii="Times New Roman" w:hAnsi="Times New Roman" w:cs="Times New Roman"/>
                <w:sz w:val="24"/>
                <w:szCs w:val="24"/>
                <w:lang w:val="vi-VN"/>
              </w:rPr>
              <w:t>a) Người nộp NSNN lập chứng từ nộp NSNN hoặc </w:t>
            </w:r>
            <w:r w:rsidRPr="00761E3C">
              <w:rPr>
                <w:rFonts w:ascii="Times New Roman" w:hAnsi="Times New Roman" w:cs="Times New Roman"/>
                <w:sz w:val="24"/>
                <w:szCs w:val="24"/>
                <w:lang w:val="nl-NL"/>
              </w:rPr>
              <w:t>g</w:t>
            </w:r>
            <w:r w:rsidRPr="00761E3C">
              <w:rPr>
                <w:rFonts w:ascii="Times New Roman" w:hAnsi="Times New Roman" w:cs="Times New Roman"/>
                <w:sz w:val="24"/>
                <w:szCs w:val="24"/>
                <w:lang w:val="vi-VN"/>
              </w:rPr>
              <w:t>ửi trực tiếp các văn bản c</w:t>
            </w:r>
            <w:r w:rsidRPr="00761E3C">
              <w:rPr>
                <w:rFonts w:ascii="Times New Roman" w:hAnsi="Times New Roman" w:cs="Times New Roman"/>
                <w:sz w:val="24"/>
                <w:szCs w:val="24"/>
                <w:lang w:val="nl-NL"/>
              </w:rPr>
              <w:t>ủ</w:t>
            </w:r>
            <w:r w:rsidRPr="00761E3C">
              <w:rPr>
                <w:rFonts w:ascii="Times New Roman" w:hAnsi="Times New Roman" w:cs="Times New Roman"/>
                <w:sz w:val="24"/>
                <w:szCs w:val="24"/>
                <w:lang w:val="vi-VN"/>
              </w:rPr>
              <w:t xml:space="preserve">a </w:t>
            </w:r>
            <w:r w:rsidRPr="00761E3C">
              <w:rPr>
                <w:rFonts w:ascii="Times New Roman" w:hAnsi="Times New Roman" w:cs="Times New Roman"/>
                <w:sz w:val="24"/>
                <w:szCs w:val="24"/>
                <w:lang w:val="nl-NL"/>
              </w:rPr>
              <w:t>CQNN</w:t>
            </w:r>
            <w:r w:rsidRPr="00761E3C">
              <w:rPr>
                <w:rFonts w:ascii="Times New Roman" w:hAnsi="Times New Roman" w:cs="Times New Roman"/>
                <w:sz w:val="24"/>
                <w:szCs w:val="24"/>
                <w:lang w:val="vi-VN"/>
              </w:rPr>
              <w:t xml:space="preserve"> có thẩm quyền về việc yêu c</w:t>
            </w:r>
            <w:r w:rsidRPr="00761E3C">
              <w:rPr>
                <w:rFonts w:ascii="Times New Roman" w:hAnsi="Times New Roman" w:cs="Times New Roman"/>
                <w:sz w:val="24"/>
                <w:szCs w:val="24"/>
                <w:lang w:val="nl-NL"/>
              </w:rPr>
              <w:t>ầ</w:t>
            </w:r>
            <w:r w:rsidRPr="00761E3C">
              <w:rPr>
                <w:rFonts w:ascii="Times New Roman" w:hAnsi="Times New Roman" w:cs="Times New Roman"/>
                <w:sz w:val="24"/>
                <w:szCs w:val="24"/>
                <w:lang w:val="vi-VN"/>
              </w:rPr>
              <w:t>u nộp ti</w:t>
            </w:r>
            <w:r w:rsidRPr="00761E3C">
              <w:rPr>
                <w:rFonts w:ascii="Times New Roman" w:hAnsi="Times New Roman" w:cs="Times New Roman"/>
                <w:sz w:val="24"/>
                <w:szCs w:val="24"/>
                <w:lang w:val="nl-NL"/>
              </w:rPr>
              <w:t>ề</w:t>
            </w:r>
            <w:r w:rsidRPr="00761E3C">
              <w:rPr>
                <w:rFonts w:ascii="Times New Roman" w:hAnsi="Times New Roman" w:cs="Times New Roman"/>
                <w:sz w:val="24"/>
                <w:szCs w:val="24"/>
                <w:lang w:val="vi-VN"/>
              </w:rPr>
              <w:t xml:space="preserve">n vào NSNN đến KBNN hoặc </w:t>
            </w:r>
            <w:r w:rsidRPr="00761E3C">
              <w:rPr>
                <w:rFonts w:ascii="Times New Roman" w:hAnsi="Times New Roman" w:cs="Times New Roman"/>
                <w:sz w:val="24"/>
                <w:szCs w:val="24"/>
                <w:lang w:val="nl-NL"/>
              </w:rPr>
              <w:t>NH</w:t>
            </w:r>
            <w:r w:rsidRPr="00761E3C">
              <w:rPr>
                <w:rFonts w:ascii="Times New Roman" w:hAnsi="Times New Roman" w:cs="Times New Roman"/>
                <w:sz w:val="24"/>
                <w:szCs w:val="24"/>
                <w:lang w:val="vi-VN"/>
              </w:rPr>
              <w:t xml:space="preserve"> hoặc cơ quan thu để làm thủ tục nộp NSNN.</w:t>
            </w:r>
          </w:p>
        </w:tc>
        <w:tc>
          <w:tcPr>
            <w:tcW w:w="5528" w:type="dxa"/>
            <w:vAlign w:val="center"/>
          </w:tcPr>
          <w:p w14:paraId="48E4B493" w14:textId="3C639ABB" w:rsidR="00132612" w:rsidRPr="00BE39A7" w:rsidRDefault="00132612" w:rsidP="00BE39A7">
            <w:pPr>
              <w:ind w:firstLine="150"/>
              <w:jc w:val="both"/>
              <w:rPr>
                <w:rFonts w:ascii="Times New Roman" w:hAnsi="Times New Roman" w:cs="Times New Roman"/>
                <w:bCs/>
                <w:spacing w:val="-4"/>
                <w:sz w:val="24"/>
                <w:szCs w:val="24"/>
                <w:lang w:val="nl-NL"/>
              </w:rPr>
            </w:pPr>
            <w:r w:rsidRPr="00CE58FC">
              <w:rPr>
                <w:rFonts w:ascii="Times New Roman" w:hAnsi="Times New Roman" w:cs="Times New Roman"/>
                <w:bCs/>
                <w:spacing w:val="-4"/>
                <w:sz w:val="24"/>
                <w:szCs w:val="24"/>
                <w:lang w:val="nl-NL"/>
              </w:rPr>
              <w:t xml:space="preserve">a) </w:t>
            </w:r>
            <w:r w:rsidR="00D94A85" w:rsidRPr="00BE39A7">
              <w:rPr>
                <w:rFonts w:ascii="Times New Roman" w:hAnsi="Times New Roman" w:cs="Times New Roman"/>
                <w:bCs/>
                <w:spacing w:val="-4"/>
                <w:sz w:val="24"/>
                <w:szCs w:val="24"/>
                <w:lang w:val="nl-NL"/>
              </w:rPr>
              <w:t xml:space="preserve">Người nộp </w:t>
            </w:r>
            <w:r w:rsidR="00CE58FC" w:rsidRPr="00BE39A7">
              <w:rPr>
                <w:rFonts w:ascii="Times New Roman" w:hAnsi="Times New Roman" w:cs="Times New Roman"/>
                <w:bCs/>
                <w:spacing w:val="-4"/>
                <w:sz w:val="24"/>
                <w:szCs w:val="24"/>
                <w:lang w:val="nl-NL"/>
              </w:rPr>
              <w:t>NSNN</w:t>
            </w:r>
            <w:r w:rsidR="00D94A85" w:rsidRPr="00BE39A7">
              <w:rPr>
                <w:rFonts w:ascii="Times New Roman" w:hAnsi="Times New Roman" w:cs="Times New Roman"/>
                <w:bCs/>
                <w:spacing w:val="-4"/>
                <w:sz w:val="24"/>
                <w:szCs w:val="24"/>
                <w:lang w:val="nl-NL"/>
              </w:rPr>
              <w:t xml:space="preserve"> trực tiếp đến </w:t>
            </w:r>
            <w:r w:rsidR="00CE58FC" w:rsidRPr="00BE39A7">
              <w:rPr>
                <w:rFonts w:ascii="Times New Roman" w:hAnsi="Times New Roman" w:cs="Times New Roman"/>
                <w:bCs/>
                <w:spacing w:val="-4"/>
                <w:sz w:val="24"/>
                <w:szCs w:val="24"/>
                <w:lang w:val="nl-NL"/>
              </w:rPr>
              <w:t>KBNN</w:t>
            </w:r>
            <w:r w:rsidR="00D94A85" w:rsidRPr="00BE39A7">
              <w:rPr>
                <w:rFonts w:ascii="Times New Roman" w:hAnsi="Times New Roman" w:cs="Times New Roman"/>
                <w:bCs/>
                <w:spacing w:val="-4"/>
                <w:sz w:val="24"/>
                <w:szCs w:val="24"/>
                <w:lang w:val="nl-NL"/>
              </w:rPr>
              <w:t xml:space="preserve"> hoặc cơ quan thu hoặc ngân hàng</w:t>
            </w:r>
            <w:r w:rsidR="00D94A85" w:rsidRPr="00CE58FC">
              <w:rPr>
                <w:rFonts w:ascii="Times New Roman" w:hAnsi="Times New Roman" w:cs="Times New Roman"/>
                <w:bCs/>
                <w:spacing w:val="-4"/>
                <w:sz w:val="24"/>
                <w:szCs w:val="24"/>
                <w:lang w:val="nl-NL"/>
              </w:rPr>
              <w:t xml:space="preserve">, đem theo </w:t>
            </w:r>
            <w:r w:rsidR="00D94A85" w:rsidRPr="00BE39A7">
              <w:rPr>
                <w:rFonts w:ascii="Times New Roman" w:hAnsi="Times New Roman" w:cs="Times New Roman"/>
                <w:bCs/>
                <w:spacing w:val="-4"/>
                <w:sz w:val="24"/>
                <w:szCs w:val="24"/>
                <w:lang w:val="nl-NL"/>
              </w:rPr>
              <w:t xml:space="preserve">chứng từ nộp </w:t>
            </w:r>
            <w:r w:rsidR="00CE58FC" w:rsidRPr="00BE39A7">
              <w:rPr>
                <w:rFonts w:ascii="Times New Roman" w:hAnsi="Times New Roman" w:cs="Times New Roman"/>
                <w:bCs/>
                <w:spacing w:val="-4"/>
                <w:sz w:val="24"/>
                <w:szCs w:val="24"/>
                <w:lang w:val="nl-NL"/>
              </w:rPr>
              <w:t xml:space="preserve">NSNN </w:t>
            </w:r>
            <w:r w:rsidR="00D94A85" w:rsidRPr="00BE39A7">
              <w:rPr>
                <w:rFonts w:ascii="Times New Roman" w:hAnsi="Times New Roman" w:cs="Times New Roman"/>
                <w:bCs/>
                <w:spacing w:val="-4"/>
                <w:sz w:val="24"/>
                <w:szCs w:val="24"/>
                <w:lang w:val="nl-NL"/>
              </w:rPr>
              <w:t>được lập theo mẫu quy định tại Nghị định này</w:t>
            </w:r>
            <w:r w:rsidR="00CE58FC" w:rsidRPr="00BE39A7">
              <w:rPr>
                <w:rFonts w:ascii="Times New Roman" w:hAnsi="Times New Roman" w:cs="Times New Roman"/>
                <w:bCs/>
                <w:spacing w:val="-4"/>
                <w:sz w:val="24"/>
                <w:szCs w:val="24"/>
                <w:lang w:val="nl-NL"/>
              </w:rPr>
              <w:t xml:space="preserve"> hoặc </w:t>
            </w:r>
            <w:r w:rsidR="00D94A85" w:rsidRPr="00BE39A7">
              <w:rPr>
                <w:rFonts w:ascii="Times New Roman" w:hAnsi="Times New Roman" w:cs="Times New Roman"/>
                <w:bCs/>
                <w:spacing w:val="-4"/>
                <w:sz w:val="24"/>
                <w:szCs w:val="24"/>
                <w:lang w:val="nl-NL"/>
              </w:rPr>
              <w:t>văn bản c</w:t>
            </w:r>
            <w:r w:rsidR="00D94A85" w:rsidRPr="00CE58FC">
              <w:rPr>
                <w:rFonts w:ascii="Times New Roman" w:hAnsi="Times New Roman" w:cs="Times New Roman"/>
                <w:bCs/>
                <w:spacing w:val="-4"/>
                <w:sz w:val="24"/>
                <w:szCs w:val="24"/>
                <w:lang w:val="nl-NL"/>
              </w:rPr>
              <w:t>ủ</w:t>
            </w:r>
            <w:r w:rsidR="00D94A85" w:rsidRPr="00BE39A7">
              <w:rPr>
                <w:rFonts w:ascii="Times New Roman" w:hAnsi="Times New Roman" w:cs="Times New Roman"/>
                <w:bCs/>
                <w:spacing w:val="-4"/>
                <w:sz w:val="24"/>
                <w:szCs w:val="24"/>
                <w:lang w:val="nl-NL"/>
              </w:rPr>
              <w:t xml:space="preserve">a </w:t>
            </w:r>
            <w:r w:rsidR="00CE58FC" w:rsidRPr="00BE39A7">
              <w:rPr>
                <w:rFonts w:ascii="Times New Roman" w:hAnsi="Times New Roman" w:cs="Times New Roman"/>
                <w:bCs/>
                <w:spacing w:val="-4"/>
                <w:sz w:val="24"/>
                <w:szCs w:val="24"/>
                <w:lang w:val="nl-NL"/>
              </w:rPr>
              <w:t>CQNN</w:t>
            </w:r>
            <w:r w:rsidR="00D94A85" w:rsidRPr="00BE39A7">
              <w:rPr>
                <w:rFonts w:ascii="Times New Roman" w:hAnsi="Times New Roman" w:cs="Times New Roman"/>
                <w:bCs/>
                <w:spacing w:val="-4"/>
                <w:sz w:val="24"/>
                <w:szCs w:val="24"/>
                <w:lang w:val="nl-NL"/>
              </w:rPr>
              <w:t xml:space="preserve"> có thẩm quyền về việc yêu c</w:t>
            </w:r>
            <w:r w:rsidR="00D94A85" w:rsidRPr="00CE58FC">
              <w:rPr>
                <w:rFonts w:ascii="Times New Roman" w:hAnsi="Times New Roman" w:cs="Times New Roman"/>
                <w:bCs/>
                <w:spacing w:val="-4"/>
                <w:sz w:val="24"/>
                <w:szCs w:val="24"/>
                <w:lang w:val="nl-NL"/>
              </w:rPr>
              <w:t>ầ</w:t>
            </w:r>
            <w:r w:rsidR="00D94A85" w:rsidRPr="00BE39A7">
              <w:rPr>
                <w:rFonts w:ascii="Times New Roman" w:hAnsi="Times New Roman" w:cs="Times New Roman"/>
                <w:bCs/>
                <w:spacing w:val="-4"/>
                <w:sz w:val="24"/>
                <w:szCs w:val="24"/>
                <w:lang w:val="nl-NL"/>
              </w:rPr>
              <w:t>u nộp ti</w:t>
            </w:r>
            <w:r w:rsidR="00D94A85" w:rsidRPr="00CE58FC">
              <w:rPr>
                <w:rFonts w:ascii="Times New Roman" w:hAnsi="Times New Roman" w:cs="Times New Roman"/>
                <w:bCs/>
                <w:spacing w:val="-4"/>
                <w:sz w:val="24"/>
                <w:szCs w:val="24"/>
                <w:lang w:val="nl-NL"/>
              </w:rPr>
              <w:t>ề</w:t>
            </w:r>
            <w:r w:rsidR="00D94A85" w:rsidRPr="00BE39A7">
              <w:rPr>
                <w:rFonts w:ascii="Times New Roman" w:hAnsi="Times New Roman" w:cs="Times New Roman"/>
                <w:bCs/>
                <w:spacing w:val="-4"/>
                <w:sz w:val="24"/>
                <w:szCs w:val="24"/>
                <w:lang w:val="nl-NL"/>
              </w:rPr>
              <w:t xml:space="preserve">n vào </w:t>
            </w:r>
            <w:r w:rsidR="00CE58FC" w:rsidRPr="00BE39A7">
              <w:rPr>
                <w:rFonts w:ascii="Times New Roman" w:hAnsi="Times New Roman" w:cs="Times New Roman"/>
                <w:bCs/>
                <w:spacing w:val="-4"/>
                <w:sz w:val="24"/>
                <w:szCs w:val="24"/>
                <w:lang w:val="nl-NL"/>
              </w:rPr>
              <w:t>NSNN</w:t>
            </w:r>
            <w:r w:rsidR="00D94A85" w:rsidRPr="00BE39A7">
              <w:rPr>
                <w:rFonts w:ascii="Times New Roman" w:hAnsi="Times New Roman" w:cs="Times New Roman"/>
                <w:bCs/>
                <w:spacing w:val="-4"/>
                <w:sz w:val="24"/>
                <w:szCs w:val="24"/>
                <w:lang w:val="nl-NL"/>
              </w:rPr>
              <w:t>.</w:t>
            </w:r>
          </w:p>
        </w:tc>
        <w:tc>
          <w:tcPr>
            <w:tcW w:w="3827" w:type="dxa"/>
            <w:vMerge/>
            <w:vAlign w:val="center"/>
          </w:tcPr>
          <w:p w14:paraId="08F03DAD" w14:textId="77777777" w:rsidR="00132612" w:rsidRPr="00761E3C" w:rsidRDefault="00132612" w:rsidP="00CE58FC">
            <w:pPr>
              <w:ind w:firstLine="147"/>
              <w:jc w:val="both"/>
              <w:rPr>
                <w:rFonts w:ascii="Times New Roman" w:hAnsi="Times New Roman" w:cs="Times New Roman"/>
                <w:bCs/>
                <w:sz w:val="24"/>
                <w:szCs w:val="24"/>
                <w:lang w:val="nl-NL"/>
              </w:rPr>
            </w:pPr>
          </w:p>
        </w:tc>
      </w:tr>
      <w:tr w:rsidR="00132612" w:rsidRPr="00FB27C1" w14:paraId="51030F19" w14:textId="77777777" w:rsidTr="00AA24B4">
        <w:tc>
          <w:tcPr>
            <w:tcW w:w="5524" w:type="dxa"/>
          </w:tcPr>
          <w:p w14:paraId="5B9575B8" w14:textId="0CD16D1B" w:rsidR="00132612" w:rsidRPr="00761E3C" w:rsidRDefault="00132612" w:rsidP="00CE58FC">
            <w:pPr>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b) KBNN hoặc cơ quan thu nơi người nộp làm thủ tục nộp NSNN kiểm tra tính h</w:t>
            </w:r>
            <w:r w:rsidRPr="00761E3C">
              <w:rPr>
                <w:rFonts w:ascii="Times New Roman" w:hAnsi="Times New Roman" w:cs="Times New Roman"/>
                <w:sz w:val="24"/>
                <w:szCs w:val="24"/>
                <w:lang w:val="nl-NL"/>
              </w:rPr>
              <w:t>ợ</w:t>
            </w:r>
            <w:r w:rsidRPr="00761E3C">
              <w:rPr>
                <w:rFonts w:ascii="Times New Roman" w:hAnsi="Times New Roman" w:cs="Times New Roman"/>
                <w:sz w:val="24"/>
                <w:szCs w:val="24"/>
                <w:lang w:val="vi-VN"/>
              </w:rPr>
              <w:t>p pháp, hợp lệ </w:t>
            </w:r>
            <w:r w:rsidRPr="00761E3C">
              <w:rPr>
                <w:rFonts w:ascii="Times New Roman" w:hAnsi="Times New Roman" w:cs="Times New Roman"/>
                <w:sz w:val="24"/>
                <w:szCs w:val="24"/>
                <w:lang w:val="nl-NL"/>
              </w:rPr>
              <w:t>tr</w:t>
            </w:r>
            <w:r w:rsidRPr="00761E3C">
              <w:rPr>
                <w:rFonts w:ascii="Times New Roman" w:hAnsi="Times New Roman" w:cs="Times New Roman"/>
                <w:sz w:val="24"/>
                <w:szCs w:val="24"/>
                <w:lang w:val="vi-VN"/>
              </w:rPr>
              <w:t>ên chứng từ nộp NSNN hoặc các văn bản của cơ quan nhà nước có thẩm quyền về việc yêu cầu người nộp NSNN nộp tiền vào NSNN, số dư tài khoản của người nộp NSNN (nếu có). Sau đó, làm thủ tục thu tiền mặt từ người nộp hoặc thu tiền qua các phương thức thanh toán không dùng tiền mặt mà người nộp sử dụng để nộp NSNN; đồng thời, cấp chứng từ nộp NSNN cho người nộp NSNN.</w:t>
            </w:r>
          </w:p>
        </w:tc>
        <w:tc>
          <w:tcPr>
            <w:tcW w:w="5528" w:type="dxa"/>
          </w:tcPr>
          <w:p w14:paraId="0FD1FD92" w14:textId="5C10A8D5" w:rsidR="00132612" w:rsidRPr="00761E3C" w:rsidRDefault="00132612" w:rsidP="00CE58FC">
            <w:pPr>
              <w:ind w:firstLine="146"/>
              <w:jc w:val="both"/>
              <w:rPr>
                <w:rFonts w:ascii="Times New Roman" w:hAnsi="Times New Roman" w:cs="Times New Roman"/>
                <w:sz w:val="24"/>
                <w:szCs w:val="24"/>
                <w:lang w:val="nl-NL"/>
              </w:rPr>
            </w:pPr>
            <w:r w:rsidRPr="00761E3C">
              <w:rPr>
                <w:rFonts w:ascii="Times New Roman" w:hAnsi="Times New Roman" w:cs="Times New Roman"/>
                <w:bCs/>
                <w:sz w:val="24"/>
                <w:szCs w:val="24"/>
                <w:lang w:val="nl-NL"/>
              </w:rPr>
              <w:t xml:space="preserve">b) KBNN hoặc CQ thu </w:t>
            </w:r>
            <w:r w:rsidRPr="00761E3C">
              <w:rPr>
                <w:rFonts w:ascii="Times New Roman" w:hAnsi="Times New Roman" w:cs="Times New Roman"/>
                <w:sz w:val="24"/>
                <w:szCs w:val="24"/>
                <w:lang w:val="nl-NL"/>
              </w:rPr>
              <w:t xml:space="preserve">kiểm tra tính chính xác, đầy đủ của hồ sơ theo quy định tại điểm b khoản 4 Điều 4 Nghị định này; </w:t>
            </w:r>
            <w:r w:rsidRPr="00761E3C">
              <w:rPr>
                <w:rFonts w:ascii="Times New Roman" w:hAnsi="Times New Roman" w:cs="Times New Roman"/>
                <w:bCs/>
                <w:sz w:val="24"/>
                <w:szCs w:val="24"/>
                <w:lang w:val="nl-NL"/>
              </w:rPr>
              <w:t xml:space="preserve">kiểm tra số dư tài khoản của người nộp (trường hợp trích tài khoản mở tại KBNN để nộp NSNN); thực hiện thu tiền mặt hoặc thu qua các phương thức TTKDTM mà người nộp sử dụng; nhập các thông tin của khoản thu NSNN vào các chương trình ứng dụng theo quy định của KBNN và cập nhật vào </w:t>
            </w:r>
            <w:r w:rsidRPr="00761E3C">
              <w:rPr>
                <w:rFonts w:ascii="Times New Roman" w:hAnsi="Times New Roman" w:cs="Times New Roman"/>
                <w:sz w:val="24"/>
                <w:szCs w:val="24"/>
                <w:lang w:val="nl-NL"/>
              </w:rPr>
              <w:t>Hệ thống thông tin giải quyết TTHC</w:t>
            </w:r>
            <w:r w:rsidRPr="00761E3C">
              <w:rPr>
                <w:rFonts w:ascii="Times New Roman" w:hAnsi="Times New Roman" w:cs="Times New Roman"/>
                <w:bCs/>
                <w:sz w:val="24"/>
                <w:szCs w:val="24"/>
                <w:lang w:val="nl-NL"/>
              </w:rPr>
              <w:t>; đồng thời, cấp chứng từ nộp NSNN cho người nộp.</w:t>
            </w:r>
          </w:p>
        </w:tc>
        <w:tc>
          <w:tcPr>
            <w:tcW w:w="3827" w:type="dxa"/>
            <w:vMerge/>
            <w:vAlign w:val="center"/>
          </w:tcPr>
          <w:p w14:paraId="05F988D5" w14:textId="77777777" w:rsidR="00132612" w:rsidRPr="00761E3C" w:rsidRDefault="00132612" w:rsidP="00CE58FC">
            <w:pPr>
              <w:ind w:firstLine="147"/>
              <w:jc w:val="both"/>
              <w:rPr>
                <w:rFonts w:ascii="Times New Roman" w:hAnsi="Times New Roman" w:cs="Times New Roman"/>
                <w:bCs/>
                <w:sz w:val="24"/>
                <w:szCs w:val="24"/>
                <w:lang w:val="nl-NL"/>
              </w:rPr>
            </w:pPr>
          </w:p>
        </w:tc>
      </w:tr>
      <w:tr w:rsidR="00132612" w:rsidRPr="00761E3C" w14:paraId="73BF3DD8" w14:textId="77777777" w:rsidTr="009D3F70">
        <w:trPr>
          <w:cantSplit/>
          <w:tblHeader/>
        </w:trPr>
        <w:tc>
          <w:tcPr>
            <w:tcW w:w="5524" w:type="dxa"/>
            <w:vAlign w:val="center"/>
          </w:tcPr>
          <w:p w14:paraId="22CCF960" w14:textId="77777777" w:rsidR="00132612" w:rsidRPr="00761E3C" w:rsidRDefault="00132612" w:rsidP="00132612">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2C87A355" w14:textId="77777777" w:rsidR="00132612" w:rsidRPr="00761E3C" w:rsidRDefault="00132612" w:rsidP="00132612">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6A91BAFC" w14:textId="77777777" w:rsidR="00132612" w:rsidRPr="00761E3C" w:rsidRDefault="00132612" w:rsidP="00132612">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32612" w:rsidRPr="00FB27C1" w14:paraId="173BAC15" w14:textId="77777777" w:rsidTr="004B6FEF">
        <w:trPr>
          <w:trHeight w:val="1844"/>
        </w:trPr>
        <w:tc>
          <w:tcPr>
            <w:tcW w:w="5524" w:type="dxa"/>
          </w:tcPr>
          <w:p w14:paraId="72E48D5B" w14:textId="69CD505C" w:rsidR="00132612" w:rsidRPr="00761E3C" w:rsidRDefault="00132612" w:rsidP="00132612">
            <w:pPr>
              <w:spacing w:before="120" w:after="120" w:line="276" w:lineRule="auto"/>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Ngân hàng nơi người nộp làm thủ tục nộp NSNN kiểm tra thông tin về số dư tài khoản (trường hợp trích tài khoản của người nộp NSNN). Sau đó, làm thủ tục thu tiền mặt từ người nộp hoặc thu qua các phương thức thanh toán không dùng tiền mặt mà người nộp sử dụng để nộp NSNN; đồng thời, cấp chứng từ nộp NSNN cho người nộp NSNN.</w:t>
            </w:r>
          </w:p>
        </w:tc>
        <w:tc>
          <w:tcPr>
            <w:tcW w:w="5528" w:type="dxa"/>
            <w:vAlign w:val="center"/>
          </w:tcPr>
          <w:p w14:paraId="450FDAFD" w14:textId="47E5B799" w:rsidR="00132612" w:rsidRPr="00761E3C" w:rsidRDefault="00132612" w:rsidP="0083571E">
            <w:pPr>
              <w:spacing w:before="120" w:after="120" w:line="276" w:lineRule="auto"/>
              <w:ind w:firstLine="146"/>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c) Ngân hàng kiểm tra số dư tài khoản của người nộp (trường hợp trích tài khoản mở tại ngân hàng để nộp NSNN); thực hiện thu tiền mặt hoặc thu qua các phương thức thanh toán không dùng tiền mặt mà người nộp sử dụng; đồng thời, cấp chứng từ nộp NSNN cho người nộp.</w:t>
            </w:r>
          </w:p>
        </w:tc>
        <w:tc>
          <w:tcPr>
            <w:tcW w:w="3827" w:type="dxa"/>
            <w:vMerge w:val="restart"/>
            <w:vAlign w:val="center"/>
          </w:tcPr>
          <w:p w14:paraId="0C50EA5D" w14:textId="7C44587D" w:rsidR="00132612" w:rsidRPr="00761E3C" w:rsidRDefault="00132612" w:rsidP="00132612">
            <w:pPr>
              <w:spacing w:before="120" w:after="120" w:line="276" w:lineRule="auto"/>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Kế thừa quy định tại điểm b, điểm c khoản 3 Điều 4 Nghị định số 11/2020/NĐ-CP.</w:t>
            </w:r>
          </w:p>
        </w:tc>
      </w:tr>
      <w:tr w:rsidR="00132612" w:rsidRPr="00FB27C1" w14:paraId="1FE5A8A1" w14:textId="77777777" w:rsidTr="00AA24B4">
        <w:tc>
          <w:tcPr>
            <w:tcW w:w="5524" w:type="dxa"/>
            <w:vAlign w:val="center"/>
          </w:tcPr>
          <w:p w14:paraId="0DFBBD58" w14:textId="6C3F6D05" w:rsidR="00132612" w:rsidRPr="00761E3C" w:rsidRDefault="00132612" w:rsidP="00132612">
            <w:pPr>
              <w:spacing w:before="120" w:after="120" w:line="276" w:lineRule="auto"/>
              <w:ind w:firstLine="176"/>
              <w:jc w:val="both"/>
              <w:rPr>
                <w:rFonts w:ascii="Times New Roman" w:hAnsi="Times New Roman" w:cs="Times New Roman"/>
                <w:b/>
                <w:sz w:val="24"/>
                <w:szCs w:val="24"/>
                <w:lang w:val="nl-NL"/>
              </w:rPr>
            </w:pPr>
            <w:r w:rsidRPr="00761E3C">
              <w:rPr>
                <w:rFonts w:ascii="Times New Roman" w:hAnsi="Times New Roman" w:cs="Times New Roman"/>
                <w:sz w:val="24"/>
                <w:szCs w:val="24"/>
                <w:lang w:val="vi-VN"/>
              </w:rPr>
              <w:t>c) Trường h</w:t>
            </w:r>
            <w:r w:rsidRPr="00761E3C">
              <w:rPr>
                <w:rFonts w:ascii="Times New Roman" w:hAnsi="Times New Roman" w:cs="Times New Roman"/>
                <w:sz w:val="24"/>
                <w:szCs w:val="24"/>
                <w:lang w:val="nl-NL"/>
              </w:rPr>
              <w:t>ợ</w:t>
            </w:r>
            <w:r w:rsidRPr="00761E3C">
              <w:rPr>
                <w:rFonts w:ascii="Times New Roman" w:hAnsi="Times New Roman" w:cs="Times New Roman"/>
                <w:sz w:val="24"/>
                <w:szCs w:val="24"/>
                <w:lang w:val="vi-VN"/>
              </w:rPr>
              <w:t>p số dư tài khoản của người nộp không đủ để trích nộp NSNN, KBNN hoặc ngân hàng hoặc cơ quan thu (n</w:t>
            </w:r>
            <w:r w:rsidRPr="00761E3C">
              <w:rPr>
                <w:rFonts w:ascii="Times New Roman" w:hAnsi="Times New Roman" w:cs="Times New Roman"/>
                <w:sz w:val="24"/>
                <w:szCs w:val="24"/>
                <w:lang w:val="nl-NL"/>
              </w:rPr>
              <w:t>ơi</w:t>
            </w:r>
            <w:r w:rsidRPr="00761E3C">
              <w:rPr>
                <w:rFonts w:ascii="Times New Roman" w:hAnsi="Times New Roman" w:cs="Times New Roman"/>
                <w:sz w:val="24"/>
                <w:szCs w:val="24"/>
                <w:lang w:val="vi-VN"/>
              </w:rPr>
              <w:t> người nộp làm thủ tục nộp NSNN) thông báo người nộp NSNN lập lại chứng từ nộp NSNN để thực hiện nộp NSNN theo trình tự nêu trên.</w:t>
            </w:r>
          </w:p>
        </w:tc>
        <w:tc>
          <w:tcPr>
            <w:tcW w:w="5528" w:type="dxa"/>
            <w:vAlign w:val="center"/>
          </w:tcPr>
          <w:p w14:paraId="0D9B840E" w14:textId="0C01A8FD" w:rsidR="00132612" w:rsidRPr="00761E3C" w:rsidRDefault="00132612" w:rsidP="0083571E">
            <w:pPr>
              <w:spacing w:before="120" w:after="120" w:line="276" w:lineRule="auto"/>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 xml:space="preserve">d) Trường hợp trích tài khoản của người nộp mở tại KBNN hoặc ngân hàng để nộp NSNN nhưng tài khoản của người nộp không đủ </w:t>
            </w:r>
            <w:r w:rsidR="0083571E" w:rsidRPr="00761E3C">
              <w:rPr>
                <w:rFonts w:ascii="Times New Roman" w:hAnsi="Times New Roman" w:cs="Times New Roman"/>
                <w:bCs/>
                <w:sz w:val="24"/>
                <w:szCs w:val="24"/>
                <w:lang w:val="nl-NL"/>
              </w:rPr>
              <w:t xml:space="preserve">điều kiện </w:t>
            </w:r>
            <w:r w:rsidRPr="00761E3C">
              <w:rPr>
                <w:rFonts w:ascii="Times New Roman" w:hAnsi="Times New Roman" w:cs="Times New Roman"/>
                <w:bCs/>
                <w:sz w:val="24"/>
                <w:szCs w:val="24"/>
                <w:lang w:val="nl-NL"/>
              </w:rPr>
              <w:t>để trích nộp NSNN, KBNN hoặc ngân hàng thông báo cho người nộp lập lại chứng từ nộp NSNN và thực hiện theo trình tự quy định tại điểm a, b, c khoản này.</w:t>
            </w:r>
          </w:p>
        </w:tc>
        <w:tc>
          <w:tcPr>
            <w:tcW w:w="3827" w:type="dxa"/>
            <w:vMerge/>
            <w:vAlign w:val="center"/>
          </w:tcPr>
          <w:p w14:paraId="2225D193" w14:textId="6503AB71" w:rsidR="00132612" w:rsidRPr="00761E3C" w:rsidRDefault="00132612" w:rsidP="00132612">
            <w:pPr>
              <w:spacing w:before="120" w:after="120" w:line="276" w:lineRule="auto"/>
              <w:jc w:val="both"/>
              <w:rPr>
                <w:rFonts w:ascii="Times New Roman" w:hAnsi="Times New Roman" w:cs="Times New Roman"/>
                <w:bCs/>
                <w:sz w:val="24"/>
                <w:szCs w:val="24"/>
                <w:lang w:val="nl-NL"/>
              </w:rPr>
            </w:pPr>
          </w:p>
        </w:tc>
      </w:tr>
      <w:tr w:rsidR="00132612" w:rsidRPr="00FB27C1" w14:paraId="2A347DB2" w14:textId="77777777" w:rsidTr="00AA24B4">
        <w:tc>
          <w:tcPr>
            <w:tcW w:w="5524" w:type="dxa"/>
            <w:vAlign w:val="center"/>
          </w:tcPr>
          <w:p w14:paraId="55DD16B6" w14:textId="7E7D47E3" w:rsidR="00132612" w:rsidRPr="00761E3C" w:rsidRDefault="00132612" w:rsidP="00132612">
            <w:pPr>
              <w:spacing w:before="120" w:after="120" w:line="276" w:lineRule="auto"/>
              <w:ind w:firstLine="176"/>
              <w:jc w:val="both"/>
              <w:rPr>
                <w:rFonts w:ascii="Times New Roman" w:hAnsi="Times New Roman" w:cs="Times New Roman"/>
                <w:sz w:val="24"/>
                <w:szCs w:val="24"/>
                <w:lang w:val="nl-NL"/>
              </w:rPr>
            </w:pPr>
            <w:r w:rsidRPr="00761E3C">
              <w:rPr>
                <w:rFonts w:ascii="Times New Roman" w:hAnsi="Times New Roman" w:cs="Times New Roman"/>
                <w:sz w:val="24"/>
                <w:szCs w:val="24"/>
                <w:lang w:val="vi-VN"/>
              </w:rPr>
              <w:t>4. Trình tự thực hiện đối v</w:t>
            </w:r>
            <w:r w:rsidRPr="00761E3C">
              <w:rPr>
                <w:rFonts w:ascii="Times New Roman" w:hAnsi="Times New Roman" w:cs="Times New Roman"/>
                <w:sz w:val="24"/>
                <w:szCs w:val="24"/>
                <w:lang w:val="nl-NL"/>
              </w:rPr>
              <w:t>ớ</w:t>
            </w:r>
            <w:r w:rsidRPr="00761E3C">
              <w:rPr>
                <w:rFonts w:ascii="Times New Roman" w:hAnsi="Times New Roman" w:cs="Times New Roman"/>
                <w:sz w:val="24"/>
                <w:szCs w:val="24"/>
                <w:lang w:val="vi-VN"/>
              </w:rPr>
              <w:t>i trường h</w:t>
            </w:r>
            <w:r w:rsidRPr="00761E3C">
              <w:rPr>
                <w:rFonts w:ascii="Times New Roman" w:hAnsi="Times New Roman" w:cs="Times New Roman"/>
                <w:sz w:val="24"/>
                <w:szCs w:val="24"/>
                <w:lang w:val="nl-NL"/>
              </w:rPr>
              <w:t>ợ</w:t>
            </w:r>
            <w:r w:rsidRPr="00761E3C">
              <w:rPr>
                <w:rFonts w:ascii="Times New Roman" w:hAnsi="Times New Roman" w:cs="Times New Roman"/>
                <w:sz w:val="24"/>
                <w:szCs w:val="24"/>
                <w:lang w:val="vi-VN"/>
              </w:rPr>
              <w:t>p nộp NSNN theo phương thức điện tử</w:t>
            </w:r>
          </w:p>
        </w:tc>
        <w:tc>
          <w:tcPr>
            <w:tcW w:w="5528" w:type="dxa"/>
            <w:vAlign w:val="center"/>
          </w:tcPr>
          <w:p w14:paraId="1DBD2321" w14:textId="7E0728A8" w:rsidR="00132612" w:rsidRPr="00761E3C" w:rsidRDefault="00132612" w:rsidP="00132612">
            <w:pPr>
              <w:spacing w:before="120" w:after="120" w:line="276" w:lineRule="auto"/>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3. Trình tự thực hiện nộp NSNN theo phương thức điện tử</w:t>
            </w:r>
          </w:p>
        </w:tc>
        <w:tc>
          <w:tcPr>
            <w:tcW w:w="3827" w:type="dxa"/>
          </w:tcPr>
          <w:p w14:paraId="7BF968C0" w14:textId="2EF0B06F" w:rsidR="00132612" w:rsidRPr="00761E3C" w:rsidRDefault="00132612" w:rsidP="00132612">
            <w:pPr>
              <w:spacing w:before="120" w:after="120" w:line="276" w:lineRule="auto"/>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 xml:space="preserve">Kế thừa khoản 4 Điều 4 Nghị định số 11/2020/NĐ-CP; sửa đổi các quy định về thực hiện TTHC qua Cổng Thông tin điện tử của cơ quan quản lý thuế thành qua Cổng Dịch vụ công quốc gia để phù hợp với quy định tại </w:t>
            </w:r>
            <w:r w:rsidRPr="00761E3C">
              <w:rPr>
                <w:rFonts w:ascii="Times New Roman" w:hAnsi="Times New Roman" w:cs="Times New Roman"/>
                <w:bCs/>
                <w:sz w:val="24"/>
                <w:szCs w:val="24"/>
                <w:lang w:val="nl-NL"/>
              </w:rPr>
              <w:t xml:space="preserve"> khoản 2 Điều 40 Nghị định số 118/2025/NĐ-CP. </w:t>
            </w:r>
            <w:r w:rsidRPr="00761E3C">
              <w:rPr>
                <w:rFonts w:ascii="Times New Roman" w:hAnsi="Times New Roman" w:cs="Times New Roman"/>
                <w:sz w:val="24"/>
                <w:szCs w:val="24"/>
                <w:lang w:val="nl-NL"/>
              </w:rPr>
              <w:t>Theo đó, Cổng Thông tin điện tử của cơ quan quản lý thuế sẽ đóng giao diện trước ngày 01/3/2026 (tiếp thu ý kiến Cục Thuế)</w:t>
            </w:r>
          </w:p>
        </w:tc>
      </w:tr>
      <w:tr w:rsidR="00132612" w:rsidRPr="00FB27C1" w14:paraId="1CD242A4" w14:textId="77777777" w:rsidTr="00AA24B4">
        <w:tc>
          <w:tcPr>
            <w:tcW w:w="5524" w:type="dxa"/>
          </w:tcPr>
          <w:p w14:paraId="4DA01AA0" w14:textId="77777777" w:rsidR="00132612" w:rsidRPr="00761E3C" w:rsidRDefault="00132612" w:rsidP="00132612">
            <w:pPr>
              <w:spacing w:before="120" w:after="120" w:line="276" w:lineRule="auto"/>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5. Thành phần và số lượng hồ sơ:</w:t>
            </w:r>
          </w:p>
          <w:p w14:paraId="4AE8C3CA" w14:textId="06282F40" w:rsidR="00132612" w:rsidRPr="00761E3C" w:rsidRDefault="00132612" w:rsidP="00132612">
            <w:pPr>
              <w:spacing w:before="120" w:after="120" w:line="276" w:lineRule="auto"/>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a) Thành phần hồ sơ: Chứng từ nộp NSNN hoặc văn bản của cơ quan nhà nước có thẩm quyền về việc yêu cầu người nộp NSNN nộp tiền vào NSNN.</w:t>
            </w:r>
          </w:p>
        </w:tc>
        <w:tc>
          <w:tcPr>
            <w:tcW w:w="5528" w:type="dxa"/>
            <w:vAlign w:val="center"/>
          </w:tcPr>
          <w:p w14:paraId="5EABE882" w14:textId="45E45E07" w:rsidR="00132612" w:rsidRPr="00761E3C" w:rsidRDefault="00132612" w:rsidP="00132612">
            <w:pPr>
              <w:spacing w:before="120" w:after="120" w:line="276" w:lineRule="auto"/>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4. Thành phần hồ sơ: Chứng từ nộp NSNN hoặc văn bản của cơ quan nhà nước có thẩm quyền về việc yêu cầu nộp tiền vào NSNN.</w:t>
            </w:r>
          </w:p>
        </w:tc>
        <w:tc>
          <w:tcPr>
            <w:tcW w:w="3827" w:type="dxa"/>
            <w:vAlign w:val="center"/>
          </w:tcPr>
          <w:p w14:paraId="0403B20D" w14:textId="451DC6CA" w:rsidR="00132612" w:rsidRPr="00761E3C" w:rsidRDefault="00132612" w:rsidP="00132612">
            <w:pPr>
              <w:spacing w:before="120" w:after="120" w:line="276" w:lineRule="auto"/>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Kế thừa điểm a khoản 5 Điều 4 Nghị định số 11/2020/NĐ-CP.</w:t>
            </w:r>
          </w:p>
        </w:tc>
      </w:tr>
      <w:tr w:rsidR="00132612" w:rsidRPr="00761E3C" w14:paraId="5EE39BA1" w14:textId="77777777" w:rsidTr="009D3F70">
        <w:trPr>
          <w:cantSplit/>
          <w:tblHeader/>
        </w:trPr>
        <w:tc>
          <w:tcPr>
            <w:tcW w:w="5524" w:type="dxa"/>
            <w:vAlign w:val="center"/>
          </w:tcPr>
          <w:p w14:paraId="0AB481AE" w14:textId="77777777" w:rsidR="00132612" w:rsidRPr="00761E3C" w:rsidRDefault="00132612" w:rsidP="00132612">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49DFAD94" w14:textId="77777777" w:rsidR="00132612" w:rsidRPr="00761E3C" w:rsidRDefault="00132612" w:rsidP="00132612">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2512D78A" w14:textId="77777777" w:rsidR="00132612" w:rsidRPr="00761E3C" w:rsidRDefault="00132612" w:rsidP="00132612">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32612" w:rsidRPr="00761E3C" w14:paraId="1F7EFD76" w14:textId="77777777" w:rsidTr="00AA24B4">
        <w:tc>
          <w:tcPr>
            <w:tcW w:w="5524" w:type="dxa"/>
          </w:tcPr>
          <w:p w14:paraId="52437EA4" w14:textId="72276718" w:rsidR="00132612" w:rsidRPr="00761E3C" w:rsidRDefault="00132612" w:rsidP="00132612">
            <w:pPr>
              <w:spacing w:before="120" w:after="120"/>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b) Số lượng hồ sơ:</w:t>
            </w:r>
          </w:p>
        </w:tc>
        <w:tc>
          <w:tcPr>
            <w:tcW w:w="5528" w:type="dxa"/>
            <w:vAlign w:val="center"/>
          </w:tcPr>
          <w:p w14:paraId="025E421B" w14:textId="6914556F" w:rsidR="00132612" w:rsidRPr="00761E3C" w:rsidRDefault="00132612" w:rsidP="00132612">
            <w:pPr>
              <w:spacing w:before="120" w:after="120"/>
              <w:ind w:firstLine="204"/>
              <w:jc w:val="both"/>
              <w:rPr>
                <w:rFonts w:ascii="Times New Roman" w:hAnsi="Times New Roman" w:cs="Times New Roman"/>
                <w:bCs/>
                <w:sz w:val="24"/>
                <w:szCs w:val="24"/>
              </w:rPr>
            </w:pPr>
            <w:r w:rsidRPr="00761E3C">
              <w:rPr>
                <w:rFonts w:ascii="Times New Roman" w:hAnsi="Times New Roman" w:cs="Times New Roman"/>
                <w:bCs/>
                <w:sz w:val="24"/>
                <w:szCs w:val="24"/>
                <w:lang w:val="vi-VN"/>
              </w:rPr>
              <w:t>5. Số lượng hồ sơ:</w:t>
            </w:r>
          </w:p>
        </w:tc>
        <w:tc>
          <w:tcPr>
            <w:tcW w:w="3827" w:type="dxa"/>
            <w:vMerge w:val="restart"/>
            <w:vAlign w:val="center"/>
          </w:tcPr>
          <w:p w14:paraId="751AC831" w14:textId="54718EDA" w:rsidR="00132612" w:rsidRPr="00761E3C" w:rsidRDefault="00132612" w:rsidP="00132612">
            <w:pPr>
              <w:spacing w:before="120" w:after="120"/>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Kế thừa điểm b khoản 5 Điều 4 Nghị định số 11/2020/NĐ-CP; sửa đổi cách trình bày để tạo thuận lợi cho việc tra cứu và áp dụng.</w:t>
            </w:r>
          </w:p>
        </w:tc>
      </w:tr>
      <w:tr w:rsidR="00132612" w:rsidRPr="00FB27C1" w14:paraId="0838D257" w14:textId="77777777" w:rsidTr="00AA24B4">
        <w:tc>
          <w:tcPr>
            <w:tcW w:w="5524" w:type="dxa"/>
          </w:tcPr>
          <w:p w14:paraId="37F653BA" w14:textId="57483C79" w:rsidR="00132612" w:rsidRPr="00761E3C" w:rsidRDefault="00132612" w:rsidP="00132612">
            <w:pPr>
              <w:spacing w:before="120" w:after="120"/>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Trường hợp nộp NSNN theo phương thức nộp trực tiếp: 01 bản gốc chứng từ nộp NSNN. Riêng trường hợp người nộp NSNN tại ngân hàng chưa tham gia phối hợp thu NSNN với các cơ quan trong ngành tài chính thì cần lập 02 bản gốc chứng từ nộp NSNN hoặc 01 bản chính hoặc 01 bản chụp (bản photo) văn bản của cơ quan nhà nước có thẩm quyền về việc yêu cầu người nộp NSNN nộp tiền vào NSNN.</w:t>
            </w:r>
          </w:p>
        </w:tc>
        <w:tc>
          <w:tcPr>
            <w:tcW w:w="5528" w:type="dxa"/>
            <w:vAlign w:val="center"/>
          </w:tcPr>
          <w:p w14:paraId="701D7BA0" w14:textId="77777777" w:rsidR="00132612" w:rsidRPr="00761E3C" w:rsidRDefault="00132612" w:rsidP="00132612">
            <w:pPr>
              <w:spacing w:before="120" w:after="120"/>
              <w:ind w:firstLine="204"/>
              <w:jc w:val="both"/>
              <w:rPr>
                <w:rFonts w:ascii="Times New Roman" w:hAnsi="Times New Roman" w:cs="Times New Roman"/>
                <w:bCs/>
                <w:spacing w:val="-2"/>
                <w:sz w:val="24"/>
                <w:szCs w:val="24"/>
                <w:lang w:val="vi-VN"/>
              </w:rPr>
            </w:pPr>
            <w:r w:rsidRPr="00761E3C">
              <w:rPr>
                <w:rFonts w:ascii="Times New Roman" w:hAnsi="Times New Roman" w:cs="Times New Roman"/>
                <w:bCs/>
                <w:spacing w:val="-2"/>
                <w:sz w:val="24"/>
                <w:szCs w:val="24"/>
                <w:lang w:val="vi-VN"/>
              </w:rPr>
              <w:t xml:space="preserve">a) Trường hợp nộp NSNN theo phương thức trực tiếp: </w:t>
            </w:r>
          </w:p>
          <w:p w14:paraId="361C8BE2" w14:textId="77777777" w:rsidR="00132612" w:rsidRPr="00761E3C" w:rsidRDefault="00132612" w:rsidP="00132612">
            <w:pPr>
              <w:spacing w:before="120" w:after="120"/>
              <w:ind w:firstLine="204"/>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 Chứng từ nộp NSNN: 01 bản gốc (riêng trường hợp nộp NSNN trực tiếp tại ngân hàng chưa tham gia phối hợp thu NSNN với các cơ quan trong ngành tài chính là 02 bản gốc);</w:t>
            </w:r>
          </w:p>
          <w:p w14:paraId="7FF6CE93" w14:textId="31128CDC" w:rsidR="00132612" w:rsidRPr="00761E3C" w:rsidRDefault="00132612" w:rsidP="00132612">
            <w:pPr>
              <w:spacing w:before="120" w:after="120"/>
              <w:ind w:firstLine="204"/>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 Văn bản của cơ quan nhà nước có thẩm quyền về việc yêu cầu nộp tiền vào NSNN: 01 bản (</w:t>
            </w:r>
            <w:r w:rsidR="008D01ED" w:rsidRPr="008D01ED">
              <w:rPr>
                <w:rFonts w:ascii="Times New Roman" w:hAnsi="Times New Roman" w:cs="Times New Roman"/>
                <w:bCs/>
                <w:sz w:val="24"/>
                <w:szCs w:val="24"/>
                <w:lang w:val="vi-VN"/>
              </w:rPr>
              <w:t xml:space="preserve">bản gốc hoặc </w:t>
            </w:r>
            <w:r w:rsidRPr="00761E3C">
              <w:rPr>
                <w:rFonts w:ascii="Times New Roman" w:hAnsi="Times New Roman" w:cs="Times New Roman"/>
                <w:bCs/>
                <w:sz w:val="24"/>
                <w:szCs w:val="24"/>
                <w:lang w:val="vi-VN"/>
              </w:rPr>
              <w:t>bản chính hoặc bản photo).</w:t>
            </w:r>
          </w:p>
        </w:tc>
        <w:tc>
          <w:tcPr>
            <w:tcW w:w="3827" w:type="dxa"/>
            <w:vMerge/>
            <w:vAlign w:val="center"/>
          </w:tcPr>
          <w:p w14:paraId="3A5FCC99" w14:textId="560D39DC" w:rsidR="00132612" w:rsidRPr="00761E3C" w:rsidRDefault="00132612" w:rsidP="00132612">
            <w:pPr>
              <w:spacing w:before="120" w:after="120"/>
              <w:jc w:val="both"/>
              <w:rPr>
                <w:rFonts w:ascii="Times New Roman" w:hAnsi="Times New Roman" w:cs="Times New Roman"/>
                <w:bCs/>
                <w:sz w:val="24"/>
                <w:szCs w:val="24"/>
                <w:lang w:val="vi-VN"/>
              </w:rPr>
            </w:pPr>
          </w:p>
        </w:tc>
      </w:tr>
      <w:tr w:rsidR="00132612" w:rsidRPr="00FB27C1" w14:paraId="066A8899" w14:textId="77777777" w:rsidTr="00DA146A">
        <w:trPr>
          <w:trHeight w:val="1723"/>
        </w:trPr>
        <w:tc>
          <w:tcPr>
            <w:tcW w:w="5524" w:type="dxa"/>
          </w:tcPr>
          <w:p w14:paraId="34980A92" w14:textId="452F7617" w:rsidR="00132612" w:rsidRPr="00761E3C" w:rsidRDefault="00132612" w:rsidP="00132612">
            <w:pPr>
              <w:spacing w:before="120" w:after="120"/>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Trường hợp nộp NSNN theo phương thức điện tử: 01 chứng từ nộp NSNN được lập trên các chương trình ứng dụng tại Cổng thông tin điện tử của cơ quan quản lý thuế hoặc Cổng Dịch vụ công Quốc gia hoặc hệ thống ứng dụng thanh toán điện tử của ngân hàng hoặc tổ chức cung ứng dịch vụ trung gian thanh toán.</w:t>
            </w:r>
          </w:p>
        </w:tc>
        <w:tc>
          <w:tcPr>
            <w:tcW w:w="5528" w:type="dxa"/>
            <w:vAlign w:val="center"/>
          </w:tcPr>
          <w:p w14:paraId="47DA55FC" w14:textId="279A1391" w:rsidR="00132612" w:rsidRPr="00761E3C" w:rsidRDefault="00132612" w:rsidP="00132612">
            <w:pPr>
              <w:spacing w:before="120" w:after="120"/>
              <w:ind w:firstLine="204"/>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b) Trường hợp nộp NSNN theo phương thức điện tử: 01 chứng từ nộp NSNN được lập trên Cổng Dịch vụ công Quốc gia hoặc hệ thống ứng dụng thanh toán điện tử của ngân hàng, tổ chức cung ứng dịch vụ trung gian thanh toán.</w:t>
            </w:r>
          </w:p>
        </w:tc>
        <w:tc>
          <w:tcPr>
            <w:tcW w:w="3827" w:type="dxa"/>
            <w:vMerge/>
            <w:vAlign w:val="center"/>
          </w:tcPr>
          <w:p w14:paraId="1E21814F" w14:textId="061E4DD7" w:rsidR="00132612" w:rsidRPr="00761E3C" w:rsidRDefault="00132612" w:rsidP="00132612">
            <w:pPr>
              <w:spacing w:before="120" w:after="120"/>
              <w:jc w:val="both"/>
              <w:rPr>
                <w:rFonts w:ascii="Times New Roman" w:hAnsi="Times New Roman" w:cs="Times New Roman"/>
                <w:bCs/>
                <w:sz w:val="24"/>
                <w:szCs w:val="24"/>
                <w:lang w:val="vi-VN"/>
              </w:rPr>
            </w:pPr>
          </w:p>
        </w:tc>
      </w:tr>
      <w:tr w:rsidR="00132612" w:rsidRPr="00761E3C" w14:paraId="1120FF3B" w14:textId="77777777" w:rsidTr="00AA24B4">
        <w:trPr>
          <w:trHeight w:val="417"/>
        </w:trPr>
        <w:tc>
          <w:tcPr>
            <w:tcW w:w="5524" w:type="dxa"/>
          </w:tcPr>
          <w:p w14:paraId="101B256E" w14:textId="1C3504BE" w:rsidR="00132612" w:rsidRPr="00761E3C" w:rsidRDefault="00132612" w:rsidP="00132612">
            <w:pPr>
              <w:spacing w:before="120" w:after="120"/>
              <w:ind w:firstLine="176"/>
              <w:jc w:val="both"/>
              <w:rPr>
                <w:rFonts w:ascii="Times New Roman" w:hAnsi="Times New Roman" w:cs="Times New Roman"/>
                <w:spacing w:val="-2"/>
                <w:sz w:val="24"/>
                <w:szCs w:val="24"/>
              </w:rPr>
            </w:pPr>
            <w:r w:rsidRPr="00761E3C">
              <w:rPr>
                <w:rFonts w:ascii="Times New Roman" w:hAnsi="Times New Roman" w:cs="Times New Roman"/>
                <w:spacing w:val="-2"/>
                <w:sz w:val="24"/>
                <w:szCs w:val="24"/>
                <w:lang w:val="vi-VN"/>
              </w:rPr>
              <w:t>6. Thời hạn giải quyết:</w:t>
            </w:r>
          </w:p>
        </w:tc>
        <w:tc>
          <w:tcPr>
            <w:tcW w:w="5528" w:type="dxa"/>
          </w:tcPr>
          <w:p w14:paraId="7C77B1F7" w14:textId="5FD16AE3" w:rsidR="00132612" w:rsidRPr="00761E3C" w:rsidRDefault="00132612" w:rsidP="00132612">
            <w:pPr>
              <w:spacing w:before="120" w:after="120"/>
              <w:ind w:firstLine="172"/>
              <w:jc w:val="both"/>
              <w:rPr>
                <w:rFonts w:ascii="Times New Roman" w:hAnsi="Times New Roman" w:cs="Times New Roman"/>
                <w:bCs/>
                <w:sz w:val="24"/>
                <w:szCs w:val="24"/>
              </w:rPr>
            </w:pPr>
            <w:r w:rsidRPr="00761E3C">
              <w:rPr>
                <w:rFonts w:ascii="Times New Roman" w:hAnsi="Times New Roman" w:cs="Times New Roman"/>
                <w:bCs/>
                <w:sz w:val="24"/>
                <w:szCs w:val="24"/>
                <w:lang w:val="vi-VN"/>
              </w:rPr>
              <w:t>6. Thời hạn giải quyết:</w:t>
            </w:r>
          </w:p>
        </w:tc>
        <w:tc>
          <w:tcPr>
            <w:tcW w:w="3827" w:type="dxa"/>
            <w:vMerge w:val="restart"/>
            <w:vAlign w:val="center"/>
          </w:tcPr>
          <w:p w14:paraId="16F35C1A" w14:textId="5AC36980" w:rsidR="00132612" w:rsidRPr="00761E3C" w:rsidRDefault="00132612" w:rsidP="00132612">
            <w:pPr>
              <w:spacing w:before="120" w:after="120"/>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Kế thừa khoản 6 Điều 5 Nghị định số 11/2020/NĐ-CP</w:t>
            </w:r>
          </w:p>
        </w:tc>
      </w:tr>
      <w:tr w:rsidR="00132612" w:rsidRPr="00FB27C1" w14:paraId="04A5325A" w14:textId="77777777" w:rsidTr="00AA24B4">
        <w:tc>
          <w:tcPr>
            <w:tcW w:w="5524" w:type="dxa"/>
          </w:tcPr>
          <w:p w14:paraId="1853B2DC" w14:textId="326A2A89" w:rsidR="00132612" w:rsidRPr="00761E3C" w:rsidRDefault="00132612" w:rsidP="00132612">
            <w:pPr>
              <w:spacing w:before="120" w:after="120"/>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a) Trường hợp nộp NSNN theo phương thức nộp trực tiếp: Chậm nhất 30 phút, kể từ khi KBNN hoặc ngân hàng hoặc cơ quan thu nhận đủ hồ sơ hợp lệ của người nộp NSNN.</w:t>
            </w:r>
          </w:p>
        </w:tc>
        <w:tc>
          <w:tcPr>
            <w:tcW w:w="5528" w:type="dxa"/>
          </w:tcPr>
          <w:p w14:paraId="5E016F2C" w14:textId="33612F8E" w:rsidR="00132612" w:rsidRPr="00761E3C" w:rsidRDefault="00132612" w:rsidP="00132612">
            <w:pPr>
              <w:spacing w:before="120" w:after="120"/>
              <w:ind w:firstLine="172"/>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a) Trường hợp nộp NSNN theo phương thức trực tiếp: 30 phút, kể từ khi KBNN hoặc cơ quan thu hoặc ngân hàng nhận đủ hồ sơ hợp pháp, hợp lệ theo quy định tại khoản 4, khoản 5 Điều này.</w:t>
            </w:r>
          </w:p>
        </w:tc>
        <w:tc>
          <w:tcPr>
            <w:tcW w:w="3827" w:type="dxa"/>
            <w:vMerge/>
            <w:vAlign w:val="center"/>
          </w:tcPr>
          <w:p w14:paraId="7812CF3C" w14:textId="32FE244D" w:rsidR="00132612" w:rsidRPr="00761E3C" w:rsidRDefault="00132612" w:rsidP="00132612">
            <w:pPr>
              <w:spacing w:before="120" w:after="120"/>
              <w:jc w:val="both"/>
              <w:rPr>
                <w:rFonts w:ascii="Times New Roman" w:hAnsi="Times New Roman" w:cs="Times New Roman"/>
                <w:bCs/>
                <w:sz w:val="24"/>
                <w:szCs w:val="24"/>
                <w:lang w:val="vi-VN"/>
              </w:rPr>
            </w:pPr>
          </w:p>
        </w:tc>
      </w:tr>
      <w:tr w:rsidR="00132612" w:rsidRPr="00FB27C1" w14:paraId="1A112ADB" w14:textId="77777777" w:rsidTr="00DA146A">
        <w:tc>
          <w:tcPr>
            <w:tcW w:w="5524" w:type="dxa"/>
          </w:tcPr>
          <w:p w14:paraId="2B62B570" w14:textId="171B281E" w:rsidR="00132612" w:rsidRPr="00761E3C" w:rsidRDefault="00132612" w:rsidP="00132612">
            <w:pPr>
              <w:spacing w:before="120" w:after="120"/>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b) Trường hợp nộp NSNN theo phương thức điện tử: Chậm nhất 05 phút, kể từ khi Cổng thông tin điện tử của cơ quan quản lý thuế hoặc Cổng Dịch vụ công Quốc gia hoặc hệ thống ứng dụng thanh toán điện tử của ngân hàng hoặc tổ chức cung ứng dịch vụ trung gian thanh toán nhận được chứng từ nộp NSNN hợp lệ của người nộp NSNN; đồng thời, tài khoản của người nộp NSNN có đủ số dư để trích nộp NSNN theo số tiền ghi trên chứng từ nộp NSNN.</w:t>
            </w:r>
          </w:p>
        </w:tc>
        <w:tc>
          <w:tcPr>
            <w:tcW w:w="5528" w:type="dxa"/>
            <w:vAlign w:val="center"/>
          </w:tcPr>
          <w:p w14:paraId="04D75E10" w14:textId="4834431F" w:rsidR="00132612" w:rsidRPr="00761E3C" w:rsidRDefault="00132612" w:rsidP="00132612">
            <w:pPr>
              <w:spacing w:before="120" w:after="120"/>
              <w:ind w:firstLine="172"/>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b) Trường hợp nộp NSNN theo phương thức điện tử: 05 phút, kể từ khi Cổng Dịch vụ công Quốc gia hoặc hệ thống ứng dụng thanh toán điện tử của ngân hàng, tổ chức cung ứng dịch vụ trung gian thanh toán nhận được chứng từ nộp NSNN hợp lệ; đồng thời, tài khoản của người nộ</w:t>
            </w:r>
            <w:r w:rsidR="00A0309D" w:rsidRPr="00BE39A7">
              <w:rPr>
                <w:rFonts w:ascii="Times New Roman" w:hAnsi="Times New Roman" w:cs="Times New Roman"/>
                <w:bCs/>
                <w:sz w:val="24"/>
                <w:szCs w:val="24"/>
                <w:lang w:val="vi-VN"/>
              </w:rPr>
              <w:t>p đủ điều kiện</w:t>
            </w:r>
            <w:r w:rsidRPr="00761E3C">
              <w:rPr>
                <w:rFonts w:ascii="Times New Roman" w:hAnsi="Times New Roman" w:cs="Times New Roman"/>
                <w:bCs/>
                <w:sz w:val="24"/>
                <w:szCs w:val="24"/>
                <w:lang w:val="vi-VN"/>
              </w:rPr>
              <w:t xml:space="preserve"> để trích nộp NSNN theo số tiền ghi trên chứng từ nộp NSNN.</w:t>
            </w:r>
          </w:p>
        </w:tc>
        <w:tc>
          <w:tcPr>
            <w:tcW w:w="3827" w:type="dxa"/>
            <w:vMerge/>
            <w:vAlign w:val="center"/>
          </w:tcPr>
          <w:p w14:paraId="55402D28" w14:textId="77777777" w:rsidR="00132612" w:rsidRPr="00761E3C" w:rsidRDefault="00132612" w:rsidP="00132612">
            <w:pPr>
              <w:spacing w:before="120" w:after="120"/>
              <w:jc w:val="both"/>
              <w:rPr>
                <w:rFonts w:ascii="Times New Roman" w:hAnsi="Times New Roman" w:cs="Times New Roman"/>
                <w:bCs/>
                <w:sz w:val="24"/>
                <w:szCs w:val="24"/>
                <w:lang w:val="vi-VN"/>
              </w:rPr>
            </w:pPr>
          </w:p>
        </w:tc>
      </w:tr>
      <w:tr w:rsidR="00132612" w:rsidRPr="00761E3C" w14:paraId="28B762D6" w14:textId="77777777" w:rsidTr="009D3F70">
        <w:trPr>
          <w:cantSplit/>
          <w:tblHeader/>
        </w:trPr>
        <w:tc>
          <w:tcPr>
            <w:tcW w:w="5524" w:type="dxa"/>
            <w:vAlign w:val="center"/>
          </w:tcPr>
          <w:p w14:paraId="28E114B2" w14:textId="77777777" w:rsidR="00132612" w:rsidRPr="00761E3C" w:rsidRDefault="00132612" w:rsidP="00132612">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5DE3B36C" w14:textId="77777777" w:rsidR="00132612" w:rsidRPr="00761E3C" w:rsidRDefault="00132612" w:rsidP="00132612">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0367305F" w14:textId="77777777" w:rsidR="00132612" w:rsidRPr="00761E3C" w:rsidRDefault="00132612" w:rsidP="00132612">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32612" w:rsidRPr="00FB27C1" w14:paraId="03AFA924" w14:textId="77777777" w:rsidTr="00DA146A">
        <w:trPr>
          <w:trHeight w:val="394"/>
        </w:trPr>
        <w:tc>
          <w:tcPr>
            <w:tcW w:w="5524" w:type="dxa"/>
            <w:vAlign w:val="center"/>
          </w:tcPr>
          <w:p w14:paraId="7FC8F798" w14:textId="5114EC21" w:rsidR="00132612" w:rsidRPr="00761E3C" w:rsidRDefault="00132612" w:rsidP="00132612">
            <w:pPr>
              <w:ind w:firstLine="176"/>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7. Đối tượng thực hiện: Người nộp NSNN.</w:t>
            </w:r>
          </w:p>
        </w:tc>
        <w:tc>
          <w:tcPr>
            <w:tcW w:w="5528" w:type="dxa"/>
            <w:vAlign w:val="center"/>
          </w:tcPr>
          <w:p w14:paraId="5BCF8411" w14:textId="46238E08" w:rsidR="00132612" w:rsidRPr="00761E3C" w:rsidRDefault="00132612" w:rsidP="00132612">
            <w:pPr>
              <w:ind w:firstLine="174"/>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7. Đối tượng thực hiện: Người nộp NSNN.</w:t>
            </w:r>
          </w:p>
        </w:tc>
        <w:tc>
          <w:tcPr>
            <w:tcW w:w="3827" w:type="dxa"/>
            <w:vMerge w:val="restart"/>
            <w:vAlign w:val="center"/>
          </w:tcPr>
          <w:p w14:paraId="430A7823" w14:textId="192C2C10" w:rsidR="00132612" w:rsidRPr="00761E3C" w:rsidRDefault="00132612" w:rsidP="00132612">
            <w:pPr>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Kế thừa khoản 7, 8 Điều 5 Nghị định số 11/2020/NĐ-CP</w:t>
            </w:r>
          </w:p>
        </w:tc>
      </w:tr>
      <w:tr w:rsidR="00132612" w:rsidRPr="00FB27C1" w14:paraId="37F80F8C" w14:textId="77777777" w:rsidTr="00AA24B4">
        <w:tc>
          <w:tcPr>
            <w:tcW w:w="5524" w:type="dxa"/>
          </w:tcPr>
          <w:p w14:paraId="0A0856AC" w14:textId="231A4C23" w:rsidR="00132612" w:rsidRPr="00761E3C" w:rsidRDefault="00132612" w:rsidP="00132612">
            <w:pPr>
              <w:ind w:firstLine="176"/>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8. Cơ quan giải quyết: KBNN hoặc cơ quan thu hoặc ngân hàng hoặc tổ chức cung ứng dịch vụ trung gian thanh toán.</w:t>
            </w:r>
          </w:p>
        </w:tc>
        <w:tc>
          <w:tcPr>
            <w:tcW w:w="5528" w:type="dxa"/>
          </w:tcPr>
          <w:p w14:paraId="7CF1B4F6" w14:textId="4D658480" w:rsidR="00132612" w:rsidRPr="00761E3C" w:rsidRDefault="00132612" w:rsidP="00132612">
            <w:pPr>
              <w:ind w:firstLine="174"/>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8. Cơ quan giải quyết: KBNN hoặc cơ quan thu hoặc ngân hàng hoặc tổ chức cung ứng dịch vụ trung gian thanh toán.</w:t>
            </w:r>
          </w:p>
        </w:tc>
        <w:tc>
          <w:tcPr>
            <w:tcW w:w="3827" w:type="dxa"/>
            <w:vMerge/>
            <w:vAlign w:val="center"/>
          </w:tcPr>
          <w:p w14:paraId="5FB82F36" w14:textId="4EA32B2B" w:rsidR="00132612" w:rsidRPr="00761E3C" w:rsidRDefault="00132612" w:rsidP="00132612">
            <w:pPr>
              <w:jc w:val="both"/>
              <w:rPr>
                <w:rFonts w:ascii="Times New Roman" w:hAnsi="Times New Roman" w:cs="Times New Roman"/>
                <w:bCs/>
                <w:sz w:val="24"/>
                <w:szCs w:val="24"/>
                <w:lang w:val="vi-VN"/>
              </w:rPr>
            </w:pPr>
          </w:p>
        </w:tc>
      </w:tr>
      <w:tr w:rsidR="00132612" w:rsidRPr="00761E3C" w14:paraId="068695C3" w14:textId="77777777" w:rsidTr="00DA146A">
        <w:tc>
          <w:tcPr>
            <w:tcW w:w="5524" w:type="dxa"/>
            <w:vAlign w:val="center"/>
          </w:tcPr>
          <w:p w14:paraId="255387E4" w14:textId="2DF93691" w:rsidR="00132612" w:rsidRPr="00761E3C" w:rsidRDefault="00132612" w:rsidP="00132612">
            <w:pPr>
              <w:ind w:firstLine="176"/>
              <w:jc w:val="both"/>
              <w:rPr>
                <w:rFonts w:ascii="Times New Roman" w:hAnsi="Times New Roman" w:cs="Times New Roman"/>
                <w:bCs/>
                <w:sz w:val="24"/>
                <w:szCs w:val="24"/>
              </w:rPr>
            </w:pPr>
            <w:r w:rsidRPr="00761E3C">
              <w:rPr>
                <w:rFonts w:ascii="Times New Roman" w:hAnsi="Times New Roman" w:cs="Times New Roman"/>
                <w:bCs/>
                <w:sz w:val="24"/>
                <w:szCs w:val="24"/>
                <w:lang w:val="vi-VN"/>
              </w:rPr>
              <w:t>9. Kết quả thực hiện:</w:t>
            </w:r>
          </w:p>
        </w:tc>
        <w:tc>
          <w:tcPr>
            <w:tcW w:w="5528" w:type="dxa"/>
          </w:tcPr>
          <w:p w14:paraId="1090ECFB" w14:textId="479A1BD2" w:rsidR="00132612" w:rsidRPr="00761E3C" w:rsidRDefault="00132612" w:rsidP="00132612">
            <w:pPr>
              <w:ind w:firstLine="204"/>
              <w:jc w:val="both"/>
              <w:rPr>
                <w:rFonts w:ascii="Times New Roman" w:hAnsi="Times New Roman" w:cs="Times New Roman"/>
                <w:bCs/>
                <w:sz w:val="24"/>
                <w:szCs w:val="24"/>
              </w:rPr>
            </w:pPr>
          </w:p>
        </w:tc>
        <w:tc>
          <w:tcPr>
            <w:tcW w:w="3827" w:type="dxa"/>
            <w:vAlign w:val="center"/>
          </w:tcPr>
          <w:p w14:paraId="22E000AC" w14:textId="258C8E9C" w:rsidR="00132612" w:rsidRPr="00761E3C" w:rsidRDefault="00132612" w:rsidP="00132612">
            <w:pPr>
              <w:jc w:val="both"/>
              <w:rPr>
                <w:rFonts w:ascii="Times New Roman" w:hAnsi="Times New Roman" w:cs="Times New Roman"/>
                <w:bCs/>
                <w:sz w:val="24"/>
                <w:szCs w:val="24"/>
              </w:rPr>
            </w:pPr>
            <w:r w:rsidRPr="00761E3C">
              <w:rPr>
                <w:rFonts w:ascii="Times New Roman" w:hAnsi="Times New Roman" w:cs="Times New Roman"/>
                <w:bCs/>
                <w:sz w:val="24"/>
                <w:szCs w:val="24"/>
              </w:rPr>
              <w:t>Kết quả thực hiện đã được thể hiện tại khoản 2, 3 Điều này về trình tự thực hiện để đảm bảo quy định đầy đủ từ bước 1 đến bước cuối cùng của quá trình thực hiện TTHC.</w:t>
            </w:r>
          </w:p>
        </w:tc>
      </w:tr>
      <w:tr w:rsidR="00132612" w:rsidRPr="00761E3C" w14:paraId="4CCF0037" w14:textId="77777777" w:rsidTr="00AA24B4">
        <w:tc>
          <w:tcPr>
            <w:tcW w:w="5524" w:type="dxa"/>
            <w:tcBorders>
              <w:bottom w:val="single" w:sz="4" w:space="0" w:color="auto"/>
            </w:tcBorders>
          </w:tcPr>
          <w:p w14:paraId="2EE1AB1A" w14:textId="1DFB3247" w:rsidR="00132612" w:rsidRPr="00761E3C" w:rsidRDefault="00132612" w:rsidP="00132612">
            <w:pPr>
              <w:ind w:firstLine="176"/>
              <w:jc w:val="both"/>
              <w:rPr>
                <w:rFonts w:ascii="Times New Roman" w:hAnsi="Times New Roman" w:cs="Times New Roman"/>
                <w:bCs/>
                <w:sz w:val="24"/>
                <w:szCs w:val="24"/>
              </w:rPr>
            </w:pPr>
            <w:bookmarkStart w:id="5" w:name="khoan_10_4"/>
            <w:r w:rsidRPr="00761E3C">
              <w:rPr>
                <w:rFonts w:ascii="Times New Roman" w:hAnsi="Times New Roman" w:cs="Times New Roman"/>
                <w:bCs/>
                <w:sz w:val="24"/>
                <w:szCs w:val="24"/>
                <w:lang w:val="vi-VN"/>
              </w:rPr>
              <w:t>10. Mẫu tờ khai:</w:t>
            </w:r>
            <w:bookmarkEnd w:id="5"/>
          </w:p>
        </w:tc>
        <w:tc>
          <w:tcPr>
            <w:tcW w:w="5528" w:type="dxa"/>
            <w:tcBorders>
              <w:bottom w:val="single" w:sz="4" w:space="0" w:color="auto"/>
            </w:tcBorders>
          </w:tcPr>
          <w:p w14:paraId="226DD140" w14:textId="1FBC2065" w:rsidR="00132612" w:rsidRPr="00761E3C" w:rsidRDefault="00132612" w:rsidP="00132612">
            <w:pPr>
              <w:ind w:firstLine="204"/>
              <w:jc w:val="both"/>
              <w:rPr>
                <w:rFonts w:ascii="Times New Roman" w:hAnsi="Times New Roman" w:cs="Times New Roman"/>
                <w:bCs/>
                <w:sz w:val="24"/>
                <w:szCs w:val="24"/>
              </w:rPr>
            </w:pPr>
            <w:r w:rsidRPr="00761E3C">
              <w:rPr>
                <w:rFonts w:ascii="Times New Roman" w:hAnsi="Times New Roman" w:cs="Times New Roman"/>
                <w:bCs/>
                <w:sz w:val="24"/>
                <w:szCs w:val="24"/>
              </w:rPr>
              <w:t>10. Mẫu thành phần hồ sơ:</w:t>
            </w:r>
          </w:p>
        </w:tc>
        <w:tc>
          <w:tcPr>
            <w:tcW w:w="3827" w:type="dxa"/>
            <w:vMerge w:val="restart"/>
            <w:vAlign w:val="center"/>
          </w:tcPr>
          <w:p w14:paraId="6A013EB1" w14:textId="5F3AFDC6" w:rsidR="00132612" w:rsidRPr="00761E3C" w:rsidRDefault="00132612" w:rsidP="00132612">
            <w:pPr>
              <w:jc w:val="both"/>
              <w:rPr>
                <w:rFonts w:ascii="Times New Roman" w:hAnsi="Times New Roman" w:cs="Times New Roman"/>
                <w:bCs/>
                <w:sz w:val="24"/>
                <w:szCs w:val="24"/>
              </w:rPr>
            </w:pPr>
            <w:r w:rsidRPr="00761E3C">
              <w:rPr>
                <w:rFonts w:ascii="Times New Roman" w:hAnsi="Times New Roman" w:cs="Times New Roman"/>
                <w:bCs/>
                <w:sz w:val="24"/>
                <w:szCs w:val="24"/>
              </w:rPr>
              <w:t xml:space="preserve">Sửa đổi các mẫu tờ khai tại Nghị định 11/2020/NĐ-CP </w:t>
            </w:r>
            <w:r w:rsidRPr="00761E3C">
              <w:rPr>
                <w:rFonts w:ascii="Times New Roman" w:hAnsi="Times New Roman" w:cs="Times New Roman"/>
                <w:sz w:val="24"/>
                <w:szCs w:val="24"/>
                <w:lang w:val="nl-NL"/>
              </w:rPr>
              <w:t>đảm bảo phù hợp với các chức danh trên chứng từ theo quy định hiện hành; đáp ứng yêu cầu số hóa hồ sơ, đẩy mạnh TTKDTM và giải quyết những vướng mắc trong thực tiễn; đồng thời, cung cấp thông tin phục vụ quản lý và đánh giá rủi ro khoản chi, làm tiền đề cho công tác hậu kiểm.</w:t>
            </w:r>
          </w:p>
        </w:tc>
      </w:tr>
      <w:tr w:rsidR="00132612" w:rsidRPr="00761E3C" w14:paraId="7E51C15C" w14:textId="77777777" w:rsidTr="00DA146A">
        <w:tc>
          <w:tcPr>
            <w:tcW w:w="5524" w:type="dxa"/>
            <w:tcBorders>
              <w:bottom w:val="single" w:sz="4" w:space="0" w:color="auto"/>
            </w:tcBorders>
            <w:vAlign w:val="center"/>
          </w:tcPr>
          <w:p w14:paraId="228AAC4B" w14:textId="77777777" w:rsidR="00132612" w:rsidRPr="00761E3C" w:rsidRDefault="00132612" w:rsidP="00132612">
            <w:pPr>
              <w:ind w:firstLine="176"/>
              <w:jc w:val="both"/>
              <w:rPr>
                <w:rFonts w:ascii="Times New Roman" w:hAnsi="Times New Roman" w:cs="Times New Roman"/>
                <w:bCs/>
                <w:sz w:val="24"/>
                <w:szCs w:val="24"/>
              </w:rPr>
            </w:pPr>
            <w:r w:rsidRPr="00761E3C">
              <w:rPr>
                <w:rFonts w:ascii="Times New Roman" w:hAnsi="Times New Roman" w:cs="Times New Roman"/>
                <w:bCs/>
                <w:sz w:val="24"/>
                <w:szCs w:val="24"/>
                <w:lang w:val="vi-VN"/>
              </w:rPr>
              <w:t>a) Bảng kê nộp thuế; giấy nộp tiền vào NSNN; lệnh hoàn trả kiêm bù trừ thu NSNN; biên lai thu thuế, phí, lệ phí, thu phạt vi phạm hành chính được quy đ</w:t>
            </w:r>
            <w:r w:rsidRPr="00761E3C">
              <w:rPr>
                <w:rFonts w:ascii="Times New Roman" w:hAnsi="Times New Roman" w:cs="Times New Roman"/>
                <w:bCs/>
                <w:sz w:val="24"/>
                <w:szCs w:val="24"/>
              </w:rPr>
              <w:t>ị</w:t>
            </w:r>
            <w:r w:rsidRPr="00761E3C">
              <w:rPr>
                <w:rFonts w:ascii="Times New Roman" w:hAnsi="Times New Roman" w:cs="Times New Roman"/>
                <w:bCs/>
                <w:sz w:val="24"/>
                <w:szCs w:val="24"/>
                <w:lang w:val="vi-VN"/>
              </w:rPr>
              <w:t>nh tương ứng theo các Mẫu số 01, </w:t>
            </w:r>
            <w:bookmarkStart w:id="6" w:name="bieumau_ms_02"/>
            <w:r w:rsidRPr="00761E3C">
              <w:rPr>
                <w:rFonts w:ascii="Times New Roman" w:hAnsi="Times New Roman" w:cs="Times New Roman"/>
                <w:bCs/>
                <w:sz w:val="24"/>
                <w:szCs w:val="24"/>
                <w:lang w:val="vi-VN"/>
              </w:rPr>
              <w:t>02</w:t>
            </w:r>
            <w:bookmarkEnd w:id="6"/>
            <w:r w:rsidRPr="00761E3C">
              <w:rPr>
                <w:rFonts w:ascii="Times New Roman" w:hAnsi="Times New Roman" w:cs="Times New Roman"/>
                <w:bCs/>
                <w:sz w:val="24"/>
                <w:szCs w:val="24"/>
                <w:lang w:val="vi-VN"/>
              </w:rPr>
              <w:t>, </w:t>
            </w:r>
            <w:bookmarkStart w:id="7" w:name="bieumau_ms_03a1"/>
            <w:r w:rsidRPr="00761E3C">
              <w:rPr>
                <w:rFonts w:ascii="Times New Roman" w:hAnsi="Times New Roman" w:cs="Times New Roman"/>
                <w:bCs/>
                <w:sz w:val="24"/>
                <w:szCs w:val="24"/>
                <w:lang w:val="vi-VN"/>
              </w:rPr>
              <w:t>03a1</w:t>
            </w:r>
            <w:bookmarkEnd w:id="7"/>
            <w:r w:rsidRPr="00761E3C">
              <w:rPr>
                <w:rFonts w:ascii="Times New Roman" w:hAnsi="Times New Roman" w:cs="Times New Roman"/>
                <w:bCs/>
                <w:sz w:val="24"/>
                <w:szCs w:val="24"/>
                <w:lang w:val="vi-VN"/>
              </w:rPr>
              <w:t>, </w:t>
            </w:r>
            <w:bookmarkStart w:id="8" w:name="bieumau_ms_03a2"/>
            <w:r w:rsidRPr="00761E3C">
              <w:rPr>
                <w:rFonts w:ascii="Times New Roman" w:hAnsi="Times New Roman" w:cs="Times New Roman"/>
                <w:bCs/>
                <w:sz w:val="24"/>
                <w:szCs w:val="24"/>
                <w:lang w:val="vi-VN"/>
              </w:rPr>
              <w:t>03a2</w:t>
            </w:r>
            <w:bookmarkEnd w:id="8"/>
            <w:r w:rsidRPr="00761E3C">
              <w:rPr>
                <w:rFonts w:ascii="Times New Roman" w:hAnsi="Times New Roman" w:cs="Times New Roman"/>
                <w:bCs/>
                <w:sz w:val="24"/>
                <w:szCs w:val="24"/>
                <w:lang w:val="vi-VN"/>
              </w:rPr>
              <w:t>, </w:t>
            </w:r>
            <w:bookmarkStart w:id="9" w:name="bieumau_ms_03b1"/>
            <w:r w:rsidRPr="00761E3C">
              <w:rPr>
                <w:rFonts w:ascii="Times New Roman" w:hAnsi="Times New Roman" w:cs="Times New Roman"/>
                <w:bCs/>
                <w:sz w:val="24"/>
                <w:szCs w:val="24"/>
                <w:lang w:val="vi-VN"/>
              </w:rPr>
              <w:t>03b1</w:t>
            </w:r>
            <w:bookmarkEnd w:id="9"/>
            <w:r w:rsidRPr="00761E3C">
              <w:rPr>
                <w:rFonts w:ascii="Times New Roman" w:hAnsi="Times New Roman" w:cs="Times New Roman"/>
                <w:bCs/>
                <w:sz w:val="24"/>
                <w:szCs w:val="24"/>
                <w:lang w:val="vi-VN"/>
              </w:rPr>
              <w:t>, </w:t>
            </w:r>
            <w:bookmarkStart w:id="10" w:name="bieumau_ms_03b2"/>
            <w:r w:rsidRPr="00761E3C">
              <w:rPr>
                <w:rFonts w:ascii="Times New Roman" w:hAnsi="Times New Roman" w:cs="Times New Roman"/>
                <w:bCs/>
                <w:sz w:val="24"/>
                <w:szCs w:val="24"/>
                <w:lang w:val="vi-VN"/>
              </w:rPr>
              <w:t>03b2</w:t>
            </w:r>
            <w:bookmarkEnd w:id="10"/>
            <w:r w:rsidRPr="00761E3C">
              <w:rPr>
                <w:rFonts w:ascii="Times New Roman" w:hAnsi="Times New Roman" w:cs="Times New Roman"/>
                <w:bCs/>
                <w:sz w:val="24"/>
                <w:szCs w:val="24"/>
                <w:lang w:val="vi-VN"/>
              </w:rPr>
              <w:t>, </w:t>
            </w:r>
            <w:bookmarkStart w:id="11" w:name="bieumau_ms_03c"/>
            <w:r w:rsidRPr="00761E3C">
              <w:rPr>
                <w:rFonts w:ascii="Times New Roman" w:hAnsi="Times New Roman" w:cs="Times New Roman"/>
                <w:bCs/>
                <w:sz w:val="24"/>
                <w:szCs w:val="24"/>
                <w:lang w:val="vi-VN"/>
              </w:rPr>
              <w:t>03c</w:t>
            </w:r>
            <w:bookmarkEnd w:id="11"/>
            <w:r w:rsidRPr="00761E3C">
              <w:rPr>
                <w:rFonts w:ascii="Times New Roman" w:hAnsi="Times New Roman" w:cs="Times New Roman"/>
                <w:bCs/>
                <w:sz w:val="24"/>
                <w:szCs w:val="24"/>
                <w:lang w:val="vi-VN"/>
              </w:rPr>
              <w:t> tại Phụ lục I ban hành kèm theo Nghị định này</w:t>
            </w:r>
            <w:r w:rsidRPr="00761E3C">
              <w:rPr>
                <w:rFonts w:ascii="Times New Roman" w:hAnsi="Times New Roman" w:cs="Times New Roman"/>
                <w:bCs/>
                <w:sz w:val="24"/>
                <w:szCs w:val="24"/>
              </w:rPr>
              <w:t>.</w:t>
            </w:r>
          </w:p>
          <w:p w14:paraId="0A46F925" w14:textId="0FAD8339" w:rsidR="00132612" w:rsidRPr="00761E3C" w:rsidRDefault="00132612" w:rsidP="00132612">
            <w:pPr>
              <w:ind w:firstLine="176"/>
              <w:jc w:val="both"/>
              <w:rPr>
                <w:rFonts w:ascii="Times New Roman" w:hAnsi="Times New Roman" w:cs="Times New Roman"/>
                <w:bCs/>
                <w:sz w:val="24"/>
                <w:szCs w:val="24"/>
              </w:rPr>
            </w:pPr>
          </w:p>
        </w:tc>
        <w:tc>
          <w:tcPr>
            <w:tcW w:w="5528" w:type="dxa"/>
            <w:tcBorders>
              <w:bottom w:val="single" w:sz="4" w:space="0" w:color="auto"/>
            </w:tcBorders>
            <w:vAlign w:val="center"/>
          </w:tcPr>
          <w:p w14:paraId="6CEBD033" w14:textId="0DFCA7B8" w:rsidR="00132612" w:rsidRPr="00761E3C" w:rsidRDefault="00132612" w:rsidP="00132612">
            <w:pPr>
              <w:ind w:firstLine="204"/>
              <w:jc w:val="both"/>
              <w:rPr>
                <w:rFonts w:ascii="Times New Roman" w:hAnsi="Times New Roman" w:cs="Times New Roman"/>
                <w:bCs/>
                <w:sz w:val="24"/>
                <w:szCs w:val="24"/>
              </w:rPr>
            </w:pPr>
            <w:r w:rsidRPr="00761E3C">
              <w:rPr>
                <w:rFonts w:ascii="Times New Roman" w:hAnsi="Times New Roman" w:cs="Times New Roman"/>
                <w:bCs/>
                <w:sz w:val="24"/>
                <w:szCs w:val="24"/>
              </w:rPr>
              <w:t>a) Bảng kê nộp thuế; Giấy nộp tiền vào NSNN; Lệnh hoàn trả kiêm bù trừ thu NSNN; Biên lai thu thuế, phí, lệ phí, thu phạt vi phạm hành chính được thực hiện theo các </w:t>
            </w:r>
            <w:bookmarkStart w:id="12" w:name="bieumau_ms_01"/>
            <w:r w:rsidRPr="00761E3C">
              <w:rPr>
                <w:rFonts w:ascii="Times New Roman" w:hAnsi="Times New Roman" w:cs="Times New Roman"/>
                <w:bCs/>
                <w:sz w:val="24"/>
                <w:szCs w:val="24"/>
              </w:rPr>
              <w:t xml:space="preserve">Mẫu số </w:t>
            </w:r>
            <w:bookmarkEnd w:id="12"/>
            <w:r w:rsidRPr="00761E3C">
              <w:rPr>
                <w:rFonts w:ascii="Times New Roman" w:hAnsi="Times New Roman" w:cs="Times New Roman"/>
                <w:bCs/>
                <w:sz w:val="24"/>
                <w:szCs w:val="24"/>
              </w:rPr>
              <w:t>từ 03 đến 09 tại Phụ lục kèm theo Nghị định này.</w:t>
            </w:r>
          </w:p>
          <w:p w14:paraId="5FD0C5C0" w14:textId="22C01395" w:rsidR="00132612" w:rsidRPr="00761E3C" w:rsidRDefault="00132612" w:rsidP="00132612">
            <w:pPr>
              <w:ind w:firstLine="146"/>
              <w:jc w:val="both"/>
              <w:rPr>
                <w:rFonts w:ascii="Times New Roman" w:hAnsi="Times New Roman" w:cs="Times New Roman"/>
                <w:bCs/>
                <w:sz w:val="24"/>
                <w:szCs w:val="24"/>
              </w:rPr>
            </w:pPr>
          </w:p>
        </w:tc>
        <w:tc>
          <w:tcPr>
            <w:tcW w:w="3827" w:type="dxa"/>
            <w:vMerge/>
            <w:tcBorders>
              <w:bottom w:val="single" w:sz="4" w:space="0" w:color="auto"/>
            </w:tcBorders>
          </w:tcPr>
          <w:p w14:paraId="673F3143" w14:textId="4BBC6E8A" w:rsidR="00132612" w:rsidRPr="00761E3C" w:rsidRDefault="00132612" w:rsidP="00132612">
            <w:pPr>
              <w:jc w:val="both"/>
              <w:rPr>
                <w:rFonts w:ascii="Times New Roman" w:hAnsi="Times New Roman" w:cs="Times New Roman"/>
                <w:bCs/>
                <w:sz w:val="24"/>
                <w:szCs w:val="24"/>
              </w:rPr>
            </w:pPr>
          </w:p>
        </w:tc>
      </w:tr>
      <w:tr w:rsidR="00132612" w:rsidRPr="00FB27C1" w14:paraId="2301635B" w14:textId="77777777" w:rsidTr="00AA24B4">
        <w:tc>
          <w:tcPr>
            <w:tcW w:w="5524" w:type="dxa"/>
            <w:tcBorders>
              <w:bottom w:val="single" w:sz="4" w:space="0" w:color="auto"/>
            </w:tcBorders>
          </w:tcPr>
          <w:p w14:paraId="623DDAF5" w14:textId="13148B51" w:rsidR="00132612" w:rsidRPr="00761E3C" w:rsidRDefault="00132612" w:rsidP="00132612">
            <w:pPr>
              <w:ind w:firstLine="176"/>
              <w:jc w:val="both"/>
              <w:rPr>
                <w:rFonts w:ascii="Times New Roman" w:hAnsi="Times New Roman" w:cs="Times New Roman"/>
                <w:bCs/>
                <w:sz w:val="24"/>
                <w:szCs w:val="24"/>
                <w:lang w:val="vi-VN"/>
              </w:rPr>
            </w:pPr>
            <w:r w:rsidRPr="00761E3C">
              <w:rPr>
                <w:rFonts w:ascii="Times New Roman" w:hAnsi="Times New Roman" w:cs="Times New Roman"/>
                <w:sz w:val="24"/>
                <w:szCs w:val="24"/>
              </w:rPr>
              <w:t>Chứng từ chứng nhận nộp tiền vào NSNN của doanh nghiệp cung ứng dịch vụ bưu chính công ích thực hiện theo quy định tại khoản 19 Điều 1 Nghị định số 97/2017/NĐ-CP ngày 18 tháng 8 năm 2017 của Chính phủ sửa đổi, bổ sung một số điều của Nghị định số 81/2013/NĐ-CP ngày 19 tháng 7 năm 2013 của Chính phủ quy định chi tiết một số điều và biện pháp thi hành Luật Xử lý vi phạm hành chính.</w:t>
            </w:r>
          </w:p>
        </w:tc>
        <w:tc>
          <w:tcPr>
            <w:tcW w:w="5528" w:type="dxa"/>
            <w:tcBorders>
              <w:bottom w:val="single" w:sz="4" w:space="0" w:color="auto"/>
            </w:tcBorders>
            <w:vAlign w:val="center"/>
          </w:tcPr>
          <w:p w14:paraId="7A05E070" w14:textId="7CDEDA6A" w:rsidR="00132612" w:rsidRPr="00761E3C" w:rsidRDefault="00132612" w:rsidP="00132612">
            <w:pPr>
              <w:ind w:firstLine="204"/>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b) Chứng từ chứng nhận nộp tiền vào NSNN của doanh nghiệp cung ứng dịch vụ bưu chính công ích thực hiện theo quy định tạ</w:t>
            </w:r>
            <w:bookmarkStart w:id="13" w:name="dc_3"/>
            <w:r w:rsidRPr="00761E3C">
              <w:rPr>
                <w:rFonts w:ascii="Times New Roman" w:hAnsi="Times New Roman" w:cs="Times New Roman"/>
                <w:bCs/>
                <w:sz w:val="24"/>
                <w:szCs w:val="24"/>
                <w:lang w:val="vi-VN"/>
              </w:rPr>
              <w:t>i Nghị định số 118/2021/NĐ-CP</w:t>
            </w:r>
            <w:bookmarkEnd w:id="13"/>
            <w:r w:rsidRPr="00761E3C">
              <w:rPr>
                <w:rFonts w:ascii="Times New Roman" w:hAnsi="Times New Roman" w:cs="Times New Roman"/>
                <w:bCs/>
                <w:sz w:val="24"/>
                <w:szCs w:val="24"/>
                <w:lang w:val="vi-VN"/>
              </w:rPr>
              <w:t> ngày 23 tháng 12 năm 2021 của Chính phủ quy định chi tiết một số điều và biện pháp thi hành </w:t>
            </w:r>
            <w:bookmarkStart w:id="14" w:name="tvpllink_ceimhmlxeb"/>
            <w:r w:rsidRPr="00761E3C">
              <w:rPr>
                <w:rFonts w:ascii="Times New Roman" w:hAnsi="Times New Roman" w:cs="Times New Roman"/>
                <w:bCs/>
                <w:sz w:val="24"/>
                <w:szCs w:val="24"/>
              </w:rPr>
              <w:fldChar w:fldCharType="begin"/>
            </w:r>
            <w:r w:rsidRPr="00761E3C">
              <w:rPr>
                <w:rFonts w:ascii="Times New Roman" w:hAnsi="Times New Roman" w:cs="Times New Roman"/>
                <w:bCs/>
                <w:sz w:val="24"/>
                <w:szCs w:val="24"/>
                <w:lang w:val="vi-VN"/>
              </w:rPr>
              <w:instrText>HYPERLINK "https://thuvienphapluat.vn/van-ban/Vi-pham-hanh-chinh/Luat-xu-ly-vi-pham-hanh-chinh-2012-142766.aspx" \t "_blank"</w:instrText>
            </w:r>
            <w:r w:rsidRPr="00761E3C">
              <w:rPr>
                <w:rFonts w:ascii="Times New Roman" w:hAnsi="Times New Roman" w:cs="Times New Roman"/>
                <w:bCs/>
                <w:sz w:val="24"/>
                <w:szCs w:val="24"/>
              </w:rPr>
              <w:fldChar w:fldCharType="separate"/>
            </w:r>
            <w:r w:rsidRPr="00761E3C">
              <w:rPr>
                <w:rStyle w:val="Hyperlink"/>
                <w:rFonts w:ascii="Times New Roman" w:hAnsi="Times New Roman" w:cs="Times New Roman"/>
                <w:bCs/>
                <w:color w:val="auto"/>
                <w:sz w:val="24"/>
                <w:szCs w:val="24"/>
                <w:u w:val="none"/>
                <w:lang w:val="vi-VN"/>
              </w:rPr>
              <w:t>Luật Xử lý vi phạm hành chính</w:t>
            </w:r>
            <w:r w:rsidRPr="00761E3C">
              <w:rPr>
                <w:rFonts w:ascii="Times New Roman" w:hAnsi="Times New Roman" w:cs="Times New Roman"/>
                <w:bCs/>
                <w:sz w:val="24"/>
                <w:szCs w:val="24"/>
              </w:rPr>
              <w:fldChar w:fldCharType="end"/>
            </w:r>
            <w:bookmarkEnd w:id="14"/>
            <w:r w:rsidRPr="00761E3C">
              <w:rPr>
                <w:rFonts w:ascii="Times New Roman" w:hAnsi="Times New Roman" w:cs="Times New Roman"/>
                <w:bCs/>
                <w:sz w:val="24"/>
                <w:szCs w:val="24"/>
                <w:lang w:val="vi-VN"/>
              </w:rPr>
              <w:t>.</w:t>
            </w:r>
          </w:p>
        </w:tc>
        <w:tc>
          <w:tcPr>
            <w:tcW w:w="3827" w:type="dxa"/>
            <w:vAlign w:val="center"/>
          </w:tcPr>
          <w:p w14:paraId="4E80170E" w14:textId="7BCFF064" w:rsidR="00132612" w:rsidRPr="00761E3C" w:rsidRDefault="00132612" w:rsidP="00132612">
            <w:pPr>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Kế thừa quy định tại điểm a khoản 10 Điều 5 Nghị định số 11/2020/NĐ-CP</w:t>
            </w:r>
          </w:p>
        </w:tc>
      </w:tr>
      <w:tr w:rsidR="00132612" w:rsidRPr="00FB27C1" w14:paraId="03223E7C" w14:textId="77777777" w:rsidTr="00BF5097">
        <w:tc>
          <w:tcPr>
            <w:tcW w:w="5524" w:type="dxa"/>
            <w:tcBorders>
              <w:bottom w:val="single" w:sz="4" w:space="0" w:color="auto"/>
            </w:tcBorders>
            <w:vAlign w:val="center"/>
          </w:tcPr>
          <w:p w14:paraId="538BFCB2" w14:textId="24115540" w:rsidR="00132612" w:rsidRPr="00761E3C" w:rsidRDefault="00132612" w:rsidP="00132612">
            <w:pPr>
              <w:ind w:firstLine="176"/>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Chứng từ giao dịch của ngân hàng hoặc tổ chức cung ứng dịch vụ trung gian thanh toán nơi người nộp NSNN làm thủ tục nộp tiền thực hiện theo quy định tại Điều 16, Điều 17 Luật Kế toán năm 2015.</w:t>
            </w:r>
          </w:p>
        </w:tc>
        <w:tc>
          <w:tcPr>
            <w:tcW w:w="5528" w:type="dxa"/>
            <w:tcBorders>
              <w:bottom w:val="single" w:sz="4" w:space="0" w:color="auto"/>
            </w:tcBorders>
            <w:vAlign w:val="center"/>
          </w:tcPr>
          <w:p w14:paraId="3C6A24C9" w14:textId="1F9B55F4" w:rsidR="00132612" w:rsidRPr="00761E3C" w:rsidRDefault="00132612" w:rsidP="00132612">
            <w:pPr>
              <w:jc w:val="both"/>
              <w:rPr>
                <w:rFonts w:ascii="Times New Roman" w:hAnsi="Times New Roman" w:cs="Times New Roman"/>
                <w:bCs/>
                <w:spacing w:val="-2"/>
                <w:sz w:val="24"/>
                <w:szCs w:val="24"/>
                <w:lang w:val="vi-VN"/>
              </w:rPr>
            </w:pPr>
            <w:r w:rsidRPr="00761E3C">
              <w:rPr>
                <w:rFonts w:ascii="Times New Roman" w:hAnsi="Times New Roman" w:cs="Times New Roman"/>
                <w:bCs/>
                <w:spacing w:val="-2"/>
                <w:sz w:val="24"/>
                <w:szCs w:val="24"/>
                <w:lang w:val="vi-VN"/>
              </w:rPr>
              <w:t xml:space="preserve">c) Chứng từ giao dịch của ngân hàng hoặc tổ chức cung ứng dịch vụ trung gian thanh toán nơi người nộp làm thủ tục nộp tiền vào NSNN phải đảm bảo đầy đủ các thông tin </w:t>
            </w:r>
            <w:r w:rsidRPr="00761E3C">
              <w:rPr>
                <w:rFonts w:ascii="Times New Roman" w:hAnsi="Times New Roman" w:cs="Times New Roman"/>
                <w:spacing w:val="-2"/>
                <w:sz w:val="24"/>
                <w:szCs w:val="24"/>
                <w:lang w:val="vi-VN"/>
              </w:rPr>
              <w:t xml:space="preserve">trên Giấy nộp tiền vào NSNN (Mẫu số 04 tại Phụ lục kèm theo Nghị định này) đối với các khoản nộp NSNN do cơ quan quản lý thuế quản lý; các thông tin trên Giấy nộp tiền thu phí, lệ phí và thu phạt VPHC (Mẫu số 09 tại Phụ lục kèm theo Nghị định này) đối với các khoản thu phí, lệ phí và thu phạt VPHC. </w:t>
            </w:r>
          </w:p>
        </w:tc>
        <w:tc>
          <w:tcPr>
            <w:tcW w:w="3827" w:type="dxa"/>
            <w:vAlign w:val="center"/>
          </w:tcPr>
          <w:p w14:paraId="4F1210FB" w14:textId="0DE91B3C" w:rsidR="00132612" w:rsidRPr="00761E3C" w:rsidRDefault="00132612" w:rsidP="00132612">
            <w:pPr>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Sửa đổi quy định tại điểm a khoản 10 Điều 4 bảo đầy đủ các thông tin để KBNN hạch toán thu NSNN</w:t>
            </w:r>
          </w:p>
        </w:tc>
      </w:tr>
      <w:tr w:rsidR="00132612" w:rsidRPr="00761E3C" w14:paraId="130423BC" w14:textId="77777777" w:rsidTr="0046192F">
        <w:trPr>
          <w:cantSplit/>
          <w:tblHeader/>
        </w:trPr>
        <w:tc>
          <w:tcPr>
            <w:tcW w:w="5524" w:type="dxa"/>
            <w:vAlign w:val="center"/>
          </w:tcPr>
          <w:p w14:paraId="4F1DE573" w14:textId="77777777" w:rsidR="00132612" w:rsidRPr="00761E3C" w:rsidRDefault="00132612" w:rsidP="00132612">
            <w:pPr>
              <w:spacing w:before="80" w:after="80"/>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48F85108" w14:textId="77777777" w:rsidR="00132612" w:rsidRPr="00761E3C" w:rsidRDefault="00132612" w:rsidP="00132612">
            <w:pPr>
              <w:spacing w:before="80" w:after="80"/>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79497B17" w14:textId="77777777" w:rsidR="00132612" w:rsidRPr="00761E3C" w:rsidRDefault="00132612" w:rsidP="00132612">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32612" w:rsidRPr="00FB27C1" w14:paraId="6CB7DAFF" w14:textId="77777777" w:rsidTr="00AA24B4">
        <w:tc>
          <w:tcPr>
            <w:tcW w:w="5524" w:type="dxa"/>
            <w:tcBorders>
              <w:top w:val="nil"/>
            </w:tcBorders>
          </w:tcPr>
          <w:p w14:paraId="2907A3E8" w14:textId="5C6D742B" w:rsidR="00132612" w:rsidRPr="00761E3C" w:rsidRDefault="00132612">
            <w:pPr>
              <w:spacing w:before="80" w:after="80"/>
              <w:ind w:firstLine="176"/>
              <w:jc w:val="both"/>
              <w:rPr>
                <w:rFonts w:ascii="Times New Roman" w:hAnsi="Times New Roman" w:cs="Times New Roman"/>
                <w:bCs/>
                <w:sz w:val="24"/>
                <w:szCs w:val="24"/>
                <w:lang w:val="vi-VN"/>
              </w:rPr>
              <w:pPrChange w:id="15" w:author="trangdt05" w:date="2025-06-30T17:26:00Z">
                <w:pPr>
                  <w:framePr w:hSpace="180" w:wrap="around" w:vAnchor="text" w:hAnchor="text" w:xAlign="center" w:y="1"/>
                  <w:ind w:firstLine="176"/>
                  <w:suppressOverlap/>
                  <w:jc w:val="both"/>
                </w:pPr>
              </w:pPrChange>
            </w:pPr>
            <w:r w:rsidRPr="00761E3C">
              <w:rPr>
                <w:rFonts w:ascii="Times New Roman" w:hAnsi="Times New Roman" w:cs="Times New Roman"/>
                <w:bCs/>
                <w:sz w:val="24"/>
                <w:szCs w:val="24"/>
                <w:lang w:val="vi-VN"/>
              </w:rPr>
              <w:t>b) Ngoài các chỉ tiêu thông tin mà người nộp NSNN phải kê khai trên các mẫu chứng từ nộp NSNN quy định tại điểm a khoản 10 Điều này, cơ quan hoặc tổ chức phát hành chứng từ nộp NSNN có thể điều chỉnh định dạng, thêm lô gô, hình ảnh hoặc các chỉ tiêu thông tin khác theo yêu cầu quản lý của mình và phù hợp với quy định pháp luật hiện hành, đảm bảo không được bổ sung thêm các chỉ tiêu thông tin khác liên quan đến đối tượng thực hiện TTHC.</w:t>
            </w:r>
          </w:p>
        </w:tc>
        <w:tc>
          <w:tcPr>
            <w:tcW w:w="5528" w:type="dxa"/>
            <w:tcBorders>
              <w:top w:val="nil"/>
            </w:tcBorders>
          </w:tcPr>
          <w:p w14:paraId="2527C025" w14:textId="0312273E" w:rsidR="00132612" w:rsidRPr="00761E3C" w:rsidRDefault="00132612">
            <w:pPr>
              <w:spacing w:before="80" w:after="80"/>
              <w:ind w:firstLine="204"/>
              <w:jc w:val="both"/>
              <w:rPr>
                <w:rFonts w:ascii="Times New Roman" w:hAnsi="Times New Roman" w:cs="Times New Roman"/>
                <w:bCs/>
                <w:sz w:val="24"/>
                <w:szCs w:val="24"/>
                <w:lang w:val="vi-VN"/>
              </w:rPr>
              <w:pPrChange w:id="16" w:author="trangdt05" w:date="2025-06-30T17:26:00Z">
                <w:pPr>
                  <w:framePr w:hSpace="180" w:wrap="around" w:vAnchor="text" w:hAnchor="text" w:xAlign="center" w:y="1"/>
                  <w:ind w:firstLine="204"/>
                  <w:suppressOverlap/>
                  <w:jc w:val="both"/>
                </w:pPr>
              </w:pPrChange>
            </w:pPr>
          </w:p>
        </w:tc>
        <w:tc>
          <w:tcPr>
            <w:tcW w:w="3827" w:type="dxa"/>
            <w:vAlign w:val="center"/>
          </w:tcPr>
          <w:p w14:paraId="01030A89" w14:textId="6D266B68" w:rsidR="00132612" w:rsidRPr="00137CEC" w:rsidRDefault="00137CEC" w:rsidP="00137CEC">
            <w:pPr>
              <w:jc w:val="both"/>
              <w:rPr>
                <w:rFonts w:ascii="Times New Roman" w:hAnsi="Times New Roman" w:cs="Times New Roman"/>
                <w:bCs/>
                <w:sz w:val="24"/>
                <w:szCs w:val="24"/>
                <w:lang w:val="vi-VN"/>
              </w:rPr>
            </w:pPr>
            <w:r w:rsidRPr="00137CEC">
              <w:rPr>
                <w:rFonts w:ascii="Times New Roman" w:hAnsi="Times New Roman" w:cs="Times New Roman"/>
                <w:bCs/>
                <w:sz w:val="24"/>
                <w:szCs w:val="24"/>
                <w:lang w:val="vi-VN"/>
              </w:rPr>
              <w:t>Quy định tại khoản 5 Điều 4 dự thảo Nghị</w:t>
            </w:r>
            <w:r>
              <w:rPr>
                <w:rFonts w:ascii="Times New Roman" w:hAnsi="Times New Roman" w:cs="Times New Roman"/>
                <w:bCs/>
                <w:sz w:val="24"/>
                <w:szCs w:val="24"/>
                <w:lang w:val="vi-VN"/>
              </w:rPr>
              <w:t xml:space="preserve"> định</w:t>
            </w:r>
            <w:r w:rsidRPr="00137CEC">
              <w:rPr>
                <w:rFonts w:ascii="Times New Roman" w:hAnsi="Times New Roman" w:cs="Times New Roman"/>
                <w:bCs/>
                <w:sz w:val="24"/>
                <w:szCs w:val="24"/>
                <w:lang w:val="vi-VN"/>
              </w:rPr>
              <w:t>.</w:t>
            </w:r>
          </w:p>
        </w:tc>
      </w:tr>
      <w:tr w:rsidR="00132612" w:rsidRPr="00FB27C1" w14:paraId="763732F1" w14:textId="77777777" w:rsidTr="00BF5097">
        <w:trPr>
          <w:trHeight w:val="643"/>
        </w:trPr>
        <w:tc>
          <w:tcPr>
            <w:tcW w:w="5524" w:type="dxa"/>
          </w:tcPr>
          <w:p w14:paraId="7B5A1D7B" w14:textId="71197C0F" w:rsidR="00132612" w:rsidRPr="00761E3C" w:rsidRDefault="00132612" w:rsidP="00132612">
            <w:pPr>
              <w:spacing w:before="80" w:after="80"/>
              <w:ind w:firstLine="176"/>
              <w:jc w:val="both"/>
              <w:rPr>
                <w:rFonts w:ascii="Times New Roman" w:hAnsi="Times New Roman" w:cs="Times New Roman"/>
                <w:b/>
                <w:bCs/>
                <w:sz w:val="24"/>
                <w:szCs w:val="24"/>
                <w:lang w:val="vi-VN"/>
              </w:rPr>
            </w:pPr>
            <w:bookmarkStart w:id="17" w:name="dieu_5"/>
            <w:r w:rsidRPr="00761E3C">
              <w:rPr>
                <w:rFonts w:ascii="Times New Roman" w:hAnsi="Times New Roman" w:cs="Times New Roman"/>
                <w:b/>
                <w:bCs/>
                <w:sz w:val="24"/>
                <w:szCs w:val="24"/>
                <w:lang w:val="vi-VN"/>
              </w:rPr>
              <w:t>Điều 5. Thủ tục hoàn trả các khoản thu NSNN qua KBNN</w:t>
            </w:r>
            <w:bookmarkEnd w:id="17"/>
          </w:p>
        </w:tc>
        <w:tc>
          <w:tcPr>
            <w:tcW w:w="5528" w:type="dxa"/>
          </w:tcPr>
          <w:p w14:paraId="4B29F689" w14:textId="7377D5CB" w:rsidR="00132612" w:rsidRPr="00761E3C" w:rsidRDefault="00132612" w:rsidP="00132612">
            <w:pPr>
              <w:spacing w:before="80" w:after="80"/>
              <w:ind w:firstLine="177"/>
              <w:jc w:val="both"/>
              <w:rPr>
                <w:rFonts w:ascii="Times New Roman" w:hAnsi="Times New Roman" w:cs="Times New Roman"/>
                <w:b/>
                <w:bCs/>
                <w:sz w:val="24"/>
                <w:szCs w:val="24"/>
                <w:lang w:val="vi-VN"/>
              </w:rPr>
            </w:pPr>
            <w:r w:rsidRPr="00761E3C">
              <w:rPr>
                <w:rFonts w:ascii="Times New Roman" w:hAnsi="Times New Roman" w:cs="Times New Roman"/>
                <w:b/>
                <w:bCs/>
                <w:sz w:val="24"/>
                <w:szCs w:val="24"/>
                <w:lang w:val="vi-VN"/>
              </w:rPr>
              <w:t xml:space="preserve">Điều </w:t>
            </w:r>
            <w:r w:rsidRPr="00761E3C">
              <w:rPr>
                <w:rFonts w:ascii="Times New Roman" w:hAnsi="Times New Roman" w:cs="Times New Roman"/>
                <w:b/>
                <w:bCs/>
                <w:sz w:val="24"/>
                <w:szCs w:val="24"/>
                <w:lang w:val="nl-NL"/>
              </w:rPr>
              <w:t>6</w:t>
            </w:r>
            <w:r w:rsidRPr="00761E3C">
              <w:rPr>
                <w:rFonts w:ascii="Times New Roman" w:hAnsi="Times New Roman" w:cs="Times New Roman"/>
                <w:b/>
                <w:bCs/>
                <w:sz w:val="24"/>
                <w:szCs w:val="24"/>
                <w:lang w:val="vi-VN"/>
              </w:rPr>
              <w:t>. Thủ tục hoàn trả khoản thu NSNN qua KBNN</w:t>
            </w:r>
          </w:p>
        </w:tc>
        <w:tc>
          <w:tcPr>
            <w:tcW w:w="3827" w:type="dxa"/>
          </w:tcPr>
          <w:p w14:paraId="23E3D38B" w14:textId="77777777" w:rsidR="00132612" w:rsidRPr="00761E3C" w:rsidRDefault="00132612" w:rsidP="00132612">
            <w:pPr>
              <w:tabs>
                <w:tab w:val="left" w:pos="945"/>
              </w:tabs>
              <w:rPr>
                <w:rFonts w:ascii="Times New Roman" w:hAnsi="Times New Roman" w:cs="Times New Roman"/>
                <w:b/>
                <w:sz w:val="24"/>
                <w:szCs w:val="24"/>
                <w:lang w:val="vi-VN"/>
              </w:rPr>
            </w:pPr>
          </w:p>
        </w:tc>
      </w:tr>
      <w:tr w:rsidR="00132612" w:rsidRPr="00FB27C1" w14:paraId="5EEB85C7" w14:textId="77777777" w:rsidTr="00BF5097">
        <w:trPr>
          <w:trHeight w:val="697"/>
        </w:trPr>
        <w:tc>
          <w:tcPr>
            <w:tcW w:w="5524" w:type="dxa"/>
          </w:tcPr>
          <w:p w14:paraId="71CCA324" w14:textId="3AD0A367" w:rsidR="00132612" w:rsidRPr="00761E3C" w:rsidRDefault="00132612" w:rsidP="00132612">
            <w:pPr>
              <w:spacing w:before="80" w:after="80"/>
              <w:ind w:firstLine="176"/>
              <w:jc w:val="both"/>
              <w:rPr>
                <w:rFonts w:ascii="Times New Roman" w:hAnsi="Times New Roman" w:cs="Times New Roman"/>
                <w:b/>
                <w:bCs/>
                <w:sz w:val="24"/>
                <w:szCs w:val="24"/>
                <w:lang w:val="vi-VN"/>
              </w:rPr>
            </w:pPr>
            <w:r w:rsidRPr="00761E3C">
              <w:rPr>
                <w:rFonts w:ascii="Times New Roman" w:hAnsi="Times New Roman" w:cs="Times New Roman"/>
                <w:sz w:val="24"/>
                <w:szCs w:val="24"/>
                <w:lang w:val="nl-NL"/>
              </w:rPr>
              <w:t xml:space="preserve">1. Tên thủ tục: </w:t>
            </w:r>
            <w:r w:rsidRPr="00761E3C">
              <w:rPr>
                <w:rFonts w:ascii="Times New Roman" w:hAnsi="Times New Roman" w:cs="Times New Roman"/>
                <w:bCs/>
                <w:sz w:val="24"/>
                <w:szCs w:val="24"/>
                <w:lang w:val="vi-VN"/>
              </w:rPr>
              <w:t>Thủ tục hoàn trả các khoản thu NSNN qua KBNN</w:t>
            </w:r>
          </w:p>
        </w:tc>
        <w:tc>
          <w:tcPr>
            <w:tcW w:w="5528" w:type="dxa"/>
          </w:tcPr>
          <w:p w14:paraId="529B9EAD" w14:textId="77777777" w:rsidR="00132612" w:rsidRPr="00761E3C" w:rsidRDefault="00132612" w:rsidP="00132612">
            <w:pPr>
              <w:spacing w:before="80" w:after="80"/>
              <w:ind w:firstLine="177"/>
              <w:jc w:val="both"/>
              <w:rPr>
                <w:rFonts w:ascii="Times New Roman" w:hAnsi="Times New Roman" w:cs="Times New Roman"/>
                <w:b/>
                <w:bCs/>
                <w:sz w:val="24"/>
                <w:szCs w:val="24"/>
                <w:lang w:val="vi-VN"/>
              </w:rPr>
            </w:pPr>
          </w:p>
        </w:tc>
        <w:tc>
          <w:tcPr>
            <w:tcW w:w="3827" w:type="dxa"/>
          </w:tcPr>
          <w:p w14:paraId="372343C4" w14:textId="12A01BC4" w:rsidR="00132612" w:rsidRPr="00761E3C" w:rsidRDefault="00132612" w:rsidP="00132612">
            <w:pPr>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Tên TTHC đã được thể hiện tại tên Điều.</w:t>
            </w:r>
          </w:p>
        </w:tc>
      </w:tr>
      <w:tr w:rsidR="00132612" w:rsidRPr="00FB27C1" w14:paraId="2AA1CA09" w14:textId="77777777" w:rsidTr="00BF5097">
        <w:trPr>
          <w:trHeight w:val="417"/>
        </w:trPr>
        <w:tc>
          <w:tcPr>
            <w:tcW w:w="5524" w:type="dxa"/>
          </w:tcPr>
          <w:p w14:paraId="1F54B946" w14:textId="007960D6" w:rsidR="00132612" w:rsidRPr="00761E3C" w:rsidRDefault="00132612" w:rsidP="00132612">
            <w:pPr>
              <w:spacing w:before="80" w:after="80"/>
              <w:ind w:firstLine="176"/>
              <w:jc w:val="both"/>
              <w:rPr>
                <w:rFonts w:ascii="Times New Roman" w:hAnsi="Times New Roman" w:cs="Times New Roman"/>
                <w:sz w:val="24"/>
                <w:szCs w:val="24"/>
                <w:lang w:val="nl-NL"/>
              </w:rPr>
            </w:pPr>
            <w:r w:rsidRPr="00761E3C">
              <w:rPr>
                <w:rFonts w:ascii="Times New Roman" w:hAnsi="Times New Roman" w:cs="Times New Roman"/>
                <w:sz w:val="24"/>
                <w:szCs w:val="24"/>
                <w:lang w:val="vi-VN"/>
              </w:rPr>
              <w:t>2. Cách thức thực hiện:</w:t>
            </w:r>
          </w:p>
        </w:tc>
        <w:tc>
          <w:tcPr>
            <w:tcW w:w="5528" w:type="dxa"/>
          </w:tcPr>
          <w:p w14:paraId="10546F80" w14:textId="016A2380" w:rsidR="00132612" w:rsidRPr="00761E3C" w:rsidRDefault="00132612" w:rsidP="00132612">
            <w:pPr>
              <w:spacing w:before="80" w:after="80"/>
              <w:ind w:firstLine="177"/>
              <w:jc w:val="both"/>
              <w:rPr>
                <w:rFonts w:ascii="Times New Roman" w:hAnsi="Times New Roman" w:cs="Times New Roman"/>
                <w:bCs/>
                <w:sz w:val="24"/>
                <w:szCs w:val="24"/>
              </w:rPr>
            </w:pPr>
            <w:r w:rsidRPr="00761E3C">
              <w:rPr>
                <w:rFonts w:ascii="Times New Roman" w:hAnsi="Times New Roman" w:cs="Times New Roman"/>
                <w:bCs/>
                <w:sz w:val="24"/>
                <w:szCs w:val="24"/>
                <w:lang w:val="vi-VN"/>
              </w:rPr>
              <w:t xml:space="preserve">1. Cách thức thực hiện: </w:t>
            </w:r>
          </w:p>
        </w:tc>
        <w:tc>
          <w:tcPr>
            <w:tcW w:w="3827" w:type="dxa"/>
            <w:vMerge w:val="restart"/>
          </w:tcPr>
          <w:p w14:paraId="55C25260" w14:textId="77777777" w:rsidR="00132612" w:rsidRPr="00761E3C" w:rsidRDefault="00132612" w:rsidP="00132612">
            <w:pPr>
              <w:ind w:firstLine="147"/>
              <w:jc w:val="both"/>
              <w:rPr>
                <w:rFonts w:ascii="Times New Roman" w:hAnsi="Times New Roman" w:cs="Times New Roman"/>
                <w:spacing w:val="-2"/>
                <w:sz w:val="24"/>
                <w:szCs w:val="24"/>
                <w:lang w:val="nl-NL"/>
              </w:rPr>
            </w:pPr>
            <w:r w:rsidRPr="00761E3C">
              <w:rPr>
                <w:rFonts w:ascii="Times New Roman" w:hAnsi="Times New Roman" w:cs="Times New Roman"/>
                <w:bCs/>
                <w:sz w:val="24"/>
                <w:szCs w:val="24"/>
                <w:lang w:val="vi-VN"/>
              </w:rPr>
              <w:t xml:space="preserve">Bỏ các quy định liên quan đến hoàn trả khoản thu NSNN bằng tiền mặt tại KBNN </w:t>
            </w:r>
            <w:r w:rsidRPr="00761E3C">
              <w:rPr>
                <w:rFonts w:ascii="Times New Roman" w:hAnsi="Times New Roman" w:cs="Times New Roman"/>
                <w:sz w:val="24"/>
                <w:szCs w:val="24"/>
                <w:lang w:val="nl-NL"/>
              </w:rPr>
              <w:t xml:space="preserve">nhằm phấn đấu đạt mục tiêu không còn giao dịch bằng tiền mặt tại KBNN; góp phần đẩy mạnh TTKDTM theo chủ trương của Chính phủ, Thủ tướng Chính phủ tại  tại </w:t>
            </w:r>
            <w:r w:rsidRPr="00761E3C">
              <w:rPr>
                <w:rFonts w:ascii="Times New Roman" w:eastAsia="Arial" w:hAnsi="Times New Roman" w:cs="Times New Roman"/>
                <w:noProof/>
                <w:sz w:val="24"/>
                <w:szCs w:val="24"/>
                <w:lang w:val="pt-BR"/>
              </w:rPr>
              <w:t xml:space="preserve">Đề án phát triển TTKDTM tại Việt Nam giai đoạn 2021-2025 (kèm theo </w:t>
            </w:r>
            <w:r w:rsidRPr="00761E3C">
              <w:rPr>
                <w:rFonts w:ascii="Times New Roman" w:hAnsi="Times New Roman" w:cs="Times New Roman"/>
                <w:spacing w:val="-2"/>
                <w:sz w:val="24"/>
                <w:szCs w:val="24"/>
                <w:lang w:val="nl-NL"/>
              </w:rPr>
              <w:t xml:space="preserve">Quyết định số 1813/QĐ-TTg ngày 28/10/2021); </w:t>
            </w:r>
            <w:r w:rsidRPr="00761E3C">
              <w:rPr>
                <w:rFonts w:ascii="Times New Roman" w:hAnsi="Times New Roman" w:cs="Times New Roman"/>
                <w:sz w:val="24"/>
                <w:szCs w:val="24"/>
                <w:lang w:val="nl-NL"/>
              </w:rPr>
              <w:t xml:space="preserve"> Chiến lược tài chính toàn diện quốc gia đến năm 2025, định hướng đến năm 2030 (kèm theo Quyết định số 149/QĐ-TTg ngày 22/01/2020); </w:t>
            </w:r>
            <w:r w:rsidRPr="00761E3C">
              <w:rPr>
                <w:rFonts w:ascii="Times New Roman" w:hAnsi="Times New Roman" w:cs="Times New Roman"/>
                <w:spacing w:val="-2"/>
                <w:sz w:val="24"/>
                <w:szCs w:val="24"/>
                <w:lang w:val="nl-NL"/>
              </w:rPr>
              <w:t>Chỉ thị số 22/CT-TTg ngày 26/5/2020 về việc đẩy mạnh triển khai các giải pháp phát triển TTKDTM tại Việt Nam;...</w:t>
            </w:r>
          </w:p>
          <w:p w14:paraId="12463667" w14:textId="161B634A" w:rsidR="00132612" w:rsidRPr="00761E3C" w:rsidRDefault="00132612" w:rsidP="00132612">
            <w:pPr>
              <w:ind w:firstLine="147"/>
              <w:jc w:val="both"/>
              <w:rPr>
                <w:rFonts w:ascii="Times New Roman" w:hAnsi="Times New Roman" w:cs="Times New Roman"/>
                <w:bCs/>
                <w:sz w:val="24"/>
                <w:szCs w:val="24"/>
                <w:lang w:val="nl-NL"/>
              </w:rPr>
            </w:pPr>
            <w:r w:rsidRPr="00761E3C">
              <w:rPr>
                <w:rFonts w:ascii="Times New Roman" w:hAnsi="Times New Roman" w:cs="Times New Roman"/>
                <w:spacing w:val="-2"/>
                <w:sz w:val="24"/>
                <w:szCs w:val="24"/>
                <w:lang w:val="nl-NL"/>
              </w:rPr>
              <w:t>Đồng thời, tại Điều 5 dự thảo Nghị định cũng đã bỏ quy định về nộp NSNN bằng tiền mặt tại KBNN.</w:t>
            </w:r>
          </w:p>
        </w:tc>
      </w:tr>
      <w:tr w:rsidR="00132612" w:rsidRPr="00FB27C1" w14:paraId="0F02BCF8" w14:textId="77777777" w:rsidTr="00BF5097">
        <w:trPr>
          <w:trHeight w:val="558"/>
        </w:trPr>
        <w:tc>
          <w:tcPr>
            <w:tcW w:w="5524" w:type="dxa"/>
            <w:vMerge w:val="restart"/>
            <w:vAlign w:val="center"/>
          </w:tcPr>
          <w:p w14:paraId="63E27B8D" w14:textId="143B4152" w:rsidR="00132612" w:rsidRPr="00761E3C" w:rsidRDefault="00132612" w:rsidP="00132612">
            <w:pPr>
              <w:spacing w:before="80" w:after="80"/>
              <w:ind w:firstLine="176"/>
              <w:jc w:val="both"/>
              <w:rPr>
                <w:rFonts w:ascii="Times New Roman" w:hAnsi="Times New Roman" w:cs="Times New Roman"/>
                <w:sz w:val="24"/>
                <w:szCs w:val="24"/>
                <w:lang w:val="nl-NL"/>
              </w:rPr>
            </w:pPr>
            <w:r w:rsidRPr="00761E3C">
              <w:rPr>
                <w:rFonts w:ascii="Times New Roman" w:hAnsi="Times New Roman" w:cs="Times New Roman"/>
                <w:sz w:val="24"/>
                <w:szCs w:val="24"/>
                <w:lang w:val="vi-VN"/>
              </w:rPr>
              <w:t>Người được hoàn trả hoặc người được ủy quyền làm thủ tục nhận tiền hoàn trả các khoản thu NSNN bằng tiền mặt trực tiếp tại trụ sở KBNN hoặc ngân hàng nơi KBNN thực hiện hoàn trả mở tài khoản thanh toán hoặc nhận tiền hoàn trả thông qua tài khoản của người được hoàn trả bằng phương thức thanh toán không dùng tiền mặt.</w:t>
            </w:r>
          </w:p>
        </w:tc>
        <w:tc>
          <w:tcPr>
            <w:tcW w:w="5528" w:type="dxa"/>
          </w:tcPr>
          <w:p w14:paraId="02AAC052" w14:textId="7E04736C" w:rsidR="00132612" w:rsidRPr="00761E3C" w:rsidRDefault="00132612" w:rsidP="00132612">
            <w:pPr>
              <w:spacing w:before="80" w:after="80"/>
              <w:ind w:firstLine="177"/>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 xml:space="preserve">a) Hoàn trả khoản thu NSNN bằng tiền mặt tại ngân hàng nơi KBNN thực hiện hoàn trả mở tài khoản thanh toán hoặc ngân hàng nơi người nhận tiền hoàn thuận tiện giao dịch </w:t>
            </w:r>
            <w:r w:rsidRPr="00761E3C">
              <w:rPr>
                <w:rFonts w:ascii="Times New Roman" w:eastAsia="Times New Roman" w:hAnsi="Times New Roman" w:cs="Times New Roman"/>
                <w:sz w:val="24"/>
                <w:szCs w:val="24"/>
                <w:lang w:val="nl-NL"/>
              </w:rPr>
              <w:t xml:space="preserve">(trường hợp KBNN đã </w:t>
            </w:r>
            <w:r w:rsidRPr="00761E3C">
              <w:rPr>
                <w:rFonts w:ascii="Times New Roman" w:hAnsi="Times New Roman"/>
                <w:sz w:val="24"/>
                <w:szCs w:val="24"/>
                <w:lang w:val="vi-VN"/>
              </w:rPr>
              <w:t>triển khai thanh toán song phương điện tử theo mô hình tài khoản thanh toán tập trung</w:t>
            </w:r>
            <w:r w:rsidRPr="00761E3C">
              <w:rPr>
                <w:rFonts w:ascii="Times New Roman" w:hAnsi="Times New Roman"/>
                <w:sz w:val="24"/>
                <w:szCs w:val="24"/>
                <w:lang w:val="nl-NL"/>
              </w:rPr>
              <w:t xml:space="preserve"> theo quy định của Bộ Tài chính</w:t>
            </w:r>
            <w:r w:rsidRPr="00761E3C">
              <w:rPr>
                <w:rFonts w:ascii="Times New Roman" w:eastAsia="Times New Roman" w:hAnsi="Times New Roman" w:cs="Times New Roman"/>
                <w:sz w:val="24"/>
                <w:szCs w:val="24"/>
                <w:lang w:val="nl-NL"/>
              </w:rPr>
              <w:t>)</w:t>
            </w:r>
            <w:r w:rsidRPr="00761E3C">
              <w:rPr>
                <w:rFonts w:ascii="Times New Roman" w:hAnsi="Times New Roman" w:cs="Times New Roman"/>
                <w:bCs/>
                <w:sz w:val="24"/>
                <w:szCs w:val="24"/>
                <w:lang w:val="vi-VN"/>
              </w:rPr>
              <w:t>;</w:t>
            </w:r>
          </w:p>
        </w:tc>
        <w:tc>
          <w:tcPr>
            <w:tcW w:w="3827" w:type="dxa"/>
            <w:vMerge/>
          </w:tcPr>
          <w:p w14:paraId="6BA0B312" w14:textId="77777777" w:rsidR="00132612" w:rsidRPr="00761E3C" w:rsidRDefault="00132612" w:rsidP="00132612">
            <w:pPr>
              <w:tabs>
                <w:tab w:val="left" w:pos="945"/>
              </w:tabs>
              <w:rPr>
                <w:rFonts w:ascii="Times New Roman" w:hAnsi="Times New Roman" w:cs="Times New Roman"/>
                <w:bCs/>
                <w:sz w:val="24"/>
                <w:szCs w:val="24"/>
                <w:lang w:val="vi-VN"/>
              </w:rPr>
            </w:pPr>
          </w:p>
        </w:tc>
      </w:tr>
      <w:tr w:rsidR="00132612" w:rsidRPr="00FB27C1" w14:paraId="70329B01" w14:textId="77777777" w:rsidTr="00BF5097">
        <w:trPr>
          <w:trHeight w:val="735"/>
        </w:trPr>
        <w:tc>
          <w:tcPr>
            <w:tcW w:w="5524" w:type="dxa"/>
            <w:vMerge/>
          </w:tcPr>
          <w:p w14:paraId="75C74598" w14:textId="18FB87C2" w:rsidR="00132612" w:rsidRPr="00761E3C" w:rsidRDefault="00132612" w:rsidP="00132612">
            <w:pPr>
              <w:spacing w:before="80" w:after="80"/>
              <w:ind w:firstLine="176"/>
              <w:jc w:val="both"/>
              <w:rPr>
                <w:rFonts w:ascii="Times New Roman" w:hAnsi="Times New Roman" w:cs="Times New Roman"/>
                <w:sz w:val="24"/>
                <w:szCs w:val="24"/>
                <w:lang w:val="nl-NL"/>
              </w:rPr>
            </w:pPr>
          </w:p>
        </w:tc>
        <w:tc>
          <w:tcPr>
            <w:tcW w:w="5528" w:type="dxa"/>
          </w:tcPr>
          <w:p w14:paraId="78C5D0B3" w14:textId="3D1939B2" w:rsidR="00132612" w:rsidRPr="00761E3C" w:rsidRDefault="00132612" w:rsidP="00132612">
            <w:pPr>
              <w:spacing w:before="80" w:after="80"/>
              <w:ind w:firstLine="177"/>
              <w:jc w:val="both"/>
              <w:rPr>
                <w:rFonts w:ascii="Times New Roman" w:hAnsi="Times New Roman" w:cs="Times New Roman"/>
                <w:b/>
                <w:bCs/>
                <w:sz w:val="24"/>
                <w:szCs w:val="24"/>
                <w:lang w:val="vi-VN"/>
              </w:rPr>
            </w:pPr>
            <w:r w:rsidRPr="00761E3C">
              <w:rPr>
                <w:rFonts w:ascii="Times New Roman" w:hAnsi="Times New Roman" w:cs="Times New Roman"/>
                <w:bCs/>
                <w:sz w:val="24"/>
                <w:szCs w:val="24"/>
                <w:lang w:val="vi-VN"/>
              </w:rPr>
              <w:t>b) Hoàn trả khoản thu NSNN bằng phương thức thanh toán không dùng tiền mặt.</w:t>
            </w:r>
          </w:p>
        </w:tc>
        <w:tc>
          <w:tcPr>
            <w:tcW w:w="3827" w:type="dxa"/>
            <w:vMerge/>
          </w:tcPr>
          <w:p w14:paraId="150A5E49" w14:textId="44D55E2D" w:rsidR="00132612" w:rsidRPr="00761E3C" w:rsidRDefault="00132612" w:rsidP="00132612">
            <w:pPr>
              <w:tabs>
                <w:tab w:val="left" w:pos="945"/>
              </w:tabs>
              <w:rPr>
                <w:rFonts w:ascii="Times New Roman" w:hAnsi="Times New Roman" w:cs="Times New Roman"/>
                <w:sz w:val="24"/>
                <w:szCs w:val="24"/>
                <w:lang w:val="nl-NL"/>
              </w:rPr>
            </w:pPr>
          </w:p>
        </w:tc>
      </w:tr>
      <w:tr w:rsidR="00132612" w:rsidRPr="00761E3C" w14:paraId="768241C1" w14:textId="77777777" w:rsidTr="00BF5097">
        <w:trPr>
          <w:trHeight w:val="501"/>
        </w:trPr>
        <w:tc>
          <w:tcPr>
            <w:tcW w:w="5524" w:type="dxa"/>
            <w:vAlign w:val="center"/>
          </w:tcPr>
          <w:p w14:paraId="0788D95E" w14:textId="656F15F4" w:rsidR="00132612" w:rsidRPr="00761E3C" w:rsidRDefault="00132612" w:rsidP="00132612">
            <w:pPr>
              <w:spacing w:before="80" w:after="80"/>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3. Trình tự thực hiện hoàn trả bằng tiền mặt tại KBNN:</w:t>
            </w:r>
          </w:p>
        </w:tc>
        <w:tc>
          <w:tcPr>
            <w:tcW w:w="5528" w:type="dxa"/>
            <w:vAlign w:val="center"/>
          </w:tcPr>
          <w:p w14:paraId="2807AE36" w14:textId="5BB50403" w:rsidR="00132612" w:rsidRPr="00761E3C" w:rsidRDefault="00132612" w:rsidP="00132612">
            <w:pPr>
              <w:spacing w:before="80" w:after="80"/>
              <w:ind w:firstLine="177"/>
              <w:jc w:val="center"/>
              <w:rPr>
                <w:rFonts w:ascii="Times New Roman" w:hAnsi="Times New Roman" w:cs="Times New Roman"/>
                <w:bCs/>
                <w:sz w:val="24"/>
                <w:szCs w:val="24"/>
              </w:rPr>
            </w:pPr>
            <w:r w:rsidRPr="00761E3C">
              <w:rPr>
                <w:rFonts w:ascii="Times New Roman" w:hAnsi="Times New Roman" w:cs="Times New Roman"/>
                <w:bCs/>
                <w:sz w:val="24"/>
                <w:szCs w:val="24"/>
              </w:rPr>
              <w:t>Không quy định</w:t>
            </w:r>
          </w:p>
        </w:tc>
        <w:tc>
          <w:tcPr>
            <w:tcW w:w="3827" w:type="dxa"/>
            <w:vMerge/>
          </w:tcPr>
          <w:p w14:paraId="49B316E6" w14:textId="77777777" w:rsidR="00132612" w:rsidRPr="00761E3C" w:rsidRDefault="00132612" w:rsidP="00132612">
            <w:pPr>
              <w:tabs>
                <w:tab w:val="left" w:pos="945"/>
              </w:tabs>
              <w:rPr>
                <w:rFonts w:ascii="Times New Roman" w:hAnsi="Times New Roman" w:cs="Times New Roman"/>
                <w:sz w:val="24"/>
                <w:szCs w:val="24"/>
                <w:lang w:val="nl-NL"/>
              </w:rPr>
            </w:pPr>
          </w:p>
        </w:tc>
      </w:tr>
      <w:tr w:rsidR="00132612" w:rsidRPr="00761E3C" w14:paraId="2595AEF1" w14:textId="77777777" w:rsidTr="0046192F">
        <w:trPr>
          <w:cantSplit/>
          <w:tblHeader/>
        </w:trPr>
        <w:tc>
          <w:tcPr>
            <w:tcW w:w="5524" w:type="dxa"/>
            <w:vAlign w:val="center"/>
          </w:tcPr>
          <w:p w14:paraId="11B09D18" w14:textId="77777777" w:rsidR="00132612" w:rsidRPr="00761E3C" w:rsidRDefault="00132612" w:rsidP="00132612">
            <w:pPr>
              <w:spacing w:before="120" w:after="120" w:line="300" w:lineRule="auto"/>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3F874D1A" w14:textId="77777777" w:rsidR="00132612" w:rsidRPr="00761E3C" w:rsidRDefault="00132612" w:rsidP="00132612">
            <w:pPr>
              <w:spacing w:before="120" w:after="120" w:line="300" w:lineRule="auto"/>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44A5BECE" w14:textId="77777777" w:rsidR="00132612" w:rsidRPr="00761E3C" w:rsidRDefault="00132612" w:rsidP="00132612">
            <w:pPr>
              <w:spacing w:before="120" w:after="120" w:line="300" w:lineRule="auto"/>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32612" w:rsidRPr="00FB27C1" w14:paraId="08DCC2A8" w14:textId="77777777" w:rsidTr="00936858">
        <w:tc>
          <w:tcPr>
            <w:tcW w:w="5524" w:type="dxa"/>
            <w:vAlign w:val="center"/>
          </w:tcPr>
          <w:p w14:paraId="64B777E9" w14:textId="7415001B" w:rsidR="00132612" w:rsidRPr="00761E3C" w:rsidRDefault="00132612" w:rsidP="00CE58FC">
            <w:pPr>
              <w:spacing w:before="80" w:after="80"/>
              <w:ind w:firstLine="176"/>
              <w:jc w:val="center"/>
              <w:rPr>
                <w:rFonts w:ascii="Times New Roman" w:hAnsi="Times New Roman" w:cs="Times New Roman"/>
                <w:sz w:val="24"/>
                <w:szCs w:val="24"/>
              </w:rPr>
            </w:pPr>
            <w:r w:rsidRPr="00761E3C">
              <w:rPr>
                <w:rFonts w:ascii="Times New Roman" w:hAnsi="Times New Roman" w:cs="Times New Roman"/>
                <w:sz w:val="24"/>
                <w:szCs w:val="24"/>
              </w:rPr>
              <w:t>Không quy định</w:t>
            </w:r>
          </w:p>
        </w:tc>
        <w:tc>
          <w:tcPr>
            <w:tcW w:w="5528" w:type="dxa"/>
            <w:tcBorders>
              <w:bottom w:val="single" w:sz="4" w:space="0" w:color="auto"/>
            </w:tcBorders>
            <w:vAlign w:val="center"/>
          </w:tcPr>
          <w:p w14:paraId="6A41777B" w14:textId="091F1F1C" w:rsidR="00132612" w:rsidRPr="00761E3C" w:rsidRDefault="00132612" w:rsidP="00CE58FC">
            <w:pPr>
              <w:spacing w:before="80" w:after="80"/>
              <w:ind w:firstLine="174"/>
              <w:jc w:val="both"/>
              <w:rPr>
                <w:rFonts w:ascii="Times New Roman" w:hAnsi="Times New Roman" w:cs="Times New Roman"/>
                <w:sz w:val="24"/>
                <w:szCs w:val="24"/>
                <w:lang w:val="nl-NL"/>
              </w:rPr>
            </w:pPr>
            <w:r w:rsidRPr="00761E3C">
              <w:rPr>
                <w:rFonts w:ascii="Times New Roman" w:hAnsi="Times New Roman" w:cs="Times New Roman"/>
                <w:bCs/>
                <w:sz w:val="24"/>
                <w:szCs w:val="24"/>
              </w:rPr>
              <w:t xml:space="preserve">2. </w:t>
            </w:r>
            <w:r w:rsidRPr="00761E3C">
              <w:rPr>
                <w:rFonts w:ascii="Times New Roman" w:hAnsi="Times New Roman" w:cs="Times New Roman"/>
                <w:sz w:val="24"/>
                <w:szCs w:val="24"/>
                <w:lang w:val="nl-NL"/>
              </w:rPr>
              <w:t>Trình tự hoàn trả khoản thu NSNN bằng tiền mặt tại ngân hàng:</w:t>
            </w:r>
          </w:p>
          <w:p w14:paraId="6D8020D3" w14:textId="2455321E" w:rsidR="00132612" w:rsidRPr="00761E3C" w:rsidRDefault="00132612" w:rsidP="00CE58FC">
            <w:pPr>
              <w:spacing w:before="80" w:after="80"/>
              <w:ind w:firstLine="174"/>
              <w:jc w:val="both"/>
              <w:rPr>
                <w:rFonts w:ascii="Times New Roman" w:hAnsi="Times New Roman" w:cs="Times New Roman"/>
                <w:sz w:val="24"/>
                <w:szCs w:val="24"/>
                <w:lang w:val="nl-NL"/>
              </w:rPr>
            </w:pPr>
          </w:p>
        </w:tc>
        <w:tc>
          <w:tcPr>
            <w:tcW w:w="3827" w:type="dxa"/>
            <w:vAlign w:val="center"/>
          </w:tcPr>
          <w:p w14:paraId="6778302B" w14:textId="329E3277" w:rsidR="00132612" w:rsidRPr="00761E3C" w:rsidRDefault="00132612" w:rsidP="00CE58FC">
            <w:pPr>
              <w:spacing w:before="80" w:after="80"/>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Tại Nghị định số 11/</w:t>
            </w:r>
            <w:r w:rsidRPr="00761E3C">
              <w:rPr>
                <w:rFonts w:ascii="Times New Roman" w:hAnsi="Times New Roman" w:cs="Times New Roman"/>
                <w:bCs/>
                <w:sz w:val="24"/>
                <w:szCs w:val="24"/>
                <w:lang w:val="nl-NL"/>
              </w:rPr>
              <w:t>2</w:t>
            </w:r>
            <w:r w:rsidRPr="00761E3C">
              <w:rPr>
                <w:rFonts w:ascii="Times New Roman" w:hAnsi="Times New Roman" w:cs="Times New Roman"/>
                <w:bCs/>
                <w:sz w:val="24"/>
                <w:szCs w:val="24"/>
                <w:lang w:val="vi-VN"/>
              </w:rPr>
              <w:t>020/NĐ-CP đã quy định cách thức hoàn trả bằng tiền mặt tại ngân hàng nơi KBNN mở tài khoản thanh toán nhưng chưa quy định trình tự thực hiện. Do đó, bổ sung để bao quát hết các cách thức hoàn trả khoản thu NSNN qua KBNN và tạo thuận lợi cho quá trình triển khai thực hiện.</w:t>
            </w:r>
          </w:p>
        </w:tc>
      </w:tr>
      <w:tr w:rsidR="00132612" w:rsidRPr="00FB27C1" w14:paraId="796EA502" w14:textId="77777777" w:rsidTr="00936858">
        <w:tc>
          <w:tcPr>
            <w:tcW w:w="5524" w:type="dxa"/>
            <w:vAlign w:val="center"/>
          </w:tcPr>
          <w:p w14:paraId="5FF9BCD6" w14:textId="4061A3CD" w:rsidR="00132612" w:rsidRPr="00761E3C" w:rsidRDefault="00132612" w:rsidP="00CE58FC">
            <w:pPr>
              <w:spacing w:before="80" w:after="80"/>
              <w:ind w:firstLine="176"/>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4. Trình tự thực hiện hoàn trả qua tài khoản của người được hoàn trả bằng phương thức thanh toán không dùng tiền mặt:</w:t>
            </w:r>
          </w:p>
        </w:tc>
        <w:tc>
          <w:tcPr>
            <w:tcW w:w="5528" w:type="dxa"/>
            <w:tcBorders>
              <w:bottom w:val="single" w:sz="4" w:space="0" w:color="auto"/>
            </w:tcBorders>
            <w:vAlign w:val="center"/>
          </w:tcPr>
          <w:p w14:paraId="0ACE473F" w14:textId="6BD1255E" w:rsidR="00132612" w:rsidRPr="00761E3C" w:rsidRDefault="00132612" w:rsidP="00CE58FC">
            <w:pPr>
              <w:spacing w:before="80" w:after="80"/>
              <w:ind w:firstLine="146"/>
              <w:rPr>
                <w:rFonts w:ascii="Times New Roman" w:hAnsi="Times New Roman" w:cs="Times New Roman"/>
                <w:bCs/>
                <w:sz w:val="24"/>
                <w:szCs w:val="24"/>
                <w:lang w:val="vi-VN"/>
              </w:rPr>
            </w:pPr>
            <w:r w:rsidRPr="00761E3C">
              <w:rPr>
                <w:rFonts w:ascii="Times New Roman" w:hAnsi="Times New Roman" w:cs="Times New Roman"/>
                <w:bCs/>
                <w:sz w:val="24"/>
                <w:szCs w:val="24"/>
                <w:lang w:val="nl-NL"/>
              </w:rPr>
              <w:t>3</w:t>
            </w:r>
            <w:r w:rsidRPr="00761E3C">
              <w:rPr>
                <w:rFonts w:ascii="Times New Roman" w:hAnsi="Times New Roman" w:cs="Times New Roman"/>
                <w:bCs/>
                <w:sz w:val="24"/>
                <w:szCs w:val="24"/>
                <w:lang w:val="vi-VN"/>
              </w:rPr>
              <w:t>. Trình tự hoàn trả bằng phương thức thanh toán không dùng tiền mặt:</w:t>
            </w:r>
          </w:p>
        </w:tc>
        <w:tc>
          <w:tcPr>
            <w:tcW w:w="3827" w:type="dxa"/>
            <w:vAlign w:val="center"/>
          </w:tcPr>
          <w:p w14:paraId="268FE5C6" w14:textId="77777777" w:rsidR="00132612" w:rsidRPr="00761E3C" w:rsidRDefault="00132612" w:rsidP="00CE58FC">
            <w:pPr>
              <w:spacing w:before="80" w:after="80"/>
              <w:jc w:val="both"/>
              <w:rPr>
                <w:rFonts w:ascii="Times New Roman" w:hAnsi="Times New Roman" w:cs="Times New Roman"/>
                <w:bCs/>
                <w:sz w:val="24"/>
                <w:szCs w:val="24"/>
                <w:lang w:val="vi-VN"/>
              </w:rPr>
            </w:pPr>
          </w:p>
        </w:tc>
      </w:tr>
      <w:tr w:rsidR="00132612" w:rsidRPr="00FB27C1" w14:paraId="06CE980F" w14:textId="77777777" w:rsidTr="00AA24B4">
        <w:trPr>
          <w:trHeight w:val="516"/>
        </w:trPr>
        <w:tc>
          <w:tcPr>
            <w:tcW w:w="5524" w:type="dxa"/>
            <w:vMerge w:val="restart"/>
            <w:tcBorders>
              <w:bottom w:val="single" w:sz="4" w:space="0" w:color="auto"/>
            </w:tcBorders>
          </w:tcPr>
          <w:p w14:paraId="5B0A20D4" w14:textId="29A129EC" w:rsidR="00132612" w:rsidRPr="00761E3C" w:rsidRDefault="00132612" w:rsidP="00CE58FC">
            <w:pPr>
              <w:spacing w:before="80" w:after="80"/>
              <w:ind w:firstLine="176"/>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a) KBNN nhận lệnh hoàn trả khoản thu NSNN hoặc lệnh hoàn trả kiêm bù trừ thu NSNN do cơ quan nhà nước có thẩm quyền quyết định hoàn trả chuyển đến.</w:t>
            </w:r>
          </w:p>
        </w:tc>
        <w:tc>
          <w:tcPr>
            <w:tcW w:w="5528" w:type="dxa"/>
            <w:vMerge w:val="restart"/>
            <w:tcBorders>
              <w:bottom w:val="single" w:sz="4" w:space="0" w:color="auto"/>
            </w:tcBorders>
          </w:tcPr>
          <w:p w14:paraId="2E9A5B7B" w14:textId="3BBBFF53" w:rsidR="00132612" w:rsidRPr="00761E3C" w:rsidRDefault="00132612">
            <w:pPr>
              <w:spacing w:before="80" w:after="80"/>
              <w:ind w:firstLine="146"/>
              <w:jc w:val="both"/>
              <w:rPr>
                <w:rFonts w:ascii="Times New Roman" w:hAnsi="Times New Roman" w:cs="Times New Roman"/>
                <w:bCs/>
                <w:sz w:val="24"/>
                <w:szCs w:val="24"/>
                <w:lang w:val="nl-NL"/>
              </w:rPr>
              <w:pPrChange w:id="18" w:author="trangdt05" w:date="2025-06-30T17:26:00Z">
                <w:pPr>
                  <w:framePr w:hSpace="180" w:wrap="around" w:vAnchor="text" w:hAnchor="text" w:xAlign="center" w:y="1"/>
                  <w:spacing w:before="120" w:after="120"/>
                  <w:ind w:firstLine="567"/>
                  <w:suppressOverlap/>
                  <w:jc w:val="both"/>
                </w:pPr>
              </w:pPrChange>
            </w:pPr>
            <w:r w:rsidRPr="00761E3C">
              <w:rPr>
                <w:rFonts w:ascii="Times New Roman" w:hAnsi="Times New Roman" w:cs="Times New Roman"/>
                <w:bCs/>
                <w:sz w:val="24"/>
                <w:szCs w:val="24"/>
                <w:lang w:val="nl-NL"/>
              </w:rPr>
              <w:t xml:space="preserve">a) </w:t>
            </w:r>
            <w:r w:rsidR="004E44CC">
              <w:rPr>
                <w:rFonts w:ascii="Times New Roman" w:hAnsi="Times New Roman" w:cs="Times New Roman"/>
                <w:bCs/>
                <w:sz w:val="24"/>
                <w:szCs w:val="24"/>
                <w:lang w:val="nl-NL"/>
              </w:rPr>
              <w:t xml:space="preserve">Bước 1: </w:t>
            </w:r>
            <w:r w:rsidRPr="00761E3C">
              <w:rPr>
                <w:rFonts w:ascii="Times New Roman" w:hAnsi="Times New Roman" w:cs="Times New Roman"/>
                <w:bCs/>
                <w:sz w:val="24"/>
                <w:szCs w:val="24"/>
                <w:lang w:val="nl-NL"/>
              </w:rPr>
              <w:t>KBNN nhận Lệnh hoàn trả khoản thu NSNN hoặc Lệnh hoàn trả kiêm bù trừ thu NSNN do cơ quan nhà nước có thẩm quyền quyết định hoàn trả chuyển đến.</w:t>
            </w:r>
          </w:p>
        </w:tc>
        <w:tc>
          <w:tcPr>
            <w:tcW w:w="3827" w:type="dxa"/>
            <w:vMerge w:val="restart"/>
            <w:vAlign w:val="center"/>
          </w:tcPr>
          <w:p w14:paraId="72B437D3" w14:textId="21300FD6" w:rsidR="00132612" w:rsidRPr="00761E3C" w:rsidRDefault="00132612" w:rsidP="00CE58FC">
            <w:pPr>
              <w:spacing w:before="80" w:after="80"/>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Kế thừa điểm a khoản 4 Điều 5 Nghị định số 11/020/NĐ-CP</w:t>
            </w:r>
          </w:p>
        </w:tc>
      </w:tr>
      <w:tr w:rsidR="00132612" w:rsidRPr="00FB27C1" w14:paraId="71B3B52D" w14:textId="77777777" w:rsidTr="00AA24B4">
        <w:trPr>
          <w:trHeight w:val="585"/>
        </w:trPr>
        <w:tc>
          <w:tcPr>
            <w:tcW w:w="5524" w:type="dxa"/>
            <w:vMerge/>
            <w:tcBorders>
              <w:bottom w:val="single" w:sz="4" w:space="0" w:color="auto"/>
            </w:tcBorders>
          </w:tcPr>
          <w:p w14:paraId="214D8CBA" w14:textId="77777777" w:rsidR="00132612" w:rsidRPr="00761E3C" w:rsidRDefault="00132612" w:rsidP="00CE58FC">
            <w:pPr>
              <w:spacing w:before="80" w:after="80"/>
              <w:ind w:firstLine="176"/>
              <w:jc w:val="both"/>
              <w:rPr>
                <w:rFonts w:ascii="Times New Roman" w:hAnsi="Times New Roman" w:cs="Times New Roman"/>
                <w:bCs/>
                <w:sz w:val="24"/>
                <w:szCs w:val="24"/>
                <w:lang w:val="vi-VN"/>
              </w:rPr>
            </w:pPr>
          </w:p>
        </w:tc>
        <w:tc>
          <w:tcPr>
            <w:tcW w:w="5528" w:type="dxa"/>
            <w:vMerge/>
            <w:tcBorders>
              <w:bottom w:val="single" w:sz="4" w:space="0" w:color="auto"/>
            </w:tcBorders>
          </w:tcPr>
          <w:p w14:paraId="371C7CD5" w14:textId="77777777" w:rsidR="00132612" w:rsidRPr="00761E3C" w:rsidRDefault="00132612" w:rsidP="00CE58FC">
            <w:pPr>
              <w:spacing w:before="80" w:after="80"/>
              <w:ind w:firstLine="146"/>
              <w:jc w:val="both"/>
              <w:rPr>
                <w:rFonts w:ascii="Times New Roman" w:hAnsi="Times New Roman" w:cs="Times New Roman"/>
                <w:bCs/>
                <w:sz w:val="24"/>
                <w:szCs w:val="24"/>
                <w:lang w:val="nl-NL"/>
              </w:rPr>
            </w:pPr>
          </w:p>
        </w:tc>
        <w:tc>
          <w:tcPr>
            <w:tcW w:w="3827" w:type="dxa"/>
            <w:vMerge/>
            <w:vAlign w:val="center"/>
          </w:tcPr>
          <w:p w14:paraId="5AEDD93C" w14:textId="77777777" w:rsidR="00132612" w:rsidRPr="00761E3C" w:rsidRDefault="00132612" w:rsidP="00CE58FC">
            <w:pPr>
              <w:spacing w:before="80" w:after="80"/>
              <w:ind w:firstLine="317"/>
              <w:jc w:val="both"/>
              <w:rPr>
                <w:rFonts w:ascii="Times New Roman" w:hAnsi="Times New Roman" w:cs="Times New Roman"/>
                <w:bCs/>
                <w:sz w:val="24"/>
                <w:szCs w:val="24"/>
                <w:lang w:val="nl-NL"/>
              </w:rPr>
            </w:pPr>
          </w:p>
        </w:tc>
      </w:tr>
      <w:tr w:rsidR="00132612" w:rsidRPr="00FB27C1" w14:paraId="018CAC3A" w14:textId="77777777" w:rsidTr="00936858">
        <w:trPr>
          <w:trHeight w:val="585"/>
        </w:trPr>
        <w:tc>
          <w:tcPr>
            <w:tcW w:w="5524" w:type="dxa"/>
            <w:vMerge/>
          </w:tcPr>
          <w:p w14:paraId="4B99BCB0" w14:textId="453D3A4A" w:rsidR="00132612" w:rsidRPr="00761E3C" w:rsidRDefault="00132612" w:rsidP="00CE58FC">
            <w:pPr>
              <w:spacing w:before="80" w:after="80"/>
              <w:ind w:firstLine="176"/>
              <w:jc w:val="both"/>
              <w:rPr>
                <w:rFonts w:ascii="Times New Roman" w:hAnsi="Times New Roman" w:cs="Times New Roman"/>
                <w:bCs/>
                <w:sz w:val="24"/>
                <w:szCs w:val="24"/>
                <w:lang w:val="vi-VN"/>
              </w:rPr>
            </w:pPr>
          </w:p>
        </w:tc>
        <w:tc>
          <w:tcPr>
            <w:tcW w:w="5528" w:type="dxa"/>
            <w:vMerge/>
            <w:tcBorders>
              <w:bottom w:val="single" w:sz="4" w:space="0" w:color="auto"/>
            </w:tcBorders>
          </w:tcPr>
          <w:p w14:paraId="63E87750" w14:textId="67A90295" w:rsidR="00132612" w:rsidRPr="00761E3C" w:rsidRDefault="00132612" w:rsidP="00CE58FC">
            <w:pPr>
              <w:spacing w:before="80" w:after="80"/>
              <w:ind w:firstLine="318"/>
              <w:jc w:val="both"/>
              <w:rPr>
                <w:rFonts w:ascii="Times New Roman" w:hAnsi="Times New Roman" w:cs="Times New Roman"/>
                <w:bCs/>
                <w:sz w:val="24"/>
                <w:szCs w:val="24"/>
                <w:lang w:val="nl-NL"/>
              </w:rPr>
            </w:pPr>
          </w:p>
        </w:tc>
        <w:tc>
          <w:tcPr>
            <w:tcW w:w="3827" w:type="dxa"/>
            <w:vMerge/>
          </w:tcPr>
          <w:p w14:paraId="68362DEC" w14:textId="77777777" w:rsidR="00132612" w:rsidRPr="00761E3C" w:rsidRDefault="00132612" w:rsidP="00CE58FC">
            <w:pPr>
              <w:spacing w:before="80" w:after="80"/>
              <w:ind w:firstLine="317"/>
              <w:jc w:val="both"/>
              <w:rPr>
                <w:rFonts w:ascii="Times New Roman" w:hAnsi="Times New Roman" w:cs="Times New Roman"/>
                <w:bCs/>
                <w:sz w:val="24"/>
                <w:szCs w:val="24"/>
                <w:lang w:val="vi-VN"/>
              </w:rPr>
            </w:pPr>
          </w:p>
        </w:tc>
      </w:tr>
      <w:tr w:rsidR="00132612" w:rsidRPr="00FB27C1" w14:paraId="0BACC983" w14:textId="77777777" w:rsidTr="00AA24B4">
        <w:tc>
          <w:tcPr>
            <w:tcW w:w="5524" w:type="dxa"/>
            <w:vAlign w:val="center"/>
          </w:tcPr>
          <w:p w14:paraId="6B2DEEAC" w14:textId="1205CEE9" w:rsidR="00132612" w:rsidRPr="00761E3C" w:rsidRDefault="00132612" w:rsidP="00CE58FC">
            <w:pPr>
              <w:spacing w:before="80" w:after="80"/>
              <w:ind w:firstLine="176"/>
              <w:jc w:val="both"/>
              <w:rPr>
                <w:rFonts w:ascii="Times New Roman" w:hAnsi="Times New Roman" w:cs="Times New Roman"/>
                <w:bCs/>
                <w:spacing w:val="-2"/>
                <w:sz w:val="24"/>
                <w:szCs w:val="24"/>
                <w:lang w:val="vi-VN"/>
              </w:rPr>
            </w:pPr>
            <w:r w:rsidRPr="00761E3C">
              <w:rPr>
                <w:rFonts w:ascii="Times New Roman" w:hAnsi="Times New Roman" w:cs="Times New Roman"/>
                <w:bCs/>
                <w:spacing w:val="-2"/>
                <w:sz w:val="24"/>
                <w:szCs w:val="24"/>
                <w:lang w:val="vi-VN"/>
              </w:rPr>
              <w:t xml:space="preserve">b) KBNN </w:t>
            </w:r>
            <w:r w:rsidRPr="00761E3C">
              <w:rPr>
                <w:rFonts w:ascii="Times New Roman" w:hAnsi="Times New Roman" w:cs="Times New Roman"/>
                <w:bCs/>
                <w:iCs/>
                <w:spacing w:val="-2"/>
                <w:sz w:val="24"/>
                <w:szCs w:val="24"/>
                <w:lang w:val="vi-VN"/>
              </w:rPr>
              <w:t>kiểm tra tính hợp pháp, hợp lệ của lệnh hoàn trả khoản thu NSNN hoặc lệnh hoàn trả kiêm bù trừ thu NSNN</w:t>
            </w:r>
            <w:r w:rsidRPr="00761E3C">
              <w:rPr>
                <w:rFonts w:ascii="Times New Roman" w:hAnsi="Times New Roman" w:cs="Times New Roman"/>
                <w:bCs/>
                <w:spacing w:val="-2"/>
                <w:sz w:val="24"/>
                <w:szCs w:val="24"/>
                <w:lang w:val="vi-VN"/>
              </w:rPr>
              <w:t>; thực hiện hạch toán hoàn trả, hạch toán bù trừ thu NSNN và chuyển tiền hoàn trả các khoản thu NSNN vào tài khoản của người nộp NSNN theo thông tin do cơ quan nhà nước có thẩm quyền quyết định hoàn trả chuyển đến.</w:t>
            </w:r>
          </w:p>
        </w:tc>
        <w:tc>
          <w:tcPr>
            <w:tcW w:w="5528" w:type="dxa"/>
            <w:tcBorders>
              <w:top w:val="single" w:sz="4" w:space="0" w:color="auto"/>
            </w:tcBorders>
            <w:vAlign w:val="center"/>
          </w:tcPr>
          <w:p w14:paraId="5C2A2EAC" w14:textId="6B2DFF87" w:rsidR="00132612" w:rsidRPr="00761E3C" w:rsidRDefault="00132612" w:rsidP="00CE58FC">
            <w:pPr>
              <w:spacing w:before="80" w:after="80"/>
              <w:ind w:firstLine="174"/>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 xml:space="preserve">b) </w:t>
            </w:r>
            <w:r w:rsidR="004E44CC">
              <w:rPr>
                <w:rFonts w:ascii="Times New Roman" w:hAnsi="Times New Roman" w:cs="Times New Roman"/>
                <w:bCs/>
                <w:sz w:val="24"/>
                <w:szCs w:val="24"/>
                <w:lang w:val="vi-VN"/>
              </w:rPr>
              <w:t>Bước</w:t>
            </w:r>
            <w:r w:rsidR="004E44CC" w:rsidRPr="004E44CC">
              <w:rPr>
                <w:rFonts w:ascii="Times New Roman" w:hAnsi="Times New Roman" w:cs="Times New Roman"/>
                <w:bCs/>
                <w:sz w:val="24"/>
                <w:szCs w:val="24"/>
                <w:lang w:val="vi-VN"/>
              </w:rPr>
              <w:t xml:space="preserve"> 2: </w:t>
            </w:r>
            <w:r w:rsidRPr="00761E3C">
              <w:rPr>
                <w:rFonts w:ascii="Times New Roman" w:hAnsi="Times New Roman" w:cs="Times New Roman"/>
                <w:bCs/>
                <w:sz w:val="24"/>
                <w:szCs w:val="24"/>
                <w:lang w:val="vi-VN"/>
              </w:rPr>
              <w:t>KBNN thực hiện hạch toán hoàn trả</w:t>
            </w:r>
            <w:r w:rsidRPr="00761E3C">
              <w:rPr>
                <w:rFonts w:ascii="Times New Roman" w:hAnsi="Times New Roman" w:cs="Times New Roman"/>
                <w:bCs/>
                <w:sz w:val="24"/>
                <w:szCs w:val="24"/>
                <w:lang w:val="nl-NL"/>
              </w:rPr>
              <w:t xml:space="preserve"> hoặc</w:t>
            </w:r>
            <w:r w:rsidRPr="00761E3C">
              <w:rPr>
                <w:rFonts w:ascii="Times New Roman" w:hAnsi="Times New Roman" w:cs="Times New Roman"/>
                <w:bCs/>
                <w:sz w:val="24"/>
                <w:szCs w:val="24"/>
                <w:lang w:val="vi-VN"/>
              </w:rPr>
              <w:t xml:space="preserve"> hạch toán bù trừ thu NSNN và chuyển tiền hoàn trả khoản thu NSNN vào tài khoản của người nộp NSNN theo thông tin do cơ quan nhà nước có thẩm quyền quyết định hoàn trả chuyển đến.</w:t>
            </w:r>
          </w:p>
        </w:tc>
        <w:tc>
          <w:tcPr>
            <w:tcW w:w="3827" w:type="dxa"/>
            <w:vAlign w:val="center"/>
          </w:tcPr>
          <w:p w14:paraId="594D75CB" w14:textId="2146D5B1" w:rsidR="00132612" w:rsidRPr="00761E3C" w:rsidRDefault="00132612" w:rsidP="00CE58FC">
            <w:pPr>
              <w:spacing w:before="80" w:after="80"/>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 xml:space="preserve">Bỏ quy định KBNN kiểm tra tính hợp pháp, hợp lệ của </w:t>
            </w:r>
            <w:bookmarkStart w:id="19" w:name="_Hlk202085406"/>
            <w:r w:rsidRPr="00761E3C">
              <w:rPr>
                <w:rFonts w:ascii="Times New Roman" w:hAnsi="Times New Roman" w:cs="Times New Roman"/>
                <w:bCs/>
                <w:sz w:val="24"/>
                <w:szCs w:val="24"/>
                <w:lang w:val="vi-VN"/>
              </w:rPr>
              <w:t>Lệnh hoàn trả khoản thu NSNN hoặc Lệnh hoàn trả kiêm bù trừ thu NSNN</w:t>
            </w:r>
            <w:r w:rsidRPr="00761E3C">
              <w:rPr>
                <w:rFonts w:ascii="Times New Roman" w:hAnsi="Times New Roman" w:cs="Times New Roman"/>
                <w:b/>
                <w:i/>
                <w:iCs/>
                <w:sz w:val="24"/>
                <w:szCs w:val="24"/>
                <w:lang w:val="vi-VN"/>
              </w:rPr>
              <w:t xml:space="preserve"> </w:t>
            </w:r>
            <w:bookmarkEnd w:id="19"/>
            <w:r w:rsidRPr="00761E3C">
              <w:rPr>
                <w:rFonts w:ascii="Times New Roman" w:hAnsi="Times New Roman" w:cs="Times New Roman"/>
                <w:bCs/>
                <w:sz w:val="24"/>
                <w:szCs w:val="24"/>
                <w:lang w:val="vi-VN"/>
              </w:rPr>
              <w:t>do đã bổ sung t</w:t>
            </w:r>
            <w:r w:rsidRPr="00761E3C">
              <w:rPr>
                <w:rFonts w:ascii="Times New Roman" w:hAnsi="Times New Roman" w:cs="Times New Roman"/>
                <w:sz w:val="24"/>
                <w:szCs w:val="24"/>
                <w:lang w:val="nl-NL"/>
              </w:rPr>
              <w:t xml:space="preserve">rách nhiệm của cơ quan có thẩm quyền quyết định hoàn trả khoản thu NSNN đối với các thông tin trên </w:t>
            </w:r>
            <w:r w:rsidRPr="00761E3C">
              <w:rPr>
                <w:rFonts w:ascii="Times New Roman" w:hAnsi="Times New Roman" w:cs="Times New Roman"/>
                <w:bCs/>
                <w:sz w:val="24"/>
                <w:szCs w:val="24"/>
                <w:lang w:val="vi-VN"/>
              </w:rPr>
              <w:t xml:space="preserve"> lệnh hoàn trả </w:t>
            </w:r>
            <w:r w:rsidRPr="00761E3C">
              <w:rPr>
                <w:rFonts w:ascii="Times New Roman" w:hAnsi="Times New Roman" w:cs="Times New Roman"/>
                <w:sz w:val="24"/>
                <w:szCs w:val="24"/>
                <w:lang w:val="nl-NL"/>
              </w:rPr>
              <w:t>khoản khoản 3 Điều 16 dự thảo Nghị định.</w:t>
            </w:r>
          </w:p>
        </w:tc>
      </w:tr>
      <w:tr w:rsidR="00B61E0B" w:rsidRPr="00FB27C1" w14:paraId="4F1E7C57" w14:textId="77777777" w:rsidTr="00AA24B4">
        <w:tc>
          <w:tcPr>
            <w:tcW w:w="5524" w:type="dxa"/>
            <w:vAlign w:val="center"/>
          </w:tcPr>
          <w:p w14:paraId="7C6927E9" w14:textId="77777777" w:rsidR="00B61E0B" w:rsidRPr="00761E3C" w:rsidRDefault="00B61E0B" w:rsidP="00CE58FC">
            <w:pPr>
              <w:spacing w:before="80" w:after="80"/>
              <w:ind w:firstLine="176"/>
              <w:jc w:val="both"/>
              <w:rPr>
                <w:rFonts w:ascii="Times New Roman" w:hAnsi="Times New Roman" w:cs="Times New Roman"/>
                <w:bCs/>
                <w:spacing w:val="-2"/>
                <w:sz w:val="24"/>
                <w:szCs w:val="24"/>
                <w:lang w:val="vi-VN"/>
              </w:rPr>
            </w:pPr>
          </w:p>
        </w:tc>
        <w:tc>
          <w:tcPr>
            <w:tcW w:w="5528" w:type="dxa"/>
            <w:tcBorders>
              <w:top w:val="single" w:sz="4" w:space="0" w:color="auto"/>
            </w:tcBorders>
            <w:vAlign w:val="center"/>
          </w:tcPr>
          <w:p w14:paraId="692D10E6" w14:textId="7A29618C" w:rsidR="00B61E0B" w:rsidRPr="00CE58FC" w:rsidRDefault="00B61E0B" w:rsidP="00CE58FC">
            <w:pPr>
              <w:spacing w:before="80" w:after="80"/>
              <w:jc w:val="both"/>
              <w:rPr>
                <w:rFonts w:ascii="Times New Roman" w:hAnsi="Times New Roman" w:cs="Times New Roman"/>
                <w:bCs/>
                <w:sz w:val="24"/>
                <w:szCs w:val="24"/>
                <w:lang w:val="nl-NL"/>
              </w:rPr>
            </w:pPr>
            <w:r w:rsidRPr="00CE58FC">
              <w:rPr>
                <w:rFonts w:ascii="Times New Roman" w:hAnsi="Times New Roman" w:cs="Times New Roman"/>
                <w:bCs/>
                <w:sz w:val="24"/>
                <w:szCs w:val="24"/>
                <w:lang w:val="nl-NL"/>
              </w:rPr>
              <w:t xml:space="preserve">c) </w:t>
            </w:r>
            <w:r w:rsidR="004E44CC">
              <w:rPr>
                <w:rFonts w:ascii="Times New Roman" w:hAnsi="Times New Roman" w:cs="Times New Roman"/>
                <w:bCs/>
                <w:sz w:val="24"/>
                <w:szCs w:val="24"/>
                <w:lang w:val="nl-NL"/>
              </w:rPr>
              <w:t xml:space="preserve">Bước 3: </w:t>
            </w:r>
            <w:r w:rsidRPr="00CE58FC">
              <w:rPr>
                <w:rFonts w:ascii="Times New Roman" w:hAnsi="Times New Roman" w:cs="Times New Roman"/>
                <w:bCs/>
                <w:sz w:val="24"/>
                <w:szCs w:val="24"/>
                <w:lang w:val="nl-NL"/>
              </w:rPr>
              <w:t xml:space="preserve">Ngân hàng nơi Kho bạc Nhà nước mở tài khoản thanh toán thực hiện chuyển tiền từ tài khoản của Kho bạc Nhà nước vào tài khoản của người được hoàn trả theo yêu cầu của Kho bạc Nhà nước ngay sau khi nhận được </w:t>
            </w:r>
            <w:r w:rsidR="00C35D25" w:rsidRPr="00CE58FC">
              <w:rPr>
                <w:rFonts w:ascii="Times New Roman" w:hAnsi="Times New Roman" w:cs="Times New Roman"/>
                <w:bCs/>
                <w:sz w:val="24"/>
                <w:szCs w:val="24"/>
                <w:lang w:val="nl-NL"/>
              </w:rPr>
              <w:t>lệnh thanh toán từ Kho bạc Nhà nước.</w:t>
            </w:r>
          </w:p>
        </w:tc>
        <w:tc>
          <w:tcPr>
            <w:tcW w:w="3827" w:type="dxa"/>
            <w:vAlign w:val="center"/>
          </w:tcPr>
          <w:p w14:paraId="00EE401E" w14:textId="016F514E" w:rsidR="00B61E0B" w:rsidRPr="00BE39A7" w:rsidRDefault="00C35D25" w:rsidP="00CE58FC">
            <w:pPr>
              <w:spacing w:before="80" w:after="80"/>
              <w:jc w:val="both"/>
              <w:rPr>
                <w:rFonts w:ascii="Times New Roman" w:hAnsi="Times New Roman" w:cs="Times New Roman"/>
                <w:bCs/>
                <w:sz w:val="24"/>
                <w:szCs w:val="24"/>
                <w:lang w:val="nl-NL"/>
              </w:rPr>
            </w:pPr>
            <w:r w:rsidRPr="00BE39A7">
              <w:rPr>
                <w:rFonts w:ascii="Times New Roman" w:hAnsi="Times New Roman" w:cs="Times New Roman"/>
                <w:bCs/>
                <w:sz w:val="24"/>
                <w:szCs w:val="24"/>
                <w:lang w:val="nl-NL"/>
              </w:rPr>
              <w:t>Bổ sung làm rõ trách nhiệm của ngân hàng, đảm bảo hoàn trả kịp thời khoản thu NSNN</w:t>
            </w:r>
          </w:p>
        </w:tc>
      </w:tr>
      <w:tr w:rsidR="00132612" w:rsidRPr="00761E3C" w14:paraId="2A814343" w14:textId="77777777" w:rsidTr="0099709F">
        <w:trPr>
          <w:cantSplit/>
          <w:trHeight w:val="133"/>
          <w:tblHeader/>
        </w:trPr>
        <w:tc>
          <w:tcPr>
            <w:tcW w:w="5524" w:type="dxa"/>
            <w:vAlign w:val="center"/>
          </w:tcPr>
          <w:p w14:paraId="4EF3F453" w14:textId="77777777" w:rsidR="00132612" w:rsidRPr="00761E3C" w:rsidRDefault="00132612" w:rsidP="00132612">
            <w:pPr>
              <w:spacing w:before="60" w:after="60"/>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7FF0E5E5" w14:textId="77777777" w:rsidR="00132612" w:rsidRPr="00761E3C" w:rsidRDefault="00132612" w:rsidP="00132612">
            <w:pPr>
              <w:spacing w:before="60" w:after="60"/>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57B088E9" w14:textId="77777777" w:rsidR="00132612" w:rsidRPr="00761E3C" w:rsidRDefault="00132612" w:rsidP="00132612">
            <w:pPr>
              <w:spacing w:before="60" w:after="60"/>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32612" w:rsidRPr="00761E3C" w14:paraId="411EA831" w14:textId="77777777" w:rsidTr="00AA24B4">
        <w:tc>
          <w:tcPr>
            <w:tcW w:w="5524" w:type="dxa"/>
            <w:vAlign w:val="center"/>
          </w:tcPr>
          <w:p w14:paraId="1FF2562C" w14:textId="77777777" w:rsidR="00132612" w:rsidRPr="00761E3C" w:rsidRDefault="00132612" w:rsidP="00CE58FC">
            <w:pPr>
              <w:spacing w:before="40" w:after="40"/>
              <w:ind w:firstLine="176"/>
              <w:jc w:val="both"/>
              <w:rPr>
                <w:rFonts w:ascii="Times New Roman" w:hAnsi="Times New Roman" w:cs="Times New Roman"/>
                <w:bCs/>
                <w:spacing w:val="-2"/>
                <w:sz w:val="24"/>
                <w:szCs w:val="24"/>
                <w:lang w:val="vi-VN"/>
              </w:rPr>
            </w:pPr>
            <w:r w:rsidRPr="00761E3C">
              <w:rPr>
                <w:rFonts w:ascii="Times New Roman" w:hAnsi="Times New Roman" w:cs="Times New Roman"/>
                <w:bCs/>
                <w:spacing w:val="-2"/>
                <w:sz w:val="24"/>
                <w:szCs w:val="24"/>
                <w:lang w:val="vi-VN"/>
              </w:rPr>
              <w:t>5. Thành phần và số lượng hồ sơ:</w:t>
            </w:r>
          </w:p>
          <w:p w14:paraId="24071ED1" w14:textId="7B30B58E" w:rsidR="00132612" w:rsidRPr="00CE58FC" w:rsidRDefault="00132612" w:rsidP="00CE58FC">
            <w:pPr>
              <w:spacing w:before="40" w:after="40"/>
              <w:ind w:firstLine="176"/>
              <w:jc w:val="both"/>
              <w:rPr>
                <w:rFonts w:ascii="Times New Roman" w:hAnsi="Times New Roman" w:cs="Times New Roman"/>
                <w:bCs/>
                <w:spacing w:val="-2"/>
                <w:sz w:val="24"/>
                <w:szCs w:val="24"/>
              </w:rPr>
            </w:pPr>
            <w:r w:rsidRPr="00761E3C">
              <w:rPr>
                <w:rFonts w:ascii="Times New Roman" w:hAnsi="Times New Roman" w:cs="Times New Roman"/>
                <w:bCs/>
                <w:spacing w:val="-2"/>
                <w:sz w:val="24"/>
                <w:szCs w:val="24"/>
                <w:lang w:val="vi-VN"/>
              </w:rPr>
              <w:t>a) Thành phần hồ sơ:</w:t>
            </w:r>
          </w:p>
        </w:tc>
        <w:tc>
          <w:tcPr>
            <w:tcW w:w="5528" w:type="dxa"/>
            <w:tcBorders>
              <w:top w:val="single" w:sz="4" w:space="0" w:color="auto"/>
            </w:tcBorders>
            <w:vAlign w:val="center"/>
          </w:tcPr>
          <w:p w14:paraId="4035FE49" w14:textId="739D6FE5" w:rsidR="00132612" w:rsidRPr="00761E3C" w:rsidRDefault="00132612" w:rsidP="00CE58FC">
            <w:pPr>
              <w:spacing w:before="40" w:after="40"/>
              <w:ind w:firstLine="174"/>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4</w:t>
            </w:r>
            <w:r w:rsidRPr="00761E3C">
              <w:rPr>
                <w:rFonts w:ascii="Times New Roman" w:hAnsi="Times New Roman" w:cs="Times New Roman"/>
                <w:bCs/>
                <w:sz w:val="24"/>
                <w:szCs w:val="24"/>
              </w:rPr>
              <w:t>. Thành phần hồ sơ:</w:t>
            </w:r>
          </w:p>
        </w:tc>
        <w:tc>
          <w:tcPr>
            <w:tcW w:w="3827" w:type="dxa"/>
            <w:vAlign w:val="center"/>
          </w:tcPr>
          <w:p w14:paraId="7268FF7F" w14:textId="77777777" w:rsidR="00132612" w:rsidRPr="00761E3C" w:rsidRDefault="00132612" w:rsidP="00CE58FC">
            <w:pPr>
              <w:spacing w:before="40" w:after="40"/>
              <w:jc w:val="both"/>
              <w:rPr>
                <w:rFonts w:ascii="Times New Roman" w:hAnsi="Times New Roman" w:cs="Times New Roman"/>
                <w:bCs/>
                <w:sz w:val="24"/>
                <w:szCs w:val="24"/>
                <w:lang w:val="vi-VN"/>
              </w:rPr>
            </w:pPr>
          </w:p>
        </w:tc>
      </w:tr>
      <w:tr w:rsidR="00132612" w:rsidRPr="00FB27C1" w14:paraId="0DA25A71" w14:textId="77777777" w:rsidTr="0046192F">
        <w:trPr>
          <w:trHeight w:val="1834"/>
        </w:trPr>
        <w:tc>
          <w:tcPr>
            <w:tcW w:w="5524" w:type="dxa"/>
          </w:tcPr>
          <w:p w14:paraId="124F5ABB" w14:textId="08E94CA9" w:rsidR="00132612" w:rsidRPr="00761E3C" w:rsidRDefault="00132612" w:rsidP="00CE58FC">
            <w:pPr>
              <w:spacing w:before="40" w:after="40"/>
              <w:ind w:firstLine="176"/>
              <w:jc w:val="both"/>
              <w:rPr>
                <w:rFonts w:ascii="Times New Roman" w:hAnsi="Times New Roman" w:cs="Times New Roman"/>
                <w:bCs/>
                <w:spacing w:val="-2"/>
                <w:sz w:val="24"/>
                <w:szCs w:val="24"/>
                <w:lang w:val="vi-VN"/>
              </w:rPr>
            </w:pPr>
            <w:r w:rsidRPr="00761E3C">
              <w:rPr>
                <w:rFonts w:ascii="Times New Roman" w:hAnsi="Times New Roman" w:cs="Times New Roman"/>
                <w:bCs/>
                <w:spacing w:val="-2"/>
                <w:sz w:val="24"/>
                <w:szCs w:val="24"/>
                <w:lang w:val="vi-VN"/>
              </w:rPr>
              <w:t>Trường hợp hoàn trả bằng tiền mặt trực tiếp tại KBNN cho cá nhân: CMND hoặc giấy chứng minh, chứng nhận của lực lượng vũ trang hoặc thẻ CCCD hoặc hộ chiếu còn hạn sử dụng xuất trình tại KBNN khi làm thủ tục; bản chính hoặc bản sao y bản chính giấy ủy quyền nhận tiền hoàn trả của người được hoàn trả các khoản thu NSNN (đối với trường hợp ủy quyền).</w:t>
            </w:r>
          </w:p>
        </w:tc>
        <w:tc>
          <w:tcPr>
            <w:tcW w:w="5528" w:type="dxa"/>
            <w:tcBorders>
              <w:top w:val="single" w:sz="4" w:space="0" w:color="auto"/>
            </w:tcBorders>
            <w:vAlign w:val="center"/>
          </w:tcPr>
          <w:p w14:paraId="09588351" w14:textId="4828B920" w:rsidR="00132612" w:rsidRPr="00761E3C" w:rsidRDefault="00132612" w:rsidP="00CE58FC">
            <w:pPr>
              <w:spacing w:before="40" w:after="40"/>
              <w:ind w:firstLine="174"/>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a) Trường hợp hoàn trả bằng tiền mặt tại ngân hàng nơi KBNN mở tài khoản thanh toán: Giấy ủy quyền nhận tiền hoàn trả (đối với trường hợp ủy quyền).</w:t>
            </w:r>
          </w:p>
        </w:tc>
        <w:tc>
          <w:tcPr>
            <w:tcW w:w="3827" w:type="dxa"/>
            <w:vMerge w:val="restart"/>
            <w:vAlign w:val="center"/>
          </w:tcPr>
          <w:p w14:paraId="23B26390" w14:textId="11F773C3" w:rsidR="00132612" w:rsidRPr="00761E3C" w:rsidRDefault="00132612" w:rsidP="00CE58FC">
            <w:pPr>
              <w:spacing w:before="40" w:after="40"/>
              <w:ind w:firstLine="147"/>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Tiếp thu ý kiến của Vụ Pháp chế, không quy định căn cước công dân còn giá trị sử dụng hoặc thẻ căn cước của người được hoàn trả hoặc người được ủy quyền là một thành phần hồ sơ; chỉ quy định việc xuất trình một trong các loại giấy tờ này khi thực hiện thủ tục hoàn trả khoản thu NSNN bằng tiền mặt tại NHTM (trừ trường hợp sử dụng tài khoản định danh điện tử mức độ 2 theo quy định tại khoản 7 Điều 15 Nghị định này)</w:t>
            </w:r>
          </w:p>
        </w:tc>
      </w:tr>
      <w:tr w:rsidR="00132612" w:rsidRPr="00FB27C1" w14:paraId="02AA18CF" w14:textId="77777777" w:rsidTr="0046192F">
        <w:trPr>
          <w:trHeight w:val="297"/>
        </w:trPr>
        <w:tc>
          <w:tcPr>
            <w:tcW w:w="5524" w:type="dxa"/>
          </w:tcPr>
          <w:p w14:paraId="46A3AA31" w14:textId="14332DEB" w:rsidR="00132612" w:rsidRPr="00761E3C" w:rsidRDefault="00132612" w:rsidP="00CE58FC">
            <w:pPr>
              <w:spacing w:before="40" w:after="40"/>
              <w:ind w:firstLine="176"/>
              <w:jc w:val="both"/>
              <w:rPr>
                <w:rFonts w:ascii="Times New Roman" w:hAnsi="Times New Roman" w:cs="Times New Roman"/>
                <w:bCs/>
                <w:spacing w:val="-2"/>
                <w:sz w:val="24"/>
                <w:szCs w:val="24"/>
                <w:lang w:val="vi-VN"/>
              </w:rPr>
            </w:pPr>
            <w:r w:rsidRPr="00761E3C">
              <w:rPr>
                <w:rFonts w:ascii="Times New Roman" w:hAnsi="Times New Roman" w:cs="Times New Roman"/>
                <w:bCs/>
                <w:spacing w:val="-2"/>
                <w:sz w:val="24"/>
                <w:szCs w:val="24"/>
                <w:lang w:val="vi-VN"/>
              </w:rPr>
              <w:t>Trường hợp hoàn trả qua tài khoản của người được hoàn trả: KBNN thực hiện hoàn trả vào tài khoản của người được hoàn trả theo lệnh hoàn trả của cơ quan nhà nước có thẩm quyền quyết định hoàn </w:t>
            </w:r>
            <w:r w:rsidRPr="00761E3C">
              <w:rPr>
                <w:rFonts w:ascii="Times New Roman" w:hAnsi="Times New Roman" w:cs="Times New Roman"/>
                <w:bCs/>
                <w:spacing w:val="-2"/>
                <w:sz w:val="24"/>
                <w:szCs w:val="24"/>
                <w:lang w:val="nl-NL"/>
              </w:rPr>
              <w:t>tr</w:t>
            </w:r>
            <w:r w:rsidRPr="00761E3C">
              <w:rPr>
                <w:rFonts w:ascii="Times New Roman" w:hAnsi="Times New Roman" w:cs="Times New Roman"/>
                <w:bCs/>
                <w:spacing w:val="-2"/>
                <w:sz w:val="24"/>
                <w:szCs w:val="24"/>
                <w:lang w:val="vi-VN"/>
              </w:rPr>
              <w:t>ả; người được hoàn trả không phải gửi hồ sơ đến KBNN.</w:t>
            </w:r>
          </w:p>
        </w:tc>
        <w:tc>
          <w:tcPr>
            <w:tcW w:w="5528" w:type="dxa"/>
            <w:tcBorders>
              <w:top w:val="single" w:sz="4" w:space="0" w:color="auto"/>
            </w:tcBorders>
            <w:vAlign w:val="center"/>
          </w:tcPr>
          <w:p w14:paraId="0FC503FA" w14:textId="3D6FE678" w:rsidR="00132612" w:rsidRPr="00761E3C" w:rsidRDefault="00132612" w:rsidP="00CE58FC">
            <w:pPr>
              <w:spacing w:before="40" w:after="40"/>
              <w:ind w:firstLine="174"/>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 xml:space="preserve">b) Trường hợp hoàn trả </w:t>
            </w:r>
            <w:r w:rsidRPr="00761E3C">
              <w:rPr>
                <w:rFonts w:ascii="Times New Roman" w:hAnsi="Times New Roman" w:cs="Times New Roman"/>
                <w:bCs/>
                <w:spacing w:val="-7"/>
                <w:sz w:val="24"/>
                <w:szCs w:val="24"/>
                <w:lang w:val="nl-NL"/>
              </w:rPr>
              <w:t>bằng phương thức thanh toán không dùng tiền mặt</w:t>
            </w:r>
            <w:r w:rsidRPr="00761E3C">
              <w:rPr>
                <w:rFonts w:ascii="Times New Roman" w:hAnsi="Times New Roman" w:cs="Times New Roman"/>
                <w:bCs/>
                <w:sz w:val="24"/>
                <w:szCs w:val="24"/>
                <w:lang w:val="nl-NL"/>
              </w:rPr>
              <w:t>: người được hoàn trả không phải gửi hồ sơ đến KBNN.</w:t>
            </w:r>
          </w:p>
        </w:tc>
        <w:tc>
          <w:tcPr>
            <w:tcW w:w="3827" w:type="dxa"/>
            <w:vMerge/>
            <w:vAlign w:val="center"/>
          </w:tcPr>
          <w:p w14:paraId="1436500F" w14:textId="77777777" w:rsidR="00132612" w:rsidRPr="00761E3C" w:rsidRDefault="00132612" w:rsidP="00CE58FC">
            <w:pPr>
              <w:spacing w:before="40" w:after="40"/>
              <w:ind w:firstLine="147"/>
              <w:jc w:val="both"/>
              <w:rPr>
                <w:rFonts w:ascii="Times New Roman" w:hAnsi="Times New Roman" w:cs="Times New Roman"/>
                <w:bCs/>
                <w:sz w:val="24"/>
                <w:szCs w:val="24"/>
                <w:lang w:val="nl-NL"/>
              </w:rPr>
            </w:pPr>
          </w:p>
        </w:tc>
      </w:tr>
      <w:tr w:rsidR="00132612" w:rsidRPr="00FB27C1" w14:paraId="05265FF7" w14:textId="77777777" w:rsidTr="0046192F">
        <w:tc>
          <w:tcPr>
            <w:tcW w:w="5524" w:type="dxa"/>
          </w:tcPr>
          <w:p w14:paraId="735B4172" w14:textId="77777777" w:rsidR="00132612" w:rsidRPr="00761E3C" w:rsidRDefault="00132612" w:rsidP="00CE58FC">
            <w:pPr>
              <w:spacing w:before="40" w:after="40"/>
              <w:ind w:firstLine="176"/>
              <w:jc w:val="both"/>
              <w:rPr>
                <w:rFonts w:ascii="Times New Roman" w:hAnsi="Times New Roman" w:cs="Times New Roman"/>
                <w:bCs/>
                <w:spacing w:val="-2"/>
                <w:sz w:val="24"/>
                <w:szCs w:val="24"/>
                <w:lang w:val="nl-NL"/>
              </w:rPr>
            </w:pPr>
            <w:r w:rsidRPr="00761E3C">
              <w:rPr>
                <w:rFonts w:ascii="Times New Roman" w:hAnsi="Times New Roman" w:cs="Times New Roman"/>
                <w:bCs/>
                <w:spacing w:val="-2"/>
                <w:sz w:val="24"/>
                <w:szCs w:val="24"/>
                <w:lang w:val="vi-VN"/>
              </w:rPr>
              <w:t>b) Số lượng hồ sơ:</w:t>
            </w:r>
          </w:p>
          <w:p w14:paraId="146F87CA" w14:textId="4EAE134E" w:rsidR="00132612" w:rsidRPr="00761E3C" w:rsidRDefault="00132612" w:rsidP="00CE58FC">
            <w:pPr>
              <w:spacing w:before="40" w:after="40"/>
              <w:ind w:firstLine="176"/>
              <w:jc w:val="both"/>
              <w:rPr>
                <w:rFonts w:ascii="Times New Roman" w:hAnsi="Times New Roman" w:cs="Times New Roman"/>
                <w:bCs/>
                <w:spacing w:val="-2"/>
                <w:sz w:val="24"/>
                <w:szCs w:val="24"/>
                <w:lang w:val="vi-VN"/>
              </w:rPr>
            </w:pPr>
            <w:r w:rsidRPr="00761E3C">
              <w:rPr>
                <w:rFonts w:ascii="Times New Roman" w:hAnsi="Times New Roman" w:cs="Times New Roman"/>
                <w:bCs/>
                <w:spacing w:val="-2"/>
                <w:sz w:val="24"/>
                <w:szCs w:val="24"/>
                <w:lang w:val="vi-VN"/>
              </w:rPr>
              <w:t>Số lượng của từng thành phần hồ sơ quy định tại điểm a khoản 5 Điều này là 01 bản (bản chính hoặc bản sao y bản chính). Riêng Chứng minh nhân dân hoặc giấy chứng minh, chứng nhận của lực lượng vũ trang hoặc thẻ căn cước công dân hoặc hộ chiếu còn hạn sử dụng xuất trình tại KBNN khi làm thủ tục là 01 bản gốc.</w:t>
            </w:r>
          </w:p>
        </w:tc>
        <w:tc>
          <w:tcPr>
            <w:tcW w:w="5528" w:type="dxa"/>
            <w:tcBorders>
              <w:top w:val="single" w:sz="4" w:space="0" w:color="auto"/>
            </w:tcBorders>
            <w:vAlign w:val="center"/>
          </w:tcPr>
          <w:p w14:paraId="6063019C" w14:textId="49065B17" w:rsidR="00132612" w:rsidRPr="00761E3C" w:rsidRDefault="00132612" w:rsidP="00CE58FC">
            <w:pPr>
              <w:spacing w:before="40" w:after="40"/>
              <w:ind w:firstLine="174"/>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5.</w:t>
            </w:r>
            <w:r w:rsidRPr="00761E3C">
              <w:rPr>
                <w:rFonts w:ascii="Times New Roman" w:hAnsi="Times New Roman" w:cs="Times New Roman"/>
                <w:bCs/>
                <w:sz w:val="24"/>
                <w:szCs w:val="24"/>
                <w:lang w:val="vi-VN"/>
              </w:rPr>
              <w:t xml:space="preserve"> Số lượng hồ sơ:</w:t>
            </w:r>
          </w:p>
          <w:p w14:paraId="15B9177E" w14:textId="1467CE93" w:rsidR="00132612" w:rsidRPr="00761E3C" w:rsidRDefault="00132612" w:rsidP="00CE58FC">
            <w:pPr>
              <w:spacing w:before="40" w:after="40"/>
              <w:ind w:firstLine="174"/>
              <w:jc w:val="both"/>
              <w:rPr>
                <w:rFonts w:ascii="Times New Roman" w:hAnsi="Times New Roman" w:cs="Times New Roman"/>
                <w:bCs/>
                <w:spacing w:val="-2"/>
                <w:sz w:val="24"/>
                <w:szCs w:val="24"/>
                <w:lang w:val="nl-NL"/>
              </w:rPr>
            </w:pPr>
            <w:r w:rsidRPr="00761E3C">
              <w:rPr>
                <w:rFonts w:ascii="Times New Roman" w:hAnsi="Times New Roman" w:cs="Times New Roman"/>
                <w:bCs/>
                <w:sz w:val="24"/>
                <w:szCs w:val="24"/>
                <w:lang w:val="nl-NL"/>
              </w:rPr>
              <w:t>Giấy ủy quyền nhận tiền hoàn trả (đối với trường hợp ủy quyền): 01 bản (</w:t>
            </w:r>
            <w:r w:rsidR="008D01ED">
              <w:rPr>
                <w:rFonts w:ascii="Times New Roman" w:hAnsi="Times New Roman" w:cs="Times New Roman"/>
                <w:bCs/>
                <w:sz w:val="24"/>
                <w:szCs w:val="24"/>
                <w:lang w:val="nl-NL"/>
              </w:rPr>
              <w:t xml:space="preserve">bản gốc hoặc </w:t>
            </w:r>
            <w:r w:rsidRPr="00761E3C">
              <w:rPr>
                <w:rFonts w:ascii="Times New Roman" w:hAnsi="Times New Roman" w:cs="Times New Roman"/>
                <w:bCs/>
                <w:sz w:val="24"/>
                <w:szCs w:val="24"/>
                <w:lang w:val="nl-NL"/>
              </w:rPr>
              <w:t>bản chín</w:t>
            </w:r>
            <w:r w:rsidR="009352C0">
              <w:rPr>
                <w:rFonts w:ascii="Times New Roman" w:hAnsi="Times New Roman" w:cs="Times New Roman"/>
                <w:bCs/>
                <w:sz w:val="24"/>
                <w:szCs w:val="24"/>
                <w:lang w:val="nl-NL"/>
              </w:rPr>
              <w:t>h</w:t>
            </w:r>
            <w:r w:rsidRPr="00761E3C">
              <w:rPr>
                <w:rFonts w:ascii="Times New Roman" w:hAnsi="Times New Roman" w:cs="Times New Roman"/>
                <w:bCs/>
                <w:sz w:val="24"/>
                <w:szCs w:val="24"/>
                <w:lang w:val="nl-NL"/>
              </w:rPr>
              <w:t>).</w:t>
            </w:r>
          </w:p>
        </w:tc>
        <w:tc>
          <w:tcPr>
            <w:tcW w:w="3827" w:type="dxa"/>
            <w:vMerge/>
            <w:vAlign w:val="center"/>
          </w:tcPr>
          <w:p w14:paraId="78C6FEB5" w14:textId="6BF1FD4E" w:rsidR="00132612" w:rsidRPr="00761E3C" w:rsidRDefault="00132612" w:rsidP="00CE58FC">
            <w:pPr>
              <w:spacing w:before="40" w:after="40"/>
              <w:ind w:firstLine="317"/>
              <w:jc w:val="both"/>
              <w:rPr>
                <w:rFonts w:ascii="Times New Roman" w:hAnsi="Times New Roman" w:cs="Times New Roman"/>
                <w:bCs/>
                <w:sz w:val="24"/>
                <w:szCs w:val="24"/>
                <w:lang w:val="nl-NL"/>
              </w:rPr>
            </w:pPr>
          </w:p>
        </w:tc>
      </w:tr>
      <w:tr w:rsidR="00132612" w:rsidRPr="00FB27C1" w14:paraId="49DF3C08" w14:textId="77777777" w:rsidTr="0046192F">
        <w:tc>
          <w:tcPr>
            <w:tcW w:w="5524" w:type="dxa"/>
          </w:tcPr>
          <w:p w14:paraId="6CAA6823" w14:textId="0E7F4061" w:rsidR="00132612" w:rsidRPr="00761E3C" w:rsidRDefault="00132612" w:rsidP="00CE58FC">
            <w:pPr>
              <w:spacing w:before="40" w:after="40"/>
              <w:ind w:firstLine="176"/>
              <w:jc w:val="both"/>
              <w:rPr>
                <w:rFonts w:ascii="Times New Roman" w:hAnsi="Times New Roman" w:cs="Times New Roman"/>
                <w:sz w:val="24"/>
                <w:szCs w:val="24"/>
              </w:rPr>
            </w:pPr>
            <w:r w:rsidRPr="00761E3C">
              <w:rPr>
                <w:rFonts w:ascii="Times New Roman" w:hAnsi="Times New Roman" w:cs="Times New Roman"/>
                <w:sz w:val="24"/>
                <w:szCs w:val="24"/>
                <w:lang w:val="vi-VN"/>
              </w:rPr>
              <w:t>6. Thời hạn giải quyết:</w:t>
            </w:r>
          </w:p>
        </w:tc>
        <w:tc>
          <w:tcPr>
            <w:tcW w:w="5528" w:type="dxa"/>
            <w:tcBorders>
              <w:top w:val="single" w:sz="4" w:space="0" w:color="auto"/>
            </w:tcBorders>
            <w:vAlign w:val="center"/>
          </w:tcPr>
          <w:p w14:paraId="6069FD79" w14:textId="3A404D0C" w:rsidR="00132612" w:rsidRPr="00761E3C" w:rsidRDefault="00132612" w:rsidP="00CE58FC">
            <w:pPr>
              <w:spacing w:before="40" w:after="40"/>
              <w:ind w:firstLine="174"/>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6</w:t>
            </w:r>
            <w:r w:rsidRPr="00761E3C">
              <w:rPr>
                <w:rFonts w:ascii="Times New Roman" w:hAnsi="Times New Roman" w:cs="Times New Roman"/>
                <w:bCs/>
                <w:sz w:val="24"/>
                <w:szCs w:val="24"/>
                <w:lang w:val="vi-VN"/>
              </w:rPr>
              <w:t>. Thời hạn giải quyết:</w:t>
            </w:r>
          </w:p>
        </w:tc>
        <w:tc>
          <w:tcPr>
            <w:tcW w:w="3827" w:type="dxa"/>
            <w:vMerge w:val="restart"/>
            <w:vAlign w:val="center"/>
          </w:tcPr>
          <w:p w14:paraId="5D2E0769" w14:textId="6EEB7286" w:rsidR="00132612" w:rsidRPr="00761E3C" w:rsidRDefault="00132612" w:rsidP="00CE58FC">
            <w:pPr>
              <w:spacing w:before="40" w:after="40"/>
              <w:jc w:val="both"/>
              <w:rPr>
                <w:rFonts w:ascii="Times New Roman" w:hAnsi="Times New Roman" w:cs="Times New Roman"/>
                <w:bCs/>
                <w:sz w:val="24"/>
                <w:szCs w:val="24"/>
                <w:lang w:val="nl-NL"/>
              </w:rPr>
            </w:pPr>
            <w:r w:rsidRPr="00761E3C">
              <w:rPr>
                <w:rFonts w:ascii="Times New Roman" w:hAnsi="Times New Roman"/>
                <w:bCs/>
                <w:sz w:val="24"/>
                <w:szCs w:val="24"/>
                <w:lang w:val="vi-VN"/>
              </w:rPr>
              <w:t>Với hệ thống thanh toán hiện tại, dù hoàn trả qua tài khoản hay bằng tiền mặt thì KBNN đều phải xử lý qua nhiều bước trên các chương trình ứng dụng, không phân biệt được chứng từ bằng tiền mặt hay chuyển khoản nên quy định chung thời hạn giải quyết đối với cả trường hợp hoàn trả bằng tiền mặt tại NHTM nơi KBNN mở tài khoản và trường hợp hoàn trả bằng chuyển khoản</w:t>
            </w:r>
            <w:r w:rsidRPr="00761E3C">
              <w:rPr>
                <w:rFonts w:ascii="Times New Roman" w:hAnsi="Times New Roman"/>
                <w:bCs/>
                <w:sz w:val="24"/>
                <w:szCs w:val="24"/>
                <w:lang w:val="nl-NL"/>
              </w:rPr>
              <w:t>.</w:t>
            </w:r>
          </w:p>
        </w:tc>
      </w:tr>
      <w:tr w:rsidR="00CC4BD8" w:rsidRPr="00FB27C1" w14:paraId="048D16C4" w14:textId="77777777" w:rsidTr="0046192F">
        <w:tc>
          <w:tcPr>
            <w:tcW w:w="5524" w:type="dxa"/>
          </w:tcPr>
          <w:p w14:paraId="4896C7EE" w14:textId="0AC1D5AE" w:rsidR="00CC4BD8" w:rsidRPr="00761E3C" w:rsidRDefault="00CC4BD8" w:rsidP="00CE58FC">
            <w:pPr>
              <w:spacing w:before="40" w:after="40"/>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a) Đối với khoản hoàn trả bằng tiền mặt tại KBNN: Chậm nhất 30 phút, kể từ khi KBNN nhận đủ hồ sơ hợp lệ, hợp pháp của cá nhân được hoàn trả các khoản thu NSNN và lệnh hoàn trả khoản thu NSNN hoặc lệnh hoàn trả kiêm bù trừ thu NSNN.</w:t>
            </w:r>
          </w:p>
        </w:tc>
        <w:tc>
          <w:tcPr>
            <w:tcW w:w="5528" w:type="dxa"/>
            <w:tcBorders>
              <w:top w:val="single" w:sz="4" w:space="0" w:color="auto"/>
            </w:tcBorders>
            <w:vAlign w:val="center"/>
          </w:tcPr>
          <w:p w14:paraId="5B80C09D" w14:textId="33876E43" w:rsidR="00CC4BD8" w:rsidRPr="00BE39A7" w:rsidRDefault="00CC4BD8" w:rsidP="00CE58FC">
            <w:pPr>
              <w:spacing w:before="40" w:after="40"/>
              <w:ind w:firstLine="150"/>
              <w:jc w:val="both"/>
              <w:rPr>
                <w:rFonts w:ascii="Times New Roman" w:hAnsi="Times New Roman" w:cs="Times New Roman"/>
                <w:bCs/>
                <w:sz w:val="24"/>
                <w:szCs w:val="24"/>
                <w:lang w:val="vi-VN"/>
              </w:rPr>
            </w:pPr>
            <w:r w:rsidRPr="00CC4BD8">
              <w:rPr>
                <w:rFonts w:ascii="Times New Roman" w:hAnsi="Times New Roman" w:cs="Times New Roman"/>
                <w:bCs/>
                <w:sz w:val="24"/>
                <w:szCs w:val="24"/>
                <w:lang w:val="nl-NL"/>
              </w:rPr>
              <w:t xml:space="preserve">a) Trường hợp hoàn trả bằng tiền mặt tại ngân hàng: 30 phút, kể từ khi ngân hàng nhận được đầy đủ hồ sơ hợp pháp, hợp lệ của người được hoàn trả hoặc người được ủy quyền nhận tiền hoàn trả và Lệnh </w:t>
            </w:r>
            <w:r w:rsidRPr="00BE39A7">
              <w:rPr>
                <w:rFonts w:ascii="Times New Roman" w:hAnsi="Times New Roman" w:cs="Times New Roman"/>
                <w:bCs/>
                <w:sz w:val="24"/>
                <w:szCs w:val="24"/>
                <w:lang w:val="vi-VN"/>
              </w:rPr>
              <w:t>hoàn trả khoản thu ngân sách nhà nước hoặc Lệnh hoàn trả kiêm bù trừ thu ngân sách nhà nước từ KBNN.</w:t>
            </w:r>
          </w:p>
        </w:tc>
        <w:tc>
          <w:tcPr>
            <w:tcW w:w="3827" w:type="dxa"/>
            <w:vMerge/>
            <w:vAlign w:val="center"/>
          </w:tcPr>
          <w:p w14:paraId="756A27FD" w14:textId="30782F4C" w:rsidR="00CC4BD8" w:rsidRPr="00761E3C" w:rsidRDefault="00CC4BD8" w:rsidP="00CE58FC">
            <w:pPr>
              <w:spacing w:before="40" w:after="40"/>
              <w:jc w:val="both"/>
              <w:rPr>
                <w:rFonts w:ascii="Times New Roman" w:hAnsi="Times New Roman" w:cs="Times New Roman"/>
                <w:bCs/>
                <w:sz w:val="24"/>
                <w:szCs w:val="24"/>
                <w:lang w:val="nl-NL"/>
              </w:rPr>
            </w:pPr>
          </w:p>
        </w:tc>
      </w:tr>
      <w:tr w:rsidR="00CC4BD8" w:rsidRPr="00FB27C1" w14:paraId="6FBDB0ED" w14:textId="77777777" w:rsidTr="00AA24B4">
        <w:tc>
          <w:tcPr>
            <w:tcW w:w="5524" w:type="dxa"/>
          </w:tcPr>
          <w:p w14:paraId="6FDC10A5" w14:textId="5A7C987E" w:rsidR="00CC4BD8" w:rsidRPr="00761E3C" w:rsidRDefault="00CC4BD8" w:rsidP="00CE58FC">
            <w:pPr>
              <w:spacing w:before="40" w:after="40"/>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b) Đối với khoản hoàn trả qua tài khoản của người được hoàn trả: Trong vòng 01 ngày làm việc, kể từ khi KBNN nhận được lệnh hoàn trả khoản thu NSNN hoặc lệnh hoàn trả kiêm bù trừ thu NSNN bảo đảm hợp lệ, hợp pháp.</w:t>
            </w:r>
          </w:p>
        </w:tc>
        <w:tc>
          <w:tcPr>
            <w:tcW w:w="5528" w:type="dxa"/>
          </w:tcPr>
          <w:p w14:paraId="687772D7" w14:textId="5CB5C396" w:rsidR="00CC4BD8" w:rsidRPr="00BE39A7" w:rsidRDefault="00CC4BD8" w:rsidP="00CE58FC">
            <w:pPr>
              <w:spacing w:before="40" w:after="40"/>
              <w:ind w:firstLine="150"/>
              <w:jc w:val="both"/>
              <w:rPr>
                <w:rFonts w:ascii="Times New Roman" w:hAnsi="Times New Roman" w:cs="Times New Roman"/>
                <w:bCs/>
                <w:spacing w:val="-3"/>
                <w:sz w:val="24"/>
                <w:szCs w:val="24"/>
                <w:lang w:val="vi-VN"/>
              </w:rPr>
            </w:pPr>
            <w:r w:rsidRPr="00CC4BD8">
              <w:rPr>
                <w:rFonts w:ascii="Times New Roman" w:hAnsi="Times New Roman" w:cs="Times New Roman"/>
                <w:bCs/>
                <w:spacing w:val="-3"/>
                <w:sz w:val="24"/>
                <w:szCs w:val="24"/>
                <w:lang w:val="nl-NL"/>
              </w:rPr>
              <w:t xml:space="preserve">b) Trường hợp hoàn trả bằng phương thức thanh toán không dùng tiền mặt: </w:t>
            </w:r>
            <w:r w:rsidRPr="00BE39A7">
              <w:rPr>
                <w:rFonts w:ascii="Times New Roman" w:hAnsi="Times New Roman" w:cs="Times New Roman"/>
                <w:bCs/>
                <w:spacing w:val="-3"/>
                <w:sz w:val="24"/>
                <w:szCs w:val="24"/>
                <w:lang w:val="vi-VN"/>
              </w:rPr>
              <w:t>01 ngày làm việc, kể từ khi KBNN nhận được Lệnh hoàn trả khoản thu ngân sách nhà nước hoặc Lệnh hoàn trả kiêm bù trừ thu ngân sách nhà nước từ cơ quan nhà nước có thẩm quyền quyết định hoàn trả.</w:t>
            </w:r>
          </w:p>
        </w:tc>
        <w:tc>
          <w:tcPr>
            <w:tcW w:w="3827" w:type="dxa"/>
            <w:vMerge/>
            <w:vAlign w:val="center"/>
          </w:tcPr>
          <w:p w14:paraId="497D8755" w14:textId="47B55904" w:rsidR="00CC4BD8" w:rsidRPr="00761E3C" w:rsidRDefault="00CC4BD8" w:rsidP="00CE58FC">
            <w:pPr>
              <w:spacing w:before="40" w:after="40"/>
              <w:jc w:val="both"/>
              <w:rPr>
                <w:rFonts w:ascii="Times New Roman" w:hAnsi="Times New Roman" w:cs="Times New Roman"/>
                <w:bCs/>
                <w:sz w:val="24"/>
                <w:szCs w:val="24"/>
                <w:lang w:val="vi-VN"/>
              </w:rPr>
            </w:pPr>
          </w:p>
        </w:tc>
      </w:tr>
      <w:tr w:rsidR="00132612" w:rsidRPr="00761E3C" w14:paraId="7A996E9A" w14:textId="77777777" w:rsidTr="00E42C4C">
        <w:trPr>
          <w:cantSplit/>
          <w:trHeight w:val="133"/>
          <w:tblHeader/>
        </w:trPr>
        <w:tc>
          <w:tcPr>
            <w:tcW w:w="5524" w:type="dxa"/>
            <w:vAlign w:val="center"/>
          </w:tcPr>
          <w:p w14:paraId="3889D7B0" w14:textId="77777777" w:rsidR="00132612" w:rsidRPr="00761E3C" w:rsidRDefault="00132612" w:rsidP="00132612">
            <w:pPr>
              <w:spacing w:before="40" w:after="40"/>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1B243A68" w14:textId="77777777" w:rsidR="00132612" w:rsidRPr="00761E3C" w:rsidRDefault="00132612" w:rsidP="00132612">
            <w:pPr>
              <w:spacing w:before="40" w:after="40"/>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57E1557D" w14:textId="77777777" w:rsidR="00132612" w:rsidRPr="00761E3C" w:rsidRDefault="00132612" w:rsidP="00132612">
            <w:pPr>
              <w:spacing w:before="40" w:after="40"/>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32612" w:rsidRPr="00FB27C1" w14:paraId="56671488" w14:textId="77777777" w:rsidTr="00AA24B4">
        <w:tc>
          <w:tcPr>
            <w:tcW w:w="5524" w:type="dxa"/>
          </w:tcPr>
          <w:p w14:paraId="6B3CFF3D" w14:textId="38419908" w:rsidR="00132612" w:rsidRPr="00761E3C" w:rsidRDefault="00132612" w:rsidP="00132612">
            <w:pPr>
              <w:spacing w:before="40" w:after="40"/>
              <w:ind w:firstLine="176"/>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8. Đối tượng thực hiện: Tổ chức, cá nhân được hoàn trả khoản thu NSNN.</w:t>
            </w:r>
          </w:p>
        </w:tc>
        <w:tc>
          <w:tcPr>
            <w:tcW w:w="5528" w:type="dxa"/>
          </w:tcPr>
          <w:p w14:paraId="1E18AF8A" w14:textId="701BF660" w:rsidR="00132612" w:rsidRPr="00761E3C" w:rsidRDefault="00132612" w:rsidP="00132612">
            <w:pPr>
              <w:spacing w:before="40" w:after="40"/>
              <w:ind w:firstLine="174"/>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7. Đối tượng thực hiện: Tổ chức, cá nhân được hoàn trả khoản thu NSNN.</w:t>
            </w:r>
          </w:p>
        </w:tc>
        <w:tc>
          <w:tcPr>
            <w:tcW w:w="3827" w:type="dxa"/>
            <w:vMerge w:val="restart"/>
            <w:vAlign w:val="center"/>
          </w:tcPr>
          <w:p w14:paraId="3412F5A9" w14:textId="00A67A0E" w:rsidR="00132612" w:rsidRPr="00761E3C" w:rsidRDefault="00132612" w:rsidP="00132612">
            <w:pPr>
              <w:spacing w:before="40" w:after="40"/>
              <w:jc w:val="both"/>
              <w:rPr>
                <w:rFonts w:ascii="Times New Roman" w:hAnsi="Times New Roman"/>
                <w:bCs/>
                <w:sz w:val="24"/>
                <w:szCs w:val="24"/>
                <w:lang w:val="vi-VN"/>
              </w:rPr>
            </w:pPr>
            <w:r w:rsidRPr="00761E3C">
              <w:rPr>
                <w:rFonts w:ascii="Times New Roman" w:hAnsi="Times New Roman" w:cs="Times New Roman"/>
                <w:bCs/>
                <w:sz w:val="24"/>
                <w:szCs w:val="24"/>
                <w:lang w:val="nl-NL"/>
              </w:rPr>
              <w:t xml:space="preserve">Kế thừa khoản 8, 9 </w:t>
            </w:r>
            <w:r w:rsidRPr="00761E3C">
              <w:rPr>
                <w:rFonts w:ascii="Times New Roman" w:hAnsi="Times New Roman" w:cs="Times New Roman"/>
                <w:bCs/>
                <w:sz w:val="24"/>
                <w:szCs w:val="24"/>
                <w:lang w:val="vi-VN"/>
              </w:rPr>
              <w:t>Điều 5 Nghị định số 11/2020/NĐ-CP</w:t>
            </w:r>
          </w:p>
        </w:tc>
      </w:tr>
      <w:tr w:rsidR="00132612" w:rsidRPr="00FB27C1" w14:paraId="77B2C99F" w14:textId="77777777" w:rsidTr="00AA24B4">
        <w:tc>
          <w:tcPr>
            <w:tcW w:w="5524" w:type="dxa"/>
          </w:tcPr>
          <w:p w14:paraId="773AB8DC" w14:textId="10AE4B98" w:rsidR="00132612" w:rsidRPr="00761E3C" w:rsidRDefault="00132612" w:rsidP="00132612">
            <w:pPr>
              <w:spacing w:before="40" w:after="40"/>
              <w:ind w:firstLine="176"/>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9. Cơ quan giải quyết: KBNN.</w:t>
            </w:r>
          </w:p>
        </w:tc>
        <w:tc>
          <w:tcPr>
            <w:tcW w:w="5528" w:type="dxa"/>
          </w:tcPr>
          <w:p w14:paraId="22D2D885" w14:textId="6452514C" w:rsidR="00132612" w:rsidRPr="00BE39A7" w:rsidRDefault="00132612" w:rsidP="00132612">
            <w:pPr>
              <w:spacing w:before="40" w:after="40"/>
              <w:ind w:firstLine="174"/>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8. Cơ quan giải quyết: KBNN</w:t>
            </w:r>
            <w:r w:rsidR="00B61E0B" w:rsidRPr="00BE39A7">
              <w:rPr>
                <w:rFonts w:ascii="Times New Roman" w:hAnsi="Times New Roman" w:cs="Times New Roman"/>
                <w:bCs/>
                <w:sz w:val="24"/>
                <w:szCs w:val="24"/>
                <w:lang w:val="vi-VN"/>
              </w:rPr>
              <w:t>, ngân hàng.</w:t>
            </w:r>
          </w:p>
        </w:tc>
        <w:tc>
          <w:tcPr>
            <w:tcW w:w="3827" w:type="dxa"/>
            <w:vMerge/>
            <w:vAlign w:val="center"/>
          </w:tcPr>
          <w:p w14:paraId="0DC91EE4" w14:textId="4E677BF2" w:rsidR="00132612" w:rsidRPr="00761E3C" w:rsidRDefault="00132612" w:rsidP="00132612">
            <w:pPr>
              <w:spacing w:before="40" w:after="40"/>
              <w:jc w:val="both"/>
              <w:rPr>
                <w:rFonts w:ascii="Times New Roman" w:hAnsi="Times New Roman"/>
                <w:bCs/>
                <w:sz w:val="24"/>
                <w:szCs w:val="24"/>
                <w:lang w:val="vi-VN"/>
              </w:rPr>
            </w:pPr>
          </w:p>
        </w:tc>
      </w:tr>
      <w:tr w:rsidR="00132612" w:rsidRPr="00761E3C" w14:paraId="619B1F32" w14:textId="77777777" w:rsidTr="0099709F">
        <w:tc>
          <w:tcPr>
            <w:tcW w:w="5524" w:type="dxa"/>
            <w:vAlign w:val="center"/>
          </w:tcPr>
          <w:p w14:paraId="5A44D804" w14:textId="7A13276A" w:rsidR="00132612" w:rsidRPr="00761E3C" w:rsidRDefault="00132612" w:rsidP="00132612">
            <w:pPr>
              <w:spacing w:before="40" w:after="40"/>
              <w:ind w:firstLine="176"/>
              <w:jc w:val="both"/>
              <w:rPr>
                <w:rFonts w:ascii="Times New Roman" w:hAnsi="Times New Roman" w:cs="Times New Roman"/>
                <w:bCs/>
                <w:sz w:val="24"/>
                <w:szCs w:val="24"/>
              </w:rPr>
            </w:pPr>
            <w:r w:rsidRPr="00761E3C">
              <w:rPr>
                <w:rFonts w:ascii="Times New Roman" w:hAnsi="Times New Roman" w:cs="Times New Roman"/>
                <w:bCs/>
                <w:sz w:val="24"/>
                <w:szCs w:val="24"/>
                <w:lang w:val="vi-VN"/>
              </w:rPr>
              <w:t>10. Kết quả thực hiện:</w:t>
            </w:r>
          </w:p>
        </w:tc>
        <w:tc>
          <w:tcPr>
            <w:tcW w:w="5528" w:type="dxa"/>
          </w:tcPr>
          <w:p w14:paraId="1E200718" w14:textId="6E0A00D3" w:rsidR="00132612" w:rsidRPr="00761E3C" w:rsidRDefault="00132612" w:rsidP="00132612">
            <w:pPr>
              <w:spacing w:before="40" w:after="40"/>
              <w:ind w:firstLine="174"/>
              <w:jc w:val="both"/>
              <w:rPr>
                <w:rFonts w:ascii="Times New Roman" w:hAnsi="Times New Roman" w:cs="Times New Roman"/>
                <w:bCs/>
                <w:sz w:val="24"/>
                <w:szCs w:val="24"/>
              </w:rPr>
            </w:pPr>
          </w:p>
        </w:tc>
        <w:tc>
          <w:tcPr>
            <w:tcW w:w="3827" w:type="dxa"/>
            <w:vAlign w:val="center"/>
          </w:tcPr>
          <w:p w14:paraId="4DBCDDF0" w14:textId="35144258" w:rsidR="00132612" w:rsidRPr="00761E3C" w:rsidRDefault="00132612" w:rsidP="00132612">
            <w:pPr>
              <w:spacing w:before="40" w:after="40"/>
              <w:jc w:val="both"/>
              <w:rPr>
                <w:rFonts w:ascii="Times New Roman" w:hAnsi="Times New Roman"/>
                <w:bCs/>
                <w:sz w:val="24"/>
                <w:szCs w:val="24"/>
              </w:rPr>
            </w:pPr>
            <w:r w:rsidRPr="00761E3C">
              <w:rPr>
                <w:rFonts w:ascii="Times New Roman" w:hAnsi="Times New Roman" w:cs="Times New Roman"/>
                <w:bCs/>
                <w:sz w:val="24"/>
                <w:szCs w:val="24"/>
              </w:rPr>
              <w:t>Kết quả thực hiện đã được thể hiện tại khoản 3, 4 Điều này về trình tự thực hiện để đảm bảo quy định trình tự thực hiện từ bước 1 đến bước cuối cùng của quá trình thực hiện TTHC.</w:t>
            </w:r>
          </w:p>
        </w:tc>
      </w:tr>
      <w:tr w:rsidR="00132612" w:rsidRPr="00FB27C1" w14:paraId="58F41125" w14:textId="77777777" w:rsidTr="0099709F">
        <w:tc>
          <w:tcPr>
            <w:tcW w:w="5524" w:type="dxa"/>
            <w:vAlign w:val="center"/>
          </w:tcPr>
          <w:p w14:paraId="4A14B6F2" w14:textId="77777777" w:rsidR="00132612" w:rsidRPr="00761E3C" w:rsidRDefault="00132612" w:rsidP="00132612">
            <w:pPr>
              <w:spacing w:before="40" w:after="40"/>
              <w:ind w:firstLine="176"/>
              <w:jc w:val="both"/>
              <w:rPr>
                <w:rFonts w:ascii="Times New Roman" w:hAnsi="Times New Roman" w:cs="Times New Roman"/>
                <w:b/>
                <w:bCs/>
                <w:sz w:val="24"/>
                <w:szCs w:val="24"/>
                <w:lang w:val="vi-VN"/>
              </w:rPr>
            </w:pPr>
            <w:bookmarkStart w:id="20" w:name="dieu_7"/>
            <w:r w:rsidRPr="00761E3C">
              <w:rPr>
                <w:rFonts w:ascii="Times New Roman" w:hAnsi="Times New Roman" w:cs="Times New Roman"/>
                <w:b/>
                <w:bCs/>
                <w:sz w:val="24"/>
                <w:szCs w:val="24"/>
                <w:lang w:val="vi-VN"/>
              </w:rPr>
              <w:t>Điều 7. Thủ tục kiểm soát thanh toán các khoản chi thường xuyên, chi sự nghiệp có tính chất thường xuyên, chi chương trình mục tiêu quốc gia, chương trình mục tiêu sử dụng kinh phí sự nghiệp</w:t>
            </w:r>
            <w:bookmarkEnd w:id="20"/>
          </w:p>
          <w:p w14:paraId="2C718B7F" w14:textId="1DD5AFF9" w:rsidR="00132612" w:rsidRPr="00761E3C" w:rsidRDefault="00132612" w:rsidP="00132612">
            <w:pPr>
              <w:spacing w:before="40" w:after="40"/>
              <w:ind w:firstLine="176"/>
              <w:jc w:val="both"/>
              <w:rPr>
                <w:rFonts w:ascii="Times New Roman" w:hAnsi="Times New Roman" w:cs="Times New Roman"/>
                <w:bCs/>
                <w:sz w:val="24"/>
                <w:szCs w:val="24"/>
                <w:lang w:val="vi-VN"/>
              </w:rPr>
            </w:pPr>
          </w:p>
        </w:tc>
        <w:tc>
          <w:tcPr>
            <w:tcW w:w="5528" w:type="dxa"/>
            <w:vAlign w:val="center"/>
          </w:tcPr>
          <w:p w14:paraId="1B015B82" w14:textId="356122A9" w:rsidR="00132612" w:rsidRPr="00761E3C" w:rsidRDefault="00132612" w:rsidP="00132612">
            <w:pPr>
              <w:spacing w:before="40" w:after="40"/>
              <w:ind w:firstLine="317"/>
              <w:jc w:val="both"/>
              <w:rPr>
                <w:rFonts w:ascii="Times New Roman" w:hAnsi="Times New Roman" w:cs="Times New Roman"/>
                <w:sz w:val="24"/>
                <w:szCs w:val="24"/>
                <w:lang w:val="nl-NL"/>
              </w:rPr>
            </w:pPr>
            <w:r w:rsidRPr="00761E3C">
              <w:rPr>
                <w:rFonts w:ascii="Times New Roman" w:hAnsi="Times New Roman" w:cs="Times New Roman"/>
                <w:b/>
                <w:sz w:val="24"/>
                <w:szCs w:val="24"/>
                <w:lang w:val="nl-NL"/>
              </w:rPr>
              <w:t xml:space="preserve">Điều 7. Thủ tục thanh toán các khoản chi thường xuyên, chi sự nghiệp có tính chất thường xuyên, chi chương trình mục tiêu quốc gia, chương trình mục tiêu sử dụng kinh phí sự nghiệp, </w:t>
            </w:r>
            <w:r w:rsidRPr="00761E3C">
              <w:rPr>
                <w:rFonts w:ascii="Times New Roman" w:hAnsi="Times New Roman" w:cs="Times New Roman"/>
                <w:b/>
                <w:sz w:val="24"/>
                <w:szCs w:val="24"/>
                <w:u w:val="single"/>
                <w:lang w:val="nl-NL"/>
              </w:rPr>
              <w:t>chi dự trữ quốc gia bố trí từ nguồn thường xuyên</w:t>
            </w:r>
            <w:r w:rsidRPr="00761E3C">
              <w:rPr>
                <w:rFonts w:ascii="Times New Roman" w:hAnsi="Times New Roman" w:cs="Times New Roman"/>
                <w:b/>
                <w:sz w:val="24"/>
                <w:szCs w:val="24"/>
                <w:lang w:val="nl-NL"/>
              </w:rPr>
              <w:t xml:space="preserve">, </w:t>
            </w:r>
            <w:r w:rsidRPr="00761E3C">
              <w:rPr>
                <w:rFonts w:ascii="Times New Roman" w:hAnsi="Times New Roman" w:cs="Times New Roman"/>
                <w:b/>
                <w:sz w:val="24"/>
                <w:szCs w:val="24"/>
                <w:u w:val="single"/>
                <w:lang w:val="nl-NL"/>
              </w:rPr>
              <w:t>các khoản viện trợ không hoàn lại bằng tiền do phía Việt Nam thực hiện bố trí từ nguồn thường xuyên</w:t>
            </w:r>
          </w:p>
        </w:tc>
        <w:tc>
          <w:tcPr>
            <w:tcW w:w="3827" w:type="dxa"/>
          </w:tcPr>
          <w:p w14:paraId="4A9EF297" w14:textId="7320733C" w:rsidR="00132612" w:rsidRPr="00761E3C" w:rsidRDefault="00132612" w:rsidP="00132612">
            <w:pPr>
              <w:spacing w:before="40" w:after="40"/>
              <w:ind w:firstLine="147"/>
              <w:jc w:val="both"/>
              <w:rPr>
                <w:rFonts w:ascii="Times New Roman" w:eastAsia="Calibri" w:hAnsi="Times New Roman" w:cs="Times New Roman"/>
                <w:b/>
                <w:iCs/>
                <w:sz w:val="24"/>
                <w:szCs w:val="24"/>
                <w:lang w:val="nl-NL"/>
              </w:rPr>
            </w:pPr>
            <w:r w:rsidRPr="00761E3C">
              <w:rPr>
                <w:rFonts w:ascii="Times New Roman" w:hAnsi="Times New Roman" w:cs="Times New Roman"/>
                <w:sz w:val="24"/>
                <w:szCs w:val="24"/>
                <w:lang w:val="vi-VN"/>
              </w:rPr>
              <w:t xml:space="preserve">- </w:t>
            </w:r>
            <w:r w:rsidRPr="00761E3C">
              <w:rPr>
                <w:rFonts w:ascii="Times New Roman" w:hAnsi="Times New Roman" w:cs="Times New Roman"/>
                <w:sz w:val="24"/>
                <w:szCs w:val="24"/>
                <w:lang w:val="nl-NL"/>
              </w:rPr>
              <w:t>Tại k</w:t>
            </w:r>
            <w:r w:rsidRPr="00761E3C">
              <w:rPr>
                <w:rFonts w:ascii="Times New Roman" w:eastAsia="Calibri" w:hAnsi="Times New Roman" w:cs="Times New Roman"/>
                <w:bCs/>
                <w:iCs/>
                <w:sz w:val="24"/>
                <w:szCs w:val="24"/>
                <w:lang w:val="vi-VN"/>
              </w:rPr>
              <w:t xml:space="preserve">hoản 1 Điều 28 Luật Dự trữ quốc gia </w:t>
            </w:r>
            <w:r w:rsidRPr="00761E3C">
              <w:rPr>
                <w:rFonts w:ascii="Times New Roman" w:eastAsia="Calibri" w:hAnsi="Times New Roman" w:cs="Times New Roman"/>
                <w:bCs/>
                <w:iCs/>
                <w:sz w:val="24"/>
                <w:szCs w:val="24"/>
                <w:lang w:val="nl-NL"/>
              </w:rPr>
              <w:t>quy định</w:t>
            </w:r>
            <w:r w:rsidRPr="00761E3C">
              <w:rPr>
                <w:rFonts w:ascii="Times New Roman" w:eastAsia="Calibri" w:hAnsi="Times New Roman" w:cs="Times New Roman"/>
                <w:bCs/>
                <w:iCs/>
                <w:sz w:val="24"/>
                <w:szCs w:val="24"/>
                <w:lang w:val="vi-VN"/>
              </w:rPr>
              <w:t xml:space="preserve">: </w:t>
            </w:r>
            <w:r w:rsidRPr="00761E3C">
              <w:rPr>
                <w:rFonts w:ascii="Times New Roman" w:eastAsia="Calibri" w:hAnsi="Times New Roman" w:cs="Times New Roman"/>
                <w:bCs/>
                <w:i/>
                <w:sz w:val="24"/>
                <w:szCs w:val="24"/>
                <w:lang w:val="vi-VN"/>
              </w:rPr>
              <w:t>“</w:t>
            </w:r>
            <w:r w:rsidRPr="00761E3C">
              <w:rPr>
                <w:sz w:val="24"/>
                <w:szCs w:val="24"/>
              </w:rPr>
              <w:fldChar w:fldCharType="begin"/>
            </w:r>
            <w:r w:rsidRPr="00761E3C">
              <w:rPr>
                <w:sz w:val="24"/>
                <w:szCs w:val="24"/>
                <w:lang w:val="nl-NL"/>
                <w:rPrChange w:id="21" w:author="trangdt05" w:date="2025-06-30T17:26:00Z">
                  <w:rPr/>
                </w:rPrChange>
              </w:rPr>
              <w:instrText xml:space="preserve"> HYPERLINK "https://thuvienphapluat.vn/phap-luat/tag/ngan-sach-nha-nuoc" \t "_blank" </w:instrText>
            </w:r>
            <w:r w:rsidRPr="00761E3C">
              <w:rPr>
                <w:sz w:val="24"/>
                <w:szCs w:val="24"/>
              </w:rPr>
              <w:fldChar w:fldCharType="separate"/>
            </w:r>
            <w:r w:rsidRPr="00761E3C">
              <w:rPr>
                <w:rFonts w:ascii="Times New Roman" w:eastAsia="Calibri" w:hAnsi="Times New Roman" w:cs="Times New Roman"/>
                <w:bCs/>
                <w:i/>
                <w:sz w:val="24"/>
                <w:szCs w:val="24"/>
                <w:lang w:val="vi-VN"/>
              </w:rPr>
              <w:t>NSNN</w:t>
            </w:r>
            <w:r w:rsidRPr="00761E3C">
              <w:rPr>
                <w:rFonts w:ascii="Times New Roman" w:eastAsia="Calibri" w:hAnsi="Times New Roman" w:cs="Times New Roman"/>
                <w:bCs/>
                <w:i/>
                <w:sz w:val="24"/>
                <w:szCs w:val="24"/>
                <w:lang w:val="vi-VN"/>
              </w:rPr>
              <w:fldChar w:fldCharType="end"/>
            </w:r>
            <w:r w:rsidRPr="00761E3C">
              <w:rPr>
                <w:rFonts w:ascii="Times New Roman" w:eastAsia="Calibri" w:hAnsi="Times New Roman" w:cs="Times New Roman"/>
                <w:bCs/>
                <w:i/>
                <w:sz w:val="24"/>
                <w:szCs w:val="24"/>
                <w:lang w:val="vi-VN"/>
              </w:rPr>
              <w:t> chi cho dự trữ quốc gia thực hiện theo quy định của Luật NSNN và được bố trí trong dự toán NSNN hằng năm”</w:t>
            </w:r>
            <w:r w:rsidRPr="00761E3C">
              <w:rPr>
                <w:rFonts w:ascii="Times New Roman" w:eastAsia="Calibri" w:hAnsi="Times New Roman" w:cs="Times New Roman"/>
                <w:bCs/>
                <w:i/>
                <w:sz w:val="24"/>
                <w:szCs w:val="24"/>
                <w:lang w:val="nl-NL"/>
              </w:rPr>
              <w:t xml:space="preserve">. </w:t>
            </w:r>
            <w:r w:rsidRPr="00761E3C">
              <w:rPr>
                <w:rFonts w:ascii="Times New Roman" w:eastAsia="Calibri" w:hAnsi="Times New Roman" w:cs="Times New Roman"/>
                <w:bCs/>
                <w:iCs/>
                <w:sz w:val="24"/>
                <w:szCs w:val="24"/>
                <w:lang w:val="nl-NL"/>
              </w:rPr>
              <w:t>Do đó, tên TTHC bổ sung “</w:t>
            </w:r>
            <w:r w:rsidRPr="00761E3C">
              <w:rPr>
                <w:rFonts w:ascii="Times New Roman" w:hAnsi="Times New Roman" w:cs="Times New Roman"/>
                <w:bCs/>
                <w:i/>
                <w:iCs/>
                <w:sz w:val="24"/>
                <w:szCs w:val="24"/>
                <w:lang w:val="nl-NL"/>
              </w:rPr>
              <w:t>chi dự trữ quốc gia bố trí từ nguồn thường xuyên</w:t>
            </w:r>
            <w:r w:rsidRPr="00761E3C">
              <w:rPr>
                <w:rFonts w:ascii="Times New Roman" w:hAnsi="Times New Roman" w:cs="Times New Roman"/>
                <w:bCs/>
                <w:sz w:val="24"/>
                <w:szCs w:val="24"/>
                <w:lang w:val="nl-NL"/>
              </w:rPr>
              <w:t>” để bao quát hết</w:t>
            </w:r>
            <w:r w:rsidRPr="00761E3C">
              <w:rPr>
                <w:rFonts w:ascii="Times New Roman" w:hAnsi="Times New Roman" w:cs="Times New Roman"/>
                <w:sz w:val="24"/>
                <w:szCs w:val="24"/>
                <w:lang w:val="nl-NL"/>
              </w:rPr>
              <w:t xml:space="preserve"> các khoản chi thường xuyên theo quy định của Luật NSNN, Luật Dự trữ quốc gia.</w:t>
            </w:r>
          </w:p>
          <w:p w14:paraId="1E2051EF" w14:textId="4317D38D" w:rsidR="00132612" w:rsidRPr="00761E3C" w:rsidRDefault="00132612" w:rsidP="00132612">
            <w:pPr>
              <w:spacing w:before="40" w:after="40"/>
              <w:ind w:firstLine="147"/>
              <w:jc w:val="both"/>
              <w:rPr>
                <w:rFonts w:ascii="Times New Roman" w:eastAsia="Arial" w:hAnsi="Times New Roman" w:cs="Times New Roman"/>
                <w:spacing w:val="-2"/>
                <w:sz w:val="24"/>
                <w:szCs w:val="24"/>
                <w:lang w:val="pt-BR"/>
              </w:rPr>
            </w:pPr>
            <w:r w:rsidRPr="00761E3C">
              <w:rPr>
                <w:rFonts w:ascii="Times New Roman" w:eastAsia="Calibri" w:hAnsi="Times New Roman" w:cs="Times New Roman"/>
                <w:bCs/>
                <w:iCs/>
                <w:spacing w:val="-2"/>
                <w:sz w:val="24"/>
                <w:szCs w:val="24"/>
                <w:lang w:val="vi-VN"/>
              </w:rPr>
              <w:t xml:space="preserve">- </w:t>
            </w:r>
            <w:r w:rsidRPr="00761E3C">
              <w:rPr>
                <w:rFonts w:ascii="Times New Roman" w:eastAsia="Arial" w:hAnsi="Times New Roman" w:cs="Times New Roman"/>
                <w:spacing w:val="-2"/>
                <w:sz w:val="24"/>
                <w:szCs w:val="24"/>
                <w:lang w:val="pt-BR"/>
              </w:rPr>
              <w:t xml:space="preserve">Tại điểm a khoản 2 Điều 6 Nghị định số 114/2021/NĐ-CP: </w:t>
            </w:r>
            <w:r w:rsidRPr="00761E3C">
              <w:rPr>
                <w:rFonts w:ascii="Times New Roman" w:eastAsia="Arial" w:hAnsi="Times New Roman" w:cs="Times New Roman"/>
                <w:i/>
                <w:iCs/>
                <w:spacing w:val="-2"/>
                <w:sz w:val="24"/>
                <w:szCs w:val="24"/>
                <w:lang w:val="pt-BR"/>
              </w:rPr>
              <w:t>“Vốn vay ODA, vay ưu đãi được sử dụng cho chi đầu tư phát triển, không sử dụng cho chi thường xuyên”.</w:t>
            </w:r>
            <w:r w:rsidRPr="00761E3C">
              <w:rPr>
                <w:rFonts w:ascii="Times New Roman" w:eastAsia="Arial" w:hAnsi="Times New Roman" w:cs="Times New Roman"/>
                <w:spacing w:val="-2"/>
                <w:sz w:val="24"/>
                <w:szCs w:val="24"/>
                <w:lang w:val="pt-BR"/>
              </w:rPr>
              <w:t xml:space="preserve"> Do đó, vốn nước ngoài được bố trí từ nguồn thường xuyên chỉ có vốn viện trợ không hoàn lại. Vì vậy, tên TTHC bổ sung “</w:t>
            </w:r>
            <w:r w:rsidRPr="00761E3C">
              <w:rPr>
                <w:rFonts w:ascii="Times New Roman" w:hAnsi="Times New Roman" w:cs="Times New Roman"/>
                <w:bCs/>
                <w:i/>
                <w:iCs/>
                <w:spacing w:val="-2"/>
                <w:sz w:val="24"/>
                <w:szCs w:val="24"/>
                <w:lang w:val="nl-NL"/>
              </w:rPr>
              <w:t>các khoản viện trợ không hoàn lại bằng tiền do phía Việt Nam thực hiện bố trí từ nguồn thường xuyên</w:t>
            </w:r>
            <w:r w:rsidRPr="00761E3C">
              <w:rPr>
                <w:rFonts w:ascii="Times New Roman" w:hAnsi="Times New Roman" w:cs="Times New Roman"/>
                <w:spacing w:val="-2"/>
                <w:sz w:val="24"/>
                <w:szCs w:val="24"/>
                <w:lang w:val="nl-NL"/>
              </w:rPr>
              <w:t>” (vốn nước ngoài bố trí từ nguồn chi đầu tư đã được quy định tại Nghị định số Nghị định số 99/2021/NĐ-CP).</w:t>
            </w:r>
          </w:p>
        </w:tc>
      </w:tr>
      <w:tr w:rsidR="00132612" w:rsidRPr="00FB27C1" w14:paraId="1FB616B4" w14:textId="77777777" w:rsidTr="0099709F">
        <w:tc>
          <w:tcPr>
            <w:tcW w:w="5524" w:type="dxa"/>
            <w:vAlign w:val="center"/>
          </w:tcPr>
          <w:p w14:paraId="7A97AD91" w14:textId="10B1E8D3" w:rsidR="00132612" w:rsidRPr="00761E3C" w:rsidRDefault="00132612" w:rsidP="00132612">
            <w:pPr>
              <w:spacing w:before="40" w:after="40"/>
              <w:ind w:firstLine="176"/>
              <w:jc w:val="both"/>
              <w:rPr>
                <w:rFonts w:ascii="Times New Roman" w:hAnsi="Times New Roman" w:cs="Times New Roman"/>
                <w:b/>
                <w:bCs/>
                <w:sz w:val="24"/>
                <w:szCs w:val="24"/>
                <w:lang w:val="vi-VN"/>
              </w:rPr>
            </w:pPr>
            <w:r w:rsidRPr="00761E3C">
              <w:rPr>
                <w:rFonts w:ascii="Times New Roman" w:hAnsi="Times New Roman" w:cs="Times New Roman"/>
                <w:bCs/>
                <w:sz w:val="24"/>
                <w:szCs w:val="24"/>
                <w:lang w:val="vi-VN"/>
              </w:rPr>
              <w:t xml:space="preserve">1. Tên TTHC: </w:t>
            </w:r>
          </w:p>
        </w:tc>
        <w:tc>
          <w:tcPr>
            <w:tcW w:w="5528" w:type="dxa"/>
          </w:tcPr>
          <w:p w14:paraId="27EA9C7F" w14:textId="77777777" w:rsidR="00132612" w:rsidRPr="00761E3C" w:rsidRDefault="00132612" w:rsidP="00132612">
            <w:pPr>
              <w:spacing w:before="40" w:after="40"/>
              <w:ind w:firstLine="317"/>
              <w:jc w:val="both"/>
              <w:rPr>
                <w:rFonts w:ascii="Times New Roman" w:hAnsi="Times New Roman" w:cs="Times New Roman"/>
                <w:b/>
                <w:sz w:val="24"/>
                <w:szCs w:val="24"/>
                <w:lang w:val="nl-NL"/>
              </w:rPr>
            </w:pPr>
          </w:p>
        </w:tc>
        <w:tc>
          <w:tcPr>
            <w:tcW w:w="3827" w:type="dxa"/>
          </w:tcPr>
          <w:p w14:paraId="6E8281AF" w14:textId="085DC742" w:rsidR="00132612" w:rsidRPr="00761E3C" w:rsidRDefault="00132612" w:rsidP="00132612">
            <w:pPr>
              <w:spacing w:before="40" w:after="40"/>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Tên TTHC đã được thể hiện tại tên Điều.</w:t>
            </w:r>
          </w:p>
        </w:tc>
      </w:tr>
      <w:tr w:rsidR="00132612" w:rsidRPr="00761E3C" w14:paraId="30265C92" w14:textId="77777777" w:rsidTr="00E42C4C">
        <w:trPr>
          <w:cantSplit/>
          <w:trHeight w:val="133"/>
          <w:tblHeader/>
        </w:trPr>
        <w:tc>
          <w:tcPr>
            <w:tcW w:w="5524" w:type="dxa"/>
            <w:vAlign w:val="center"/>
          </w:tcPr>
          <w:p w14:paraId="219F74EA" w14:textId="77777777" w:rsidR="00132612" w:rsidRPr="00761E3C" w:rsidRDefault="00132612" w:rsidP="00132612">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7D54E6FB" w14:textId="77777777" w:rsidR="00132612" w:rsidRPr="00761E3C" w:rsidRDefault="00132612" w:rsidP="00132612">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3D2E314E" w14:textId="77777777" w:rsidR="00132612" w:rsidRPr="00761E3C" w:rsidRDefault="00132612" w:rsidP="00132612">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32612" w:rsidRPr="00FB27C1" w14:paraId="09EA994E" w14:textId="77777777" w:rsidTr="00E42C4C">
        <w:trPr>
          <w:cantSplit/>
          <w:trHeight w:val="133"/>
          <w:tblHeader/>
        </w:trPr>
        <w:tc>
          <w:tcPr>
            <w:tcW w:w="5524" w:type="dxa"/>
            <w:vAlign w:val="center"/>
          </w:tcPr>
          <w:p w14:paraId="6E112800" w14:textId="7F449E3A" w:rsidR="00132612" w:rsidRPr="00761E3C" w:rsidRDefault="00132612" w:rsidP="00132612">
            <w:pPr>
              <w:ind w:firstLine="176"/>
              <w:jc w:val="both"/>
              <w:rPr>
                <w:rFonts w:ascii="Times New Roman" w:hAnsi="Times New Roman" w:cs="Times New Roman"/>
                <w:sz w:val="24"/>
                <w:szCs w:val="24"/>
                <w:lang w:val="pt-BR"/>
              </w:rPr>
            </w:pPr>
            <w:r w:rsidRPr="00761E3C">
              <w:rPr>
                <w:rFonts w:ascii="Times New Roman" w:hAnsi="Times New Roman" w:cs="Times New Roman"/>
                <w:sz w:val="24"/>
                <w:szCs w:val="24"/>
                <w:lang w:val="vi-VN"/>
              </w:rPr>
              <w:t>2. Cách thức thực hiện:</w:t>
            </w:r>
          </w:p>
        </w:tc>
        <w:tc>
          <w:tcPr>
            <w:tcW w:w="5528" w:type="dxa"/>
            <w:vAlign w:val="center"/>
          </w:tcPr>
          <w:p w14:paraId="233886EE" w14:textId="29E03179" w:rsidR="00132612" w:rsidRPr="00761E3C" w:rsidRDefault="00132612" w:rsidP="00132612">
            <w:pPr>
              <w:rPr>
                <w:rFonts w:ascii="Times New Roman" w:hAnsi="Times New Roman" w:cs="Times New Roman"/>
                <w:b/>
                <w:sz w:val="24"/>
                <w:szCs w:val="24"/>
                <w:lang w:val="vi-VN"/>
              </w:rPr>
            </w:pPr>
            <w:r w:rsidRPr="00761E3C">
              <w:rPr>
                <w:rFonts w:ascii="Times New Roman" w:hAnsi="Times New Roman" w:cs="Times New Roman"/>
                <w:sz w:val="24"/>
                <w:szCs w:val="24"/>
                <w:lang w:val="nl-NL"/>
              </w:rPr>
              <w:t>1. Cách thức thực hiện:</w:t>
            </w:r>
          </w:p>
        </w:tc>
        <w:tc>
          <w:tcPr>
            <w:tcW w:w="3827" w:type="dxa"/>
            <w:vMerge w:val="restart"/>
            <w:vAlign w:val="center"/>
          </w:tcPr>
          <w:p w14:paraId="4A9D26E9" w14:textId="755F7E11" w:rsidR="00132612" w:rsidRPr="00761E3C" w:rsidRDefault="00132612" w:rsidP="00132612">
            <w:pPr>
              <w:jc w:val="both"/>
              <w:rPr>
                <w:rFonts w:ascii="Times New Roman" w:hAnsi="Times New Roman" w:cs="Times New Roman"/>
                <w:b/>
                <w:sz w:val="24"/>
                <w:szCs w:val="24"/>
                <w:lang w:val="vi-VN"/>
              </w:rPr>
            </w:pPr>
            <w:r w:rsidRPr="00761E3C">
              <w:rPr>
                <w:rFonts w:ascii="Times New Roman" w:hAnsi="Times New Roman" w:cs="Times New Roman"/>
                <w:bCs/>
                <w:sz w:val="24"/>
                <w:szCs w:val="24"/>
                <w:lang w:val="pt-BR"/>
              </w:rPr>
              <w:t>Dẫn chiếu đến khoản 1, 2, 3 Điều 4 dự thảo Nghị định đã quy định cách thức thực hiện đối với các TTHC thuộc lĩnh vực KBNN.</w:t>
            </w:r>
          </w:p>
        </w:tc>
      </w:tr>
      <w:tr w:rsidR="00132612" w:rsidRPr="00FB27C1" w14:paraId="14079CFA" w14:textId="77777777" w:rsidTr="00E42C4C">
        <w:trPr>
          <w:cantSplit/>
          <w:trHeight w:val="133"/>
          <w:tblHeader/>
        </w:trPr>
        <w:tc>
          <w:tcPr>
            <w:tcW w:w="5524" w:type="dxa"/>
            <w:vAlign w:val="center"/>
          </w:tcPr>
          <w:p w14:paraId="2EBDFC9E" w14:textId="444FB41C" w:rsidR="00132612" w:rsidRPr="00761E3C" w:rsidRDefault="00132612" w:rsidP="00132612">
            <w:pPr>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a) Gửi hồ sơ và nhận kết quả trực tiếp tại KBNN.</w:t>
            </w:r>
          </w:p>
        </w:tc>
        <w:tc>
          <w:tcPr>
            <w:tcW w:w="5528" w:type="dxa"/>
            <w:vMerge w:val="restart"/>
            <w:vAlign w:val="center"/>
          </w:tcPr>
          <w:p w14:paraId="0E7AE7B8" w14:textId="15A981C7" w:rsidR="00132612" w:rsidRPr="00761E3C" w:rsidRDefault="00132612" w:rsidP="00132612">
            <w:pPr>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Theo quy định tại  khoản 1, khoản 2, khoản 3 Điều 4 Nghị định này.</w:t>
            </w:r>
          </w:p>
          <w:p w14:paraId="49911735" w14:textId="77777777" w:rsidR="00132612" w:rsidRPr="00761E3C" w:rsidRDefault="00132612" w:rsidP="00132612">
            <w:pPr>
              <w:ind w:firstLine="174"/>
              <w:jc w:val="both"/>
              <w:rPr>
                <w:rFonts w:ascii="Times New Roman" w:hAnsi="Times New Roman" w:cs="Times New Roman"/>
                <w:sz w:val="24"/>
                <w:szCs w:val="24"/>
                <w:lang w:val="nl-NL"/>
              </w:rPr>
            </w:pPr>
          </w:p>
        </w:tc>
        <w:tc>
          <w:tcPr>
            <w:tcW w:w="3827" w:type="dxa"/>
            <w:vMerge/>
            <w:vAlign w:val="center"/>
          </w:tcPr>
          <w:p w14:paraId="5E3435FA" w14:textId="77777777" w:rsidR="00132612" w:rsidRPr="00761E3C" w:rsidRDefault="00132612" w:rsidP="00132612">
            <w:pPr>
              <w:jc w:val="both"/>
              <w:rPr>
                <w:rFonts w:ascii="Times New Roman" w:hAnsi="Times New Roman" w:cs="Times New Roman"/>
                <w:bCs/>
                <w:sz w:val="24"/>
                <w:szCs w:val="24"/>
                <w:lang w:val="pt-BR"/>
              </w:rPr>
            </w:pPr>
          </w:p>
        </w:tc>
      </w:tr>
      <w:tr w:rsidR="00132612" w:rsidRPr="00FB27C1" w14:paraId="68A1999B" w14:textId="77777777" w:rsidTr="00AA24B4">
        <w:tc>
          <w:tcPr>
            <w:tcW w:w="5524" w:type="dxa"/>
          </w:tcPr>
          <w:p w14:paraId="3E3B2F68" w14:textId="38E6F37B" w:rsidR="00132612" w:rsidRPr="00761E3C" w:rsidRDefault="00132612" w:rsidP="00132612">
            <w:pPr>
              <w:ind w:firstLine="176"/>
              <w:jc w:val="both"/>
              <w:rPr>
                <w:rFonts w:ascii="Times New Roman" w:hAnsi="Times New Roman" w:cs="Times New Roman"/>
                <w:sz w:val="24"/>
                <w:szCs w:val="24"/>
                <w:lang w:val="pt-BR"/>
              </w:rPr>
            </w:pPr>
            <w:r w:rsidRPr="00761E3C">
              <w:rPr>
                <w:rFonts w:ascii="Times New Roman" w:hAnsi="Times New Roman" w:cs="Times New Roman"/>
                <w:sz w:val="24"/>
                <w:szCs w:val="24"/>
                <w:lang w:val="vi-VN"/>
              </w:rPr>
              <w:t>b) Gửi hồ sơ và nhận kết quả qua Trang thông tin dịch vụ công của KBNN trong trường hợp đơn vị có tham gia giao dịch điện tử với KBNN (đơn vị truy cập và thực hiện theo hướng dẫn trên Trang thông tin dịch vụ công của KBNN).</w:t>
            </w:r>
          </w:p>
        </w:tc>
        <w:tc>
          <w:tcPr>
            <w:tcW w:w="5528" w:type="dxa"/>
            <w:vMerge/>
          </w:tcPr>
          <w:p w14:paraId="7F96719C" w14:textId="7D8D99DF" w:rsidR="00132612" w:rsidRPr="00761E3C" w:rsidRDefault="00132612" w:rsidP="00132612">
            <w:pPr>
              <w:ind w:firstLine="174"/>
              <w:jc w:val="both"/>
              <w:rPr>
                <w:rFonts w:ascii="Times New Roman" w:hAnsi="Times New Roman" w:cs="Times New Roman"/>
                <w:sz w:val="24"/>
                <w:szCs w:val="24"/>
                <w:lang w:val="nl-NL"/>
              </w:rPr>
            </w:pPr>
          </w:p>
        </w:tc>
        <w:tc>
          <w:tcPr>
            <w:tcW w:w="3827" w:type="dxa"/>
            <w:vMerge/>
            <w:vAlign w:val="center"/>
          </w:tcPr>
          <w:p w14:paraId="49915CCA" w14:textId="007F31C7" w:rsidR="00132612" w:rsidRPr="00761E3C" w:rsidRDefault="00132612" w:rsidP="00132612">
            <w:pPr>
              <w:jc w:val="both"/>
              <w:rPr>
                <w:rFonts w:ascii="Times New Roman" w:hAnsi="Times New Roman" w:cs="Times New Roman"/>
                <w:bCs/>
                <w:sz w:val="24"/>
                <w:szCs w:val="24"/>
                <w:lang w:val="pt-BR"/>
              </w:rPr>
            </w:pPr>
          </w:p>
        </w:tc>
      </w:tr>
      <w:tr w:rsidR="00132612" w:rsidRPr="00761E3C" w14:paraId="6F68579E" w14:textId="77777777" w:rsidTr="00AA24B4">
        <w:tc>
          <w:tcPr>
            <w:tcW w:w="5524" w:type="dxa"/>
          </w:tcPr>
          <w:p w14:paraId="4329D3FF" w14:textId="62FD0568" w:rsidR="00132612" w:rsidRPr="00761E3C" w:rsidRDefault="00132612" w:rsidP="00132612">
            <w:pPr>
              <w:ind w:firstLine="176"/>
              <w:jc w:val="both"/>
              <w:rPr>
                <w:rFonts w:ascii="Times New Roman" w:hAnsi="Times New Roman" w:cs="Times New Roman"/>
                <w:sz w:val="24"/>
                <w:szCs w:val="24"/>
              </w:rPr>
            </w:pPr>
            <w:r w:rsidRPr="00761E3C">
              <w:rPr>
                <w:rFonts w:ascii="Times New Roman" w:hAnsi="Times New Roman" w:cs="Times New Roman"/>
                <w:sz w:val="24"/>
                <w:szCs w:val="24"/>
                <w:lang w:val="vi-VN"/>
              </w:rPr>
              <w:t>3. Trình tự thực hiện</w:t>
            </w:r>
            <w:r w:rsidRPr="00761E3C">
              <w:rPr>
                <w:rFonts w:ascii="Times New Roman" w:hAnsi="Times New Roman" w:cs="Times New Roman"/>
                <w:sz w:val="24"/>
                <w:szCs w:val="24"/>
              </w:rPr>
              <w:t>:</w:t>
            </w:r>
          </w:p>
        </w:tc>
        <w:tc>
          <w:tcPr>
            <w:tcW w:w="5528" w:type="dxa"/>
          </w:tcPr>
          <w:p w14:paraId="36B6A2F2" w14:textId="45D5D9D2" w:rsidR="00132612" w:rsidRPr="00761E3C" w:rsidRDefault="00132612" w:rsidP="00132612">
            <w:pPr>
              <w:ind w:firstLine="172"/>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2. Trình tự thực hiện:</w:t>
            </w:r>
          </w:p>
        </w:tc>
        <w:tc>
          <w:tcPr>
            <w:tcW w:w="3827" w:type="dxa"/>
            <w:vAlign w:val="center"/>
          </w:tcPr>
          <w:p w14:paraId="1795F86E" w14:textId="77777777" w:rsidR="00132612" w:rsidRPr="00761E3C" w:rsidRDefault="00132612" w:rsidP="00132612">
            <w:pPr>
              <w:jc w:val="both"/>
              <w:rPr>
                <w:rFonts w:ascii="Times New Roman" w:hAnsi="Times New Roman" w:cs="Times New Roman"/>
                <w:bCs/>
                <w:sz w:val="24"/>
                <w:szCs w:val="24"/>
                <w:lang w:val="pt-BR"/>
              </w:rPr>
            </w:pPr>
          </w:p>
        </w:tc>
      </w:tr>
      <w:tr w:rsidR="00132612" w:rsidRPr="00FB27C1" w14:paraId="2AE5A2E5" w14:textId="77777777" w:rsidTr="00AA24B4">
        <w:tc>
          <w:tcPr>
            <w:tcW w:w="5524" w:type="dxa"/>
          </w:tcPr>
          <w:p w14:paraId="7227D592" w14:textId="77777777" w:rsidR="00132612" w:rsidRPr="00761E3C" w:rsidRDefault="00132612" w:rsidP="00132612">
            <w:pPr>
              <w:ind w:firstLine="142"/>
              <w:jc w:val="both"/>
              <w:rPr>
                <w:rFonts w:ascii="Times New Roman" w:hAnsi="Times New Roman" w:cs="Times New Roman"/>
                <w:sz w:val="24"/>
                <w:szCs w:val="24"/>
              </w:rPr>
            </w:pPr>
            <w:r w:rsidRPr="00761E3C">
              <w:rPr>
                <w:rFonts w:ascii="Times New Roman" w:hAnsi="Times New Roman" w:cs="Times New Roman"/>
                <w:sz w:val="24"/>
                <w:szCs w:val="24"/>
              </w:rPr>
              <w:t>a) Trường hợp giao dịch trực tiếp tại KBNN:</w:t>
            </w:r>
          </w:p>
          <w:p w14:paraId="7D3930DB" w14:textId="77777777" w:rsidR="00132612" w:rsidRPr="00761E3C" w:rsidRDefault="00132612" w:rsidP="00132612">
            <w:pPr>
              <w:ind w:firstLine="142"/>
              <w:jc w:val="both"/>
              <w:rPr>
                <w:rFonts w:ascii="Times New Roman" w:hAnsi="Times New Roman" w:cs="Times New Roman"/>
                <w:sz w:val="24"/>
                <w:szCs w:val="24"/>
              </w:rPr>
            </w:pPr>
            <w:r w:rsidRPr="00761E3C">
              <w:rPr>
                <w:rFonts w:ascii="Times New Roman" w:hAnsi="Times New Roman" w:cs="Times New Roman"/>
                <w:sz w:val="24"/>
                <w:szCs w:val="24"/>
              </w:rPr>
              <w:t>ĐVSDNS nhà nước lập và gửi hồ sơ bằng văn bản giấy trực tiếp tại KBNN nơi giao dịch.</w:t>
            </w:r>
          </w:p>
          <w:p w14:paraId="279E2DED" w14:textId="20263EDE" w:rsidR="00132612" w:rsidRPr="00761E3C" w:rsidRDefault="00132612" w:rsidP="00132612">
            <w:pPr>
              <w:ind w:firstLine="142"/>
              <w:jc w:val="both"/>
              <w:rPr>
                <w:rFonts w:ascii="Times New Roman" w:hAnsi="Times New Roman" w:cs="Times New Roman"/>
                <w:sz w:val="24"/>
                <w:szCs w:val="24"/>
              </w:rPr>
            </w:pPr>
            <w:r w:rsidRPr="00761E3C">
              <w:rPr>
                <w:rFonts w:ascii="Times New Roman" w:hAnsi="Times New Roman" w:cs="Times New Roman"/>
                <w:sz w:val="24"/>
                <w:szCs w:val="24"/>
              </w:rPr>
              <w:t>KBNN tiếp nhận, kiểm soát tính hợp pháp, hợp lệ và các điều kiện chi theo chế độ quy định. Trường hợp khoản chi đảm bảo đúng chế độ quy định, KBNN làm thủ tục thanh toán cho đối tượng thụ hưởng theo đề nghị của ĐVSDNS nhà nước; đồng thời, gửi đơn vị 01 liên chứng từ giấy (chứng từ báo Nợ) để xác nhận đã thực hiện thanh toán. Trường hợp khoản chi không đảm bảo đúng chế độ quy định, KBNN lập thông báo từ chối thanh toán khoản chi NSNN (trong đó nêu rõ lý do từ chối) bằng văn bản giấy gửi đơn vị.</w:t>
            </w:r>
          </w:p>
        </w:tc>
        <w:tc>
          <w:tcPr>
            <w:tcW w:w="5528" w:type="dxa"/>
            <w:vMerge w:val="restart"/>
          </w:tcPr>
          <w:p w14:paraId="3B925CD3" w14:textId="30BC5596" w:rsidR="00132612" w:rsidRPr="00761E3C" w:rsidRDefault="00132612" w:rsidP="00132612">
            <w:pPr>
              <w:ind w:firstLine="147"/>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 xml:space="preserve">a) Bước 1: Đv giao dịch gửi đề nghị chi theo quy định tại khoản 3, 4 Điều này đến KBNN nơi giao dịch. </w:t>
            </w:r>
          </w:p>
          <w:p w14:paraId="78FFD6A0" w14:textId="608BAE61" w:rsidR="00132612" w:rsidRPr="00761E3C" w:rsidRDefault="00132612" w:rsidP="00132612">
            <w:pPr>
              <w:ind w:firstLine="147"/>
              <w:jc w:val="both"/>
              <w:rPr>
                <w:rFonts w:ascii="Times New Roman" w:eastAsia="Times New Roman" w:hAnsi="Times New Roman" w:cs="Times New Roman"/>
                <w:sz w:val="24"/>
                <w:szCs w:val="24"/>
                <w:lang w:val="nl-NL"/>
              </w:rPr>
            </w:pPr>
            <w:r w:rsidRPr="00761E3C">
              <w:rPr>
                <w:rFonts w:ascii="Times New Roman" w:hAnsi="Times New Roman" w:cs="Times New Roman"/>
                <w:sz w:val="24"/>
                <w:szCs w:val="24"/>
                <w:lang w:val="nl-NL"/>
              </w:rPr>
              <w:t xml:space="preserve">b) Bước 2: Căn cứ đề nghị chi của đơn vị giao dịch, KBNN kiểm tra tính đầy đủ, chính xác của hồ sơ </w:t>
            </w:r>
            <w:r w:rsidRPr="00761E3C">
              <w:rPr>
                <w:rFonts w:ascii="Times New Roman" w:hAnsi="Times New Roman" w:cs="Times New Roman"/>
                <w:spacing w:val="-3"/>
                <w:sz w:val="24"/>
                <w:szCs w:val="24"/>
                <w:lang w:val="nl-NL"/>
              </w:rPr>
              <w:t xml:space="preserve"> theo quy định tại khoản 4 Điều 4 Nghị định này</w:t>
            </w:r>
            <w:r w:rsidRPr="00761E3C">
              <w:rPr>
                <w:rFonts w:ascii="Times New Roman" w:hAnsi="Times New Roman" w:cs="Times New Roman"/>
                <w:sz w:val="24"/>
                <w:szCs w:val="24"/>
                <w:lang w:val="nl-NL"/>
              </w:rPr>
              <w:t xml:space="preserve">; đảm bảo </w:t>
            </w:r>
            <w:r w:rsidRPr="00761E3C">
              <w:rPr>
                <w:rFonts w:ascii="Times New Roman" w:eastAsia="Times New Roman" w:hAnsi="Times New Roman" w:cs="Times New Roman"/>
                <w:sz w:val="24"/>
                <w:szCs w:val="24"/>
                <w:lang w:val="nl-NL"/>
              </w:rPr>
              <w:t xml:space="preserve">chữ ký số hoặc chữ ký và dấu trên chứng từ chuyển tiền hoặc Giấy đề nghị thanh toán tạm ứng khớp đúng với họ tên, chức danh các thành viên theo quyết định của cấp có thẩm quyền hoặc mẫu dấu, mẫu chữ ký đã đăng ký với KBNN; đảm bảo nội dung chi phù hợp với mã NDKT theo quy định của Mục lục NSNN, trừ các khoản chi từ tài khoản tiền gửi của đơn vị giao dịch mở tại KBNN. </w:t>
            </w:r>
          </w:p>
          <w:p w14:paraId="7A549BCF" w14:textId="2EB43141" w:rsidR="00132612" w:rsidRPr="00761E3C" w:rsidRDefault="00132612" w:rsidP="0083571E">
            <w:pPr>
              <w:ind w:firstLine="147"/>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 xml:space="preserve">c) Bước 3: KBNN thực hiện thanh toán theo quy định tại khoản 4 Điều 13 Nghị định này hoặc Thông báo kết quả giải quyết TTHC (từ chối thanh toán) theo Mẫu số 33 tại Phụ lục kèm theo Nghị định này (trường hợp khoản chi không có trong dự toán được cấp có thẩm quyền giao hoặc </w:t>
            </w:r>
            <w:r w:rsidRPr="00761E3C">
              <w:rPr>
                <w:rFonts w:ascii="Times New Roman" w:eastAsia="Times New Roman" w:hAnsi="Times New Roman" w:cs="Times New Roman"/>
                <w:sz w:val="24"/>
                <w:szCs w:val="24"/>
                <w:lang w:val="nl-NL"/>
              </w:rPr>
              <w:t xml:space="preserve">tài khoản của đơn vị giao dịch mở tại KBNN không đủ </w:t>
            </w:r>
            <w:r w:rsidR="0083571E" w:rsidRPr="00761E3C">
              <w:rPr>
                <w:rFonts w:ascii="Times New Roman" w:eastAsia="Times New Roman" w:hAnsi="Times New Roman" w:cs="Times New Roman"/>
                <w:sz w:val="24"/>
                <w:szCs w:val="24"/>
                <w:lang w:val="nl-NL"/>
              </w:rPr>
              <w:t xml:space="preserve">điều kiện </w:t>
            </w:r>
            <w:r w:rsidRPr="00761E3C">
              <w:rPr>
                <w:rFonts w:ascii="Times New Roman" w:eastAsia="Times New Roman" w:hAnsi="Times New Roman" w:cs="Times New Roman"/>
                <w:sz w:val="24"/>
                <w:szCs w:val="24"/>
                <w:lang w:val="nl-NL"/>
              </w:rPr>
              <w:t>để thực hiện thanh toán theo đề nghị của đơn vị giao dịch</w:t>
            </w:r>
            <w:r w:rsidRPr="00761E3C">
              <w:rPr>
                <w:rFonts w:ascii="Times New Roman" w:hAnsi="Times New Roman" w:cs="Times New Roman"/>
                <w:sz w:val="24"/>
                <w:szCs w:val="24"/>
                <w:lang w:val="nl-NL"/>
              </w:rPr>
              <w:t>).</w:t>
            </w:r>
          </w:p>
        </w:tc>
        <w:tc>
          <w:tcPr>
            <w:tcW w:w="3827" w:type="dxa"/>
            <w:vMerge w:val="restart"/>
            <w:vAlign w:val="center"/>
          </w:tcPr>
          <w:p w14:paraId="4E1C52D8" w14:textId="143A7622" w:rsidR="00132612" w:rsidRPr="00761E3C" w:rsidRDefault="00132612" w:rsidP="00132612">
            <w:pPr>
              <w:ind w:firstLine="147"/>
              <w:jc w:val="both"/>
              <w:rPr>
                <w:rFonts w:ascii="Times New Roman" w:hAnsi="Times New Roman" w:cs="Times New Roman"/>
                <w:bCs/>
                <w:sz w:val="24"/>
                <w:szCs w:val="24"/>
                <w:lang w:val="pt-BR"/>
              </w:rPr>
            </w:pPr>
            <w:r w:rsidRPr="00761E3C">
              <w:rPr>
                <w:rFonts w:ascii="Times New Roman" w:hAnsi="Times New Roman" w:cs="Times New Roman"/>
                <w:bCs/>
                <w:sz w:val="24"/>
                <w:szCs w:val="24"/>
                <w:lang w:val="pt-BR"/>
              </w:rPr>
              <w:t>- Do cách thức thực hiện TTHC đã được quy định cụ thể tại khoản 1 Điều này nên sửa đổi cách trình bày theo hướng quy định trình tự chung theo từng bước thực hiện TTHC để đảm bảo ngắn gọn, rõ ràng.</w:t>
            </w:r>
          </w:p>
          <w:p w14:paraId="2FA30D19" w14:textId="77777777" w:rsidR="00132612" w:rsidRPr="00761E3C" w:rsidRDefault="00132612" w:rsidP="00132612">
            <w:pPr>
              <w:ind w:firstLine="147"/>
              <w:jc w:val="both"/>
              <w:rPr>
                <w:rFonts w:ascii="Times New Roman" w:hAnsi="Times New Roman" w:cs="Times New Roman"/>
                <w:bCs/>
                <w:sz w:val="24"/>
                <w:szCs w:val="24"/>
                <w:lang w:val="pt-BR"/>
              </w:rPr>
            </w:pPr>
            <w:r w:rsidRPr="00761E3C">
              <w:rPr>
                <w:rFonts w:ascii="Times New Roman" w:hAnsi="Times New Roman" w:cs="Times New Roman"/>
                <w:bCs/>
                <w:sz w:val="24"/>
                <w:szCs w:val="24"/>
                <w:lang w:val="pt-BR"/>
              </w:rPr>
              <w:t xml:space="preserve">- Sửa đổi </w:t>
            </w:r>
            <w:r w:rsidRPr="00761E3C">
              <w:rPr>
                <w:rFonts w:ascii="Times New Roman" w:hAnsi="Times New Roman" w:cs="Times New Roman"/>
                <w:bCs/>
                <w:i/>
                <w:sz w:val="24"/>
                <w:szCs w:val="24"/>
                <w:lang w:val="pt-BR"/>
              </w:rPr>
              <w:t>“đơn vị sử dụng NSNN”</w:t>
            </w:r>
            <w:r w:rsidRPr="00761E3C">
              <w:rPr>
                <w:rFonts w:ascii="Times New Roman" w:hAnsi="Times New Roman" w:cs="Times New Roman"/>
                <w:bCs/>
                <w:sz w:val="24"/>
                <w:szCs w:val="24"/>
                <w:lang w:val="pt-BR"/>
              </w:rPr>
              <w:t xml:space="preserve"> thành </w:t>
            </w:r>
            <w:r w:rsidRPr="00761E3C">
              <w:rPr>
                <w:rFonts w:ascii="Times New Roman" w:hAnsi="Times New Roman" w:cs="Times New Roman"/>
                <w:bCs/>
                <w:i/>
                <w:sz w:val="24"/>
                <w:szCs w:val="24"/>
                <w:lang w:val="pt-BR"/>
              </w:rPr>
              <w:t>“đơn vị giao dịch”</w:t>
            </w:r>
            <w:r w:rsidRPr="00761E3C">
              <w:rPr>
                <w:rFonts w:ascii="Times New Roman" w:hAnsi="Times New Roman" w:cs="Times New Roman"/>
                <w:bCs/>
                <w:sz w:val="24"/>
                <w:szCs w:val="24"/>
                <w:lang w:val="pt-BR"/>
              </w:rPr>
              <w:t xml:space="preserve"> để bao quát hết các đối tượng thực hiện TTHC.</w:t>
            </w:r>
          </w:p>
          <w:p w14:paraId="1D3A4FC0" w14:textId="46C413F3" w:rsidR="00132612" w:rsidRPr="00761E3C" w:rsidRDefault="00132612" w:rsidP="00132612">
            <w:pPr>
              <w:widowControl w:val="0"/>
              <w:shd w:val="clear" w:color="auto" w:fill="FFFFFF"/>
              <w:ind w:firstLine="147"/>
              <w:jc w:val="both"/>
              <w:rPr>
                <w:rFonts w:ascii="Times New Roman" w:eastAsia="Times New Roman" w:hAnsi="Times New Roman" w:cs="Times New Roman"/>
                <w:sz w:val="24"/>
                <w:szCs w:val="24"/>
                <w:lang w:val="nl-NL"/>
              </w:rPr>
            </w:pPr>
            <w:r w:rsidRPr="00761E3C">
              <w:rPr>
                <w:rFonts w:ascii="Times New Roman" w:eastAsia="Times New Roman" w:hAnsi="Times New Roman" w:cs="Times New Roman"/>
                <w:sz w:val="24"/>
                <w:szCs w:val="24"/>
                <w:lang w:val="nl-NL"/>
              </w:rPr>
              <w:t xml:space="preserve">- Sửa đổi quy định tại khoản 3 Điều 7 Nghị định 11/2020/NĐ-CP cho phù hợp với quy định tại điểm a khoản 3 và khoản 4 Điều 58 Luật NSNN. Theo đó, đối với các khoản chi thường xuyên, KBNN chỉ thực hiện chi NS theo đề nghị của ĐVSDNS khi các khoản chi có trong dự toán được cấp có thẩm quyền giao. </w:t>
            </w:r>
          </w:p>
          <w:p w14:paraId="61124028" w14:textId="77777777" w:rsidR="00132612" w:rsidRPr="00761E3C" w:rsidRDefault="00132612" w:rsidP="00132612">
            <w:pPr>
              <w:ind w:firstLine="147"/>
              <w:jc w:val="both"/>
              <w:rPr>
                <w:rFonts w:ascii="Times New Roman" w:hAnsi="Times New Roman" w:cs="Times New Roman"/>
                <w:bCs/>
                <w:sz w:val="24"/>
                <w:szCs w:val="24"/>
                <w:lang w:val="pt-BR"/>
              </w:rPr>
            </w:pPr>
            <w:r w:rsidRPr="00761E3C">
              <w:rPr>
                <w:rFonts w:ascii="Times New Roman" w:eastAsia="Times New Roman" w:hAnsi="Times New Roman" w:cs="Times New Roman"/>
                <w:sz w:val="24"/>
                <w:szCs w:val="24"/>
                <w:lang w:val="nl-NL" w:eastAsia="vi-VN"/>
              </w:rPr>
              <w:t xml:space="preserve">- Bổ sung một số công việc của công chức KBNN khi tiếp nhận hồ sơ theo quy định tại Điều 17 Nghị định số 118/2025/NĐ-CP như: kiểm tra tính chính xác, đầy đủ của hồ sơ; yêu cầu </w:t>
            </w:r>
            <w:r w:rsidRPr="00761E3C">
              <w:rPr>
                <w:rFonts w:ascii="Times New Roman" w:hAnsi="Times New Roman" w:cs="Times New Roman"/>
                <w:sz w:val="24"/>
                <w:szCs w:val="24"/>
                <w:lang w:val="nl-NL"/>
              </w:rPr>
              <w:t>bổ sung, hoàn thiện hồ sơ; tiếp nhận hồ sơ và hẹn trả kết quả; thực hiện số hóa các thành phần hồ sơ</w:t>
            </w:r>
            <w:r w:rsidRPr="00761E3C">
              <w:rPr>
                <w:rFonts w:ascii="Times New Roman" w:eastAsia="Times New Roman" w:hAnsi="Times New Roman" w:cs="Times New Roman"/>
                <w:sz w:val="24"/>
                <w:szCs w:val="24"/>
                <w:lang w:val="nl-NL" w:eastAsia="vi-VN"/>
              </w:rPr>
              <w:t>.</w:t>
            </w:r>
          </w:p>
          <w:p w14:paraId="1AEA55AE" w14:textId="77777777" w:rsidR="00132612" w:rsidRPr="00761E3C" w:rsidRDefault="00132612" w:rsidP="00132612">
            <w:pPr>
              <w:ind w:firstLine="147"/>
              <w:jc w:val="both"/>
              <w:rPr>
                <w:rFonts w:ascii="Times New Roman" w:hAnsi="Times New Roman" w:cs="Times New Roman"/>
                <w:bCs/>
                <w:sz w:val="24"/>
                <w:szCs w:val="24"/>
                <w:lang w:val="pt-BR"/>
              </w:rPr>
            </w:pPr>
          </w:p>
        </w:tc>
      </w:tr>
      <w:tr w:rsidR="00132612" w:rsidRPr="00FB27C1" w14:paraId="3D22832E" w14:textId="77777777" w:rsidTr="00AA24B4">
        <w:tc>
          <w:tcPr>
            <w:tcW w:w="5524" w:type="dxa"/>
          </w:tcPr>
          <w:p w14:paraId="7E8705A7" w14:textId="58E0403D" w:rsidR="00132612" w:rsidRPr="00761E3C" w:rsidRDefault="00132612" w:rsidP="00132612">
            <w:pPr>
              <w:ind w:firstLine="142"/>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b) Trường hợp thực hiện qua Trang thông tin dịch vụ công của KBNN:</w:t>
            </w:r>
          </w:p>
          <w:p w14:paraId="1CF0E2BD" w14:textId="17C9D5D0" w:rsidR="00132612" w:rsidRPr="00761E3C" w:rsidRDefault="00132612" w:rsidP="00132612">
            <w:pPr>
              <w:ind w:firstLine="142"/>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ĐVSDNS nhà nước lập và gửi hồ sơ kiểm soát thanh toán các khoản chi NSNN qua Trang thông tin dịch vụ công của KBNN.</w:t>
            </w:r>
          </w:p>
          <w:p w14:paraId="2280CF40" w14:textId="2B4FC2C0" w:rsidR="00132612" w:rsidRPr="00761E3C" w:rsidRDefault="00132612" w:rsidP="00132612">
            <w:pPr>
              <w:ind w:firstLine="142"/>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KBNN tiếp nhận, kiểm soát tính hợp pháp, hợp lệ và các điều kiện chi theo chế độ quy định. Trường hợp khoản chi đảm bảo đúng chế độ quy định, KBNN gửi 01 liên chứng từ báo Nợ cho đơn vị qua Trang thông tin dịch vụ công của KBNN để xác nhận đã thực hiện thanh toán. Trường hợp khoản chi không đảm bảo đúng chế độ quy định, KBNN gửi thông báo từ chối thanh toán khoản chi NSNN (trong đó nêu rõ lý do từ chối) cho đơn vị qua Trang thông tin dịch vụ công của KBNN.</w:t>
            </w:r>
          </w:p>
        </w:tc>
        <w:tc>
          <w:tcPr>
            <w:tcW w:w="5528" w:type="dxa"/>
            <w:vMerge/>
          </w:tcPr>
          <w:p w14:paraId="429BA07E" w14:textId="44E2603A" w:rsidR="00132612" w:rsidRPr="00761E3C" w:rsidRDefault="00132612" w:rsidP="00132612">
            <w:pPr>
              <w:ind w:firstLine="150"/>
              <w:jc w:val="both"/>
              <w:rPr>
                <w:rFonts w:ascii="Times New Roman" w:hAnsi="Times New Roman" w:cs="Times New Roman"/>
                <w:sz w:val="24"/>
                <w:szCs w:val="24"/>
                <w:lang w:val="nl-NL"/>
              </w:rPr>
            </w:pPr>
          </w:p>
        </w:tc>
        <w:tc>
          <w:tcPr>
            <w:tcW w:w="3827" w:type="dxa"/>
            <w:vMerge/>
            <w:vAlign w:val="center"/>
          </w:tcPr>
          <w:p w14:paraId="6768DE3C" w14:textId="45F3D28F" w:rsidR="00132612" w:rsidRPr="00761E3C" w:rsidRDefault="00132612" w:rsidP="00132612">
            <w:pPr>
              <w:jc w:val="both"/>
              <w:rPr>
                <w:rFonts w:ascii="Times New Roman" w:hAnsi="Times New Roman" w:cs="Times New Roman"/>
                <w:bCs/>
                <w:sz w:val="24"/>
                <w:szCs w:val="24"/>
                <w:lang w:val="pt-BR"/>
              </w:rPr>
            </w:pPr>
          </w:p>
        </w:tc>
      </w:tr>
      <w:tr w:rsidR="00132612" w:rsidRPr="00761E3C" w14:paraId="397A87C5" w14:textId="77777777" w:rsidTr="009D3F70">
        <w:trPr>
          <w:cantSplit/>
          <w:trHeight w:val="133"/>
          <w:tblHeader/>
        </w:trPr>
        <w:tc>
          <w:tcPr>
            <w:tcW w:w="5524" w:type="dxa"/>
            <w:vAlign w:val="center"/>
          </w:tcPr>
          <w:p w14:paraId="61956816" w14:textId="77777777" w:rsidR="00132612" w:rsidRPr="00761E3C" w:rsidRDefault="00132612" w:rsidP="00132612">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3BC6F22D" w14:textId="77777777" w:rsidR="00132612" w:rsidRPr="00761E3C" w:rsidRDefault="00132612" w:rsidP="00132612">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5A458E8C" w14:textId="77777777" w:rsidR="00132612" w:rsidRPr="00761E3C" w:rsidRDefault="00132612" w:rsidP="00132612">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32612" w:rsidRPr="00FB27C1" w14:paraId="518D2C53" w14:textId="77777777" w:rsidTr="00AA24B4">
        <w:tc>
          <w:tcPr>
            <w:tcW w:w="5524" w:type="dxa"/>
          </w:tcPr>
          <w:p w14:paraId="207DEE92" w14:textId="77777777" w:rsidR="00132612" w:rsidRPr="00761E3C" w:rsidRDefault="00132612" w:rsidP="00132612">
            <w:pPr>
              <w:ind w:firstLine="142"/>
              <w:jc w:val="both"/>
              <w:rPr>
                <w:rFonts w:ascii="Times New Roman" w:hAnsi="Times New Roman" w:cs="Times New Roman"/>
                <w:sz w:val="24"/>
                <w:szCs w:val="24"/>
                <w:lang w:val="nl-NL"/>
              </w:rPr>
            </w:pPr>
          </w:p>
        </w:tc>
        <w:tc>
          <w:tcPr>
            <w:tcW w:w="5528" w:type="dxa"/>
          </w:tcPr>
          <w:p w14:paraId="1A362352" w14:textId="5B808371" w:rsidR="00132612" w:rsidRPr="00761E3C" w:rsidRDefault="00132612" w:rsidP="004E44CC">
            <w:pPr>
              <w:ind w:firstLine="150"/>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d) Bướ</w:t>
            </w:r>
            <w:r w:rsidR="004E44CC">
              <w:rPr>
                <w:rFonts w:ascii="Times New Roman" w:hAnsi="Times New Roman" w:cs="Times New Roman"/>
                <w:sz w:val="24"/>
                <w:szCs w:val="24"/>
                <w:lang w:val="nl-NL"/>
              </w:rPr>
              <w:t>c 4</w:t>
            </w:r>
            <w:r w:rsidRPr="00761E3C">
              <w:rPr>
                <w:rFonts w:ascii="Times New Roman" w:hAnsi="Times New Roman" w:cs="Times New Roman"/>
                <w:sz w:val="24"/>
                <w:szCs w:val="24"/>
                <w:lang w:val="nl-NL"/>
              </w:rPr>
              <w:t>: KBNN gửi 01 liên chứng từ báo Nợ cho đơn vị giao dịch và 01 liên chứng từ báo Có cho đơn vị thụ hưởng (trường hợp đơn vị thụ hưởng mở tài khoản tại KBNN) để xác nhận đã thanh toán.</w:t>
            </w:r>
          </w:p>
        </w:tc>
        <w:tc>
          <w:tcPr>
            <w:tcW w:w="3827" w:type="dxa"/>
            <w:vAlign w:val="center"/>
          </w:tcPr>
          <w:p w14:paraId="29F5B0D2" w14:textId="77777777" w:rsidR="00132612" w:rsidRPr="00761E3C" w:rsidRDefault="00132612" w:rsidP="00132612">
            <w:pPr>
              <w:jc w:val="both"/>
              <w:rPr>
                <w:rFonts w:ascii="Times New Roman" w:hAnsi="Times New Roman" w:cs="Times New Roman"/>
                <w:bCs/>
                <w:sz w:val="24"/>
                <w:szCs w:val="24"/>
                <w:lang w:val="pt-BR"/>
              </w:rPr>
            </w:pPr>
          </w:p>
        </w:tc>
      </w:tr>
      <w:tr w:rsidR="00132612" w:rsidRPr="00FB27C1" w14:paraId="3C2369FE" w14:textId="77777777" w:rsidTr="00AA24B4">
        <w:tc>
          <w:tcPr>
            <w:tcW w:w="5524" w:type="dxa"/>
            <w:vAlign w:val="center"/>
          </w:tcPr>
          <w:p w14:paraId="4D3EC226" w14:textId="474B38E8" w:rsidR="00132612" w:rsidRPr="00761E3C" w:rsidRDefault="00132612" w:rsidP="00132612">
            <w:pPr>
              <w:spacing w:before="120" w:after="120"/>
              <w:ind w:firstLine="176"/>
              <w:jc w:val="center"/>
              <w:rPr>
                <w:rFonts w:ascii="Times New Roman" w:hAnsi="Times New Roman" w:cs="Times New Roman"/>
                <w:sz w:val="24"/>
                <w:szCs w:val="24"/>
              </w:rPr>
            </w:pPr>
            <w:r w:rsidRPr="00761E3C">
              <w:rPr>
                <w:rFonts w:ascii="Times New Roman" w:hAnsi="Times New Roman" w:cs="Times New Roman"/>
                <w:sz w:val="24"/>
                <w:szCs w:val="24"/>
              </w:rPr>
              <w:t>Không quy định</w:t>
            </w:r>
          </w:p>
        </w:tc>
        <w:tc>
          <w:tcPr>
            <w:tcW w:w="5528" w:type="dxa"/>
          </w:tcPr>
          <w:p w14:paraId="7BAB1288" w14:textId="347E2DB6" w:rsidR="00132612" w:rsidRPr="00761E3C" w:rsidRDefault="00132612" w:rsidP="00132612">
            <w:pPr>
              <w:spacing w:before="120" w:after="120"/>
              <w:ind w:firstLine="150"/>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 xml:space="preserve">đ) Riêng đối với vốn viện trợ không hoàn lại bằng tiền do phía Việt Nam thực hiện bố trí từ nguồn thường xuyên và chủ dự án mở tài khoản tiếp nhận vốn viện trợ tại ngân hàng: KBNN chỉ thực hiện hạch toán ghi thu, ghi chi </w:t>
            </w:r>
            <w:r w:rsidRPr="00761E3C">
              <w:rPr>
                <w:rFonts w:ascii="Times New Roman" w:hAnsi="Times New Roman" w:cs="Times New Roman"/>
                <w:sz w:val="24"/>
                <w:szCs w:val="24"/>
              </w:rPr>
              <w:t>vốn viện trợ không hoàn lại</w:t>
            </w:r>
            <w:r w:rsidRPr="00761E3C">
              <w:rPr>
                <w:rFonts w:ascii="Times New Roman" w:hAnsi="Times New Roman" w:cs="Times New Roman"/>
                <w:sz w:val="24"/>
                <w:szCs w:val="24"/>
                <w:lang w:val="nl-NL"/>
              </w:rPr>
              <w:t xml:space="preserve"> vào NSNN theo quy định tại Điều 8 Nghị định này khi có dự toán được cấp có thẩm quyền giao.</w:t>
            </w:r>
          </w:p>
        </w:tc>
        <w:tc>
          <w:tcPr>
            <w:tcW w:w="3827" w:type="dxa"/>
            <w:vAlign w:val="center"/>
          </w:tcPr>
          <w:p w14:paraId="6CF2DD5F" w14:textId="2DC07197" w:rsidR="00132612" w:rsidRPr="00761E3C" w:rsidRDefault="00132612" w:rsidP="00132612">
            <w:pPr>
              <w:widowControl w:val="0"/>
              <w:shd w:val="clear" w:color="auto" w:fill="FFFFFF"/>
              <w:spacing w:before="120" w:after="120"/>
              <w:ind w:firstLine="137"/>
              <w:jc w:val="both"/>
              <w:rPr>
                <w:rFonts w:ascii="Times New Roman" w:eastAsia="Times New Roman" w:hAnsi="Times New Roman" w:cs="Times New Roman"/>
                <w:bCs/>
                <w:i/>
                <w:spacing w:val="-2"/>
                <w:sz w:val="24"/>
                <w:szCs w:val="24"/>
                <w:lang w:val="nl-NL"/>
              </w:rPr>
            </w:pPr>
            <w:r w:rsidRPr="00761E3C">
              <w:rPr>
                <w:rFonts w:ascii="Times New Roman" w:eastAsia="Times New Roman" w:hAnsi="Times New Roman" w:cs="Times New Roman"/>
                <w:sz w:val="24"/>
                <w:szCs w:val="24"/>
                <w:lang w:val="nl-NL"/>
              </w:rPr>
              <w:t xml:space="preserve">Theo quy định tại Luật NSNN, </w:t>
            </w:r>
            <w:r w:rsidRPr="00761E3C">
              <w:rPr>
                <w:rFonts w:ascii="Times New Roman" w:hAnsi="Times New Roman" w:cs="Times New Roman"/>
                <w:sz w:val="24"/>
                <w:szCs w:val="24"/>
                <w:lang w:val="nl-NL"/>
              </w:rPr>
              <w:t>KBNN không kiểm soát đối với vốn viện trợ không hoàn lại bố trí từ dự toán chi thường xuyên. Vì vậy</w:t>
            </w:r>
            <w:r w:rsidRPr="00761E3C">
              <w:rPr>
                <w:rFonts w:ascii="Times New Roman" w:eastAsia="Times New Roman" w:hAnsi="Times New Roman" w:cs="Times New Roman"/>
                <w:sz w:val="24"/>
                <w:szCs w:val="24"/>
                <w:lang w:val="nl-NL"/>
              </w:rPr>
              <w:t xml:space="preserve">, cần bổ sung quy định về việc thanh toán </w:t>
            </w:r>
            <w:r w:rsidRPr="00761E3C">
              <w:rPr>
                <w:rFonts w:ascii="Times New Roman" w:hAnsi="Times New Roman" w:cs="Times New Roman"/>
                <w:sz w:val="24"/>
                <w:szCs w:val="24"/>
                <w:lang w:val="nl-NL"/>
              </w:rPr>
              <w:t>vốn viện trợ không hoàn lại bố trí từ dự toán chi thường xuyên.</w:t>
            </w:r>
          </w:p>
        </w:tc>
      </w:tr>
      <w:tr w:rsidR="00132612" w:rsidRPr="00FB27C1" w14:paraId="781B3145" w14:textId="77777777" w:rsidTr="00A306AC">
        <w:tc>
          <w:tcPr>
            <w:tcW w:w="5524" w:type="dxa"/>
            <w:vAlign w:val="center"/>
          </w:tcPr>
          <w:p w14:paraId="0BEF8AB4" w14:textId="77777777" w:rsidR="00132612" w:rsidRPr="00761E3C" w:rsidRDefault="00132612" w:rsidP="00132612">
            <w:pPr>
              <w:spacing w:before="120" w:after="120"/>
              <w:ind w:firstLine="176"/>
              <w:jc w:val="both"/>
              <w:rPr>
                <w:rFonts w:ascii="Times New Roman" w:hAnsi="Times New Roman" w:cs="Times New Roman"/>
                <w:sz w:val="24"/>
                <w:szCs w:val="24"/>
                <w:lang w:val="nl-NL"/>
              </w:rPr>
            </w:pPr>
            <w:r w:rsidRPr="00761E3C">
              <w:rPr>
                <w:rFonts w:ascii="Times New Roman" w:hAnsi="Times New Roman" w:cs="Times New Roman"/>
                <w:sz w:val="24"/>
                <w:szCs w:val="24"/>
                <w:lang w:val="vi-VN"/>
              </w:rPr>
              <w:t>4. Thành phần hồ sơ đối với các khoản chi thường xuyên của NSNN từ tài khoản dự toán của các đơn vị sử dụng NSNN:</w:t>
            </w:r>
          </w:p>
          <w:p w14:paraId="7FA8D9F4" w14:textId="77777777" w:rsidR="00132612" w:rsidRPr="00761E3C" w:rsidRDefault="00132612" w:rsidP="00132612">
            <w:pPr>
              <w:spacing w:before="120" w:after="120"/>
              <w:ind w:firstLine="176"/>
              <w:jc w:val="both"/>
              <w:rPr>
                <w:rFonts w:ascii="Times New Roman" w:hAnsi="Times New Roman" w:cs="Times New Roman"/>
                <w:sz w:val="24"/>
                <w:szCs w:val="24"/>
                <w:lang w:val="nl-NL"/>
              </w:rPr>
            </w:pPr>
            <w:r w:rsidRPr="00761E3C">
              <w:rPr>
                <w:rFonts w:ascii="Times New Roman" w:hAnsi="Times New Roman" w:cs="Times New Roman"/>
                <w:sz w:val="24"/>
                <w:szCs w:val="24"/>
                <w:lang w:val="vi-VN"/>
              </w:rPr>
              <w:t>5. Thành phần hồ sơ đối với chi chương trình mục tiêu quốc gia, chương trình mục tiêu sử dụng nguồn kinh phí sự nghiệp:</w:t>
            </w:r>
          </w:p>
          <w:p w14:paraId="44A1A421" w14:textId="00A5EC14" w:rsidR="00132612" w:rsidRPr="00761E3C" w:rsidRDefault="00132612" w:rsidP="00132612">
            <w:pPr>
              <w:spacing w:before="120" w:after="120"/>
              <w:ind w:firstLine="176"/>
              <w:jc w:val="both"/>
              <w:rPr>
                <w:rFonts w:ascii="Times New Roman" w:hAnsi="Times New Roman" w:cs="Times New Roman"/>
                <w:sz w:val="24"/>
                <w:szCs w:val="24"/>
                <w:lang w:val="nl-NL"/>
              </w:rPr>
            </w:pPr>
            <w:r w:rsidRPr="00761E3C">
              <w:rPr>
                <w:rFonts w:ascii="Times New Roman" w:hAnsi="Times New Roman" w:cs="Times New Roman"/>
                <w:sz w:val="24"/>
                <w:szCs w:val="24"/>
                <w:lang w:val="vi-VN"/>
              </w:rPr>
              <w:t>9. Thành phần hồ sơ đối với các khoản chi có yêu cầu bảo mật: Dự toán năm được cấp có thẩm quyền giao; chứng từ chuyển tiền; giấy đề nghị thanh toán tạm ứng (đối với trường hợp thanh toán tạm ứng).</w:t>
            </w:r>
          </w:p>
        </w:tc>
        <w:tc>
          <w:tcPr>
            <w:tcW w:w="5528" w:type="dxa"/>
          </w:tcPr>
          <w:p w14:paraId="2E44B49B" w14:textId="77777777" w:rsidR="00132612" w:rsidRPr="00761E3C" w:rsidRDefault="00132612" w:rsidP="00132612">
            <w:pPr>
              <w:spacing w:before="100" w:after="100"/>
              <w:ind w:firstLine="176"/>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3. Thành phần hồ sơ</w:t>
            </w:r>
          </w:p>
          <w:p w14:paraId="106A2D57" w14:textId="6CCD434F" w:rsidR="00132612" w:rsidRPr="00761E3C" w:rsidRDefault="00132612" w:rsidP="00132612">
            <w:pPr>
              <w:spacing w:before="100" w:after="100"/>
              <w:ind w:firstLine="176"/>
              <w:jc w:val="both"/>
              <w:rPr>
                <w:rFonts w:ascii="Times New Roman" w:eastAsia="Tahoma" w:hAnsi="Times New Roman" w:cs="Times New Roman"/>
                <w:iCs/>
                <w:sz w:val="24"/>
                <w:szCs w:val="24"/>
                <w:lang w:val="nl-NL"/>
              </w:rPr>
            </w:pPr>
            <w:r w:rsidRPr="00761E3C">
              <w:rPr>
                <w:rFonts w:ascii="Times New Roman" w:hAnsi="Times New Roman" w:cs="Times New Roman"/>
                <w:iCs/>
                <w:sz w:val="24"/>
                <w:szCs w:val="24"/>
                <w:lang w:val="nl-NL"/>
              </w:rPr>
              <w:t xml:space="preserve">a) Đối với khoản chi thường xuyên từ </w:t>
            </w:r>
            <w:r w:rsidRPr="00761E3C">
              <w:rPr>
                <w:rFonts w:ascii="Times New Roman" w:eastAsia="Times New Roman" w:hAnsi="Times New Roman" w:cs="Times New Roman"/>
                <w:sz w:val="24"/>
                <w:szCs w:val="24"/>
                <w:lang w:val="nl-NL"/>
              </w:rPr>
              <w:t xml:space="preserve">nguồn NSNN; </w:t>
            </w:r>
            <w:r w:rsidRPr="00761E3C">
              <w:rPr>
                <w:rFonts w:ascii="Times New Roman" w:hAnsi="Times New Roman" w:cs="Times New Roman"/>
                <w:iCs/>
                <w:sz w:val="24"/>
                <w:szCs w:val="24"/>
                <w:lang w:val="nl-NL"/>
              </w:rPr>
              <w:t>nguồn t</w:t>
            </w:r>
            <w:r w:rsidRPr="00761E3C">
              <w:rPr>
                <w:rFonts w:ascii="Times New Roman" w:eastAsia="Times New Roman" w:hAnsi="Times New Roman" w:cs="Times New Roman"/>
                <w:sz w:val="24"/>
                <w:szCs w:val="24"/>
                <w:lang w:val="nl-NL"/>
              </w:rPr>
              <w:t>hu hợp pháp khác của CQNN theo quy định tại khoản 3 Điều 5 Nghị định số </w:t>
            </w:r>
            <w:hyperlink r:id="rId10" w:tgtFrame="_blank" w:tooltip="Nghị định 130/2005/NĐ-CP" w:history="1">
              <w:r w:rsidRPr="00761E3C">
                <w:rPr>
                  <w:rFonts w:ascii="Times New Roman" w:eastAsia="Times New Roman" w:hAnsi="Times New Roman" w:cs="Times New Roman"/>
                  <w:sz w:val="24"/>
                  <w:szCs w:val="24"/>
                  <w:lang w:val="nl-NL"/>
                </w:rPr>
                <w:t>130/2005/NĐ-CP</w:t>
              </w:r>
            </w:hyperlink>
            <w:r w:rsidRPr="00761E3C">
              <w:rPr>
                <w:rFonts w:ascii="Times New Roman" w:eastAsia="Times New Roman" w:hAnsi="Times New Roman" w:cs="Times New Roman"/>
                <w:sz w:val="24"/>
                <w:szCs w:val="24"/>
                <w:lang w:val="nl-NL"/>
              </w:rPr>
              <w:t>; nguồn thu từ dịch vụ khám bệnh, chữa bệnh, dịch vụ y tế dự phòng, học phí của ĐVSN công tự bảo đảm một phần chi TX (đơn vị nhóm 3) và ĐVSN công do nhà nước bảo đảm chi TX (đơn vị nhóm 4); nguồn thu phí theo pháp luật về phí, lệ phí của đơn vị sự nghiệp công lập theo quy định tại khoản 2, khoản 3 Điều 23 Nghị định số 60/2021/NĐ-CP, hồ sơ đề nghị chi bao gồm:</w:t>
            </w:r>
          </w:p>
          <w:p w14:paraId="5F56511C" w14:textId="6C3F75FE" w:rsidR="00132612" w:rsidRPr="00761E3C" w:rsidRDefault="004E44CC" w:rsidP="00132612">
            <w:pPr>
              <w:spacing w:before="100" w:after="100"/>
              <w:ind w:firstLine="176"/>
              <w:jc w:val="both"/>
              <w:rPr>
                <w:rFonts w:ascii="Times New Roman" w:hAnsi="Times New Roman" w:cs="Times New Roman"/>
                <w:iCs/>
                <w:sz w:val="24"/>
                <w:szCs w:val="24"/>
                <w:lang w:val="nl-NL"/>
              </w:rPr>
            </w:pPr>
            <w:r>
              <w:rPr>
                <w:rFonts w:ascii="Times New Roman" w:hAnsi="Times New Roman" w:cs="Times New Roman"/>
                <w:iCs/>
                <w:sz w:val="24"/>
                <w:szCs w:val="24"/>
                <w:lang w:val="nl-NL"/>
              </w:rPr>
              <w:t xml:space="preserve">- </w:t>
            </w:r>
            <w:r w:rsidR="00132612" w:rsidRPr="00761E3C">
              <w:rPr>
                <w:rFonts w:ascii="Times New Roman" w:hAnsi="Times New Roman" w:cs="Times New Roman"/>
                <w:iCs/>
                <w:sz w:val="24"/>
                <w:szCs w:val="24"/>
                <w:lang w:val="nl-NL"/>
              </w:rPr>
              <w:t xml:space="preserve">VB phê duyệt dự toán được cấp có thẩm quyền giao (gửi 1 lần vào đầu năm và từng lần bổ sung hoặc điều chỉnh dự toán); </w:t>
            </w:r>
          </w:p>
          <w:p w14:paraId="08225438" w14:textId="599E7959" w:rsidR="00132612" w:rsidRPr="00761E3C" w:rsidRDefault="004E44CC" w:rsidP="00132612">
            <w:pPr>
              <w:spacing w:before="100" w:after="100"/>
              <w:ind w:firstLine="176"/>
              <w:jc w:val="both"/>
              <w:rPr>
                <w:rFonts w:ascii="Times New Roman" w:hAnsi="Times New Roman" w:cs="Times New Roman"/>
                <w:iCs/>
                <w:sz w:val="24"/>
                <w:szCs w:val="24"/>
                <w:lang w:val="nl-NL"/>
              </w:rPr>
            </w:pPr>
            <w:r>
              <w:rPr>
                <w:rFonts w:ascii="Times New Roman" w:hAnsi="Times New Roman" w:cs="Times New Roman"/>
                <w:iCs/>
                <w:sz w:val="24"/>
                <w:szCs w:val="24"/>
                <w:lang w:val="nl-NL"/>
              </w:rPr>
              <w:t xml:space="preserve">- </w:t>
            </w:r>
            <w:r w:rsidR="00132612" w:rsidRPr="00761E3C">
              <w:rPr>
                <w:rFonts w:ascii="Times New Roman" w:hAnsi="Times New Roman" w:cs="Times New Roman"/>
                <w:iCs/>
                <w:sz w:val="24"/>
                <w:szCs w:val="24"/>
                <w:lang w:val="nl-NL"/>
              </w:rPr>
              <w:t>Chứng từ chuyển tiền (gửi từng lần đề nghị tạm ứng, thanh toán): Giấy rút dự toán (đối với tài khoản dự toán); Ủy nhiệm chi (đối với tài khoản tiền gửi); Giấy đề nghị thanh toán tạm ứng (trường hợp đề nghị thanh toán tạm ứng);</w:t>
            </w:r>
            <w:r w:rsidR="00132612" w:rsidRPr="00761E3C">
              <w:rPr>
                <w:rFonts w:ascii="Times New Roman" w:hAnsi="Times New Roman" w:cs="Times New Roman"/>
                <w:sz w:val="24"/>
                <w:szCs w:val="24"/>
                <w:lang w:val="nl-NL"/>
              </w:rPr>
              <w:t xml:space="preserve"> Danh sách thanh toán cho đối tượng thụ hưởng (</w:t>
            </w:r>
            <w:r w:rsidR="00132612" w:rsidRPr="00761E3C">
              <w:rPr>
                <w:rFonts w:ascii="Times New Roman" w:hAnsi="Times New Roman" w:cs="Times New Roman"/>
                <w:iCs/>
                <w:sz w:val="24"/>
                <w:szCs w:val="24"/>
                <w:lang w:val="nl-NL"/>
              </w:rPr>
              <w:t>trường hợp</w:t>
            </w:r>
            <w:r w:rsidR="00132612" w:rsidRPr="00761E3C">
              <w:rPr>
                <w:rFonts w:ascii="Times New Roman" w:hAnsi="Times New Roman" w:cs="Times New Roman"/>
                <w:sz w:val="24"/>
                <w:szCs w:val="24"/>
                <w:lang w:val="nl-NL"/>
              </w:rPr>
              <w:t xml:space="preserve"> chi thanh toán cho cá nhân bằng chuyển khoản đến nhiều đối tượng thụ hưởng).</w:t>
            </w:r>
          </w:p>
        </w:tc>
        <w:tc>
          <w:tcPr>
            <w:tcW w:w="3827" w:type="dxa"/>
            <w:vAlign w:val="center"/>
          </w:tcPr>
          <w:p w14:paraId="28058DBC" w14:textId="48A6E939" w:rsidR="00132612" w:rsidRPr="00761E3C" w:rsidRDefault="00132612" w:rsidP="00132612">
            <w:pPr>
              <w:widowControl w:val="0"/>
              <w:shd w:val="clear" w:color="auto" w:fill="FFFFFF"/>
              <w:spacing w:before="120" w:after="120"/>
              <w:ind w:firstLine="137"/>
              <w:jc w:val="both"/>
              <w:rPr>
                <w:rFonts w:ascii="Times New Roman" w:eastAsia="Times New Roman" w:hAnsi="Times New Roman" w:cs="Times New Roman"/>
                <w:sz w:val="24"/>
                <w:szCs w:val="24"/>
                <w:lang w:val="nl-NL"/>
              </w:rPr>
            </w:pPr>
            <w:r w:rsidRPr="00761E3C">
              <w:rPr>
                <w:rFonts w:ascii="Times New Roman" w:eastAsia="Times New Roman" w:hAnsi="Times New Roman" w:cs="Times New Roman"/>
                <w:sz w:val="24"/>
                <w:szCs w:val="24"/>
                <w:lang w:val="nl-NL"/>
              </w:rPr>
              <w:t xml:space="preserve">Cắt giảm, đơn giản hóa thành phần hồ sơ tại Nghị định 11/2020/NĐ-CP cho phù hợp với quy định tại điểm a khoản 3 và khoản 4 Điều 58 Luật NSNN. Theo đó, đối với các khoản chi thường xuyên, ĐVSDNS chịu trách nhiệm kiểm soát theo chế độ, tiêu chuẩn, định mức chi ngân sách do cơ quan nhà nước có thẩm quyền quy định, KBNN chỉ thực hiện chi ngân sách trên cơ sở đề nghị của ĐVSDNS khi các khoản chi có trong dự toán ngân sách được cấp có thẩm quyền giao. </w:t>
            </w:r>
          </w:p>
        </w:tc>
      </w:tr>
      <w:tr w:rsidR="00132612" w:rsidRPr="00761E3C" w14:paraId="51D9DB01" w14:textId="77777777" w:rsidTr="009D3F70">
        <w:trPr>
          <w:cantSplit/>
          <w:trHeight w:val="133"/>
          <w:tblHeader/>
        </w:trPr>
        <w:tc>
          <w:tcPr>
            <w:tcW w:w="5524" w:type="dxa"/>
            <w:vAlign w:val="center"/>
          </w:tcPr>
          <w:p w14:paraId="2CB77486" w14:textId="77777777" w:rsidR="00132612" w:rsidRPr="00761E3C" w:rsidRDefault="00132612" w:rsidP="00132612">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14FDF7FF" w14:textId="77777777" w:rsidR="00132612" w:rsidRPr="00761E3C" w:rsidRDefault="00132612" w:rsidP="00132612">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6E1FB7C4" w14:textId="77777777" w:rsidR="00132612" w:rsidRPr="00761E3C" w:rsidRDefault="00132612" w:rsidP="00132612">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32612" w:rsidRPr="00FB27C1" w14:paraId="76367E07" w14:textId="77777777" w:rsidTr="00A306AC">
        <w:tc>
          <w:tcPr>
            <w:tcW w:w="5524" w:type="dxa"/>
            <w:vAlign w:val="center"/>
          </w:tcPr>
          <w:p w14:paraId="42446150" w14:textId="1CD53DEB" w:rsidR="00132612" w:rsidRPr="00761E3C" w:rsidRDefault="00132612" w:rsidP="00DB3E1E">
            <w:pPr>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10. Thành phần hồ sơ đối với các khoản chi mà đơn vị sử dụng NSNN ủy quyền cho KBNN thanh toán tự động theo định kỳ</w:t>
            </w:r>
            <w:r w:rsidRPr="00761E3C">
              <w:rPr>
                <w:rFonts w:ascii="Times New Roman" w:hAnsi="Times New Roman" w:cs="Times New Roman"/>
                <w:sz w:val="24"/>
                <w:szCs w:val="24"/>
                <w:lang w:val="nl-NL"/>
              </w:rPr>
              <w:t xml:space="preserve"> </w:t>
            </w:r>
            <w:r w:rsidRPr="00761E3C">
              <w:rPr>
                <w:rFonts w:ascii="Times New Roman" w:hAnsi="Times New Roman" w:cs="Times New Roman"/>
                <w:sz w:val="24"/>
                <w:szCs w:val="24"/>
                <w:lang w:val="vi-VN"/>
              </w:rPr>
              <w:t xml:space="preserve"> cho một số nhà cung cấp hàng hóa, dịch vụ (như điện, nước, viễn thông): Văn bản ủy quyền của đơn vị sử dụng NSNN cho KBNN về việc tự trích tài khoản của đơn vị chi trả cho nhà cung cấp theo giá trị hàng hóa, dịch vụ mà đơn vị đã sử dụng; đơn vị gửi 01 lần khi c</w:t>
            </w:r>
            <w:r w:rsidRPr="00761E3C">
              <w:rPr>
                <w:rFonts w:ascii="Times New Roman" w:hAnsi="Times New Roman" w:cs="Times New Roman"/>
                <w:sz w:val="24"/>
                <w:szCs w:val="24"/>
                <w:lang w:val="nl-NL"/>
              </w:rPr>
              <w:t>ó</w:t>
            </w:r>
            <w:r w:rsidRPr="00761E3C">
              <w:rPr>
                <w:rFonts w:ascii="Times New Roman" w:hAnsi="Times New Roman" w:cs="Times New Roman"/>
                <w:sz w:val="24"/>
                <w:szCs w:val="24"/>
                <w:lang w:val="vi-VN"/>
              </w:rPr>
              <w:t> phát sinh, điều chỉnh, bổ sung.</w:t>
            </w:r>
          </w:p>
        </w:tc>
        <w:tc>
          <w:tcPr>
            <w:tcW w:w="5528" w:type="dxa"/>
          </w:tcPr>
          <w:p w14:paraId="2FA230B6" w14:textId="3CE5C093" w:rsidR="004E44CC" w:rsidRDefault="004E44CC" w:rsidP="00DB3E1E">
            <w:pPr>
              <w:ind w:firstLine="150"/>
              <w:jc w:val="both"/>
              <w:rPr>
                <w:rFonts w:ascii="Times New Roman" w:hAnsi="Times New Roman" w:cs="Times New Roman"/>
                <w:sz w:val="24"/>
                <w:szCs w:val="24"/>
                <w:lang w:val="nl-NL"/>
              </w:rPr>
            </w:pPr>
            <w:r>
              <w:rPr>
                <w:rFonts w:ascii="Times New Roman" w:hAnsi="Times New Roman" w:cs="Times New Roman"/>
                <w:sz w:val="24"/>
                <w:szCs w:val="24"/>
                <w:lang w:val="nl-NL"/>
              </w:rPr>
              <w:t>Đối với một số khoản chi cụ thể, hồ sơ đề nghị chi như sau:</w:t>
            </w:r>
          </w:p>
          <w:p w14:paraId="54561DA4" w14:textId="0419FE98" w:rsidR="00132612" w:rsidRPr="00761E3C" w:rsidRDefault="004E44CC" w:rsidP="00DB3E1E">
            <w:pPr>
              <w:ind w:firstLine="150"/>
              <w:jc w:val="both"/>
              <w:rPr>
                <w:rFonts w:ascii="Times New Roman" w:hAnsi="Times New Roman" w:cs="Times New Roman"/>
                <w:sz w:val="24"/>
                <w:szCs w:val="24"/>
                <w:lang w:val="vi-VN"/>
              </w:rPr>
            </w:pPr>
            <w:r>
              <w:rPr>
                <w:rFonts w:ascii="Times New Roman" w:hAnsi="Times New Roman" w:cs="Times New Roman"/>
                <w:sz w:val="24"/>
                <w:szCs w:val="24"/>
                <w:lang w:val="nl-NL"/>
              </w:rPr>
              <w:t>- V</w:t>
            </w:r>
            <w:r w:rsidR="00132612" w:rsidRPr="00761E3C">
              <w:rPr>
                <w:rFonts w:ascii="Times New Roman" w:hAnsi="Times New Roman" w:cs="Times New Roman"/>
                <w:sz w:val="24"/>
                <w:szCs w:val="24"/>
                <w:lang w:val="nl-NL"/>
              </w:rPr>
              <w:t xml:space="preserve">ới các khoản chi mà đv giao dịch ủy quyền cho KBNN thanh toán tự động định kỳ cho nhà cung cấp dịch vụ </w:t>
            </w:r>
            <w:r w:rsidR="00132612" w:rsidRPr="00761E3C">
              <w:rPr>
                <w:rFonts w:ascii="Times New Roman" w:hAnsi="Times New Roman" w:cs="Times New Roman"/>
                <w:bCs/>
                <w:sz w:val="24"/>
                <w:szCs w:val="24"/>
                <w:lang w:val="nl-NL"/>
              </w:rPr>
              <w:t>hoặc đv được nhà cung cấp dịch vụ ủy quyền thu hộ</w:t>
            </w:r>
            <w:r w:rsidR="00132612" w:rsidRPr="00761E3C">
              <w:rPr>
                <w:rFonts w:ascii="Times New Roman" w:hAnsi="Times New Roman" w:cs="Times New Roman"/>
                <w:sz w:val="24"/>
                <w:szCs w:val="24"/>
                <w:lang w:val="nl-NL"/>
              </w:rPr>
              <w:t xml:space="preserve"> (như điện, nước, viễn thông,…), hồ sơ đề nghị chi bao gồm: VB phê duyệt dự toán được cấp có thẩm quyền giao </w:t>
            </w:r>
            <w:r w:rsidR="00132612" w:rsidRPr="00761E3C">
              <w:rPr>
                <w:rFonts w:ascii="Times New Roman" w:hAnsi="Times New Roman" w:cs="Times New Roman"/>
                <w:iCs/>
                <w:sz w:val="24"/>
                <w:szCs w:val="24"/>
                <w:lang w:val="nl-NL"/>
              </w:rPr>
              <w:t>(gửi 1 lần vào đầu năm và từng lần bổ sung hoặc điều chỉnh dự toán)</w:t>
            </w:r>
            <w:r w:rsidR="00132612" w:rsidRPr="00761E3C">
              <w:rPr>
                <w:rFonts w:ascii="Times New Roman" w:hAnsi="Times New Roman" w:cs="Times New Roman"/>
                <w:sz w:val="24"/>
                <w:szCs w:val="24"/>
                <w:lang w:val="nl-NL"/>
              </w:rPr>
              <w:t xml:space="preserve">, </w:t>
            </w:r>
            <w:r w:rsidR="00132612" w:rsidRPr="00761E3C">
              <w:rPr>
                <w:rFonts w:ascii="Times New Roman" w:hAnsi="Times New Roman" w:cs="Times New Roman"/>
                <w:sz w:val="24"/>
                <w:szCs w:val="24"/>
                <w:lang w:val="vi-VN"/>
              </w:rPr>
              <w:t>VB ủy quyền của đv giao dịch cho KBNN về việc tự</w:t>
            </w:r>
            <w:r w:rsidR="00132612" w:rsidRPr="00761E3C">
              <w:rPr>
                <w:rFonts w:ascii="Times New Roman" w:hAnsi="Times New Roman" w:cs="Times New Roman"/>
                <w:sz w:val="24"/>
                <w:szCs w:val="24"/>
                <w:lang w:val="nl-NL"/>
              </w:rPr>
              <w:t xml:space="preserve"> động</w:t>
            </w:r>
            <w:r w:rsidR="00132612" w:rsidRPr="00761E3C">
              <w:rPr>
                <w:rFonts w:ascii="Times New Roman" w:hAnsi="Times New Roman" w:cs="Times New Roman"/>
                <w:sz w:val="24"/>
                <w:szCs w:val="24"/>
                <w:lang w:val="vi-VN"/>
              </w:rPr>
              <w:t xml:space="preserve"> trích tài khoản của đv giao dịch</w:t>
            </w:r>
            <w:r w:rsidR="00132612" w:rsidRPr="00761E3C">
              <w:rPr>
                <w:rFonts w:ascii="Times New Roman" w:hAnsi="Times New Roman" w:cs="Times New Roman"/>
                <w:sz w:val="24"/>
                <w:szCs w:val="24"/>
                <w:lang w:val="nl-NL"/>
              </w:rPr>
              <w:t xml:space="preserve"> mở tại KBNN để </w:t>
            </w:r>
            <w:r w:rsidR="00132612" w:rsidRPr="00761E3C">
              <w:rPr>
                <w:rFonts w:ascii="Times New Roman" w:hAnsi="Times New Roman" w:cs="Times New Roman"/>
                <w:sz w:val="24"/>
                <w:szCs w:val="24"/>
                <w:lang w:val="vi-VN"/>
              </w:rPr>
              <w:t xml:space="preserve">chi trả cho nhà cung cấp </w:t>
            </w:r>
            <w:r w:rsidR="00132612" w:rsidRPr="00761E3C">
              <w:rPr>
                <w:rFonts w:ascii="Times New Roman" w:hAnsi="Times New Roman" w:cs="Times New Roman"/>
                <w:sz w:val="24"/>
                <w:szCs w:val="24"/>
                <w:lang w:val="nl-NL"/>
              </w:rPr>
              <w:t xml:space="preserve">dịch vụ </w:t>
            </w:r>
            <w:r w:rsidR="00132612" w:rsidRPr="00761E3C">
              <w:rPr>
                <w:rFonts w:ascii="Times New Roman" w:hAnsi="Times New Roman" w:cs="Times New Roman"/>
                <w:bCs/>
                <w:sz w:val="24"/>
                <w:szCs w:val="24"/>
                <w:lang w:val="nl-NL"/>
              </w:rPr>
              <w:t>hoặc đv được nhà cung cấp dịch vụ ủy quyền thu hộ</w:t>
            </w:r>
            <w:r w:rsidR="00132612" w:rsidRPr="00761E3C">
              <w:rPr>
                <w:rFonts w:ascii="Times New Roman" w:hAnsi="Times New Roman" w:cs="Times New Roman"/>
                <w:sz w:val="24"/>
                <w:szCs w:val="24"/>
                <w:lang w:val="vi-VN"/>
              </w:rPr>
              <w:t xml:space="preserve"> theo giá trị dịch vụ mà đv đã sử dụng. </w:t>
            </w:r>
          </w:p>
        </w:tc>
        <w:tc>
          <w:tcPr>
            <w:tcW w:w="3827" w:type="dxa"/>
            <w:vAlign w:val="center"/>
          </w:tcPr>
          <w:p w14:paraId="06BC05C8" w14:textId="77777777" w:rsidR="00132612" w:rsidRPr="00761E3C" w:rsidRDefault="00132612" w:rsidP="00DB3E1E">
            <w:pPr>
              <w:widowControl w:val="0"/>
              <w:shd w:val="clear" w:color="auto" w:fill="FFFFFF"/>
              <w:jc w:val="both"/>
              <w:rPr>
                <w:rFonts w:ascii="Times New Roman" w:eastAsia="Times New Roman" w:hAnsi="Times New Roman" w:cs="Times New Roman"/>
                <w:sz w:val="24"/>
                <w:szCs w:val="24"/>
                <w:lang w:val="nl-NL"/>
              </w:rPr>
            </w:pPr>
          </w:p>
        </w:tc>
      </w:tr>
      <w:tr w:rsidR="00132612" w:rsidRPr="00FB27C1" w14:paraId="4C6F321E" w14:textId="77777777" w:rsidTr="007B28AA">
        <w:tc>
          <w:tcPr>
            <w:tcW w:w="5524" w:type="dxa"/>
            <w:vAlign w:val="center"/>
          </w:tcPr>
          <w:p w14:paraId="14E2E0FB" w14:textId="77777777" w:rsidR="00132612" w:rsidRPr="00761E3C" w:rsidRDefault="00132612" w:rsidP="00DB3E1E">
            <w:pPr>
              <w:ind w:firstLine="176"/>
              <w:jc w:val="both"/>
              <w:rPr>
                <w:rFonts w:ascii="Times New Roman" w:hAnsi="Times New Roman" w:cs="Times New Roman"/>
                <w:sz w:val="24"/>
                <w:szCs w:val="24"/>
                <w:lang w:val="nl-NL"/>
              </w:rPr>
            </w:pPr>
            <w:r w:rsidRPr="00761E3C">
              <w:rPr>
                <w:rFonts w:ascii="Times New Roman" w:hAnsi="Times New Roman" w:cs="Times New Roman"/>
                <w:sz w:val="24"/>
                <w:szCs w:val="24"/>
                <w:lang w:val="vi-VN"/>
              </w:rPr>
              <w:t>6. Thành phần hồ sơ đối với các khoản chi thực hiện các công trình sửa chữa, bảo trì, cải tạo, nâng cấp, mở rộng cơ sở vật chất:</w:t>
            </w:r>
          </w:p>
          <w:p w14:paraId="5EDDA7BE" w14:textId="77777777" w:rsidR="00132612" w:rsidRPr="00761E3C" w:rsidRDefault="00132612" w:rsidP="00DB3E1E">
            <w:pPr>
              <w:ind w:firstLine="176"/>
              <w:jc w:val="both"/>
              <w:rPr>
                <w:rFonts w:ascii="Times New Roman" w:hAnsi="Times New Roman" w:cs="Times New Roman"/>
                <w:sz w:val="24"/>
                <w:szCs w:val="24"/>
                <w:lang w:val="nl-NL"/>
              </w:rPr>
            </w:pPr>
            <w:r w:rsidRPr="00761E3C">
              <w:rPr>
                <w:rFonts w:ascii="Times New Roman" w:hAnsi="Times New Roman" w:cs="Times New Roman"/>
                <w:sz w:val="24"/>
                <w:szCs w:val="24"/>
                <w:lang w:val="vi-VN"/>
              </w:rPr>
              <w:t>8. Thành phần hồ sơ với khoản chi mua sắm tập trung</w:t>
            </w:r>
          </w:p>
          <w:p w14:paraId="23C5ADDA" w14:textId="6AF09C54" w:rsidR="00132612" w:rsidRPr="00761E3C" w:rsidRDefault="00132612" w:rsidP="00DB3E1E">
            <w:pPr>
              <w:ind w:firstLine="176"/>
              <w:jc w:val="both"/>
              <w:rPr>
                <w:rFonts w:ascii="Times New Roman" w:hAnsi="Times New Roman" w:cs="Times New Roman"/>
                <w:sz w:val="24"/>
                <w:szCs w:val="24"/>
                <w:lang w:val="vi-VN"/>
              </w:rPr>
            </w:pPr>
          </w:p>
        </w:tc>
        <w:tc>
          <w:tcPr>
            <w:tcW w:w="5528" w:type="dxa"/>
            <w:vAlign w:val="center"/>
          </w:tcPr>
          <w:p w14:paraId="71AB4F92" w14:textId="697489B0" w:rsidR="00132612" w:rsidRPr="00761E3C" w:rsidRDefault="004E44CC" w:rsidP="00DB3E1E">
            <w:pPr>
              <w:ind w:firstLine="150"/>
              <w:jc w:val="both"/>
              <w:rPr>
                <w:rFonts w:ascii="Times New Roman" w:hAnsi="Times New Roman" w:cs="Times New Roman"/>
                <w:sz w:val="24"/>
                <w:szCs w:val="24"/>
                <w:lang w:val="nl-NL"/>
              </w:rPr>
            </w:pPr>
            <w:r w:rsidRPr="004E44CC">
              <w:rPr>
                <w:rFonts w:ascii="Times New Roman" w:hAnsi="Times New Roman" w:cs="Times New Roman"/>
                <w:sz w:val="24"/>
                <w:szCs w:val="24"/>
                <w:lang w:val="vi-VN"/>
              </w:rPr>
              <w:t>- V</w:t>
            </w:r>
            <w:r w:rsidR="00132612" w:rsidRPr="00761E3C">
              <w:rPr>
                <w:rFonts w:ascii="Times New Roman" w:hAnsi="Times New Roman" w:cs="Times New Roman"/>
                <w:sz w:val="24"/>
                <w:szCs w:val="24"/>
                <w:lang w:val="nl-NL"/>
              </w:rPr>
              <w:t xml:space="preserve">ới các khoản chi được bố trí từ nguồn chi thường xuyên theo quy định tại Điều 40 Luật NSNN ngày 25/6/2025: Thực hiện theo quy định </w:t>
            </w:r>
            <w:bookmarkStart w:id="22" w:name="loai_1_name"/>
            <w:r w:rsidR="00132612" w:rsidRPr="00761E3C">
              <w:rPr>
                <w:rFonts w:ascii="Times New Roman" w:hAnsi="Times New Roman" w:cs="Times New Roman"/>
                <w:sz w:val="24"/>
                <w:szCs w:val="24"/>
                <w:lang w:val="nl-NL"/>
              </w:rPr>
              <w:t xml:space="preserve">của </w:t>
            </w:r>
            <w:r w:rsidR="00DB3E1E">
              <w:rPr>
                <w:rFonts w:ascii="Times New Roman" w:hAnsi="Times New Roman" w:cs="Times New Roman"/>
                <w:sz w:val="24"/>
                <w:szCs w:val="24"/>
                <w:lang w:val="nl-NL"/>
              </w:rPr>
              <w:t>CP</w:t>
            </w:r>
            <w:r w:rsidR="00132612" w:rsidRPr="00761E3C">
              <w:rPr>
                <w:rFonts w:ascii="Times New Roman" w:hAnsi="Times New Roman" w:cs="Times New Roman"/>
                <w:sz w:val="24"/>
                <w:szCs w:val="24"/>
                <w:lang w:val="nl-NL"/>
              </w:rPr>
              <w:t xml:space="preserve"> về </w:t>
            </w:r>
            <w:bookmarkEnd w:id="22"/>
            <w:r w:rsidR="00132612" w:rsidRPr="00761E3C">
              <w:rPr>
                <w:rFonts w:ascii="Times New Roman" w:hAnsi="Times New Roman" w:cs="Times New Roman"/>
                <w:sz w:val="24"/>
                <w:szCs w:val="24"/>
                <w:lang w:val="nl-NL"/>
              </w:rPr>
              <w:t xml:space="preserve">việc lập dự toán, quản lý, sử dụng và quyết toán chi thường xuyên để thực hiện các nhiệm vụ chi NSNN được bố trí từ hai nguồn chi đầu tư công và chi thường xuyên. </w:t>
            </w:r>
          </w:p>
        </w:tc>
        <w:tc>
          <w:tcPr>
            <w:tcW w:w="3827" w:type="dxa"/>
            <w:vAlign w:val="center"/>
          </w:tcPr>
          <w:p w14:paraId="541889E6" w14:textId="607E2E7D" w:rsidR="00132612" w:rsidRPr="00761E3C" w:rsidRDefault="00132612" w:rsidP="00DB3E1E">
            <w:pPr>
              <w:widowControl w:val="0"/>
              <w:shd w:val="clear" w:color="auto" w:fill="FFFFFF"/>
              <w:jc w:val="both"/>
              <w:rPr>
                <w:rFonts w:ascii="Times New Roman" w:eastAsia="Times New Roman" w:hAnsi="Times New Roman" w:cs="Times New Roman"/>
                <w:sz w:val="24"/>
                <w:szCs w:val="24"/>
                <w:lang w:val="nl-NL"/>
              </w:rPr>
            </w:pPr>
            <w:r w:rsidRPr="00761E3C">
              <w:rPr>
                <w:rFonts w:ascii="Times New Roman" w:eastAsia="Times New Roman" w:hAnsi="Times New Roman" w:cs="Times New Roman"/>
                <w:sz w:val="24"/>
                <w:szCs w:val="24"/>
                <w:lang w:val="nl-NL"/>
              </w:rPr>
              <w:t xml:space="preserve">Sửa đổi khoản 6, 8 Điều 7 Nghị định số 11/2020/NĐ-CP để phù hợp với dự thảo Nghị định quy định </w:t>
            </w:r>
            <w:r w:rsidRPr="00761E3C">
              <w:rPr>
                <w:rFonts w:ascii="Times New Roman" w:hAnsi="Times New Roman" w:cs="Times New Roman"/>
                <w:sz w:val="24"/>
                <w:szCs w:val="24"/>
                <w:lang w:val="nl-NL"/>
              </w:rPr>
              <w:t>về việc lập dự toán, quản lý, sử dụng và quyết toán chi thường xuyên để thực hiện các nhiệm vụ chi NSNN được bố trí từ hai nguồn chi đầu tư công và chi thường xuyên.</w:t>
            </w:r>
          </w:p>
        </w:tc>
      </w:tr>
      <w:tr w:rsidR="00132612" w:rsidRPr="00FB27C1" w14:paraId="393F53C8" w14:textId="77777777" w:rsidTr="00AA24B4">
        <w:tc>
          <w:tcPr>
            <w:tcW w:w="5524" w:type="dxa"/>
            <w:vAlign w:val="center"/>
          </w:tcPr>
          <w:p w14:paraId="2A01AA10" w14:textId="12B55F78" w:rsidR="00132612" w:rsidRPr="00761E3C" w:rsidRDefault="00132612" w:rsidP="00DB3E1E">
            <w:pPr>
              <w:ind w:firstLine="176"/>
              <w:jc w:val="both"/>
              <w:rPr>
                <w:rFonts w:ascii="Times New Roman" w:hAnsi="Times New Roman" w:cs="Times New Roman"/>
                <w:sz w:val="24"/>
                <w:szCs w:val="24"/>
                <w:lang w:val="nl-NL"/>
              </w:rPr>
            </w:pPr>
            <w:r w:rsidRPr="00761E3C">
              <w:rPr>
                <w:rFonts w:ascii="Times New Roman" w:hAnsi="Times New Roman" w:cs="Times New Roman"/>
                <w:sz w:val="24"/>
                <w:szCs w:val="24"/>
                <w:lang w:val="vi-VN"/>
              </w:rPr>
              <w:t>7. Thành phần hồ sơ đối với các khoản chi từ tài khoản tiền gửi của các đơn vị giao dịch:</w:t>
            </w:r>
          </w:p>
        </w:tc>
        <w:tc>
          <w:tcPr>
            <w:tcW w:w="5528" w:type="dxa"/>
          </w:tcPr>
          <w:p w14:paraId="1CE5EA80" w14:textId="77980C14" w:rsidR="00132612" w:rsidRPr="00761E3C" w:rsidRDefault="00132612" w:rsidP="00DB3E1E">
            <w:pPr>
              <w:ind w:firstLine="150"/>
              <w:jc w:val="both"/>
              <w:rPr>
                <w:rFonts w:ascii="Times New Roman" w:hAnsi="Times New Roman" w:cs="Times New Roman"/>
                <w:iCs/>
                <w:sz w:val="24"/>
                <w:szCs w:val="24"/>
                <w:lang w:val="nl-NL"/>
              </w:rPr>
            </w:pPr>
            <w:r w:rsidRPr="00761E3C">
              <w:rPr>
                <w:rFonts w:ascii="Times New Roman" w:hAnsi="Times New Roman" w:cs="Times New Roman"/>
                <w:sz w:val="24"/>
                <w:szCs w:val="24"/>
                <w:lang w:val="nl-NL"/>
              </w:rPr>
              <w:t xml:space="preserve">b) Đối với khoản chi thường xuyên từ các nguồn không được quy định tại điểm a khoản này, hồ sơ đề nghị chi bao gồm: Ủy nhiệm chi. </w:t>
            </w:r>
          </w:p>
        </w:tc>
        <w:tc>
          <w:tcPr>
            <w:tcW w:w="3827" w:type="dxa"/>
            <w:vAlign w:val="center"/>
          </w:tcPr>
          <w:p w14:paraId="3B61FD4D" w14:textId="09BC6724" w:rsidR="00132612" w:rsidRPr="00761E3C" w:rsidRDefault="00132612" w:rsidP="00DB3E1E">
            <w:pPr>
              <w:widowControl w:val="0"/>
              <w:shd w:val="clear" w:color="auto" w:fill="FFFFFF"/>
              <w:jc w:val="both"/>
              <w:rPr>
                <w:rFonts w:ascii="Times New Roman" w:eastAsia="Times New Roman" w:hAnsi="Times New Roman" w:cs="Times New Roman"/>
                <w:sz w:val="24"/>
                <w:szCs w:val="24"/>
                <w:lang w:val="nl-NL"/>
              </w:rPr>
            </w:pPr>
            <w:r w:rsidRPr="00761E3C">
              <w:rPr>
                <w:rFonts w:ascii="Times New Roman" w:eastAsia="Times New Roman" w:hAnsi="Times New Roman" w:cs="Times New Roman"/>
                <w:sz w:val="24"/>
                <w:szCs w:val="24"/>
                <w:lang w:val="nl-NL"/>
              </w:rPr>
              <w:t>Cắt giảm thành phần hồ sơ để phù hợp với quy định tại Luật NSNN</w:t>
            </w:r>
          </w:p>
        </w:tc>
      </w:tr>
      <w:tr w:rsidR="00132612" w:rsidRPr="00BE39A7" w14:paraId="727C4360" w14:textId="77777777" w:rsidTr="007B28AA">
        <w:trPr>
          <w:trHeight w:val="58"/>
        </w:trPr>
        <w:tc>
          <w:tcPr>
            <w:tcW w:w="5524" w:type="dxa"/>
            <w:vAlign w:val="center"/>
          </w:tcPr>
          <w:p w14:paraId="7A875863" w14:textId="4D84369C" w:rsidR="00132612" w:rsidRPr="00761E3C" w:rsidRDefault="00132612" w:rsidP="00DB3E1E">
            <w:pPr>
              <w:ind w:firstLine="176"/>
              <w:jc w:val="center"/>
              <w:rPr>
                <w:rFonts w:ascii="Times New Roman" w:hAnsi="Times New Roman" w:cs="Times New Roman"/>
                <w:sz w:val="24"/>
                <w:szCs w:val="24"/>
              </w:rPr>
            </w:pPr>
            <w:r w:rsidRPr="00761E3C">
              <w:rPr>
                <w:rFonts w:ascii="Times New Roman" w:hAnsi="Times New Roman" w:cs="Times New Roman"/>
                <w:sz w:val="24"/>
                <w:szCs w:val="24"/>
              </w:rPr>
              <w:t>Không quy định</w:t>
            </w:r>
          </w:p>
        </w:tc>
        <w:tc>
          <w:tcPr>
            <w:tcW w:w="5528" w:type="dxa"/>
            <w:vAlign w:val="center"/>
          </w:tcPr>
          <w:p w14:paraId="3556C8C6" w14:textId="7EC0D4B5" w:rsidR="00132612" w:rsidRPr="00761E3C" w:rsidRDefault="00132612" w:rsidP="00DB3E1E">
            <w:pPr>
              <w:ind w:firstLine="150"/>
              <w:jc w:val="both"/>
              <w:rPr>
                <w:rFonts w:ascii="Times New Roman" w:hAnsi="Times New Roman" w:cs="Times New Roman"/>
                <w:sz w:val="24"/>
                <w:szCs w:val="24"/>
              </w:rPr>
            </w:pPr>
            <w:r w:rsidRPr="00761E3C">
              <w:rPr>
                <w:rFonts w:ascii="Times New Roman" w:hAnsi="Times New Roman" w:cs="Times New Roman"/>
                <w:spacing w:val="-2"/>
                <w:sz w:val="24"/>
                <w:szCs w:val="24"/>
              </w:rPr>
              <w:t xml:space="preserve">c) Đối với khoản viện trợ </w:t>
            </w:r>
            <w:r w:rsidR="00DB3E1E">
              <w:rPr>
                <w:rFonts w:ascii="Times New Roman" w:hAnsi="Times New Roman" w:cs="Times New Roman"/>
                <w:spacing w:val="-2"/>
                <w:sz w:val="24"/>
                <w:szCs w:val="24"/>
              </w:rPr>
              <w:t>ko</w:t>
            </w:r>
            <w:r w:rsidRPr="00761E3C">
              <w:rPr>
                <w:rFonts w:ascii="Times New Roman" w:hAnsi="Times New Roman" w:cs="Times New Roman"/>
                <w:spacing w:val="-2"/>
                <w:sz w:val="24"/>
                <w:szCs w:val="24"/>
              </w:rPr>
              <w:t xml:space="preserve"> hoàn lại bố trí từ dự toán chi </w:t>
            </w:r>
            <w:r w:rsidR="00DB3E1E">
              <w:rPr>
                <w:rFonts w:ascii="Times New Roman" w:hAnsi="Times New Roman" w:cs="Times New Roman"/>
                <w:spacing w:val="-2"/>
                <w:sz w:val="24"/>
                <w:szCs w:val="24"/>
              </w:rPr>
              <w:t>TX</w:t>
            </w:r>
            <w:r w:rsidRPr="00761E3C">
              <w:rPr>
                <w:rFonts w:ascii="Times New Roman" w:hAnsi="Times New Roman" w:cs="Times New Roman"/>
                <w:spacing w:val="-2"/>
                <w:sz w:val="24"/>
                <w:szCs w:val="24"/>
              </w:rPr>
              <w:t xml:space="preserve"> và </w:t>
            </w:r>
            <w:r w:rsidRPr="00761E3C">
              <w:rPr>
                <w:rFonts w:ascii="Times New Roman" w:hAnsi="Times New Roman" w:cs="Times New Roman"/>
                <w:sz w:val="24"/>
                <w:szCs w:val="24"/>
              </w:rPr>
              <w:t xml:space="preserve">chủ dự án mở </w:t>
            </w:r>
            <w:r w:rsidR="00DB3E1E">
              <w:rPr>
                <w:rFonts w:ascii="Times New Roman" w:hAnsi="Times New Roman" w:cs="Times New Roman"/>
                <w:sz w:val="24"/>
                <w:szCs w:val="24"/>
              </w:rPr>
              <w:t>TK</w:t>
            </w:r>
            <w:r w:rsidRPr="00761E3C">
              <w:rPr>
                <w:rFonts w:ascii="Times New Roman" w:hAnsi="Times New Roman" w:cs="Times New Roman"/>
                <w:sz w:val="24"/>
                <w:szCs w:val="24"/>
              </w:rPr>
              <w:t xml:space="preserve"> tiếp nhận vốn tại KBNN, hồ sơ đề nghị chi </w:t>
            </w:r>
            <w:r w:rsidRPr="00761E3C">
              <w:rPr>
                <w:rFonts w:ascii="Times New Roman" w:hAnsi="Times New Roman" w:cs="Times New Roman"/>
                <w:sz w:val="24"/>
                <w:szCs w:val="24"/>
                <w:lang w:val="nl-NL"/>
              </w:rPr>
              <w:t>gồm</w:t>
            </w:r>
            <w:r w:rsidRPr="00761E3C">
              <w:rPr>
                <w:rFonts w:ascii="Times New Roman" w:hAnsi="Times New Roman" w:cs="Times New Roman"/>
                <w:sz w:val="24"/>
                <w:szCs w:val="24"/>
              </w:rPr>
              <w:t xml:space="preserve">: </w:t>
            </w:r>
            <w:r w:rsidR="00DB3E1E">
              <w:rPr>
                <w:rFonts w:ascii="Times New Roman" w:hAnsi="Times New Roman" w:cs="Times New Roman"/>
                <w:sz w:val="24"/>
                <w:szCs w:val="24"/>
                <w:lang w:val="nl-NL"/>
              </w:rPr>
              <w:t>VB</w:t>
            </w:r>
            <w:r w:rsidRPr="00761E3C">
              <w:rPr>
                <w:rFonts w:ascii="Times New Roman" w:hAnsi="Times New Roman" w:cs="Times New Roman"/>
                <w:sz w:val="24"/>
                <w:szCs w:val="24"/>
                <w:lang w:val="nl-NL"/>
              </w:rPr>
              <w:t xml:space="preserve"> phê duyệt dự toán được cấp có thẩm quyền giao</w:t>
            </w:r>
            <w:r w:rsidRPr="00761E3C">
              <w:rPr>
                <w:rFonts w:ascii="Times New Roman" w:hAnsi="Times New Roman" w:cs="Times New Roman"/>
                <w:sz w:val="24"/>
                <w:szCs w:val="24"/>
              </w:rPr>
              <w:t>, Ủy nhiệm chi, Giấy đề nghị thanh toán tạm ứng (trường hợp thanh toán tạm ứng).</w:t>
            </w:r>
          </w:p>
        </w:tc>
        <w:tc>
          <w:tcPr>
            <w:tcW w:w="3827" w:type="dxa"/>
            <w:vAlign w:val="center"/>
          </w:tcPr>
          <w:p w14:paraId="5D6122AE" w14:textId="3BC308DC" w:rsidR="00132612" w:rsidRPr="00761E3C" w:rsidRDefault="00132612" w:rsidP="00DB3E1E">
            <w:pPr>
              <w:widowControl w:val="0"/>
              <w:shd w:val="clear" w:color="auto" w:fill="FFFFFF"/>
              <w:ind w:firstLine="137"/>
              <w:jc w:val="both"/>
              <w:rPr>
                <w:rFonts w:ascii="Times New Roman" w:eastAsia="Times New Roman" w:hAnsi="Times New Roman" w:cs="Times New Roman"/>
                <w:bCs/>
                <w:i/>
                <w:spacing w:val="-2"/>
                <w:sz w:val="24"/>
                <w:szCs w:val="24"/>
                <w:lang w:val="nl-NL"/>
              </w:rPr>
            </w:pPr>
            <w:r w:rsidRPr="00761E3C">
              <w:rPr>
                <w:rFonts w:ascii="Times New Roman" w:eastAsia="Times New Roman" w:hAnsi="Times New Roman" w:cs="Times New Roman"/>
                <w:sz w:val="24"/>
                <w:szCs w:val="24"/>
                <w:lang w:val="nl-NL"/>
              </w:rPr>
              <w:t xml:space="preserve">Theo quy định tại Luật NSNN, </w:t>
            </w:r>
            <w:r w:rsidRPr="00761E3C">
              <w:rPr>
                <w:rFonts w:ascii="Times New Roman" w:hAnsi="Times New Roman" w:cs="Times New Roman"/>
                <w:sz w:val="24"/>
                <w:szCs w:val="24"/>
                <w:lang w:val="nl-NL"/>
              </w:rPr>
              <w:t>KBNN không kiểm soát vốn viện trợ không hoàn lại bố trí từ dự toán chi thường xuyên</w:t>
            </w:r>
            <w:r w:rsidR="00DB3E1E">
              <w:rPr>
                <w:rFonts w:ascii="Times New Roman" w:hAnsi="Times New Roman" w:cs="Times New Roman"/>
                <w:sz w:val="24"/>
                <w:szCs w:val="24"/>
                <w:lang w:val="nl-NL"/>
              </w:rPr>
              <w:t xml:space="preserve"> nên</w:t>
            </w:r>
            <w:r w:rsidRPr="00761E3C">
              <w:rPr>
                <w:rFonts w:ascii="Times New Roman" w:eastAsia="Times New Roman" w:hAnsi="Times New Roman" w:cs="Times New Roman"/>
                <w:sz w:val="24"/>
                <w:szCs w:val="24"/>
                <w:lang w:val="nl-NL"/>
              </w:rPr>
              <w:t xml:space="preserve"> cần bổ sung quy định về thanh toán </w:t>
            </w:r>
            <w:r w:rsidR="00DB3E1E">
              <w:rPr>
                <w:rFonts w:ascii="Times New Roman" w:eastAsia="Times New Roman" w:hAnsi="Times New Roman" w:cs="Times New Roman"/>
                <w:sz w:val="24"/>
                <w:szCs w:val="24"/>
                <w:lang w:val="nl-NL"/>
              </w:rPr>
              <w:t xml:space="preserve">nguồn </w:t>
            </w:r>
            <w:r w:rsidRPr="00761E3C">
              <w:rPr>
                <w:rFonts w:ascii="Times New Roman" w:hAnsi="Times New Roman" w:cs="Times New Roman"/>
                <w:sz w:val="24"/>
                <w:szCs w:val="24"/>
                <w:lang w:val="nl-NL"/>
              </w:rPr>
              <w:t xml:space="preserve">vốn </w:t>
            </w:r>
            <w:r w:rsidR="00DB3E1E">
              <w:rPr>
                <w:rFonts w:ascii="Times New Roman" w:hAnsi="Times New Roman" w:cs="Times New Roman"/>
                <w:sz w:val="24"/>
                <w:szCs w:val="24"/>
                <w:lang w:val="nl-NL"/>
              </w:rPr>
              <w:t>này.</w:t>
            </w:r>
          </w:p>
        </w:tc>
      </w:tr>
      <w:tr w:rsidR="004E44CC" w:rsidRPr="00FB27C1" w14:paraId="044E2781" w14:textId="77777777" w:rsidTr="00FB27C1">
        <w:trPr>
          <w:trHeight w:val="58"/>
        </w:trPr>
        <w:tc>
          <w:tcPr>
            <w:tcW w:w="5524" w:type="dxa"/>
            <w:vAlign w:val="center"/>
          </w:tcPr>
          <w:p w14:paraId="65408C52" w14:textId="77777777" w:rsidR="004E44CC" w:rsidRPr="00761E3C" w:rsidRDefault="004E44CC" w:rsidP="00DB3E1E">
            <w:pPr>
              <w:ind w:firstLine="176"/>
              <w:jc w:val="center"/>
              <w:rPr>
                <w:rFonts w:ascii="Times New Roman" w:hAnsi="Times New Roman" w:cs="Times New Roman"/>
                <w:sz w:val="24"/>
                <w:szCs w:val="24"/>
              </w:rPr>
            </w:pPr>
            <w:r w:rsidRPr="00761E3C">
              <w:rPr>
                <w:rFonts w:ascii="Times New Roman" w:hAnsi="Times New Roman" w:cs="Times New Roman"/>
                <w:sz w:val="24"/>
                <w:szCs w:val="24"/>
              </w:rPr>
              <w:t>Không quy định</w:t>
            </w:r>
          </w:p>
        </w:tc>
        <w:tc>
          <w:tcPr>
            <w:tcW w:w="5528" w:type="dxa"/>
          </w:tcPr>
          <w:p w14:paraId="785400E6" w14:textId="21F1FB71" w:rsidR="004E44CC" w:rsidRPr="00761E3C" w:rsidRDefault="004E44CC" w:rsidP="00DB3E1E">
            <w:pPr>
              <w:ind w:firstLine="147"/>
              <w:jc w:val="both"/>
              <w:rPr>
                <w:rFonts w:ascii="Times New Roman" w:hAnsi="Times New Roman" w:cs="Times New Roman"/>
                <w:iCs/>
                <w:sz w:val="24"/>
                <w:szCs w:val="24"/>
                <w:lang w:val="nl-NL"/>
              </w:rPr>
            </w:pPr>
            <w:r>
              <w:rPr>
                <w:rFonts w:ascii="Times New Roman" w:eastAsia="Times New Roman" w:hAnsi="Times New Roman" w:cs="Times New Roman"/>
                <w:sz w:val="24"/>
                <w:szCs w:val="24"/>
                <w:lang w:val="nl-NL"/>
              </w:rPr>
              <w:t>d) Đ</w:t>
            </w:r>
            <w:r w:rsidRPr="00761E3C">
              <w:rPr>
                <w:rFonts w:ascii="Times New Roman" w:eastAsia="Times New Roman" w:hAnsi="Times New Roman" w:cs="Times New Roman"/>
                <w:sz w:val="24"/>
                <w:szCs w:val="24"/>
                <w:lang w:val="nl-NL"/>
              </w:rPr>
              <w:t xml:space="preserve">ối với trường hợp tạm cấp ngân sách theo quy định tại Điều 53 Luật NSNN ngày 25/6/2025, hồ sơ đề nghị tạm cấp ngân sách bao gồm: </w:t>
            </w:r>
            <w:r w:rsidRPr="00761E3C">
              <w:rPr>
                <w:rFonts w:ascii="Times New Roman" w:hAnsi="Times New Roman" w:cs="Times New Roman"/>
                <w:bCs/>
                <w:sz w:val="24"/>
                <w:szCs w:val="24"/>
                <w:lang w:val="nl-NL"/>
              </w:rPr>
              <w:t xml:space="preserve">Giấy đề nghị tạm cấp dự toán ngân sách theo hướng dẫn của </w:t>
            </w:r>
            <w:r>
              <w:rPr>
                <w:rFonts w:ascii="Times New Roman" w:hAnsi="Times New Roman" w:cs="Times New Roman"/>
                <w:bCs/>
                <w:sz w:val="24"/>
                <w:szCs w:val="24"/>
                <w:lang w:val="nl-NL"/>
              </w:rPr>
              <w:t>BTC</w:t>
            </w:r>
            <w:r w:rsidRPr="00761E3C">
              <w:rPr>
                <w:rFonts w:ascii="Times New Roman" w:eastAsia="Times New Roman" w:hAnsi="Times New Roman" w:cs="Times New Roman"/>
                <w:sz w:val="24"/>
                <w:szCs w:val="24"/>
                <w:lang w:val="nl-NL"/>
              </w:rPr>
              <w:t xml:space="preserve">; ý kiến bằng văn bản của cơ quan tài chính về việc tạm cấp ngân sách (trường hợp cần có ý kiến bằng văn bản của cơ quan tài chính theo quy định của Chính phủ). </w:t>
            </w:r>
          </w:p>
        </w:tc>
        <w:tc>
          <w:tcPr>
            <w:tcW w:w="3827" w:type="dxa"/>
            <w:vAlign w:val="center"/>
          </w:tcPr>
          <w:p w14:paraId="49B372F6" w14:textId="77777777" w:rsidR="004E44CC" w:rsidRPr="00761E3C" w:rsidRDefault="004E44CC" w:rsidP="00DB3E1E">
            <w:pPr>
              <w:widowControl w:val="0"/>
              <w:shd w:val="clear" w:color="auto" w:fill="FFFFFF"/>
              <w:jc w:val="both"/>
              <w:rPr>
                <w:rFonts w:ascii="Times New Roman" w:eastAsia="Times New Roman" w:hAnsi="Times New Roman" w:cs="Times New Roman"/>
                <w:sz w:val="24"/>
                <w:szCs w:val="24"/>
                <w:lang w:val="nl-NL"/>
              </w:rPr>
            </w:pPr>
            <w:r w:rsidRPr="00761E3C">
              <w:rPr>
                <w:rFonts w:ascii="Times New Roman" w:eastAsia="Times New Roman" w:hAnsi="Times New Roman" w:cs="Times New Roman"/>
                <w:sz w:val="24"/>
                <w:szCs w:val="24"/>
                <w:lang w:val="nl-NL"/>
              </w:rPr>
              <w:t>Bổ sung cho phù hợp với quy định về tạm cấp ngân sách tại Điều 53 Luật NSNN</w:t>
            </w:r>
          </w:p>
        </w:tc>
      </w:tr>
      <w:tr w:rsidR="00132612" w:rsidRPr="00761E3C" w14:paraId="336CB568" w14:textId="77777777" w:rsidTr="009D3F70">
        <w:trPr>
          <w:cantSplit/>
          <w:tblHeader/>
        </w:trPr>
        <w:tc>
          <w:tcPr>
            <w:tcW w:w="5524" w:type="dxa"/>
            <w:vAlign w:val="center"/>
          </w:tcPr>
          <w:p w14:paraId="67ED6E80" w14:textId="77777777" w:rsidR="00132612" w:rsidRPr="00761E3C" w:rsidRDefault="00132612" w:rsidP="00132612">
            <w:pPr>
              <w:ind w:firstLine="176"/>
              <w:jc w:val="center"/>
              <w:rPr>
                <w:rFonts w:ascii="Times New Roman" w:hAnsi="Times New Roman" w:cs="Times New Roman"/>
                <w:b/>
                <w:sz w:val="24"/>
                <w:szCs w:val="24"/>
                <w:lang w:val="nl-NL"/>
              </w:rPr>
            </w:pPr>
            <w:r w:rsidRPr="00761E3C">
              <w:rPr>
                <w:rFonts w:ascii="Times New Roman" w:hAnsi="Times New Roman" w:cs="Times New Roman"/>
                <w:b/>
                <w:sz w:val="24"/>
                <w:szCs w:val="24"/>
                <w:lang w:val="nl-NL"/>
              </w:rPr>
              <w:lastRenderedPageBreak/>
              <w:t>Nghị định số 11/2020/NĐ-CP</w:t>
            </w:r>
          </w:p>
        </w:tc>
        <w:tc>
          <w:tcPr>
            <w:tcW w:w="5528" w:type="dxa"/>
            <w:vAlign w:val="center"/>
          </w:tcPr>
          <w:p w14:paraId="1AB523E1" w14:textId="77777777" w:rsidR="00132612" w:rsidRPr="00761E3C" w:rsidRDefault="00132612" w:rsidP="00132612">
            <w:pPr>
              <w:jc w:val="center"/>
              <w:rPr>
                <w:rFonts w:ascii="Times New Roman" w:hAnsi="Times New Roman" w:cs="Times New Roman"/>
                <w:b/>
                <w:sz w:val="24"/>
                <w:szCs w:val="24"/>
                <w:lang w:val="nl-NL"/>
              </w:rPr>
            </w:pPr>
            <w:r w:rsidRPr="00761E3C">
              <w:rPr>
                <w:rFonts w:ascii="Times New Roman" w:hAnsi="Times New Roman" w:cs="Times New Roman"/>
                <w:b/>
                <w:sz w:val="24"/>
                <w:szCs w:val="24"/>
                <w:lang w:val="nl-NL"/>
              </w:rPr>
              <w:t>Nghị định thay thế Nghị định số 11/2020/NĐ-CP</w:t>
            </w:r>
          </w:p>
        </w:tc>
        <w:tc>
          <w:tcPr>
            <w:tcW w:w="3827" w:type="dxa"/>
            <w:vAlign w:val="center"/>
          </w:tcPr>
          <w:p w14:paraId="322E407C" w14:textId="77777777" w:rsidR="00132612" w:rsidRPr="00761E3C" w:rsidRDefault="00132612" w:rsidP="00132612">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32612" w:rsidRPr="00761E3C" w14:paraId="4FEE26E0" w14:textId="77777777" w:rsidTr="00E42C4C">
        <w:trPr>
          <w:cantSplit/>
          <w:trHeight w:val="133"/>
          <w:tblHeader/>
        </w:trPr>
        <w:tc>
          <w:tcPr>
            <w:tcW w:w="5524" w:type="dxa"/>
            <w:vAlign w:val="center"/>
          </w:tcPr>
          <w:p w14:paraId="284AE5A5" w14:textId="31759169" w:rsidR="00132612" w:rsidRPr="00761E3C" w:rsidRDefault="00132612" w:rsidP="00132612">
            <w:pPr>
              <w:ind w:firstLine="176"/>
              <w:rPr>
                <w:rFonts w:ascii="Times New Roman" w:hAnsi="Times New Roman" w:cs="Times New Roman"/>
                <w:b/>
                <w:sz w:val="24"/>
                <w:szCs w:val="24"/>
                <w:lang w:val="vi-VN"/>
              </w:rPr>
            </w:pPr>
            <w:r w:rsidRPr="00761E3C">
              <w:rPr>
                <w:rFonts w:ascii="Times New Roman" w:hAnsi="Times New Roman" w:cs="Times New Roman"/>
                <w:sz w:val="24"/>
                <w:szCs w:val="24"/>
                <w:lang w:val="vi-VN"/>
              </w:rPr>
              <w:t>11. Số lượng hồ sơ:</w:t>
            </w:r>
          </w:p>
        </w:tc>
        <w:tc>
          <w:tcPr>
            <w:tcW w:w="5528" w:type="dxa"/>
            <w:vAlign w:val="center"/>
          </w:tcPr>
          <w:p w14:paraId="5C58A755" w14:textId="45C9FAA4" w:rsidR="00132612" w:rsidRPr="00761E3C" w:rsidRDefault="00132612" w:rsidP="00132612">
            <w:pPr>
              <w:ind w:firstLine="172"/>
              <w:rPr>
                <w:rFonts w:ascii="Times New Roman" w:hAnsi="Times New Roman" w:cs="Times New Roman"/>
                <w:sz w:val="24"/>
                <w:szCs w:val="24"/>
              </w:rPr>
            </w:pPr>
            <w:r w:rsidRPr="00761E3C">
              <w:rPr>
                <w:rFonts w:ascii="Times New Roman" w:hAnsi="Times New Roman" w:cs="Times New Roman"/>
                <w:sz w:val="24"/>
                <w:szCs w:val="24"/>
              </w:rPr>
              <w:t>4</w:t>
            </w:r>
            <w:r w:rsidRPr="00761E3C">
              <w:rPr>
                <w:rFonts w:ascii="Times New Roman" w:hAnsi="Times New Roman" w:cs="Times New Roman"/>
                <w:sz w:val="24"/>
                <w:szCs w:val="24"/>
                <w:lang w:val="vi-VN"/>
              </w:rPr>
              <w:t>. Số lượng hồ sơ</w:t>
            </w:r>
            <w:r w:rsidRPr="00761E3C">
              <w:rPr>
                <w:rFonts w:ascii="Times New Roman" w:hAnsi="Times New Roman" w:cs="Times New Roman"/>
                <w:sz w:val="24"/>
                <w:szCs w:val="24"/>
              </w:rPr>
              <w:t>:</w:t>
            </w:r>
          </w:p>
        </w:tc>
        <w:tc>
          <w:tcPr>
            <w:tcW w:w="3827" w:type="dxa"/>
            <w:vMerge w:val="restart"/>
            <w:vAlign w:val="center"/>
          </w:tcPr>
          <w:p w14:paraId="3CA1E822" w14:textId="5ECB8BC5" w:rsidR="00132612" w:rsidRPr="00761E3C" w:rsidRDefault="00132612" w:rsidP="00132612">
            <w:pPr>
              <w:ind w:firstLine="147"/>
              <w:jc w:val="both"/>
              <w:rPr>
                <w:rFonts w:ascii="Times New Roman" w:hAnsi="Times New Roman" w:cs="Times New Roman"/>
                <w:sz w:val="24"/>
                <w:szCs w:val="24"/>
              </w:rPr>
            </w:pPr>
            <w:r w:rsidRPr="00761E3C">
              <w:rPr>
                <w:rFonts w:ascii="Times New Roman" w:hAnsi="Times New Roman" w:cs="Times New Roman"/>
                <w:sz w:val="24"/>
                <w:szCs w:val="24"/>
              </w:rPr>
              <w:t>- Sửa đổi khoản 11 Điều 7 Nghị định số 11/2020/NĐ-CP để phù hợp với quy định về thành phần hồ sơ tại khoản 3 Điều này.</w:t>
            </w:r>
          </w:p>
          <w:p w14:paraId="50185127" w14:textId="6BEE4401" w:rsidR="00132612" w:rsidRPr="00761E3C" w:rsidRDefault="00132612" w:rsidP="00132612">
            <w:pPr>
              <w:ind w:firstLine="147"/>
              <w:jc w:val="both"/>
              <w:rPr>
                <w:rFonts w:ascii="Times New Roman" w:hAnsi="Times New Roman" w:cs="Times New Roman"/>
                <w:sz w:val="24"/>
                <w:szCs w:val="24"/>
              </w:rPr>
            </w:pPr>
            <w:r w:rsidRPr="00761E3C">
              <w:rPr>
                <w:rFonts w:ascii="Times New Roman" w:hAnsi="Times New Roman" w:cs="Times New Roman"/>
                <w:sz w:val="24"/>
                <w:szCs w:val="24"/>
              </w:rPr>
              <w:t>- Sửa đổi cách trình bày để thuận tiện tra cứu và thực hiện.</w:t>
            </w:r>
          </w:p>
        </w:tc>
      </w:tr>
      <w:tr w:rsidR="00132612" w:rsidRPr="00FB27C1" w14:paraId="4C4A5AAB" w14:textId="77777777" w:rsidTr="00E42C4C">
        <w:trPr>
          <w:cantSplit/>
          <w:trHeight w:val="133"/>
          <w:tblHeader/>
        </w:trPr>
        <w:tc>
          <w:tcPr>
            <w:tcW w:w="5524" w:type="dxa"/>
            <w:vAlign w:val="center"/>
          </w:tcPr>
          <w:p w14:paraId="3E51D742" w14:textId="60AE6C3C" w:rsidR="00132612" w:rsidRPr="00761E3C" w:rsidRDefault="00132612" w:rsidP="00132612">
            <w:pPr>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Đối với trường hợp gửi hồ sơ qua Trang thông tin dịch vụ công của KBNN, các thành phần hồ sơ phải được ký chữ ký số theo quy định.</w:t>
            </w:r>
          </w:p>
        </w:tc>
        <w:tc>
          <w:tcPr>
            <w:tcW w:w="5528" w:type="dxa"/>
            <w:vAlign w:val="center"/>
          </w:tcPr>
          <w:p w14:paraId="64BBCC00" w14:textId="251D7CD2" w:rsidR="00132612" w:rsidRPr="00761E3C" w:rsidRDefault="00132612" w:rsidP="00132612">
            <w:pPr>
              <w:ind w:firstLine="172"/>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 xml:space="preserve">a) Trường hợp </w:t>
            </w:r>
            <w:r w:rsidRPr="00761E3C">
              <w:rPr>
                <w:rFonts w:ascii="Times New Roman" w:hAnsi="Times New Roman" w:cs="Times New Roman"/>
                <w:sz w:val="24"/>
                <w:szCs w:val="24"/>
                <w:lang w:val="nl-NL"/>
              </w:rPr>
              <w:t xml:space="preserve">đề nghị chi và nhận kết quả </w:t>
            </w:r>
            <w:r w:rsidRPr="00761E3C">
              <w:rPr>
                <w:rFonts w:ascii="Times New Roman" w:hAnsi="Times New Roman" w:cs="Times New Roman"/>
                <w:sz w:val="24"/>
                <w:szCs w:val="24"/>
                <w:lang w:val="vi-VN"/>
              </w:rPr>
              <w:t>qua Cổng Dịch vụ công quốc gia: Số lượng mỗi thành phần hồ sơ quy định tại khoản 2 Điều này là 01 bản được ký chữ ký số theo quy định.</w:t>
            </w:r>
          </w:p>
        </w:tc>
        <w:tc>
          <w:tcPr>
            <w:tcW w:w="3827" w:type="dxa"/>
            <w:vMerge/>
            <w:vAlign w:val="center"/>
          </w:tcPr>
          <w:p w14:paraId="138E11B7" w14:textId="77777777" w:rsidR="00132612" w:rsidRPr="00761E3C" w:rsidRDefault="00132612" w:rsidP="00132612">
            <w:pPr>
              <w:jc w:val="center"/>
              <w:rPr>
                <w:rFonts w:ascii="Times New Roman" w:hAnsi="Times New Roman" w:cs="Times New Roman"/>
                <w:b/>
                <w:sz w:val="24"/>
                <w:szCs w:val="24"/>
                <w:lang w:val="vi-VN"/>
              </w:rPr>
            </w:pPr>
          </w:p>
        </w:tc>
      </w:tr>
      <w:tr w:rsidR="00132612" w:rsidRPr="00FB27C1" w14:paraId="4222C5EC" w14:textId="77777777" w:rsidTr="00AA24B4">
        <w:trPr>
          <w:trHeight w:val="58"/>
        </w:trPr>
        <w:tc>
          <w:tcPr>
            <w:tcW w:w="5524" w:type="dxa"/>
          </w:tcPr>
          <w:p w14:paraId="6FCFECDE" w14:textId="38D07DC4" w:rsidR="00132612" w:rsidRPr="00761E3C" w:rsidRDefault="00132612" w:rsidP="00132612">
            <w:pPr>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Số lượng của từng thành phần hồ sơ quy định tại các khoản 4, 5, 6, 7, 8, 9 và 10 Điều này là 01 bản (bản gốc hoặc bản chính hoặc bản sao y bản chính). Riêng chứng từ chuyển tiền là 02 bản gốc (trường hợp thực hiện khấu trừ thuế giá trị gia tăng hoặc trường hợp đơn vị giao dịch và nhà cung cấp hàng hóa, dịch vụ cùng mở tài khoản tại một đơn vị KBNN, thì bổ sung thêm 01 bản gốc tương ứng với mỗi trường hợp); giấy đề nghị thanh toán tạm ứng là 02 bản gốc; giấy nộp trả kinh phí là 02 bản gốc; bảng thanh toán cho đối tượng thụ hưởng là 02 bản (bản gốc hoặc bản chính); bảng kê nội dung thanh toán/tạm ứng là 01 bản gốc.</w:t>
            </w:r>
          </w:p>
          <w:p w14:paraId="4FCDF134" w14:textId="67DE92B1" w:rsidR="00132612" w:rsidRPr="00761E3C" w:rsidRDefault="00132612" w:rsidP="00132612">
            <w:pPr>
              <w:ind w:firstLine="176"/>
              <w:jc w:val="both"/>
              <w:rPr>
                <w:rFonts w:ascii="Times New Roman" w:hAnsi="Times New Roman" w:cs="Times New Roman"/>
                <w:sz w:val="24"/>
                <w:szCs w:val="24"/>
                <w:lang w:val="vi-VN"/>
              </w:rPr>
            </w:pPr>
          </w:p>
        </w:tc>
        <w:tc>
          <w:tcPr>
            <w:tcW w:w="5528" w:type="dxa"/>
          </w:tcPr>
          <w:p w14:paraId="4D5E7BCE" w14:textId="0BF0027E" w:rsidR="00132612" w:rsidRPr="00761E3C" w:rsidRDefault="00132612" w:rsidP="00132612">
            <w:pPr>
              <w:pStyle w:val="ListParagraph"/>
              <w:ind w:left="25" w:firstLine="172"/>
              <w:jc w:val="both"/>
              <w:rPr>
                <w:rFonts w:ascii="Calibri Light" w:eastAsia="Times New Roman" w:hAnsi="Calibri Light" w:cs="Calibri Light"/>
                <w:sz w:val="24"/>
                <w:szCs w:val="24"/>
                <w:lang w:val="nl-NL" w:eastAsia="vi-VN"/>
              </w:rPr>
            </w:pPr>
            <w:r w:rsidRPr="00761E3C">
              <w:rPr>
                <w:rFonts w:ascii="Times New Roman" w:hAnsi="Times New Roman"/>
                <w:sz w:val="24"/>
                <w:szCs w:val="24"/>
                <w:lang w:val="vi-VN"/>
              </w:rPr>
              <w:t xml:space="preserve">b) Trường hợp </w:t>
            </w:r>
            <w:r w:rsidRPr="00761E3C">
              <w:rPr>
                <w:rFonts w:ascii="Times New Roman" w:hAnsi="Times New Roman"/>
                <w:sz w:val="24"/>
                <w:szCs w:val="24"/>
                <w:lang w:val="nl-NL"/>
              </w:rPr>
              <w:t>đề nghị chi và nhận kết quả trực tiếp tại KBNN hoặc qua dịch vụ bưu chính công ích:</w:t>
            </w:r>
            <w:r w:rsidRPr="00761E3C">
              <w:rPr>
                <w:rFonts w:ascii="Times New Roman" w:hAnsi="Times New Roman"/>
                <w:sz w:val="24"/>
                <w:szCs w:val="24"/>
                <w:lang w:val="vi-VN"/>
              </w:rPr>
              <w:t xml:space="preserve"> </w:t>
            </w:r>
          </w:p>
          <w:p w14:paraId="3CC079E2" w14:textId="64A704F4" w:rsidR="00132612" w:rsidRPr="00761E3C" w:rsidRDefault="004E44CC" w:rsidP="00132612">
            <w:pPr>
              <w:ind w:firstLine="172"/>
              <w:jc w:val="both"/>
              <w:rPr>
                <w:rFonts w:ascii="Times New Roman" w:eastAsia="Times New Roman" w:hAnsi="Times New Roman" w:cs="Times New Roman"/>
                <w:sz w:val="24"/>
                <w:szCs w:val="24"/>
                <w:lang w:val="nl-NL"/>
              </w:rPr>
            </w:pPr>
            <w:r>
              <w:rPr>
                <w:rFonts w:ascii="Times New Roman" w:hAnsi="Times New Roman" w:cs="Times New Roman"/>
                <w:iCs/>
                <w:sz w:val="24"/>
                <w:szCs w:val="24"/>
                <w:lang w:val="nl-NL"/>
              </w:rPr>
              <w:t xml:space="preserve">- </w:t>
            </w:r>
            <w:r w:rsidR="00132612" w:rsidRPr="00761E3C">
              <w:rPr>
                <w:rFonts w:ascii="Times New Roman" w:hAnsi="Times New Roman" w:cs="Times New Roman"/>
                <w:iCs/>
                <w:sz w:val="24"/>
                <w:szCs w:val="24"/>
                <w:lang w:val="nl-NL"/>
              </w:rPr>
              <w:t>Văn bản phê duyệt dự toán được cấp có thẩm quyền giao</w:t>
            </w:r>
            <w:r w:rsidR="00132612" w:rsidRPr="00761E3C">
              <w:rPr>
                <w:rFonts w:ascii="Times New Roman" w:eastAsia="Times New Roman" w:hAnsi="Times New Roman" w:cs="Times New Roman"/>
                <w:sz w:val="24"/>
                <w:szCs w:val="24"/>
                <w:lang w:val="nl-NL"/>
              </w:rPr>
              <w:t>: 01 bản (</w:t>
            </w:r>
            <w:r w:rsidR="008D01ED">
              <w:rPr>
                <w:rFonts w:ascii="Times New Roman" w:eastAsia="Times New Roman" w:hAnsi="Times New Roman" w:cs="Times New Roman"/>
                <w:sz w:val="24"/>
                <w:szCs w:val="24"/>
                <w:lang w:val="nl-NL"/>
              </w:rPr>
              <w:t xml:space="preserve">bản gốc hoặc </w:t>
            </w:r>
            <w:r w:rsidR="00132612" w:rsidRPr="00761E3C">
              <w:rPr>
                <w:rFonts w:ascii="Times New Roman" w:eastAsia="Times New Roman" w:hAnsi="Times New Roman" w:cs="Times New Roman"/>
                <w:sz w:val="24"/>
                <w:szCs w:val="24"/>
                <w:lang w:val="nl-NL"/>
              </w:rPr>
              <w:t>bản chính hoặc bản sao y);</w:t>
            </w:r>
          </w:p>
          <w:p w14:paraId="3F10AA18" w14:textId="7675E54C" w:rsidR="00132612" w:rsidRPr="00761E3C" w:rsidRDefault="004E44CC" w:rsidP="00132612">
            <w:pPr>
              <w:ind w:firstLine="172"/>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 </w:t>
            </w:r>
            <w:r w:rsidR="00132612" w:rsidRPr="00761E3C">
              <w:rPr>
                <w:rFonts w:ascii="Times New Roman" w:eastAsia="Times New Roman" w:hAnsi="Times New Roman" w:cs="Times New Roman"/>
                <w:sz w:val="24"/>
                <w:szCs w:val="24"/>
                <w:lang w:val="nl-NL"/>
              </w:rPr>
              <w:t xml:space="preserve">Chứng từ chuyển tiền: 02 bản gốc (trường hợp thực hiện khấu trừ thuế giá trị gia tăng hoặc trường hợp đơn vị giao dịch và nhà cung cấp hàng hóa, dịch vụ cùng mở tài khoản tại một đơn vị KBNN thì bổ sung 01 bản gốc tương ứng với mỗi trường hợp); </w:t>
            </w:r>
          </w:p>
          <w:p w14:paraId="7D5A3022" w14:textId="23EA7A97" w:rsidR="00132612" w:rsidRPr="00761E3C" w:rsidRDefault="004E44CC" w:rsidP="00132612">
            <w:pPr>
              <w:ind w:firstLine="172"/>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 </w:t>
            </w:r>
            <w:r w:rsidR="00132612" w:rsidRPr="00761E3C">
              <w:rPr>
                <w:rFonts w:ascii="Times New Roman" w:eastAsia="Times New Roman" w:hAnsi="Times New Roman" w:cs="Times New Roman"/>
                <w:sz w:val="24"/>
                <w:szCs w:val="24"/>
                <w:lang w:val="nl-NL"/>
              </w:rPr>
              <w:t xml:space="preserve">Giấy đề nghị thanh toán tạm ứng: </w:t>
            </w:r>
            <w:r w:rsidR="00C94D83" w:rsidRPr="00761E3C">
              <w:rPr>
                <w:rFonts w:ascii="Times New Roman" w:eastAsia="Times New Roman" w:hAnsi="Times New Roman" w:cs="Times New Roman"/>
                <w:sz w:val="24"/>
                <w:szCs w:val="24"/>
                <w:lang w:val="nl-NL"/>
              </w:rPr>
              <w:t>02</w:t>
            </w:r>
            <w:r w:rsidR="00132612" w:rsidRPr="00761E3C">
              <w:rPr>
                <w:rFonts w:ascii="Times New Roman" w:eastAsia="Times New Roman" w:hAnsi="Times New Roman" w:cs="Times New Roman"/>
                <w:sz w:val="24"/>
                <w:szCs w:val="24"/>
                <w:lang w:val="nl-NL"/>
              </w:rPr>
              <w:t xml:space="preserve"> bản gốc; </w:t>
            </w:r>
          </w:p>
          <w:p w14:paraId="07F58B41" w14:textId="756DAE92" w:rsidR="00132612" w:rsidRPr="00761E3C" w:rsidRDefault="004E44CC" w:rsidP="00132612">
            <w:pPr>
              <w:ind w:firstLine="172"/>
              <w:jc w:val="both"/>
              <w:rPr>
                <w:rFonts w:ascii="Times New Roman" w:eastAsia="Times New Roman" w:hAnsi="Times New Roman" w:cs="Times New Roman"/>
                <w:spacing w:val="-2"/>
                <w:sz w:val="24"/>
                <w:szCs w:val="24"/>
                <w:lang w:val="nl-NL"/>
              </w:rPr>
            </w:pPr>
            <w:r>
              <w:rPr>
                <w:rFonts w:ascii="Times New Roman" w:eastAsia="Times New Roman" w:hAnsi="Times New Roman" w:cs="Times New Roman"/>
                <w:spacing w:val="-2"/>
                <w:sz w:val="24"/>
                <w:szCs w:val="24"/>
                <w:lang w:val="nl-NL"/>
              </w:rPr>
              <w:t xml:space="preserve">- </w:t>
            </w:r>
            <w:r w:rsidR="00132612" w:rsidRPr="00761E3C">
              <w:rPr>
                <w:rFonts w:ascii="Times New Roman" w:eastAsia="Times New Roman" w:hAnsi="Times New Roman" w:cs="Times New Roman"/>
                <w:spacing w:val="-2"/>
                <w:sz w:val="24"/>
                <w:szCs w:val="24"/>
                <w:lang w:val="nl-NL"/>
              </w:rPr>
              <w:t xml:space="preserve">Văn bản ủy quyền của đơn vị giao dịch cho KBNN về việc tự động trích tài khoản của đơn vị giao dịch mở tại KBNN để chi trả cho nhà cung cấp dịch vụ hoặc đơn vị được nhà cung cấp dịch vụ ủy quyền thu hộ theo giá trị dịch vụ mà đơn vị đã sử dụng: </w:t>
            </w:r>
            <w:r w:rsidR="00C94D83" w:rsidRPr="00761E3C">
              <w:rPr>
                <w:rFonts w:ascii="Times New Roman" w:eastAsia="Times New Roman" w:hAnsi="Times New Roman" w:cs="Times New Roman"/>
                <w:spacing w:val="-2"/>
                <w:sz w:val="24"/>
                <w:szCs w:val="24"/>
                <w:lang w:val="nl-NL"/>
              </w:rPr>
              <w:t>02</w:t>
            </w:r>
            <w:r w:rsidR="00132612" w:rsidRPr="00761E3C">
              <w:rPr>
                <w:rFonts w:ascii="Times New Roman" w:eastAsia="Times New Roman" w:hAnsi="Times New Roman" w:cs="Times New Roman"/>
                <w:spacing w:val="-2"/>
                <w:sz w:val="24"/>
                <w:szCs w:val="24"/>
                <w:lang w:val="nl-NL"/>
              </w:rPr>
              <w:t xml:space="preserve"> bản gốc;</w:t>
            </w:r>
          </w:p>
          <w:p w14:paraId="71EBFCAD" w14:textId="0BCF0E54" w:rsidR="00132612" w:rsidRPr="00761E3C" w:rsidRDefault="004E44CC" w:rsidP="00132612">
            <w:pPr>
              <w:ind w:firstLine="172"/>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 </w:t>
            </w:r>
            <w:r w:rsidR="00132612" w:rsidRPr="00761E3C">
              <w:rPr>
                <w:rFonts w:ascii="Times New Roman" w:eastAsia="Times New Roman" w:hAnsi="Times New Roman" w:cs="Times New Roman"/>
                <w:sz w:val="24"/>
                <w:szCs w:val="24"/>
                <w:lang w:val="nl-NL"/>
              </w:rPr>
              <w:t>Danh sách thanh toán cho đối tượng thụ hưởng: 03 bản (bản gốc hoặc bản chính);</w:t>
            </w:r>
          </w:p>
          <w:p w14:paraId="569C625A" w14:textId="21656696" w:rsidR="00132612" w:rsidRPr="00761E3C" w:rsidRDefault="004E44CC" w:rsidP="00132612">
            <w:pPr>
              <w:ind w:firstLine="172"/>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 </w:t>
            </w:r>
            <w:r w:rsidR="00132612" w:rsidRPr="00761E3C">
              <w:rPr>
                <w:rFonts w:ascii="Times New Roman" w:eastAsia="Times New Roman" w:hAnsi="Times New Roman" w:cs="Times New Roman"/>
                <w:sz w:val="24"/>
                <w:szCs w:val="24"/>
                <w:lang w:val="nl-NL"/>
              </w:rPr>
              <w:t>Giấy đề nghị tạm cấp dự toán ngân sách: 02 bản (bản gốc hoặc bản chính hoặc bản sao y);</w:t>
            </w:r>
          </w:p>
          <w:p w14:paraId="2AAB3B2C" w14:textId="4A1D5990" w:rsidR="00132612" w:rsidRPr="00761E3C" w:rsidRDefault="004E44CC" w:rsidP="00132612">
            <w:pPr>
              <w:ind w:firstLine="172"/>
              <w:jc w:val="both"/>
              <w:rPr>
                <w:rFonts w:ascii="Times New Roman" w:eastAsia="Times New Roman" w:hAnsi="Times New Roman" w:cs="Times New Roman"/>
                <w:spacing w:val="-9"/>
                <w:sz w:val="24"/>
                <w:szCs w:val="24"/>
                <w:lang w:val="nl-NL"/>
              </w:rPr>
            </w:pPr>
            <w:r>
              <w:rPr>
                <w:rFonts w:ascii="Times New Roman" w:eastAsia="Times New Roman" w:hAnsi="Times New Roman" w:cs="Times New Roman"/>
                <w:sz w:val="24"/>
                <w:szCs w:val="24"/>
                <w:lang w:val="nl-NL"/>
              </w:rPr>
              <w:t xml:space="preserve">- </w:t>
            </w:r>
            <w:r w:rsidR="00132612" w:rsidRPr="00761E3C">
              <w:rPr>
                <w:rFonts w:ascii="Times New Roman" w:eastAsia="Times New Roman" w:hAnsi="Times New Roman" w:cs="Times New Roman"/>
                <w:sz w:val="24"/>
                <w:szCs w:val="24"/>
                <w:lang w:val="nl-NL"/>
              </w:rPr>
              <w:t>Ý kiến bằng văn bản của cơ quan tài chính về việc tạm cấp ngân sách: 01 bản (bản gốc hoặc bản chính).</w:t>
            </w:r>
          </w:p>
        </w:tc>
        <w:tc>
          <w:tcPr>
            <w:tcW w:w="3827" w:type="dxa"/>
            <w:vMerge/>
          </w:tcPr>
          <w:p w14:paraId="0609D450" w14:textId="5E44D3BA" w:rsidR="00132612" w:rsidRPr="00761E3C" w:rsidRDefault="00132612" w:rsidP="00132612">
            <w:pPr>
              <w:pBdr>
                <w:top w:val="dotted" w:sz="4" w:space="0" w:color="FFFFFF"/>
                <w:left w:val="dotted" w:sz="4" w:space="1" w:color="FFFFFF"/>
                <w:bottom w:val="dotted" w:sz="4" w:space="29" w:color="FFFFFF"/>
                <w:right w:val="dotted" w:sz="4" w:space="0" w:color="FFFFFF"/>
              </w:pBdr>
              <w:shd w:val="clear" w:color="auto" w:fill="FFFFFF"/>
              <w:ind w:firstLine="318"/>
              <w:jc w:val="both"/>
              <w:rPr>
                <w:rFonts w:ascii="Times New Roman" w:hAnsi="Times New Roman" w:cs="Times New Roman"/>
                <w:sz w:val="24"/>
                <w:szCs w:val="24"/>
                <w:lang w:val="vi-VN"/>
              </w:rPr>
            </w:pPr>
          </w:p>
        </w:tc>
      </w:tr>
      <w:tr w:rsidR="00132612" w:rsidRPr="00FB27C1" w14:paraId="140F0D13" w14:textId="77777777" w:rsidTr="00AA24B4">
        <w:trPr>
          <w:trHeight w:val="417"/>
        </w:trPr>
        <w:tc>
          <w:tcPr>
            <w:tcW w:w="5524" w:type="dxa"/>
            <w:vAlign w:val="center"/>
          </w:tcPr>
          <w:p w14:paraId="5914B49C" w14:textId="77777777" w:rsidR="00132612" w:rsidRPr="00761E3C" w:rsidRDefault="00132612" w:rsidP="00132612">
            <w:pPr>
              <w:ind w:firstLine="176"/>
              <w:jc w:val="both"/>
              <w:rPr>
                <w:rFonts w:ascii="Times New Roman" w:hAnsi="Times New Roman" w:cs="Times New Roman"/>
                <w:sz w:val="24"/>
                <w:szCs w:val="24"/>
                <w:lang w:val="vi-VN"/>
              </w:rPr>
            </w:pPr>
            <w:bookmarkStart w:id="23" w:name="khoan_12_7"/>
            <w:r w:rsidRPr="00761E3C">
              <w:rPr>
                <w:rFonts w:ascii="Times New Roman" w:hAnsi="Times New Roman" w:cs="Times New Roman"/>
                <w:sz w:val="24"/>
                <w:szCs w:val="24"/>
                <w:lang w:val="vi-VN"/>
              </w:rPr>
              <w:t>12. Thời hạn giải quyết:</w:t>
            </w:r>
            <w:bookmarkEnd w:id="23"/>
          </w:p>
          <w:p w14:paraId="7C689ECD" w14:textId="06B54F40" w:rsidR="00132612" w:rsidRPr="00761E3C" w:rsidRDefault="00132612" w:rsidP="00132612">
            <w:pPr>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b) Đối với khoản thanh toán: Chậm nhất 02 ngày làm việc, kể từ ngày KBNN nhận đủ hồ sơ hợp lệ, hợp pháp của đơn vị sử dụng NSNN.</w:t>
            </w:r>
          </w:p>
        </w:tc>
        <w:tc>
          <w:tcPr>
            <w:tcW w:w="5528" w:type="dxa"/>
            <w:vAlign w:val="center"/>
          </w:tcPr>
          <w:p w14:paraId="54A112AF" w14:textId="6729888C" w:rsidR="00132612" w:rsidRPr="00761E3C" w:rsidRDefault="00132612" w:rsidP="00132612">
            <w:pPr>
              <w:ind w:firstLine="172"/>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 xml:space="preserve">5. Thời hạn giải quyết: 01 ngày làm việc, kể từ khi KBNN nhận đủ hồ sơ hợp pháp, hợp lệ của đơn vị giao dịch. </w:t>
            </w:r>
            <w:r w:rsidRPr="00761E3C">
              <w:rPr>
                <w:rFonts w:ascii="Times New Roman" w:hAnsi="Times New Roman" w:cs="Times New Roman"/>
                <w:sz w:val="24"/>
                <w:szCs w:val="24"/>
                <w:lang w:val="nl-NL"/>
              </w:rPr>
              <w:t xml:space="preserve"> Riêng đối với hồ sơ gửi đến KBNN từ ngày 25 tháng 12 đến ngày 31 tháng 12 hàng năm, thời hạn giải quyết là 02 ngày làm việc, kể từ khi KBNN nhận được hồ sơ đầy đủ, chính xác của đơn vị giao dịch.</w:t>
            </w:r>
          </w:p>
        </w:tc>
        <w:tc>
          <w:tcPr>
            <w:tcW w:w="3827" w:type="dxa"/>
            <w:vAlign w:val="center"/>
          </w:tcPr>
          <w:p w14:paraId="4256B949" w14:textId="52563D40" w:rsidR="00132612" w:rsidRPr="00761E3C" w:rsidRDefault="00132612" w:rsidP="00132612">
            <w:pPr>
              <w:jc w:val="both"/>
              <w:rPr>
                <w:rFonts w:ascii="Times New Roman" w:eastAsia="Arial" w:hAnsi="Times New Roman" w:cs="Times New Roman"/>
                <w:sz w:val="24"/>
                <w:szCs w:val="24"/>
                <w:lang w:val="pt-BR"/>
              </w:rPr>
            </w:pPr>
            <w:r w:rsidRPr="00761E3C">
              <w:rPr>
                <w:rFonts w:ascii="Times New Roman" w:eastAsia="Arial" w:hAnsi="Times New Roman" w:cs="Times New Roman"/>
                <w:sz w:val="24"/>
                <w:szCs w:val="24"/>
                <w:lang w:val="pt-BR"/>
              </w:rPr>
              <w:t>Rút ngắn thời gian thanh toán từ 02 ngày làm việc xuống 01 ngày làm việc do đã cắt giảm, đơn giản hóa thành phần hồ sơ, trình tự thực hiện. Riêng thời điểm cuối năm (từ 25/12 - 31/12), do khối lượng hồ sơ giao dịch lớn gấp 4-5 lần thường ngày nên thời hạn giải quyết là 02 ngày làm việc, đảm bảo đủ thời gian cần thiết để KBNN giải quyết TTHC.</w:t>
            </w:r>
          </w:p>
        </w:tc>
      </w:tr>
      <w:tr w:rsidR="00132612" w:rsidRPr="00761E3C" w14:paraId="136280C3" w14:textId="77777777" w:rsidTr="009D3F70">
        <w:trPr>
          <w:cantSplit/>
          <w:trHeight w:val="133"/>
          <w:tblHeader/>
        </w:trPr>
        <w:tc>
          <w:tcPr>
            <w:tcW w:w="5524" w:type="dxa"/>
            <w:vAlign w:val="center"/>
          </w:tcPr>
          <w:p w14:paraId="2DB3987F" w14:textId="77777777" w:rsidR="00132612" w:rsidRPr="00761E3C" w:rsidRDefault="00132612" w:rsidP="00132612">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5DEDFF86" w14:textId="77777777" w:rsidR="00132612" w:rsidRPr="00761E3C" w:rsidRDefault="00132612" w:rsidP="00132612">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0E70AB26" w14:textId="77777777" w:rsidR="00132612" w:rsidRPr="00761E3C" w:rsidRDefault="00132612" w:rsidP="00132612">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32612" w:rsidRPr="00FB27C1" w14:paraId="2544AB18" w14:textId="77777777" w:rsidTr="00AA24B4">
        <w:trPr>
          <w:trHeight w:val="417"/>
        </w:trPr>
        <w:tc>
          <w:tcPr>
            <w:tcW w:w="5524" w:type="dxa"/>
            <w:vAlign w:val="center"/>
          </w:tcPr>
          <w:p w14:paraId="61D4CCDB" w14:textId="3E49A4D5" w:rsidR="00132612" w:rsidRPr="00761E3C" w:rsidRDefault="00132612" w:rsidP="00B6534A">
            <w:pPr>
              <w:spacing w:before="120" w:after="120" w:line="259" w:lineRule="auto"/>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13. Đối tượng thực hiện: Các đơn vị giao dịch.</w:t>
            </w:r>
          </w:p>
        </w:tc>
        <w:tc>
          <w:tcPr>
            <w:tcW w:w="5528" w:type="dxa"/>
            <w:vAlign w:val="center"/>
          </w:tcPr>
          <w:p w14:paraId="3BC3D197" w14:textId="2DB60583" w:rsidR="00132612" w:rsidRPr="00761E3C" w:rsidRDefault="00132612" w:rsidP="00B6534A">
            <w:pPr>
              <w:spacing w:before="120" w:after="120" w:line="259" w:lineRule="auto"/>
              <w:ind w:firstLine="172"/>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6. Đối tượng thực hiện: Các đơn vị giao dịch.</w:t>
            </w:r>
          </w:p>
        </w:tc>
        <w:tc>
          <w:tcPr>
            <w:tcW w:w="3827" w:type="dxa"/>
            <w:vMerge w:val="restart"/>
            <w:vAlign w:val="center"/>
          </w:tcPr>
          <w:p w14:paraId="624C5423" w14:textId="19E350EE" w:rsidR="00132612" w:rsidRPr="00761E3C" w:rsidRDefault="00132612" w:rsidP="00B6534A">
            <w:pPr>
              <w:spacing w:before="120" w:after="120" w:line="259" w:lineRule="auto"/>
              <w:jc w:val="both"/>
              <w:rPr>
                <w:rFonts w:ascii="Times New Roman" w:eastAsia="Arial" w:hAnsi="Times New Roman" w:cs="Times New Roman"/>
                <w:sz w:val="24"/>
                <w:szCs w:val="24"/>
                <w:lang w:val="pt-BR"/>
              </w:rPr>
            </w:pPr>
            <w:r w:rsidRPr="00761E3C">
              <w:rPr>
                <w:rFonts w:ascii="Times New Roman" w:hAnsi="Times New Roman" w:cs="Times New Roman"/>
                <w:bCs/>
                <w:sz w:val="24"/>
                <w:szCs w:val="24"/>
                <w:lang w:val="vi-VN"/>
              </w:rPr>
              <w:t>Kế thừa khoản 13, 14 Điều 7 Nghị định số 11/2020/NĐ-CP</w:t>
            </w:r>
          </w:p>
        </w:tc>
      </w:tr>
      <w:tr w:rsidR="00132612" w:rsidRPr="00FB27C1" w14:paraId="21628781" w14:textId="77777777" w:rsidTr="00AA24B4">
        <w:trPr>
          <w:trHeight w:val="417"/>
        </w:trPr>
        <w:tc>
          <w:tcPr>
            <w:tcW w:w="5524" w:type="dxa"/>
          </w:tcPr>
          <w:p w14:paraId="1D4528D2" w14:textId="66AC1FFC" w:rsidR="00132612" w:rsidRPr="00761E3C" w:rsidRDefault="00132612" w:rsidP="00B6534A">
            <w:pPr>
              <w:spacing w:before="120" w:after="120" w:line="259" w:lineRule="auto"/>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14. Cơ quan giải quyết: KBNN.</w:t>
            </w:r>
          </w:p>
        </w:tc>
        <w:tc>
          <w:tcPr>
            <w:tcW w:w="5528" w:type="dxa"/>
          </w:tcPr>
          <w:p w14:paraId="013BB6B1" w14:textId="48D828DB" w:rsidR="00132612" w:rsidRPr="00761E3C" w:rsidRDefault="00132612" w:rsidP="00B6534A">
            <w:pPr>
              <w:spacing w:before="120" w:after="120" w:line="259" w:lineRule="auto"/>
              <w:ind w:firstLine="172"/>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7. Cơ quan giải quyết: KBNN.</w:t>
            </w:r>
          </w:p>
        </w:tc>
        <w:tc>
          <w:tcPr>
            <w:tcW w:w="3827" w:type="dxa"/>
            <w:vMerge/>
          </w:tcPr>
          <w:p w14:paraId="6ADC52D4" w14:textId="7195C63F" w:rsidR="00132612" w:rsidRPr="00761E3C" w:rsidRDefault="00132612" w:rsidP="00B6534A">
            <w:pPr>
              <w:spacing w:before="120" w:after="120" w:line="259" w:lineRule="auto"/>
              <w:jc w:val="both"/>
              <w:rPr>
                <w:rFonts w:ascii="Times New Roman" w:hAnsi="Times New Roman" w:cs="Times New Roman"/>
                <w:bCs/>
                <w:sz w:val="24"/>
                <w:szCs w:val="24"/>
                <w:lang w:val="vi-VN"/>
              </w:rPr>
            </w:pPr>
          </w:p>
        </w:tc>
      </w:tr>
      <w:tr w:rsidR="00132612" w:rsidRPr="00FB27C1" w14:paraId="006F1FCE" w14:textId="77777777" w:rsidTr="004D2D4D">
        <w:trPr>
          <w:trHeight w:val="417"/>
        </w:trPr>
        <w:tc>
          <w:tcPr>
            <w:tcW w:w="5524" w:type="dxa"/>
            <w:vAlign w:val="center"/>
          </w:tcPr>
          <w:p w14:paraId="47661492" w14:textId="33CF4C90" w:rsidR="00132612" w:rsidRPr="00761E3C" w:rsidRDefault="00132612">
            <w:pPr>
              <w:spacing w:before="120" w:after="120" w:line="259" w:lineRule="auto"/>
              <w:ind w:firstLine="176"/>
              <w:rPr>
                <w:rFonts w:ascii="Times New Roman" w:hAnsi="Times New Roman" w:cs="Times New Roman"/>
                <w:sz w:val="24"/>
                <w:szCs w:val="24"/>
              </w:rPr>
              <w:pPrChange w:id="24" w:author="trangdt05" w:date="2025-06-30T17:26:00Z">
                <w:pPr>
                  <w:framePr w:hSpace="180" w:wrap="around" w:vAnchor="text" w:hAnchor="text" w:xAlign="center" w:y="1"/>
                  <w:spacing w:before="120" w:after="120" w:line="276" w:lineRule="auto"/>
                  <w:ind w:firstLine="176"/>
                  <w:suppressOverlap/>
                  <w:jc w:val="both"/>
                </w:pPr>
              </w:pPrChange>
            </w:pPr>
            <w:r w:rsidRPr="00761E3C">
              <w:rPr>
                <w:rFonts w:ascii="Times New Roman" w:hAnsi="Times New Roman" w:cs="Times New Roman"/>
                <w:sz w:val="24"/>
                <w:szCs w:val="24"/>
                <w:lang w:val="vi-VN"/>
              </w:rPr>
              <w:t>15. Kết quả thực hiện:</w:t>
            </w:r>
          </w:p>
        </w:tc>
        <w:tc>
          <w:tcPr>
            <w:tcW w:w="5528" w:type="dxa"/>
          </w:tcPr>
          <w:p w14:paraId="323000C1" w14:textId="06A91DB9" w:rsidR="00132612" w:rsidRPr="00761E3C" w:rsidRDefault="00132612">
            <w:pPr>
              <w:spacing w:before="120" w:after="120" w:line="259" w:lineRule="auto"/>
              <w:ind w:firstLine="172"/>
              <w:jc w:val="both"/>
              <w:rPr>
                <w:rFonts w:ascii="Times New Roman" w:hAnsi="Times New Roman" w:cs="Times New Roman"/>
                <w:sz w:val="24"/>
                <w:szCs w:val="24"/>
                <w:lang w:val="vi-VN"/>
              </w:rPr>
              <w:pPrChange w:id="25" w:author="trangdt05" w:date="2025-06-30T17:26:00Z">
                <w:pPr>
                  <w:framePr w:hSpace="180" w:wrap="around" w:vAnchor="text" w:hAnchor="text" w:xAlign="center" w:y="1"/>
                  <w:spacing w:before="120" w:after="120" w:line="288" w:lineRule="auto"/>
                  <w:ind w:firstLine="172"/>
                  <w:suppressOverlap/>
                  <w:jc w:val="both"/>
                </w:pPr>
              </w:pPrChange>
            </w:pPr>
          </w:p>
        </w:tc>
        <w:tc>
          <w:tcPr>
            <w:tcW w:w="3827" w:type="dxa"/>
            <w:vAlign w:val="center"/>
          </w:tcPr>
          <w:p w14:paraId="7699AC2D" w14:textId="591BC323" w:rsidR="00132612" w:rsidRPr="00761E3C" w:rsidRDefault="00132612" w:rsidP="00B6534A">
            <w:pPr>
              <w:spacing w:before="120" w:after="120" w:line="259" w:lineRule="auto"/>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Kết quả thực hiện đã được thể hiện tại khoản 2 Điều này về trình tự thực hiện để đảm bảo quy định đầy đủ từ bước 1 đến bước cuối cùng của quá trình thực hiện TTHC.</w:t>
            </w:r>
          </w:p>
        </w:tc>
      </w:tr>
      <w:tr w:rsidR="00132612" w:rsidRPr="00FB27C1" w14:paraId="2750CB4A" w14:textId="77777777" w:rsidTr="00137CEC">
        <w:trPr>
          <w:trHeight w:val="559"/>
        </w:trPr>
        <w:tc>
          <w:tcPr>
            <w:tcW w:w="5524" w:type="dxa"/>
          </w:tcPr>
          <w:p w14:paraId="4BFCFEF8" w14:textId="171F3062" w:rsidR="00132612" w:rsidRPr="00761E3C" w:rsidRDefault="00132612" w:rsidP="00B6534A">
            <w:pPr>
              <w:spacing w:before="120" w:after="120" w:line="259" w:lineRule="auto"/>
              <w:ind w:firstLine="176"/>
              <w:jc w:val="both"/>
              <w:rPr>
                <w:rFonts w:ascii="Times New Roman" w:hAnsi="Times New Roman" w:cs="Times New Roman"/>
                <w:sz w:val="24"/>
                <w:szCs w:val="24"/>
                <w:lang w:val="pt-BR"/>
              </w:rPr>
            </w:pPr>
            <w:r w:rsidRPr="00761E3C">
              <w:rPr>
                <w:rFonts w:ascii="Times New Roman" w:hAnsi="Times New Roman" w:cs="Times New Roman"/>
                <w:sz w:val="24"/>
                <w:szCs w:val="24"/>
                <w:lang w:val="vi-VN"/>
              </w:rPr>
              <w:t>16. M</w:t>
            </w:r>
            <w:r w:rsidRPr="00761E3C">
              <w:rPr>
                <w:rFonts w:ascii="Times New Roman" w:hAnsi="Times New Roman" w:cs="Times New Roman"/>
                <w:sz w:val="24"/>
                <w:szCs w:val="24"/>
                <w:lang w:val="pt-BR"/>
              </w:rPr>
              <w:t>ẫ</w:t>
            </w:r>
            <w:r w:rsidRPr="00761E3C">
              <w:rPr>
                <w:rFonts w:ascii="Times New Roman" w:hAnsi="Times New Roman" w:cs="Times New Roman"/>
                <w:sz w:val="24"/>
                <w:szCs w:val="24"/>
                <w:lang w:val="vi-VN"/>
              </w:rPr>
              <w:t>u tờ khai:</w:t>
            </w:r>
          </w:p>
        </w:tc>
        <w:tc>
          <w:tcPr>
            <w:tcW w:w="5528" w:type="dxa"/>
            <w:vAlign w:val="center"/>
          </w:tcPr>
          <w:p w14:paraId="43CE60B6" w14:textId="67DCA7D3" w:rsidR="00132612" w:rsidRPr="00761E3C" w:rsidRDefault="00132612" w:rsidP="00B6534A">
            <w:pPr>
              <w:spacing w:before="120" w:after="120" w:line="259" w:lineRule="auto"/>
              <w:ind w:firstLine="172"/>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8. Mẫu thành phần hồ sơ:</w:t>
            </w:r>
          </w:p>
        </w:tc>
        <w:tc>
          <w:tcPr>
            <w:tcW w:w="3827" w:type="dxa"/>
            <w:vMerge w:val="restart"/>
            <w:vAlign w:val="center"/>
          </w:tcPr>
          <w:p w14:paraId="5F61002E" w14:textId="756E03D1" w:rsidR="00132612" w:rsidRPr="00761E3C" w:rsidRDefault="00132612" w:rsidP="00B6534A">
            <w:pPr>
              <w:spacing w:before="120" w:after="120" w:line="259" w:lineRule="auto"/>
              <w:jc w:val="both"/>
              <w:rPr>
                <w:rFonts w:ascii="Times New Roman" w:hAnsi="Times New Roman" w:cs="Times New Roman"/>
                <w:bCs/>
                <w:spacing w:val="-2"/>
                <w:sz w:val="24"/>
                <w:szCs w:val="24"/>
                <w:lang w:val="vi-VN"/>
              </w:rPr>
            </w:pPr>
            <w:r w:rsidRPr="00761E3C">
              <w:rPr>
                <w:rFonts w:ascii="Times New Roman" w:hAnsi="Times New Roman" w:cs="Times New Roman"/>
                <w:bCs/>
                <w:spacing w:val="-2"/>
                <w:sz w:val="24"/>
                <w:szCs w:val="24"/>
                <w:lang w:val="vi-VN"/>
              </w:rPr>
              <w:t xml:space="preserve">Thay thế các mẫu tờ khai tại Nghị định số 11/2020/NĐ-CP </w:t>
            </w:r>
            <w:r w:rsidRPr="00761E3C">
              <w:rPr>
                <w:rFonts w:ascii="Times New Roman" w:hAnsi="Times New Roman" w:cs="Times New Roman"/>
                <w:spacing w:val="-2"/>
                <w:sz w:val="24"/>
                <w:szCs w:val="24"/>
                <w:lang w:val="nl-NL"/>
              </w:rPr>
              <w:t>do đã cắt giảm, đơn giản hóa thành phần hồ sơ; đảm bảo phù hợp với các chức danh trên chứng từ theo quy định hiện hành; phù hợp với mẫu tờ khai điện tử; đáp ứng yêu cầu số hóa hồ sơ, đẩy mạnh thanh toán không dùng tiền mặt và giải quyết những khó khăn, vướng mắc trong thực tiễn; đồng thời, có thể cung cấp thông tin phục vụ quản lý và đánh giá rủi ro khoản chi, làm tiền đề cho công tác hậu kiểm.</w:t>
            </w:r>
          </w:p>
        </w:tc>
      </w:tr>
      <w:tr w:rsidR="00132612" w:rsidRPr="00FB27C1" w14:paraId="7B4BD012" w14:textId="77777777" w:rsidTr="00CD672C">
        <w:trPr>
          <w:trHeight w:val="3172"/>
        </w:trPr>
        <w:tc>
          <w:tcPr>
            <w:tcW w:w="5524" w:type="dxa"/>
          </w:tcPr>
          <w:p w14:paraId="2F06C119" w14:textId="362B7188" w:rsidR="00132612" w:rsidRPr="00761E3C" w:rsidRDefault="00132612" w:rsidP="00B6534A">
            <w:pPr>
              <w:spacing w:before="120" w:after="120" w:line="259" w:lineRule="auto"/>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a) Giấy đề nghị thanh toán tạm ứng; giấy nộp trả kinh phí; bảng kê nội dung thanh toán/tạm ứng; bảng xác định giá trị khối lượng công việc hoàn thành; bảng thanh toán cho đối tượng thụ hưởng; bảng kê kinh phí đã chi trả cho đối tượng được hưởng chính sách ưu đãi người có công với cách mạng và người trực tiếp tham gia kháng chiến do ngành Lao động - Thương binh và Xã hội quản lý và chứng từ chuyển tiền được quy định tương ứng theo các </w:t>
            </w:r>
            <w:bookmarkStart w:id="26" w:name="bieumau_ms_05a"/>
            <w:r w:rsidRPr="00761E3C">
              <w:rPr>
                <w:rFonts w:ascii="Times New Roman" w:hAnsi="Times New Roman" w:cs="Times New Roman"/>
                <w:sz w:val="24"/>
                <w:szCs w:val="24"/>
                <w:lang w:val="vi-VN"/>
              </w:rPr>
              <w:t>Mẫu số 05a</w:t>
            </w:r>
            <w:bookmarkEnd w:id="26"/>
            <w:r w:rsidRPr="00761E3C">
              <w:rPr>
                <w:rFonts w:ascii="Times New Roman" w:hAnsi="Times New Roman" w:cs="Times New Roman"/>
                <w:sz w:val="24"/>
                <w:szCs w:val="24"/>
                <w:lang w:val="vi-VN"/>
              </w:rPr>
              <w:t>, </w:t>
            </w:r>
            <w:bookmarkStart w:id="27" w:name="bieumau_ms_05b"/>
            <w:r w:rsidRPr="00761E3C">
              <w:rPr>
                <w:rFonts w:ascii="Times New Roman" w:hAnsi="Times New Roman" w:cs="Times New Roman"/>
                <w:sz w:val="24"/>
                <w:szCs w:val="24"/>
                <w:lang w:val="vi-VN"/>
              </w:rPr>
              <w:t>05b</w:t>
            </w:r>
            <w:bookmarkEnd w:id="27"/>
            <w:r w:rsidRPr="00761E3C">
              <w:rPr>
                <w:rFonts w:ascii="Times New Roman" w:hAnsi="Times New Roman" w:cs="Times New Roman"/>
                <w:sz w:val="24"/>
                <w:szCs w:val="24"/>
                <w:lang w:val="vi-VN"/>
              </w:rPr>
              <w:t>, </w:t>
            </w:r>
            <w:bookmarkStart w:id="28" w:name="bieumau_ms_06"/>
            <w:r w:rsidRPr="00761E3C">
              <w:rPr>
                <w:rFonts w:ascii="Times New Roman" w:hAnsi="Times New Roman" w:cs="Times New Roman"/>
                <w:sz w:val="24"/>
                <w:szCs w:val="24"/>
                <w:lang w:val="vi-VN"/>
              </w:rPr>
              <w:t>06</w:t>
            </w:r>
            <w:bookmarkEnd w:id="28"/>
            <w:r w:rsidRPr="00761E3C">
              <w:rPr>
                <w:rFonts w:ascii="Times New Roman" w:hAnsi="Times New Roman" w:cs="Times New Roman"/>
                <w:sz w:val="24"/>
                <w:szCs w:val="24"/>
                <w:lang w:val="vi-VN"/>
              </w:rPr>
              <w:t>, </w:t>
            </w:r>
            <w:bookmarkStart w:id="29" w:name="bieumau_ms_07"/>
            <w:r w:rsidRPr="00761E3C">
              <w:rPr>
                <w:rFonts w:ascii="Times New Roman" w:hAnsi="Times New Roman" w:cs="Times New Roman"/>
                <w:sz w:val="24"/>
                <w:szCs w:val="24"/>
                <w:lang w:val="vi-VN"/>
              </w:rPr>
              <w:t>07</w:t>
            </w:r>
            <w:bookmarkEnd w:id="29"/>
            <w:r w:rsidRPr="00761E3C">
              <w:rPr>
                <w:rFonts w:ascii="Times New Roman" w:hAnsi="Times New Roman" w:cs="Times New Roman"/>
                <w:sz w:val="24"/>
                <w:szCs w:val="24"/>
                <w:lang w:val="vi-VN"/>
              </w:rPr>
              <w:t>, </w:t>
            </w:r>
            <w:bookmarkStart w:id="30" w:name="bieumau_ms_08a"/>
            <w:r w:rsidRPr="00761E3C">
              <w:rPr>
                <w:rFonts w:ascii="Times New Roman" w:hAnsi="Times New Roman" w:cs="Times New Roman"/>
                <w:sz w:val="24"/>
                <w:szCs w:val="24"/>
                <w:lang w:val="vi-VN"/>
              </w:rPr>
              <w:t>08a</w:t>
            </w:r>
            <w:bookmarkEnd w:id="30"/>
            <w:r w:rsidRPr="00761E3C">
              <w:rPr>
                <w:rFonts w:ascii="Times New Roman" w:hAnsi="Times New Roman" w:cs="Times New Roman"/>
                <w:sz w:val="24"/>
                <w:szCs w:val="24"/>
                <w:lang w:val="vi-VN"/>
              </w:rPr>
              <w:t>, </w:t>
            </w:r>
            <w:bookmarkStart w:id="31" w:name="bieumau_ms_08b"/>
            <w:r w:rsidRPr="00761E3C">
              <w:rPr>
                <w:rFonts w:ascii="Times New Roman" w:hAnsi="Times New Roman" w:cs="Times New Roman"/>
                <w:sz w:val="24"/>
                <w:szCs w:val="24"/>
                <w:lang w:val="vi-VN"/>
              </w:rPr>
              <w:t>08b</w:t>
            </w:r>
            <w:bookmarkEnd w:id="31"/>
            <w:r w:rsidRPr="00761E3C">
              <w:rPr>
                <w:rFonts w:ascii="Times New Roman" w:hAnsi="Times New Roman" w:cs="Times New Roman"/>
                <w:sz w:val="24"/>
                <w:szCs w:val="24"/>
                <w:lang w:val="vi-VN"/>
              </w:rPr>
              <w:t>, </w:t>
            </w:r>
            <w:bookmarkStart w:id="32" w:name="bieumau_ms_09"/>
            <w:r w:rsidRPr="00761E3C">
              <w:rPr>
                <w:rFonts w:ascii="Times New Roman" w:hAnsi="Times New Roman" w:cs="Times New Roman"/>
                <w:sz w:val="24"/>
                <w:szCs w:val="24"/>
                <w:lang w:val="vi-VN"/>
              </w:rPr>
              <w:t>09</w:t>
            </w:r>
            <w:bookmarkEnd w:id="32"/>
            <w:r w:rsidRPr="00761E3C">
              <w:rPr>
                <w:rFonts w:ascii="Times New Roman" w:hAnsi="Times New Roman" w:cs="Times New Roman"/>
                <w:sz w:val="24"/>
                <w:szCs w:val="24"/>
                <w:lang w:val="vi-VN"/>
              </w:rPr>
              <w:t>, </w:t>
            </w:r>
            <w:bookmarkStart w:id="33" w:name="bieumau_ms_10"/>
            <w:r w:rsidRPr="00761E3C">
              <w:rPr>
                <w:rFonts w:ascii="Times New Roman" w:hAnsi="Times New Roman" w:cs="Times New Roman"/>
                <w:sz w:val="24"/>
                <w:szCs w:val="24"/>
                <w:lang w:val="vi-VN"/>
              </w:rPr>
              <w:t>10</w:t>
            </w:r>
            <w:bookmarkEnd w:id="33"/>
            <w:r w:rsidRPr="00761E3C">
              <w:rPr>
                <w:rFonts w:ascii="Times New Roman" w:hAnsi="Times New Roman" w:cs="Times New Roman"/>
                <w:sz w:val="24"/>
                <w:szCs w:val="24"/>
                <w:lang w:val="vi-VN"/>
              </w:rPr>
              <w:t>, </w:t>
            </w:r>
            <w:bookmarkStart w:id="34" w:name="bieumau_ms_16a1_1"/>
            <w:r w:rsidRPr="00761E3C">
              <w:rPr>
                <w:rFonts w:ascii="Times New Roman" w:hAnsi="Times New Roman" w:cs="Times New Roman"/>
                <w:sz w:val="24"/>
                <w:szCs w:val="24"/>
                <w:lang w:val="vi-VN"/>
              </w:rPr>
              <w:t>16a1</w:t>
            </w:r>
            <w:bookmarkEnd w:id="34"/>
            <w:r w:rsidRPr="00761E3C">
              <w:rPr>
                <w:rFonts w:ascii="Times New Roman" w:hAnsi="Times New Roman" w:cs="Times New Roman"/>
                <w:sz w:val="24"/>
                <w:szCs w:val="24"/>
                <w:lang w:val="vi-VN"/>
              </w:rPr>
              <w:t>, </w:t>
            </w:r>
            <w:bookmarkStart w:id="35" w:name="bieumau_ms_16a2_1"/>
            <w:r w:rsidRPr="00761E3C">
              <w:rPr>
                <w:rFonts w:ascii="Times New Roman" w:hAnsi="Times New Roman" w:cs="Times New Roman"/>
                <w:sz w:val="24"/>
                <w:szCs w:val="24"/>
                <w:lang w:val="vi-VN"/>
              </w:rPr>
              <w:t>16a2</w:t>
            </w:r>
            <w:bookmarkEnd w:id="35"/>
            <w:r w:rsidRPr="00761E3C">
              <w:rPr>
                <w:rFonts w:ascii="Times New Roman" w:hAnsi="Times New Roman" w:cs="Times New Roman"/>
                <w:sz w:val="24"/>
                <w:szCs w:val="24"/>
                <w:lang w:val="vi-VN"/>
              </w:rPr>
              <w:t>, </w:t>
            </w:r>
            <w:bookmarkStart w:id="36" w:name="bieumau_ms_16a3_1"/>
            <w:r w:rsidRPr="00761E3C">
              <w:rPr>
                <w:rFonts w:ascii="Times New Roman" w:hAnsi="Times New Roman" w:cs="Times New Roman"/>
                <w:sz w:val="24"/>
                <w:szCs w:val="24"/>
                <w:lang w:val="vi-VN"/>
              </w:rPr>
              <w:t>16a3</w:t>
            </w:r>
            <w:bookmarkEnd w:id="36"/>
            <w:r w:rsidRPr="00761E3C">
              <w:rPr>
                <w:rFonts w:ascii="Times New Roman" w:hAnsi="Times New Roman" w:cs="Times New Roman"/>
                <w:sz w:val="24"/>
                <w:szCs w:val="24"/>
                <w:lang w:val="vi-VN"/>
              </w:rPr>
              <w:t>, </w:t>
            </w:r>
            <w:bookmarkStart w:id="37" w:name="bieumau_ms_16a4_1"/>
            <w:r w:rsidRPr="00761E3C">
              <w:rPr>
                <w:rFonts w:ascii="Times New Roman" w:hAnsi="Times New Roman" w:cs="Times New Roman"/>
                <w:sz w:val="24"/>
                <w:szCs w:val="24"/>
                <w:lang w:val="vi-VN"/>
              </w:rPr>
              <w:t>16a4</w:t>
            </w:r>
            <w:bookmarkEnd w:id="37"/>
            <w:r w:rsidRPr="00761E3C">
              <w:rPr>
                <w:rFonts w:ascii="Times New Roman" w:hAnsi="Times New Roman" w:cs="Times New Roman"/>
                <w:sz w:val="24"/>
                <w:szCs w:val="24"/>
                <w:lang w:val="vi-VN"/>
              </w:rPr>
              <w:t>, </w:t>
            </w:r>
            <w:bookmarkStart w:id="38" w:name="bieumau_ms_16c1_1"/>
            <w:r w:rsidRPr="00761E3C">
              <w:rPr>
                <w:rFonts w:ascii="Times New Roman" w:hAnsi="Times New Roman" w:cs="Times New Roman"/>
                <w:sz w:val="24"/>
                <w:szCs w:val="24"/>
                <w:lang w:val="vi-VN"/>
              </w:rPr>
              <w:t>16c1</w:t>
            </w:r>
            <w:bookmarkEnd w:id="38"/>
            <w:r w:rsidRPr="00761E3C">
              <w:rPr>
                <w:rFonts w:ascii="Times New Roman" w:hAnsi="Times New Roman" w:cs="Times New Roman"/>
                <w:sz w:val="24"/>
                <w:szCs w:val="24"/>
                <w:lang w:val="vi-VN"/>
              </w:rPr>
              <w:t>, </w:t>
            </w:r>
            <w:bookmarkStart w:id="39" w:name="bieumau_ms_16c2_1"/>
            <w:r w:rsidRPr="00761E3C">
              <w:rPr>
                <w:rFonts w:ascii="Times New Roman" w:hAnsi="Times New Roman" w:cs="Times New Roman"/>
                <w:sz w:val="24"/>
                <w:szCs w:val="24"/>
                <w:lang w:val="vi-VN"/>
              </w:rPr>
              <w:t>16c2</w:t>
            </w:r>
            <w:bookmarkEnd w:id="39"/>
            <w:r w:rsidRPr="00761E3C">
              <w:rPr>
                <w:rFonts w:ascii="Times New Roman" w:hAnsi="Times New Roman" w:cs="Times New Roman"/>
                <w:sz w:val="24"/>
                <w:szCs w:val="24"/>
                <w:lang w:val="vi-VN"/>
              </w:rPr>
              <w:t>, </w:t>
            </w:r>
            <w:bookmarkStart w:id="40" w:name="bieumau_ms_16c3_1"/>
            <w:r w:rsidRPr="00761E3C">
              <w:rPr>
                <w:rFonts w:ascii="Times New Roman" w:hAnsi="Times New Roman" w:cs="Times New Roman"/>
                <w:sz w:val="24"/>
                <w:szCs w:val="24"/>
                <w:lang w:val="vi-VN"/>
              </w:rPr>
              <w:t>16c3</w:t>
            </w:r>
            <w:bookmarkEnd w:id="40"/>
            <w:r w:rsidRPr="00761E3C">
              <w:rPr>
                <w:rFonts w:ascii="Times New Roman" w:hAnsi="Times New Roman" w:cs="Times New Roman"/>
                <w:sz w:val="24"/>
                <w:szCs w:val="24"/>
                <w:lang w:val="vi-VN"/>
              </w:rPr>
              <w:t>, </w:t>
            </w:r>
            <w:bookmarkStart w:id="41" w:name="bieumau_ms_16c4_1"/>
            <w:r w:rsidRPr="00761E3C">
              <w:rPr>
                <w:rFonts w:ascii="Times New Roman" w:hAnsi="Times New Roman" w:cs="Times New Roman"/>
                <w:sz w:val="24"/>
                <w:szCs w:val="24"/>
                <w:lang w:val="vi-VN"/>
              </w:rPr>
              <w:t>16c4</w:t>
            </w:r>
            <w:bookmarkEnd w:id="41"/>
            <w:r w:rsidRPr="00761E3C">
              <w:rPr>
                <w:rFonts w:ascii="Times New Roman" w:hAnsi="Times New Roman" w:cs="Times New Roman"/>
                <w:sz w:val="24"/>
                <w:szCs w:val="24"/>
                <w:lang w:val="vi-VN"/>
              </w:rPr>
              <w:t> tại Phụ lục II ban hành kèm theo Nghị định này.</w:t>
            </w:r>
          </w:p>
        </w:tc>
        <w:tc>
          <w:tcPr>
            <w:tcW w:w="5528" w:type="dxa"/>
            <w:vAlign w:val="center"/>
          </w:tcPr>
          <w:p w14:paraId="312AAD15" w14:textId="62CEB131" w:rsidR="00132612" w:rsidRPr="00761E3C" w:rsidRDefault="00132612">
            <w:pPr>
              <w:spacing w:before="120" w:after="120" w:line="259" w:lineRule="auto"/>
              <w:jc w:val="both"/>
              <w:rPr>
                <w:rFonts w:ascii="Times New Roman" w:hAnsi="Times New Roman" w:cs="Times New Roman"/>
                <w:spacing w:val="-2"/>
                <w:sz w:val="24"/>
                <w:szCs w:val="24"/>
                <w:lang w:val="vi-VN"/>
              </w:rPr>
              <w:pPrChange w:id="42" w:author="trangdt05" w:date="2025-06-30T17:26:00Z">
                <w:pPr>
                  <w:framePr w:hSpace="180" w:wrap="around" w:vAnchor="text" w:hAnchor="text" w:xAlign="center" w:y="1"/>
                  <w:spacing w:before="80" w:after="80"/>
                  <w:ind w:firstLine="172"/>
                  <w:suppressOverlap/>
                  <w:jc w:val="both"/>
                </w:pPr>
              </w:pPrChange>
            </w:pPr>
            <w:r w:rsidRPr="00761E3C">
              <w:rPr>
                <w:rFonts w:ascii="Times New Roman" w:hAnsi="Times New Roman" w:cs="Times New Roman"/>
                <w:spacing w:val="-2"/>
                <w:sz w:val="24"/>
                <w:szCs w:val="24"/>
                <w:lang w:val="vi-VN"/>
              </w:rPr>
              <w:t xml:space="preserve">Giấy đề nghị thanh toán tạm ứng, Giấy rút dự toán NSNN, Ủy nhiệm chi, Danh sách thanh toán cho đối tượng thụ hưởng được thực hiện theo các Mẫu số từ 12 đến 22 tại Phụ lục kèm theo Nghị định này. Trường hợp chi thanh toán cho cá nhân bằng hình thức chuyển khoản cho nhiều đối tượng thụ hưởng: tại Giấy rút dự toán NSNN hoặc Ủy nhiệm chi, ngoài nội dung thanh toán, đơn vị sử dụng ngân sách bổ sung nội dung: </w:t>
            </w:r>
            <w:r w:rsidRPr="00761E3C">
              <w:rPr>
                <w:rFonts w:ascii="Times New Roman" w:hAnsi="Times New Roman" w:cs="Times New Roman"/>
                <w:i/>
                <w:spacing w:val="-2"/>
                <w:sz w:val="24"/>
                <w:szCs w:val="24"/>
                <w:lang w:val="vi-VN"/>
              </w:rPr>
              <w:t>“Danh sách thanh toán cho đối tượng thụ hưởng kèm theo Giấy rút dự toán/Ủy nhiệm chi này”.</w:t>
            </w:r>
            <w:r w:rsidRPr="00761E3C">
              <w:rPr>
                <w:rFonts w:ascii="Times New Roman" w:hAnsi="Times New Roman" w:cs="Times New Roman"/>
                <w:spacing w:val="-2"/>
                <w:sz w:val="24"/>
                <w:szCs w:val="24"/>
                <w:lang w:val="vi-VN"/>
              </w:rPr>
              <w:t xml:space="preserve"> </w:t>
            </w:r>
          </w:p>
        </w:tc>
        <w:tc>
          <w:tcPr>
            <w:tcW w:w="3827" w:type="dxa"/>
            <w:vMerge/>
            <w:vAlign w:val="center"/>
          </w:tcPr>
          <w:p w14:paraId="4D3EBFAB" w14:textId="488D727D" w:rsidR="00132612" w:rsidRPr="00761E3C" w:rsidRDefault="00132612" w:rsidP="00B6534A">
            <w:pPr>
              <w:spacing w:before="120" w:after="120" w:line="259" w:lineRule="auto"/>
              <w:jc w:val="both"/>
              <w:rPr>
                <w:rFonts w:ascii="Times New Roman" w:hAnsi="Times New Roman" w:cs="Times New Roman"/>
                <w:bCs/>
                <w:spacing w:val="-2"/>
                <w:sz w:val="24"/>
                <w:szCs w:val="24"/>
                <w:lang w:val="vi-VN"/>
              </w:rPr>
            </w:pPr>
          </w:p>
        </w:tc>
      </w:tr>
      <w:tr w:rsidR="00137CEC" w:rsidRPr="00FB27C1" w14:paraId="70FD846A" w14:textId="77777777" w:rsidTr="00AA24B4">
        <w:trPr>
          <w:trHeight w:val="417"/>
        </w:trPr>
        <w:tc>
          <w:tcPr>
            <w:tcW w:w="5524" w:type="dxa"/>
          </w:tcPr>
          <w:p w14:paraId="27FF53C3" w14:textId="4CC47B24" w:rsidR="00137CEC" w:rsidRPr="00761E3C" w:rsidRDefault="00137CEC">
            <w:pPr>
              <w:spacing w:before="120" w:after="120" w:line="259" w:lineRule="auto"/>
              <w:ind w:firstLine="176"/>
              <w:jc w:val="both"/>
              <w:rPr>
                <w:rFonts w:ascii="Times New Roman" w:hAnsi="Times New Roman"/>
                <w:spacing w:val="-6"/>
                <w:sz w:val="24"/>
                <w:szCs w:val="24"/>
                <w:lang w:val="vi-VN"/>
                <w:rPrChange w:id="43" w:author="trangdt05" w:date="2025-06-30T17:26:00Z">
                  <w:rPr>
                    <w:rFonts w:ascii="Times New Roman" w:hAnsi="Times New Roman" w:cs="Times New Roman"/>
                    <w:spacing w:val="-4"/>
                    <w:sz w:val="24"/>
                    <w:szCs w:val="24"/>
                    <w:lang w:val="vi-VN"/>
                  </w:rPr>
                </w:rPrChange>
              </w:rPr>
              <w:pPrChange w:id="44" w:author="trangdt05" w:date="2025-06-30T17:26:00Z">
                <w:pPr>
                  <w:framePr w:hSpace="180" w:wrap="around" w:vAnchor="text" w:hAnchor="text" w:xAlign="center" w:y="1"/>
                  <w:spacing w:before="120" w:after="120"/>
                  <w:ind w:firstLine="176"/>
                  <w:suppressOverlap/>
                  <w:jc w:val="both"/>
                </w:pPr>
              </w:pPrChange>
            </w:pPr>
            <w:r w:rsidRPr="00761E3C">
              <w:rPr>
                <w:rFonts w:ascii="Times New Roman" w:hAnsi="Times New Roman"/>
                <w:spacing w:val="-6"/>
                <w:sz w:val="24"/>
                <w:szCs w:val="24"/>
                <w:lang w:val="vi-VN"/>
                <w:rPrChange w:id="45" w:author="trangdt05" w:date="2025-06-30T17:26:00Z">
                  <w:rPr>
                    <w:rFonts w:ascii="Times New Roman" w:hAnsi="Times New Roman" w:cs="Times New Roman"/>
                    <w:spacing w:val="-4"/>
                    <w:sz w:val="24"/>
                    <w:szCs w:val="24"/>
                    <w:lang w:val="vi-VN"/>
                  </w:rPr>
                </w:rPrChange>
              </w:rPr>
              <w:t>b) Ngoài các chỉ tiêu thông tin mà các đơn vị giao dịch với KBNN phải kê khai trên các mẫu tờ khai quy định tại điểm a khoản 16 Điều này, cơ quan hoặc tổ chức phát hành mẫu tờ khai có thể điều chỉnh định dạng, thêm lô gô, hình ảnh hoặc các chỉ tiêu thông tin khác theo yêu cầu quản lý của mình và phù hợp với quy định pháp luật hiện hành, đảm bảo không được bổ sung thêm các chỉ tiêu thông tin khác liên quan đến đối tượng thực hiện TTHC.</w:t>
            </w:r>
          </w:p>
        </w:tc>
        <w:tc>
          <w:tcPr>
            <w:tcW w:w="5528" w:type="dxa"/>
          </w:tcPr>
          <w:p w14:paraId="093D23CE" w14:textId="2E1D4B56" w:rsidR="00137CEC" w:rsidRPr="00761E3C" w:rsidRDefault="00137CEC">
            <w:pPr>
              <w:spacing w:before="120" w:after="120" w:line="259" w:lineRule="auto"/>
              <w:ind w:firstLine="147"/>
              <w:jc w:val="both"/>
              <w:rPr>
                <w:rFonts w:ascii="Times New Roman" w:hAnsi="Times New Roman"/>
                <w:spacing w:val="-4"/>
                <w:sz w:val="24"/>
                <w:szCs w:val="24"/>
                <w:lang w:val="vi-VN"/>
                <w:rPrChange w:id="46" w:author="trangdt05" w:date="2025-06-30T17:26:00Z">
                  <w:rPr>
                    <w:rFonts w:ascii="Times New Roman" w:hAnsi="Times New Roman"/>
                    <w:spacing w:val="-6"/>
                    <w:sz w:val="24"/>
                    <w:lang w:val="vi-VN"/>
                  </w:rPr>
                </w:rPrChange>
              </w:rPr>
              <w:pPrChange w:id="47" w:author="trangdt05" w:date="2025-06-30T17:26:00Z">
                <w:pPr>
                  <w:framePr w:hSpace="180" w:wrap="around" w:vAnchor="text" w:hAnchor="text" w:xAlign="center" w:y="1"/>
                  <w:spacing w:before="80" w:after="80"/>
                  <w:ind w:firstLine="172"/>
                  <w:suppressOverlap/>
                  <w:jc w:val="both"/>
                </w:pPr>
              </w:pPrChange>
            </w:pPr>
          </w:p>
        </w:tc>
        <w:tc>
          <w:tcPr>
            <w:tcW w:w="3827" w:type="dxa"/>
            <w:vAlign w:val="center"/>
          </w:tcPr>
          <w:p w14:paraId="09933FA6" w14:textId="16DF0CD2" w:rsidR="00137CEC" w:rsidRPr="00761E3C" w:rsidRDefault="00137CEC" w:rsidP="00B6534A">
            <w:pPr>
              <w:spacing w:before="120" w:after="120" w:line="259" w:lineRule="auto"/>
              <w:jc w:val="both"/>
              <w:rPr>
                <w:rFonts w:ascii="Times New Roman" w:hAnsi="Times New Roman" w:cs="Times New Roman"/>
                <w:bCs/>
                <w:sz w:val="24"/>
                <w:szCs w:val="24"/>
                <w:lang w:val="vi-VN"/>
              </w:rPr>
            </w:pPr>
            <w:r w:rsidRPr="00137CEC">
              <w:rPr>
                <w:rFonts w:ascii="Times New Roman" w:hAnsi="Times New Roman" w:cs="Times New Roman"/>
                <w:bCs/>
                <w:sz w:val="24"/>
                <w:szCs w:val="24"/>
                <w:lang w:val="vi-VN"/>
              </w:rPr>
              <w:t>Quy định tại khoản 5 Điều 4 dự thảo Nghị</w:t>
            </w:r>
            <w:r>
              <w:rPr>
                <w:rFonts w:ascii="Times New Roman" w:hAnsi="Times New Roman" w:cs="Times New Roman"/>
                <w:bCs/>
                <w:sz w:val="24"/>
                <w:szCs w:val="24"/>
                <w:lang w:val="vi-VN"/>
              </w:rPr>
              <w:t xml:space="preserve"> định</w:t>
            </w:r>
            <w:r w:rsidRPr="00137CEC">
              <w:rPr>
                <w:rFonts w:ascii="Times New Roman" w:hAnsi="Times New Roman" w:cs="Times New Roman"/>
                <w:bCs/>
                <w:sz w:val="24"/>
                <w:szCs w:val="24"/>
                <w:lang w:val="vi-VN"/>
              </w:rPr>
              <w:t>.</w:t>
            </w:r>
          </w:p>
        </w:tc>
      </w:tr>
      <w:tr w:rsidR="00132612" w:rsidRPr="00761E3C" w14:paraId="4C73BB23" w14:textId="77777777" w:rsidTr="009D3F70">
        <w:trPr>
          <w:cantSplit/>
          <w:trHeight w:val="133"/>
          <w:tblHeader/>
        </w:trPr>
        <w:tc>
          <w:tcPr>
            <w:tcW w:w="5524" w:type="dxa"/>
            <w:vAlign w:val="center"/>
          </w:tcPr>
          <w:p w14:paraId="44F275E8" w14:textId="77777777" w:rsidR="00132612" w:rsidRPr="00761E3C" w:rsidRDefault="00132612" w:rsidP="00132612">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24A2208C" w14:textId="77777777" w:rsidR="00132612" w:rsidRPr="00761E3C" w:rsidRDefault="00132612" w:rsidP="00132612">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7AC75779" w14:textId="77777777" w:rsidR="00132612" w:rsidRPr="00761E3C" w:rsidRDefault="00132612" w:rsidP="00132612">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32612" w:rsidRPr="00FB27C1" w14:paraId="0E8B9E47" w14:textId="77777777" w:rsidTr="004D2D4D">
        <w:trPr>
          <w:trHeight w:val="417"/>
        </w:trPr>
        <w:tc>
          <w:tcPr>
            <w:tcW w:w="5524" w:type="dxa"/>
            <w:vAlign w:val="center"/>
          </w:tcPr>
          <w:p w14:paraId="3BAF3417" w14:textId="77777777" w:rsidR="00132612" w:rsidRPr="00761E3C" w:rsidRDefault="00132612" w:rsidP="00132612">
            <w:pPr>
              <w:spacing w:before="120" w:after="120"/>
              <w:ind w:firstLine="176"/>
              <w:jc w:val="both"/>
              <w:rPr>
                <w:rFonts w:ascii="Times New Roman" w:hAnsi="Times New Roman" w:cs="Times New Roman"/>
                <w:b/>
                <w:bCs/>
                <w:sz w:val="24"/>
                <w:szCs w:val="24"/>
                <w:lang w:val="vi-VN"/>
              </w:rPr>
            </w:pPr>
            <w:bookmarkStart w:id="48" w:name="dieu_11"/>
            <w:r w:rsidRPr="00761E3C">
              <w:rPr>
                <w:rFonts w:ascii="Times New Roman" w:hAnsi="Times New Roman" w:cs="Times New Roman"/>
                <w:b/>
                <w:bCs/>
                <w:sz w:val="24"/>
                <w:szCs w:val="24"/>
                <w:lang w:val="vi-VN"/>
              </w:rPr>
              <w:t>Điều 11. Thủ tục hạch toán vốn ODA, vốn vay ưu đãi vào NSNN</w:t>
            </w:r>
            <w:bookmarkEnd w:id="48"/>
          </w:p>
          <w:p w14:paraId="66044DAF" w14:textId="560627E7" w:rsidR="00132612" w:rsidRPr="00761E3C" w:rsidRDefault="00132612" w:rsidP="00132612">
            <w:pPr>
              <w:spacing w:before="120" w:after="120"/>
              <w:ind w:firstLine="176"/>
              <w:jc w:val="both"/>
              <w:rPr>
                <w:rFonts w:ascii="Times New Roman" w:hAnsi="Times New Roman" w:cs="Times New Roman"/>
                <w:sz w:val="24"/>
                <w:szCs w:val="24"/>
                <w:lang w:val="vi-VN"/>
              </w:rPr>
            </w:pPr>
          </w:p>
        </w:tc>
        <w:tc>
          <w:tcPr>
            <w:tcW w:w="5528" w:type="dxa"/>
            <w:vAlign w:val="center"/>
          </w:tcPr>
          <w:p w14:paraId="4E252FEE" w14:textId="4D240DAC" w:rsidR="00132612" w:rsidRPr="00761E3C" w:rsidRDefault="00132612" w:rsidP="00132612">
            <w:pPr>
              <w:spacing w:before="120" w:after="120"/>
              <w:ind w:firstLine="172"/>
              <w:jc w:val="both"/>
              <w:rPr>
                <w:rFonts w:ascii="Times New Roman" w:hAnsi="Times New Roman" w:cs="Times New Roman"/>
                <w:b/>
                <w:sz w:val="24"/>
                <w:szCs w:val="24"/>
                <w:lang w:val="vi-VN"/>
              </w:rPr>
            </w:pPr>
            <w:bookmarkStart w:id="49" w:name="_Hlk200056312"/>
            <w:r w:rsidRPr="00761E3C">
              <w:rPr>
                <w:rFonts w:ascii="Times New Roman" w:hAnsi="Times New Roman" w:cs="Times New Roman"/>
                <w:b/>
                <w:sz w:val="24"/>
                <w:szCs w:val="24"/>
                <w:lang w:val="vi-VN"/>
              </w:rPr>
              <w:t xml:space="preserve">Điều 8. TTHC hạch toán vốn vay ODA, vốn vay ưu đãi, </w:t>
            </w:r>
            <w:r w:rsidRPr="00761E3C">
              <w:rPr>
                <w:rFonts w:ascii="Times New Roman" w:hAnsi="Times New Roman" w:cs="Times New Roman"/>
                <w:b/>
                <w:sz w:val="24"/>
                <w:szCs w:val="24"/>
                <w:u w:val="single"/>
                <w:lang w:val="vi-VN"/>
              </w:rPr>
              <w:t>viện trợ không hoàn lại</w:t>
            </w:r>
            <w:r w:rsidRPr="00761E3C">
              <w:rPr>
                <w:rFonts w:ascii="Times New Roman" w:hAnsi="Times New Roman" w:cs="Times New Roman"/>
                <w:b/>
                <w:sz w:val="24"/>
                <w:szCs w:val="24"/>
                <w:lang w:val="vi-VN"/>
              </w:rPr>
              <w:t xml:space="preserve"> vào NSNN</w:t>
            </w:r>
            <w:bookmarkEnd w:id="49"/>
          </w:p>
        </w:tc>
        <w:tc>
          <w:tcPr>
            <w:tcW w:w="3827" w:type="dxa"/>
            <w:vAlign w:val="center"/>
          </w:tcPr>
          <w:p w14:paraId="71183693" w14:textId="1FD63016" w:rsidR="00132612" w:rsidRPr="00761E3C" w:rsidRDefault="00132612" w:rsidP="00132612">
            <w:pPr>
              <w:spacing w:before="120" w:after="120"/>
              <w:ind w:firstLine="147"/>
              <w:jc w:val="both"/>
              <w:rPr>
                <w:rFonts w:ascii="Times New Roman" w:eastAsia="Arial" w:hAnsi="Times New Roman" w:cs="Times New Roman"/>
                <w:sz w:val="24"/>
                <w:szCs w:val="24"/>
                <w:lang w:val="pt-BR"/>
              </w:rPr>
            </w:pPr>
            <w:r w:rsidRPr="00761E3C">
              <w:rPr>
                <w:rFonts w:ascii="Times New Roman" w:eastAsia="Calibri" w:hAnsi="Times New Roman" w:cs="Times New Roman"/>
                <w:bCs/>
                <w:iCs/>
                <w:sz w:val="24"/>
                <w:szCs w:val="24"/>
                <w:lang w:val="vi-VN"/>
              </w:rPr>
              <w:t xml:space="preserve">- </w:t>
            </w:r>
            <w:r w:rsidRPr="00761E3C">
              <w:rPr>
                <w:rFonts w:ascii="Times New Roman" w:eastAsia="Arial" w:hAnsi="Times New Roman" w:cs="Times New Roman"/>
                <w:sz w:val="24"/>
                <w:szCs w:val="24"/>
                <w:lang w:val="pt-BR"/>
              </w:rPr>
              <w:t xml:space="preserve">Điểm a khoản 2 Điều 6 Nghị định số 114/2021/NĐ-CP quy định: </w:t>
            </w:r>
            <w:r w:rsidRPr="00761E3C">
              <w:rPr>
                <w:rFonts w:ascii="Times New Roman" w:eastAsia="Arial" w:hAnsi="Times New Roman" w:cs="Times New Roman"/>
                <w:i/>
                <w:iCs/>
                <w:sz w:val="24"/>
                <w:szCs w:val="24"/>
                <w:lang w:val="pt-BR"/>
              </w:rPr>
              <w:t>“Vốn vay ODA, vay ưu đãi được sử dụng cho chi đầu tư phát triển, không sử dụng cho chi thường xuyên”.</w:t>
            </w:r>
            <w:r w:rsidRPr="00761E3C">
              <w:rPr>
                <w:rFonts w:ascii="Times New Roman" w:eastAsia="Arial" w:hAnsi="Times New Roman" w:cs="Times New Roman"/>
                <w:sz w:val="24"/>
                <w:szCs w:val="24"/>
                <w:lang w:val="pt-BR"/>
              </w:rPr>
              <w:t xml:space="preserve"> Do đó, vốn nước ngoài được bố trí từ nguồn chi thường xuyên chỉ có nguồn vốn viện trợ không hoàn lại.</w:t>
            </w:r>
          </w:p>
          <w:p w14:paraId="03AC92E2" w14:textId="2117E0B9" w:rsidR="00132612" w:rsidRPr="00761E3C" w:rsidRDefault="00132612" w:rsidP="00132612">
            <w:pPr>
              <w:spacing w:before="120" w:after="120"/>
              <w:ind w:firstLine="147"/>
              <w:jc w:val="both"/>
              <w:rPr>
                <w:rFonts w:ascii="Times New Roman" w:hAnsi="Times New Roman" w:cs="Times New Roman"/>
                <w:bCs/>
                <w:sz w:val="24"/>
                <w:szCs w:val="24"/>
                <w:lang w:val="vi-VN"/>
              </w:rPr>
            </w:pPr>
            <w:r w:rsidRPr="00761E3C">
              <w:rPr>
                <w:rFonts w:ascii="Times New Roman" w:eastAsia="Times New Roman" w:hAnsi="Times New Roman" w:cs="Times New Roman"/>
                <w:sz w:val="24"/>
                <w:szCs w:val="24"/>
                <w:lang w:val="nl-NL"/>
              </w:rPr>
              <w:t xml:space="preserve">- Theo quy định tại Luật NSNN, </w:t>
            </w:r>
            <w:r w:rsidRPr="00761E3C">
              <w:rPr>
                <w:rFonts w:ascii="Times New Roman" w:hAnsi="Times New Roman" w:cs="Times New Roman"/>
                <w:sz w:val="24"/>
                <w:szCs w:val="24"/>
                <w:lang w:val="nl-NL"/>
              </w:rPr>
              <w:t>KBNN không kiểm soát đối với vốn viện trợ không hoàn lại bố trí từ dự toán chi thường xuyên. Trường hợp chủ dự án mở tài khoản tiếp nhận vốn viện trợ tại KBNN thì KBNN thực hiện thanh toán như các khoản chi thường xuyên. Trường hợp chủ dự án mở tài khoản tiếp nhận vốn viện trợ tại ngân hàng thì KBNN chỉ thực hiện hạch toán ghi thu, ghi chi vốn viện trợ không hoàn lại vào NSNN theo đề nghị của đơn vị khi có dự toán được cấp có thẩm quyền giao.Vì vậy</w:t>
            </w:r>
            <w:r w:rsidRPr="00761E3C">
              <w:rPr>
                <w:rFonts w:ascii="Times New Roman" w:eastAsia="Times New Roman" w:hAnsi="Times New Roman" w:cs="Times New Roman"/>
                <w:sz w:val="24"/>
                <w:szCs w:val="24"/>
                <w:lang w:val="nl-NL"/>
              </w:rPr>
              <w:t xml:space="preserve">, cần bổ sung quy định về hạch toán </w:t>
            </w:r>
            <w:r w:rsidRPr="00761E3C">
              <w:rPr>
                <w:rFonts w:ascii="Times New Roman" w:hAnsi="Times New Roman" w:cs="Times New Roman"/>
                <w:sz w:val="24"/>
                <w:szCs w:val="24"/>
                <w:lang w:val="nl-NL"/>
              </w:rPr>
              <w:t>vốn viện trợ không hoàn lại vào NSNN.</w:t>
            </w:r>
          </w:p>
        </w:tc>
      </w:tr>
      <w:tr w:rsidR="00132612" w:rsidRPr="00FB27C1" w14:paraId="5545FB56" w14:textId="77777777" w:rsidTr="00AA24B4">
        <w:trPr>
          <w:trHeight w:val="417"/>
        </w:trPr>
        <w:tc>
          <w:tcPr>
            <w:tcW w:w="5524" w:type="dxa"/>
          </w:tcPr>
          <w:p w14:paraId="15C15E71" w14:textId="394C74A3" w:rsidR="00132612" w:rsidRPr="00761E3C" w:rsidRDefault="00132612" w:rsidP="00132612">
            <w:pPr>
              <w:spacing w:before="60" w:after="60"/>
              <w:ind w:firstLine="176"/>
              <w:jc w:val="both"/>
              <w:rPr>
                <w:rFonts w:ascii="Times New Roman" w:hAnsi="Times New Roman" w:cs="Times New Roman"/>
                <w:b/>
                <w:bCs/>
                <w:sz w:val="24"/>
                <w:szCs w:val="24"/>
                <w:lang w:val="vi-VN"/>
              </w:rPr>
            </w:pPr>
            <w:r w:rsidRPr="00761E3C">
              <w:rPr>
                <w:rFonts w:ascii="Times New Roman" w:hAnsi="Times New Roman" w:cs="Times New Roman"/>
                <w:sz w:val="24"/>
                <w:szCs w:val="24"/>
                <w:lang w:val="vi-VN"/>
              </w:rPr>
              <w:t xml:space="preserve">1. Tên TTHC: </w:t>
            </w:r>
          </w:p>
        </w:tc>
        <w:tc>
          <w:tcPr>
            <w:tcW w:w="5528" w:type="dxa"/>
          </w:tcPr>
          <w:p w14:paraId="3650C4C8" w14:textId="77777777" w:rsidR="00132612" w:rsidRPr="00761E3C" w:rsidRDefault="00132612" w:rsidP="00132612">
            <w:pPr>
              <w:spacing w:before="60" w:after="60"/>
              <w:ind w:firstLine="172"/>
              <w:jc w:val="both"/>
              <w:rPr>
                <w:rFonts w:ascii="Times New Roman" w:hAnsi="Times New Roman" w:cs="Times New Roman"/>
                <w:b/>
                <w:sz w:val="24"/>
                <w:szCs w:val="24"/>
                <w:lang w:val="vi-VN"/>
              </w:rPr>
            </w:pPr>
          </w:p>
        </w:tc>
        <w:tc>
          <w:tcPr>
            <w:tcW w:w="3827" w:type="dxa"/>
            <w:vAlign w:val="center"/>
          </w:tcPr>
          <w:p w14:paraId="5399FB2E" w14:textId="30640F9F" w:rsidR="00132612" w:rsidRPr="00761E3C" w:rsidRDefault="00132612" w:rsidP="00132612">
            <w:pPr>
              <w:spacing w:before="60" w:after="60"/>
              <w:jc w:val="both"/>
              <w:rPr>
                <w:rFonts w:ascii="Times New Roman" w:eastAsia="Calibri" w:hAnsi="Times New Roman" w:cs="Times New Roman"/>
                <w:bCs/>
                <w:iCs/>
                <w:sz w:val="24"/>
                <w:szCs w:val="24"/>
                <w:lang w:val="vi-VN"/>
              </w:rPr>
            </w:pPr>
            <w:r w:rsidRPr="00761E3C">
              <w:rPr>
                <w:rFonts w:ascii="Times New Roman" w:eastAsia="Calibri" w:hAnsi="Times New Roman" w:cs="Times New Roman"/>
                <w:bCs/>
                <w:iCs/>
                <w:sz w:val="24"/>
                <w:szCs w:val="24"/>
                <w:lang w:val="vi-VN"/>
              </w:rPr>
              <w:t>Tên TTHC đã thể hiện tại tên Điều</w:t>
            </w:r>
          </w:p>
        </w:tc>
      </w:tr>
      <w:tr w:rsidR="00132612" w:rsidRPr="00FB27C1" w14:paraId="23F806C9" w14:textId="77777777" w:rsidTr="00AA24B4">
        <w:trPr>
          <w:trHeight w:val="417"/>
        </w:trPr>
        <w:tc>
          <w:tcPr>
            <w:tcW w:w="5524" w:type="dxa"/>
          </w:tcPr>
          <w:p w14:paraId="7C881A7F" w14:textId="5584847A" w:rsidR="00132612" w:rsidRPr="00761E3C" w:rsidRDefault="00132612" w:rsidP="00132612">
            <w:pPr>
              <w:spacing w:before="60" w:after="60"/>
              <w:ind w:firstLine="176"/>
              <w:jc w:val="both"/>
              <w:rPr>
                <w:rFonts w:ascii="Times New Roman" w:hAnsi="Times New Roman" w:cs="Times New Roman"/>
                <w:sz w:val="24"/>
                <w:szCs w:val="24"/>
              </w:rPr>
            </w:pPr>
            <w:r w:rsidRPr="00761E3C">
              <w:rPr>
                <w:rFonts w:ascii="Times New Roman" w:hAnsi="Times New Roman" w:cs="Times New Roman"/>
                <w:sz w:val="24"/>
                <w:szCs w:val="24"/>
                <w:lang w:val="vi-VN"/>
              </w:rPr>
              <w:t>2. Cách thức thực hiện:</w:t>
            </w:r>
          </w:p>
        </w:tc>
        <w:tc>
          <w:tcPr>
            <w:tcW w:w="5528" w:type="dxa"/>
          </w:tcPr>
          <w:p w14:paraId="0C6D7DDD" w14:textId="517A6391" w:rsidR="00132612" w:rsidRPr="00761E3C" w:rsidRDefault="00132612" w:rsidP="00132612">
            <w:pPr>
              <w:spacing w:before="60" w:after="60"/>
              <w:ind w:firstLine="172"/>
              <w:jc w:val="both"/>
              <w:rPr>
                <w:rFonts w:ascii="Times New Roman" w:hAnsi="Times New Roman" w:cs="Times New Roman"/>
                <w:b/>
                <w:sz w:val="24"/>
                <w:szCs w:val="24"/>
                <w:lang w:val="vi-VN"/>
              </w:rPr>
            </w:pPr>
            <w:r w:rsidRPr="00761E3C">
              <w:rPr>
                <w:rFonts w:ascii="Times New Roman" w:hAnsi="Times New Roman" w:cs="Times New Roman"/>
                <w:sz w:val="24"/>
                <w:szCs w:val="24"/>
                <w:lang w:val="nl-NL"/>
              </w:rPr>
              <w:t>1. Cách thức thực hiện:</w:t>
            </w:r>
          </w:p>
        </w:tc>
        <w:tc>
          <w:tcPr>
            <w:tcW w:w="3827" w:type="dxa"/>
            <w:vMerge w:val="restart"/>
            <w:vAlign w:val="center"/>
          </w:tcPr>
          <w:p w14:paraId="5F824759" w14:textId="2FEE3858" w:rsidR="00132612" w:rsidRPr="00761E3C" w:rsidRDefault="00132612" w:rsidP="00132612">
            <w:pPr>
              <w:spacing w:before="60" w:after="60"/>
              <w:jc w:val="both"/>
              <w:rPr>
                <w:rFonts w:ascii="Times New Roman" w:eastAsia="Calibri" w:hAnsi="Times New Roman" w:cs="Times New Roman"/>
                <w:bCs/>
                <w:iCs/>
                <w:sz w:val="24"/>
                <w:szCs w:val="24"/>
                <w:lang w:val="vi-VN"/>
              </w:rPr>
            </w:pPr>
            <w:r w:rsidRPr="00761E3C">
              <w:rPr>
                <w:rFonts w:ascii="Times New Roman" w:hAnsi="Times New Roman" w:cs="Times New Roman"/>
                <w:bCs/>
                <w:sz w:val="24"/>
                <w:szCs w:val="24"/>
                <w:lang w:val="pt-BR"/>
              </w:rPr>
              <w:t>Dẫn chiếu đến khoản 1, 2, 3 Điều 4 dự thảo Nghị định đã quy định cách thức thực hiện chung đối với các TTHC thuộc lĩnh vực KBNN</w:t>
            </w:r>
          </w:p>
        </w:tc>
      </w:tr>
      <w:tr w:rsidR="00132612" w:rsidRPr="00FB27C1" w14:paraId="7C38F85E" w14:textId="77777777" w:rsidTr="004D2D4D">
        <w:trPr>
          <w:trHeight w:val="417"/>
        </w:trPr>
        <w:tc>
          <w:tcPr>
            <w:tcW w:w="5524" w:type="dxa"/>
          </w:tcPr>
          <w:p w14:paraId="704D6996" w14:textId="7FE540C8" w:rsidR="00132612" w:rsidRPr="00761E3C" w:rsidRDefault="00132612" w:rsidP="00132612">
            <w:pPr>
              <w:spacing w:before="60" w:after="60"/>
              <w:ind w:firstLine="176"/>
              <w:jc w:val="both"/>
              <w:rPr>
                <w:rFonts w:ascii="Times New Roman" w:hAnsi="Times New Roman" w:cs="Times New Roman"/>
                <w:sz w:val="24"/>
                <w:szCs w:val="24"/>
                <w:lang w:val="nl-NL"/>
              </w:rPr>
            </w:pPr>
            <w:r w:rsidRPr="00761E3C">
              <w:rPr>
                <w:rFonts w:ascii="Times New Roman" w:hAnsi="Times New Roman" w:cs="Times New Roman"/>
                <w:sz w:val="24"/>
                <w:szCs w:val="24"/>
                <w:lang w:val="vi-VN"/>
              </w:rPr>
              <w:t>a) Gửi hồ sơ và nhận kết quả trực tiếp tại KBNN;</w:t>
            </w:r>
          </w:p>
        </w:tc>
        <w:tc>
          <w:tcPr>
            <w:tcW w:w="5528" w:type="dxa"/>
            <w:vMerge w:val="restart"/>
            <w:vAlign w:val="center"/>
          </w:tcPr>
          <w:p w14:paraId="12051577" w14:textId="23AF318A" w:rsidR="00132612" w:rsidRPr="00761E3C" w:rsidRDefault="00132612" w:rsidP="00132612">
            <w:pPr>
              <w:spacing w:before="60" w:after="60"/>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Theo quy định tại khoản 1, khoản 2, khoản 3 Điều 4 Nghị định này.</w:t>
            </w:r>
          </w:p>
          <w:p w14:paraId="64D89581" w14:textId="77777777" w:rsidR="00132612" w:rsidRPr="00761E3C" w:rsidRDefault="00132612" w:rsidP="00132612">
            <w:pPr>
              <w:spacing w:before="60" w:after="60"/>
              <w:ind w:firstLine="172"/>
              <w:jc w:val="both"/>
              <w:rPr>
                <w:rFonts w:ascii="Times New Roman" w:hAnsi="Times New Roman" w:cs="Times New Roman"/>
                <w:sz w:val="24"/>
                <w:szCs w:val="24"/>
                <w:lang w:val="nl-NL"/>
              </w:rPr>
            </w:pPr>
          </w:p>
        </w:tc>
        <w:tc>
          <w:tcPr>
            <w:tcW w:w="3827" w:type="dxa"/>
            <w:vMerge/>
            <w:vAlign w:val="center"/>
          </w:tcPr>
          <w:p w14:paraId="63EC52FF" w14:textId="4A88EB7B" w:rsidR="00132612" w:rsidRPr="00761E3C" w:rsidRDefault="00132612" w:rsidP="00132612">
            <w:pPr>
              <w:spacing w:before="60" w:after="60"/>
              <w:jc w:val="both"/>
              <w:rPr>
                <w:rFonts w:ascii="Times New Roman" w:eastAsia="Calibri" w:hAnsi="Times New Roman" w:cs="Times New Roman"/>
                <w:bCs/>
                <w:iCs/>
                <w:sz w:val="24"/>
                <w:szCs w:val="24"/>
                <w:lang w:val="vi-VN"/>
              </w:rPr>
            </w:pPr>
          </w:p>
        </w:tc>
      </w:tr>
      <w:tr w:rsidR="00132612" w:rsidRPr="00FB27C1" w14:paraId="0374AB7B" w14:textId="77777777" w:rsidTr="00E42C4C">
        <w:trPr>
          <w:trHeight w:val="1448"/>
        </w:trPr>
        <w:tc>
          <w:tcPr>
            <w:tcW w:w="5524" w:type="dxa"/>
            <w:tcBorders>
              <w:bottom w:val="single" w:sz="4" w:space="0" w:color="auto"/>
            </w:tcBorders>
          </w:tcPr>
          <w:p w14:paraId="171A4A65" w14:textId="1D8301B7" w:rsidR="00132612" w:rsidRPr="00761E3C" w:rsidRDefault="00132612">
            <w:pPr>
              <w:spacing w:before="60" w:after="60"/>
              <w:ind w:firstLine="176"/>
              <w:jc w:val="both"/>
              <w:rPr>
                <w:rFonts w:ascii="Times New Roman" w:hAnsi="Times New Roman" w:cs="Times New Roman"/>
                <w:sz w:val="24"/>
                <w:szCs w:val="24"/>
                <w:lang w:val="vi-VN"/>
              </w:rPr>
              <w:pPrChange w:id="50" w:author="trangdt05" w:date="2025-06-30T17:26:00Z">
                <w:pPr>
                  <w:framePr w:hSpace="180" w:wrap="around" w:vAnchor="text" w:hAnchor="text" w:xAlign="center" w:y="1"/>
                  <w:spacing w:before="120" w:after="120"/>
                  <w:ind w:firstLine="176"/>
                  <w:suppressOverlap/>
                  <w:jc w:val="both"/>
                </w:pPr>
              </w:pPrChange>
            </w:pPr>
            <w:r w:rsidRPr="00761E3C">
              <w:rPr>
                <w:rFonts w:ascii="Times New Roman" w:hAnsi="Times New Roman" w:cs="Times New Roman"/>
                <w:sz w:val="24"/>
                <w:szCs w:val="24"/>
                <w:lang w:val="vi-VN"/>
              </w:rPr>
              <w:t>b) Gửi hồ sơ và nhận kết quả qua Trang thông tin DVC của KBNN trong trường hợp đv có tham gia giao dịch điện tử với KBNN (đv truy cập và thực hiện theo hướng dẫn trên Trang thông tin DVC của KBNN).</w:t>
            </w:r>
          </w:p>
        </w:tc>
        <w:tc>
          <w:tcPr>
            <w:tcW w:w="5528" w:type="dxa"/>
            <w:vMerge/>
            <w:tcBorders>
              <w:bottom w:val="single" w:sz="4" w:space="0" w:color="auto"/>
            </w:tcBorders>
            <w:vAlign w:val="center"/>
          </w:tcPr>
          <w:p w14:paraId="66A4B16C" w14:textId="1DF60FB3" w:rsidR="00132612" w:rsidRPr="00761E3C" w:rsidRDefault="00132612">
            <w:pPr>
              <w:spacing w:before="60" w:after="60"/>
              <w:ind w:firstLine="172"/>
              <w:rPr>
                <w:rFonts w:ascii="Times New Roman" w:hAnsi="Times New Roman" w:cs="Times New Roman"/>
                <w:b/>
                <w:sz w:val="24"/>
                <w:szCs w:val="24"/>
                <w:lang w:val="vi-VN"/>
              </w:rPr>
              <w:pPrChange w:id="51" w:author="trangdt05" w:date="2025-06-30T17:26:00Z">
                <w:pPr>
                  <w:framePr w:hSpace="180" w:wrap="around" w:vAnchor="text" w:hAnchor="text" w:xAlign="center" w:y="1"/>
                  <w:spacing w:before="120" w:after="120"/>
                  <w:ind w:firstLine="172"/>
                  <w:suppressOverlap/>
                  <w:jc w:val="both"/>
                </w:pPr>
              </w:pPrChange>
            </w:pPr>
          </w:p>
        </w:tc>
        <w:tc>
          <w:tcPr>
            <w:tcW w:w="3827" w:type="dxa"/>
            <w:vMerge/>
            <w:tcBorders>
              <w:bottom w:val="single" w:sz="4" w:space="0" w:color="auto"/>
            </w:tcBorders>
            <w:vAlign w:val="center"/>
          </w:tcPr>
          <w:p w14:paraId="573766EE" w14:textId="3277B214" w:rsidR="00132612" w:rsidRPr="00761E3C" w:rsidRDefault="00132612" w:rsidP="00132612">
            <w:pPr>
              <w:spacing w:before="60" w:after="60"/>
              <w:jc w:val="both"/>
              <w:rPr>
                <w:rFonts w:ascii="Times New Roman" w:hAnsi="Times New Roman" w:cs="Times New Roman"/>
                <w:bCs/>
                <w:sz w:val="24"/>
                <w:szCs w:val="24"/>
                <w:lang w:val="vi-VN"/>
              </w:rPr>
            </w:pPr>
          </w:p>
        </w:tc>
      </w:tr>
      <w:tr w:rsidR="00132612" w:rsidRPr="00761E3C" w14:paraId="7A968534" w14:textId="77777777" w:rsidTr="009D3F70">
        <w:trPr>
          <w:cantSplit/>
          <w:trHeight w:val="133"/>
          <w:tblHeader/>
        </w:trPr>
        <w:tc>
          <w:tcPr>
            <w:tcW w:w="5524" w:type="dxa"/>
            <w:vAlign w:val="center"/>
          </w:tcPr>
          <w:p w14:paraId="0EDF0310" w14:textId="77777777" w:rsidR="00132612" w:rsidRPr="00761E3C" w:rsidRDefault="00132612" w:rsidP="00132612">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1C852C05" w14:textId="77777777" w:rsidR="00132612" w:rsidRPr="00761E3C" w:rsidRDefault="00132612" w:rsidP="00132612">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3BF67FED" w14:textId="77777777" w:rsidR="00132612" w:rsidRPr="00761E3C" w:rsidRDefault="00132612" w:rsidP="00132612">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32612" w:rsidRPr="00761E3C" w14:paraId="438CC0E3" w14:textId="77777777" w:rsidTr="00AA24B4">
        <w:tc>
          <w:tcPr>
            <w:tcW w:w="5524" w:type="dxa"/>
            <w:vAlign w:val="center"/>
          </w:tcPr>
          <w:p w14:paraId="786C819E" w14:textId="6F009C63" w:rsidR="00132612" w:rsidRPr="00761E3C" w:rsidRDefault="00132612" w:rsidP="007A1FD5">
            <w:pPr>
              <w:spacing w:before="120" w:after="120" w:line="281" w:lineRule="auto"/>
              <w:ind w:firstLine="176"/>
              <w:jc w:val="both"/>
              <w:rPr>
                <w:rFonts w:ascii="Times New Roman" w:hAnsi="Times New Roman" w:cs="Times New Roman"/>
                <w:sz w:val="24"/>
                <w:szCs w:val="24"/>
              </w:rPr>
            </w:pPr>
            <w:r w:rsidRPr="00761E3C">
              <w:rPr>
                <w:rFonts w:ascii="Times New Roman" w:hAnsi="Times New Roman" w:cs="Times New Roman"/>
                <w:sz w:val="24"/>
                <w:szCs w:val="24"/>
                <w:lang w:val="vi-VN"/>
              </w:rPr>
              <w:t>3. Trình tự thực hiện:</w:t>
            </w:r>
          </w:p>
        </w:tc>
        <w:tc>
          <w:tcPr>
            <w:tcW w:w="5528" w:type="dxa"/>
            <w:vAlign w:val="center"/>
          </w:tcPr>
          <w:p w14:paraId="75B582F5" w14:textId="48B8319E" w:rsidR="00132612" w:rsidRPr="00761E3C" w:rsidRDefault="00132612" w:rsidP="007A1FD5">
            <w:pPr>
              <w:spacing w:before="120" w:after="120" w:line="281" w:lineRule="auto"/>
              <w:ind w:firstLine="172"/>
              <w:jc w:val="both"/>
              <w:rPr>
                <w:rFonts w:ascii="Times New Roman" w:hAnsi="Times New Roman" w:cs="Times New Roman"/>
                <w:sz w:val="24"/>
                <w:szCs w:val="24"/>
              </w:rPr>
            </w:pPr>
            <w:r w:rsidRPr="00761E3C">
              <w:rPr>
                <w:rFonts w:ascii="Times New Roman" w:hAnsi="Times New Roman" w:cs="Times New Roman"/>
                <w:sz w:val="24"/>
                <w:szCs w:val="24"/>
              </w:rPr>
              <w:t>2</w:t>
            </w:r>
            <w:r w:rsidRPr="00761E3C">
              <w:rPr>
                <w:rFonts w:ascii="Times New Roman" w:hAnsi="Times New Roman" w:cs="Times New Roman"/>
                <w:sz w:val="24"/>
                <w:szCs w:val="24"/>
                <w:lang w:val="vi-VN"/>
              </w:rPr>
              <w:t>. Trình tự thực hiện:</w:t>
            </w:r>
          </w:p>
        </w:tc>
        <w:tc>
          <w:tcPr>
            <w:tcW w:w="3827" w:type="dxa"/>
            <w:vAlign w:val="center"/>
          </w:tcPr>
          <w:p w14:paraId="4F6DD4E2" w14:textId="77777777" w:rsidR="00132612" w:rsidRPr="00761E3C" w:rsidRDefault="00132612" w:rsidP="007A1FD5">
            <w:pPr>
              <w:spacing w:before="120" w:after="120" w:line="281" w:lineRule="auto"/>
              <w:jc w:val="center"/>
              <w:rPr>
                <w:rFonts w:ascii="Times New Roman" w:hAnsi="Times New Roman" w:cs="Times New Roman"/>
                <w:b/>
                <w:sz w:val="24"/>
                <w:szCs w:val="24"/>
              </w:rPr>
            </w:pPr>
          </w:p>
        </w:tc>
      </w:tr>
      <w:tr w:rsidR="00132612" w:rsidRPr="00FB27C1" w14:paraId="32FD5F28" w14:textId="77777777" w:rsidTr="009D3F70">
        <w:trPr>
          <w:trHeight w:val="3986"/>
        </w:trPr>
        <w:tc>
          <w:tcPr>
            <w:tcW w:w="5524" w:type="dxa"/>
            <w:vAlign w:val="center"/>
          </w:tcPr>
          <w:p w14:paraId="777395AC" w14:textId="49A6B516" w:rsidR="00132612" w:rsidRPr="00761E3C" w:rsidRDefault="00132612" w:rsidP="007A1FD5">
            <w:pPr>
              <w:spacing w:before="120" w:after="120" w:line="281" w:lineRule="auto"/>
              <w:ind w:firstLine="142"/>
              <w:rPr>
                <w:rFonts w:ascii="Times New Roman" w:hAnsi="Times New Roman" w:cs="Times New Roman"/>
                <w:sz w:val="24"/>
                <w:szCs w:val="24"/>
              </w:rPr>
            </w:pPr>
            <w:r w:rsidRPr="00761E3C">
              <w:rPr>
                <w:rFonts w:ascii="Times New Roman" w:hAnsi="Times New Roman" w:cs="Times New Roman"/>
                <w:sz w:val="24"/>
                <w:szCs w:val="24"/>
              </w:rPr>
              <w:t>a) Trường hợp giao dịch trực tiếp tại KBNN:</w:t>
            </w:r>
          </w:p>
          <w:p w14:paraId="2841E24B" w14:textId="49213EA3" w:rsidR="00132612" w:rsidRPr="00761E3C" w:rsidRDefault="00132612" w:rsidP="007A1FD5">
            <w:pPr>
              <w:spacing w:before="120" w:after="120" w:line="281" w:lineRule="auto"/>
              <w:ind w:firstLine="142"/>
              <w:rPr>
                <w:rFonts w:ascii="Times New Roman" w:hAnsi="Times New Roman" w:cs="Times New Roman"/>
                <w:sz w:val="24"/>
                <w:szCs w:val="24"/>
              </w:rPr>
            </w:pPr>
            <w:r w:rsidRPr="00761E3C">
              <w:rPr>
                <w:rFonts w:ascii="Times New Roman" w:hAnsi="Times New Roman" w:cs="Times New Roman"/>
                <w:sz w:val="24"/>
                <w:szCs w:val="24"/>
              </w:rPr>
              <w:t>Chủ đầu tư hoặc Ban quản lý dự án đầu tư xây dựng lập giấy đề nghị ghi thu, ghi chi vốn ODA, vốn vay ưu đãi kèm thông báo chuyển tiền của nhà tài trợ cho đối tượng thụ hưởng gửi tới KBNN nơi giao dịch để được xác nhận hạch toán vốn ODA, vốn vay ưu đãi.</w:t>
            </w:r>
          </w:p>
          <w:p w14:paraId="52BBAB7A" w14:textId="04D932F5" w:rsidR="00132612" w:rsidRPr="00761E3C" w:rsidRDefault="00132612" w:rsidP="007A1FD5">
            <w:pPr>
              <w:spacing w:before="120" w:after="120" w:line="281" w:lineRule="auto"/>
              <w:ind w:firstLine="142"/>
              <w:rPr>
                <w:rFonts w:ascii="Times New Roman" w:hAnsi="Times New Roman" w:cs="Times New Roman"/>
                <w:sz w:val="24"/>
                <w:szCs w:val="24"/>
              </w:rPr>
            </w:pPr>
            <w:r w:rsidRPr="00761E3C">
              <w:rPr>
                <w:rFonts w:ascii="Times New Roman" w:hAnsi="Times New Roman" w:cs="Times New Roman"/>
                <w:sz w:val="24"/>
                <w:szCs w:val="24"/>
              </w:rPr>
              <w:t>KBNN tiếp nhận, kiểm tra các thông tin trên giấy đề nghị ghi thu, ghi chi vốn ODA, vốn vay ưu đãi và các chứng từ kèm theo; nếu phù hợp thì xác nhận hạch toán. Trường hợp không phù hợp, KBNN lập thông báo từ chối xác nhận hạch toán vốn ODA, vốn vay ưu đãi bằng văn bản giấy gửi đơn vị (trong đó nêu rõ lý do từ chối)</w:t>
            </w:r>
          </w:p>
        </w:tc>
        <w:tc>
          <w:tcPr>
            <w:tcW w:w="5528" w:type="dxa"/>
            <w:vMerge w:val="restart"/>
            <w:vAlign w:val="center"/>
          </w:tcPr>
          <w:p w14:paraId="63263276" w14:textId="757AB1EF" w:rsidR="00132612" w:rsidRPr="00761E3C" w:rsidRDefault="00132612" w:rsidP="007A1FD5">
            <w:pPr>
              <w:spacing w:before="120" w:after="120" w:line="281" w:lineRule="auto"/>
              <w:ind w:firstLine="150"/>
              <w:jc w:val="both"/>
              <w:rPr>
                <w:rFonts w:ascii="Times New Roman" w:hAnsi="Times New Roman" w:cs="Times New Roman"/>
                <w:sz w:val="24"/>
                <w:szCs w:val="24"/>
              </w:rPr>
            </w:pPr>
            <w:r w:rsidRPr="00761E3C">
              <w:rPr>
                <w:rFonts w:ascii="Times New Roman" w:hAnsi="Times New Roman" w:cs="Times New Roman"/>
                <w:spacing w:val="-3"/>
                <w:sz w:val="24"/>
                <w:szCs w:val="24"/>
              </w:rPr>
              <w:t xml:space="preserve">a) Bước 1: Đơn vị giao dịch gửi hồ sơ theo quy định tại khoản 3, khoản 4 Điều này đến KBNN </w:t>
            </w:r>
            <w:r w:rsidRPr="00761E3C">
              <w:rPr>
                <w:rFonts w:ascii="Times New Roman" w:hAnsi="Times New Roman" w:cs="Times New Roman"/>
                <w:sz w:val="24"/>
                <w:szCs w:val="24"/>
              </w:rPr>
              <w:t>nơi giao dịch.</w:t>
            </w:r>
          </w:p>
          <w:p w14:paraId="4B6ACEBB" w14:textId="644DF4E0" w:rsidR="00132612" w:rsidRPr="00761E3C" w:rsidRDefault="00132612" w:rsidP="007A1FD5">
            <w:pPr>
              <w:spacing w:before="120" w:after="120" w:line="281" w:lineRule="auto"/>
              <w:ind w:firstLine="150"/>
              <w:jc w:val="both"/>
              <w:rPr>
                <w:rFonts w:ascii="Times New Roman" w:hAnsi="Times New Roman" w:cs="Times New Roman"/>
                <w:sz w:val="24"/>
                <w:szCs w:val="24"/>
              </w:rPr>
            </w:pPr>
            <w:r w:rsidRPr="00761E3C">
              <w:rPr>
                <w:rFonts w:ascii="Times New Roman" w:hAnsi="Times New Roman" w:cs="Times New Roman"/>
                <w:sz w:val="24"/>
                <w:szCs w:val="24"/>
              </w:rPr>
              <w:t xml:space="preserve">b) Bước 2: KBNN kiểm tra </w:t>
            </w:r>
            <w:r w:rsidRPr="00761E3C">
              <w:rPr>
                <w:rFonts w:ascii="Times New Roman" w:hAnsi="Times New Roman" w:cs="Times New Roman"/>
                <w:sz w:val="24"/>
                <w:szCs w:val="24"/>
                <w:lang w:val="nl-NL"/>
              </w:rPr>
              <w:t xml:space="preserve">tính đầy đủ, chính xác của hồ sơ theo quy định tại khoản 4 Điều 4 Nghị định này; đảm bảo </w:t>
            </w:r>
            <w:r w:rsidRPr="00761E3C">
              <w:rPr>
                <w:rFonts w:ascii="Times New Roman" w:eastAsia="Times New Roman" w:hAnsi="Times New Roman" w:cs="Times New Roman"/>
                <w:sz w:val="24"/>
                <w:szCs w:val="24"/>
                <w:lang w:val="nl-NL"/>
              </w:rPr>
              <w:t xml:space="preserve">chữ ký số hoặc chữ ký và dấu trên </w:t>
            </w:r>
            <w:r w:rsidRPr="00761E3C">
              <w:rPr>
                <w:rFonts w:ascii="Times New Roman" w:hAnsi="Times New Roman" w:cs="Times New Roman"/>
                <w:sz w:val="24"/>
                <w:szCs w:val="24"/>
              </w:rPr>
              <w:t>Giấy đề nghị ghi thu, ghi chi</w:t>
            </w:r>
            <w:r w:rsidRPr="00761E3C">
              <w:rPr>
                <w:rFonts w:ascii="Times New Roman" w:eastAsia="Times New Roman" w:hAnsi="Times New Roman" w:cs="Times New Roman"/>
                <w:sz w:val="24"/>
                <w:szCs w:val="24"/>
                <w:lang w:val="nl-NL"/>
              </w:rPr>
              <w:t xml:space="preserve"> </w:t>
            </w:r>
            <w:r w:rsidRPr="00761E3C">
              <w:rPr>
                <w:rFonts w:ascii="Times New Roman" w:hAnsi="Times New Roman" w:cs="Times New Roman"/>
                <w:sz w:val="24"/>
                <w:szCs w:val="24"/>
              </w:rPr>
              <w:t>vốn vay ODA, vốn vay ưu đãi, vốn viện trợ nước ngoài</w:t>
            </w:r>
            <w:r w:rsidRPr="00761E3C">
              <w:rPr>
                <w:rFonts w:ascii="Times New Roman" w:eastAsia="Times New Roman" w:hAnsi="Times New Roman" w:cs="Times New Roman"/>
                <w:sz w:val="24"/>
                <w:szCs w:val="24"/>
                <w:lang w:val="nl-NL"/>
              </w:rPr>
              <w:t xml:space="preserve"> khớp đúng với họ tên, chức danh các thành viên theo quyết định của cấp có thẩm quyền và </w:t>
            </w:r>
            <w:r w:rsidRPr="00761E3C">
              <w:rPr>
                <w:rFonts w:ascii="Times New Roman" w:eastAsia="Times New Roman" w:hAnsi="Times New Roman" w:cs="Times New Roman"/>
                <w:spacing w:val="-3"/>
                <w:sz w:val="24"/>
                <w:szCs w:val="24"/>
                <w:lang w:val="nl-NL"/>
              </w:rPr>
              <w:t>mẫu dấu, mẫu chữ ký</w:t>
            </w:r>
            <w:r w:rsidRPr="00761E3C">
              <w:rPr>
                <w:rFonts w:ascii="Times New Roman" w:eastAsia="Times New Roman" w:hAnsi="Times New Roman" w:cs="Times New Roman"/>
                <w:sz w:val="24"/>
                <w:szCs w:val="24"/>
                <w:lang w:val="nl-NL"/>
              </w:rPr>
              <w:t xml:space="preserve"> đã đăng ký với KBNN</w:t>
            </w:r>
            <w:r w:rsidRPr="00761E3C">
              <w:rPr>
                <w:rFonts w:ascii="Times New Roman" w:hAnsi="Times New Roman" w:cs="Times New Roman"/>
                <w:sz w:val="24"/>
                <w:szCs w:val="24"/>
              </w:rPr>
              <w:t xml:space="preserve">. </w:t>
            </w:r>
          </w:p>
          <w:p w14:paraId="7871AB78" w14:textId="0E47672D" w:rsidR="00132612" w:rsidRPr="00761E3C" w:rsidRDefault="00132612" w:rsidP="007A1FD5">
            <w:pPr>
              <w:spacing w:before="120" w:after="120" w:line="281" w:lineRule="auto"/>
              <w:ind w:firstLine="150"/>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c) Bước 3: Trường hợp đủ điều kiện hạch toán vốn vay ODA, vốn vay ưu đãi, viện trợ không hoàn lại vào NSNN theo quy định, KBNN gửi đơn vị giao dịch Giấy đề nghị ghi thu, ghi chi vốn vay ODA, vốn vay ưu đãi, vốn viện trợ nước ngoài có xác nhận của KBNN.</w:t>
            </w:r>
          </w:p>
          <w:p w14:paraId="04AE3B9E" w14:textId="3DF34055" w:rsidR="00132612" w:rsidRPr="00761E3C" w:rsidRDefault="00132612" w:rsidP="007A1FD5">
            <w:pPr>
              <w:spacing w:before="120" w:after="120" w:line="281" w:lineRule="auto"/>
              <w:ind w:firstLine="150"/>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Trường hợp không đủ điều kiện hạch toán vốn vay ODA, vốn vay ưu đãi, viện trợ không hoàn lại vào NSNN theo quy định, KBNN gửi đơn vị giao dịch Thông báo kết quả giải quyết TTHC theo Mẫu số 33 tại Phụ lục kèm theo Nghị định này.</w:t>
            </w:r>
          </w:p>
        </w:tc>
        <w:tc>
          <w:tcPr>
            <w:tcW w:w="3827" w:type="dxa"/>
            <w:vMerge w:val="restart"/>
            <w:vAlign w:val="center"/>
          </w:tcPr>
          <w:p w14:paraId="1E29E982" w14:textId="77777777" w:rsidR="00132612" w:rsidRPr="00761E3C" w:rsidRDefault="00132612" w:rsidP="007A1FD5">
            <w:pPr>
              <w:spacing w:before="120" w:after="120" w:line="281" w:lineRule="auto"/>
              <w:ind w:firstLine="147"/>
              <w:jc w:val="both"/>
              <w:rPr>
                <w:rFonts w:ascii="Times New Roman" w:hAnsi="Times New Roman" w:cs="Times New Roman"/>
                <w:bCs/>
                <w:sz w:val="24"/>
                <w:szCs w:val="24"/>
                <w:lang w:val="pt-BR"/>
              </w:rPr>
            </w:pPr>
            <w:r w:rsidRPr="00761E3C">
              <w:rPr>
                <w:rFonts w:ascii="Times New Roman" w:hAnsi="Times New Roman" w:cs="Times New Roman"/>
                <w:bCs/>
                <w:sz w:val="24"/>
                <w:szCs w:val="24"/>
                <w:lang w:val="pt-BR"/>
              </w:rPr>
              <w:t>- Do cách thức thực hiện TTHC đã được quy định cụ thể tại khoản 1 Điều này nên sửa đổi cách trình bày theo hướng quy định trình tự chung theo từng bước thực hiện TTHC để đảm bảo ngắn gọn, rõ ràng.</w:t>
            </w:r>
            <w:r w:rsidRPr="00761E3C">
              <w:rPr>
                <w:rFonts w:ascii="Times New Roman" w:hAnsi="Times New Roman" w:cs="Times New Roman"/>
                <w:bCs/>
                <w:sz w:val="24"/>
                <w:szCs w:val="24"/>
                <w:lang w:val="vi-VN"/>
              </w:rPr>
              <w:t xml:space="preserve"> </w:t>
            </w:r>
          </w:p>
          <w:p w14:paraId="2B31DD23" w14:textId="28553976" w:rsidR="00132612" w:rsidRPr="00761E3C" w:rsidRDefault="00132612" w:rsidP="007A1FD5">
            <w:pPr>
              <w:spacing w:before="120" w:after="120" w:line="281" w:lineRule="auto"/>
              <w:ind w:firstLine="147"/>
              <w:jc w:val="both"/>
              <w:rPr>
                <w:rFonts w:ascii="Times New Roman" w:hAnsi="Times New Roman" w:cs="Times New Roman"/>
                <w:b/>
                <w:sz w:val="24"/>
                <w:szCs w:val="24"/>
                <w:lang w:val="pt-BR"/>
              </w:rPr>
            </w:pPr>
            <w:r w:rsidRPr="00761E3C">
              <w:rPr>
                <w:rFonts w:ascii="Times New Roman" w:eastAsia="Times New Roman" w:hAnsi="Times New Roman" w:cs="Times New Roman"/>
                <w:sz w:val="24"/>
                <w:szCs w:val="24"/>
                <w:lang w:val="nl-NL"/>
              </w:rPr>
              <w:t xml:space="preserve">- </w:t>
            </w:r>
            <w:r w:rsidRPr="00761E3C">
              <w:rPr>
                <w:rFonts w:ascii="Times New Roman" w:hAnsi="Times New Roman" w:cs="Times New Roman"/>
                <w:spacing w:val="-2"/>
                <w:sz w:val="24"/>
                <w:szCs w:val="24"/>
                <w:lang w:val="nl-NL"/>
              </w:rPr>
              <w:t xml:space="preserve"> Bổ sung một số công việc của KBNN khi tiếp nhận hồ sơ để phù hợp với quy định tại Điều 17 Nghị định số 118/2025/NĐ-CP </w:t>
            </w:r>
            <w:r w:rsidRPr="00761E3C">
              <w:rPr>
                <w:rFonts w:ascii="Times New Roman" w:eastAsia="Times New Roman" w:hAnsi="Times New Roman" w:cs="Times New Roman"/>
                <w:sz w:val="24"/>
                <w:szCs w:val="24"/>
                <w:lang w:val="nl-NL" w:eastAsia="vi-VN"/>
              </w:rPr>
              <w:t xml:space="preserve">như: kiểm tra tính chính xác, đầy đủ của hồ sơ; yêu cầu </w:t>
            </w:r>
            <w:r w:rsidRPr="00761E3C">
              <w:rPr>
                <w:rFonts w:ascii="Times New Roman" w:hAnsi="Times New Roman" w:cs="Times New Roman"/>
                <w:sz w:val="24"/>
                <w:szCs w:val="24"/>
                <w:lang w:val="nl-NL"/>
              </w:rPr>
              <w:t>bổ sung, hoàn thiện hồ sơ; tiếp nhận hồ sơ và hẹn trả kết quả; thực hiện số hóa các thành phần hồ sơ</w:t>
            </w:r>
            <w:r w:rsidRPr="00761E3C">
              <w:rPr>
                <w:rFonts w:ascii="Times New Roman" w:eastAsia="Times New Roman" w:hAnsi="Times New Roman" w:cs="Times New Roman"/>
                <w:sz w:val="24"/>
                <w:szCs w:val="24"/>
                <w:lang w:val="nl-NL" w:eastAsia="vi-VN"/>
              </w:rPr>
              <w:t>.</w:t>
            </w:r>
          </w:p>
        </w:tc>
      </w:tr>
      <w:tr w:rsidR="00132612" w:rsidRPr="00FB27C1" w14:paraId="0E7C3F62" w14:textId="77777777" w:rsidTr="00AA24B4">
        <w:tc>
          <w:tcPr>
            <w:tcW w:w="5524" w:type="dxa"/>
            <w:vAlign w:val="center"/>
          </w:tcPr>
          <w:p w14:paraId="52F0917F" w14:textId="22E6703D" w:rsidR="00132612" w:rsidRPr="00761E3C" w:rsidRDefault="00132612" w:rsidP="007A1FD5">
            <w:pPr>
              <w:spacing w:before="120" w:after="120" w:line="281" w:lineRule="auto"/>
              <w:ind w:firstLine="142"/>
              <w:jc w:val="both"/>
              <w:rPr>
                <w:rFonts w:ascii="Times New Roman" w:hAnsi="Times New Roman" w:cs="Times New Roman"/>
                <w:sz w:val="24"/>
                <w:szCs w:val="24"/>
                <w:lang w:val="pt-BR"/>
              </w:rPr>
            </w:pPr>
            <w:r w:rsidRPr="00761E3C">
              <w:rPr>
                <w:rFonts w:ascii="Times New Roman" w:hAnsi="Times New Roman" w:cs="Times New Roman"/>
                <w:sz w:val="24"/>
                <w:szCs w:val="24"/>
                <w:lang w:val="pt-BR"/>
              </w:rPr>
              <w:t>b) Trường hợp thực hiện qua Trang thông tin dịch vụ công của KBNN:</w:t>
            </w:r>
          </w:p>
          <w:p w14:paraId="720A8E00" w14:textId="54473EA5" w:rsidR="00132612" w:rsidRPr="00761E3C" w:rsidRDefault="00132612" w:rsidP="007A1FD5">
            <w:pPr>
              <w:spacing w:before="120" w:after="120" w:line="281" w:lineRule="auto"/>
              <w:ind w:firstLine="142"/>
              <w:jc w:val="both"/>
              <w:rPr>
                <w:rFonts w:ascii="Times New Roman" w:hAnsi="Times New Roman" w:cs="Times New Roman"/>
                <w:spacing w:val="-2"/>
                <w:sz w:val="24"/>
                <w:szCs w:val="24"/>
                <w:lang w:val="pt-BR"/>
              </w:rPr>
            </w:pPr>
            <w:r w:rsidRPr="00761E3C">
              <w:rPr>
                <w:rFonts w:ascii="Times New Roman" w:hAnsi="Times New Roman" w:cs="Times New Roman"/>
                <w:spacing w:val="-2"/>
                <w:sz w:val="24"/>
                <w:szCs w:val="24"/>
                <w:lang w:val="pt-BR"/>
              </w:rPr>
              <w:t>Chủ đầu tư hoặc BQLDA đầu tư xây dựng lập và gửi giấy đề nghị ghi thu, ghi chi vốn ODA, vốn vay ưu đãi kèm thông báo chuyển tiền của nhà tài trợ cho đối tượng thụ hưởng qua Trang thông tin DVC của KBNN.</w:t>
            </w:r>
          </w:p>
          <w:p w14:paraId="2D6D506A" w14:textId="415374CC" w:rsidR="00132612" w:rsidRPr="00761E3C" w:rsidRDefault="00132612" w:rsidP="007A1FD5">
            <w:pPr>
              <w:spacing w:before="120" w:after="120" w:line="281" w:lineRule="auto"/>
              <w:ind w:firstLine="142"/>
              <w:jc w:val="both"/>
              <w:rPr>
                <w:rFonts w:ascii="Times New Roman" w:hAnsi="Times New Roman" w:cs="Times New Roman"/>
                <w:sz w:val="24"/>
                <w:szCs w:val="24"/>
                <w:lang w:val="pt-BR"/>
              </w:rPr>
            </w:pPr>
            <w:r w:rsidRPr="00761E3C">
              <w:rPr>
                <w:rFonts w:ascii="Times New Roman" w:hAnsi="Times New Roman" w:cs="Times New Roman"/>
                <w:sz w:val="24"/>
                <w:szCs w:val="24"/>
                <w:lang w:val="pt-BR"/>
              </w:rPr>
              <w:t>KBNN tiếp nhận, kiểm tra các thông tin trên giấy đề nghị ghi thu, ghi chi vốn ODA, vốn vay ưu đãi và các chứng từ kèm theo; nếu phù hợp thì xác nhận hạch toán. Trường hợp không phù hợp, KBNN gửi thông báo từ chối xác nhận hạch toán vốn ODA, vốn vay ưu đãi cho đơn vị (trong đó nêu rõ lý do từ chối) qua Trang thông tin dịch vụ công của KBNN.</w:t>
            </w:r>
          </w:p>
        </w:tc>
        <w:tc>
          <w:tcPr>
            <w:tcW w:w="5528" w:type="dxa"/>
            <w:vMerge/>
            <w:vAlign w:val="center"/>
          </w:tcPr>
          <w:p w14:paraId="55B2CF58" w14:textId="2AA3A60E" w:rsidR="00132612" w:rsidRPr="00761E3C" w:rsidRDefault="00132612" w:rsidP="007A1FD5">
            <w:pPr>
              <w:spacing w:before="120" w:after="120" w:line="281" w:lineRule="auto"/>
              <w:ind w:firstLine="150"/>
              <w:jc w:val="both"/>
              <w:rPr>
                <w:rFonts w:ascii="Times New Roman" w:hAnsi="Times New Roman" w:cs="Times New Roman"/>
                <w:sz w:val="24"/>
                <w:szCs w:val="24"/>
                <w:lang w:val="pt-BR"/>
              </w:rPr>
            </w:pPr>
          </w:p>
        </w:tc>
        <w:tc>
          <w:tcPr>
            <w:tcW w:w="3827" w:type="dxa"/>
            <w:vMerge/>
            <w:vAlign w:val="center"/>
          </w:tcPr>
          <w:p w14:paraId="47C93ED5" w14:textId="6DDEFA01" w:rsidR="00132612" w:rsidRPr="00761E3C" w:rsidRDefault="00132612" w:rsidP="007A1FD5">
            <w:pPr>
              <w:spacing w:before="120" w:after="120" w:line="281" w:lineRule="auto"/>
              <w:ind w:firstLine="147"/>
              <w:jc w:val="both"/>
              <w:rPr>
                <w:rFonts w:ascii="Times New Roman" w:hAnsi="Times New Roman" w:cs="Times New Roman"/>
                <w:b/>
                <w:sz w:val="24"/>
                <w:szCs w:val="24"/>
                <w:lang w:val="vi-VN"/>
              </w:rPr>
            </w:pPr>
          </w:p>
        </w:tc>
      </w:tr>
      <w:tr w:rsidR="00132612" w:rsidRPr="00761E3C" w14:paraId="5FD74A0B" w14:textId="77777777" w:rsidTr="009D3F70">
        <w:trPr>
          <w:cantSplit/>
          <w:trHeight w:val="133"/>
          <w:tblHeader/>
        </w:trPr>
        <w:tc>
          <w:tcPr>
            <w:tcW w:w="5524" w:type="dxa"/>
            <w:vAlign w:val="center"/>
          </w:tcPr>
          <w:p w14:paraId="000DF7B6" w14:textId="77777777" w:rsidR="00132612" w:rsidRPr="00761E3C" w:rsidRDefault="00132612" w:rsidP="00132612">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32E4BCB0" w14:textId="77777777" w:rsidR="00132612" w:rsidRPr="00761E3C" w:rsidRDefault="00132612" w:rsidP="00132612">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0C276EEE" w14:textId="77777777" w:rsidR="00132612" w:rsidRPr="00761E3C" w:rsidRDefault="00132612" w:rsidP="00132612">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32612" w:rsidRPr="00761E3C" w14:paraId="6012249A" w14:textId="77777777" w:rsidTr="00E13A43">
        <w:trPr>
          <w:trHeight w:val="417"/>
        </w:trPr>
        <w:tc>
          <w:tcPr>
            <w:tcW w:w="5524" w:type="dxa"/>
          </w:tcPr>
          <w:p w14:paraId="4F9DC6E9" w14:textId="77777777" w:rsidR="00132612" w:rsidRPr="00761E3C" w:rsidRDefault="00132612" w:rsidP="00132612">
            <w:pPr>
              <w:spacing w:before="20" w:after="20"/>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4. Thành phần, số lượng hồ sơ:</w:t>
            </w:r>
          </w:p>
          <w:p w14:paraId="26735B80" w14:textId="698B69F3" w:rsidR="00132612" w:rsidRPr="00761E3C" w:rsidRDefault="00132612" w:rsidP="00132612">
            <w:pPr>
              <w:spacing w:before="20" w:after="20"/>
              <w:ind w:firstLine="142"/>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a) Thành phần hồ sơ:</w:t>
            </w:r>
          </w:p>
        </w:tc>
        <w:tc>
          <w:tcPr>
            <w:tcW w:w="5528" w:type="dxa"/>
            <w:vAlign w:val="center"/>
          </w:tcPr>
          <w:p w14:paraId="3289F579" w14:textId="4734E200" w:rsidR="00132612" w:rsidRPr="00761E3C" w:rsidRDefault="00132612" w:rsidP="00132612">
            <w:pPr>
              <w:spacing w:before="20" w:after="20"/>
              <w:ind w:firstLine="172"/>
              <w:rPr>
                <w:rFonts w:ascii="Times New Roman" w:hAnsi="Times New Roman" w:cs="Times New Roman"/>
                <w:sz w:val="24"/>
                <w:szCs w:val="24"/>
              </w:rPr>
            </w:pPr>
            <w:r w:rsidRPr="00761E3C">
              <w:rPr>
                <w:rFonts w:ascii="Times New Roman" w:hAnsi="Times New Roman" w:cs="Times New Roman"/>
                <w:sz w:val="24"/>
                <w:szCs w:val="24"/>
                <w:lang w:val="vi-VN"/>
              </w:rPr>
              <w:t>2. Thành phần hồ sơ</w:t>
            </w:r>
          </w:p>
        </w:tc>
        <w:tc>
          <w:tcPr>
            <w:tcW w:w="3827" w:type="dxa"/>
            <w:vAlign w:val="center"/>
          </w:tcPr>
          <w:p w14:paraId="719AF0BB" w14:textId="77777777" w:rsidR="00132612" w:rsidRPr="00761E3C" w:rsidRDefault="00132612" w:rsidP="00132612">
            <w:pPr>
              <w:spacing w:before="20" w:after="20"/>
              <w:jc w:val="both"/>
              <w:rPr>
                <w:rFonts w:ascii="Times New Roman" w:hAnsi="Times New Roman" w:cs="Times New Roman"/>
                <w:spacing w:val="-2"/>
                <w:sz w:val="24"/>
                <w:szCs w:val="24"/>
                <w:lang w:val="vi-VN"/>
              </w:rPr>
            </w:pPr>
          </w:p>
        </w:tc>
      </w:tr>
      <w:tr w:rsidR="00132612" w:rsidRPr="00FB27C1" w14:paraId="5042E1E4" w14:textId="77777777" w:rsidTr="00E13A43">
        <w:trPr>
          <w:trHeight w:val="417"/>
        </w:trPr>
        <w:tc>
          <w:tcPr>
            <w:tcW w:w="5524" w:type="dxa"/>
          </w:tcPr>
          <w:p w14:paraId="06CA0862" w14:textId="6A9817D1" w:rsidR="00132612" w:rsidRPr="00761E3C" w:rsidRDefault="00132612" w:rsidP="00132612">
            <w:pPr>
              <w:spacing w:before="20" w:after="20"/>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Giấy đề nghị ghi thu, ghi chi vốn ODA, vốn vay ưu đãi nước ngoài; thông báo chuyển tiền của nhà tài trợ cho đối tượng thụ hưởng hoặc bảng sao kê chứng từ chuyển tiền của ngân hàng phục vụ chủ dự án hoặc chứng từ của ngân hàng thể hiện đã chuyển tiền cho đối tượng thụ hưởng.</w:t>
            </w:r>
          </w:p>
          <w:p w14:paraId="60D6CE42" w14:textId="44CBA38E" w:rsidR="00132612" w:rsidRPr="00761E3C" w:rsidRDefault="00132612" w:rsidP="00132612">
            <w:pPr>
              <w:spacing w:before="20" w:after="20"/>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Đối với trường hợp gửi hồ sơ qua Trang thông tin dịch vụ công của KBNN, các thành phần hồ sơ phải được ký chữ ký số theo quy định.</w:t>
            </w:r>
          </w:p>
        </w:tc>
        <w:tc>
          <w:tcPr>
            <w:tcW w:w="5528" w:type="dxa"/>
            <w:vAlign w:val="center"/>
          </w:tcPr>
          <w:p w14:paraId="17BB72D7" w14:textId="77777777" w:rsidR="00132612" w:rsidRPr="00761E3C" w:rsidRDefault="00132612" w:rsidP="00132612">
            <w:pPr>
              <w:spacing w:before="20" w:after="20"/>
              <w:ind w:firstLine="172"/>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 xml:space="preserve">a) Giấy đề nghị ghi thu, ghi chi; </w:t>
            </w:r>
          </w:p>
          <w:p w14:paraId="0D316E63" w14:textId="77777777" w:rsidR="00132612" w:rsidRPr="00761E3C" w:rsidRDefault="00132612" w:rsidP="00132612">
            <w:pPr>
              <w:spacing w:before="20" w:after="20"/>
              <w:ind w:firstLine="172"/>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b) Thông báo chuyển tiền của nhà tài trợ cho đối tượng thụ hưởng hoặc bảng sao kê chứng từ chuyển tiền của ngân hàng phục vụ đơn vị giao dịch hoặc chứng từ của ngân hàng thể hiện đã chuyển tiền cho đối tượng thụ hưởng.</w:t>
            </w:r>
          </w:p>
          <w:p w14:paraId="2BB3B157" w14:textId="464AF5FC" w:rsidR="00132612" w:rsidRPr="00761E3C" w:rsidRDefault="00132612" w:rsidP="00132612">
            <w:pPr>
              <w:spacing w:before="20" w:after="20"/>
              <w:ind w:firstLine="172"/>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 xml:space="preserve">c) Văn bản </w:t>
            </w:r>
            <w:r w:rsidRPr="00761E3C">
              <w:rPr>
                <w:rFonts w:ascii="Times New Roman" w:hAnsi="Times New Roman" w:cs="Times New Roman"/>
                <w:sz w:val="24"/>
                <w:szCs w:val="24"/>
                <w:lang w:val="nl-NL"/>
              </w:rPr>
              <w:t>phê duyệt dự toán được cấp có thẩm quyền giao</w:t>
            </w:r>
            <w:r w:rsidRPr="00761E3C">
              <w:rPr>
                <w:rFonts w:ascii="Times New Roman" w:hAnsi="Times New Roman" w:cs="Times New Roman"/>
                <w:sz w:val="24"/>
                <w:szCs w:val="24"/>
                <w:lang w:val="vi-VN"/>
              </w:rPr>
              <w:t xml:space="preserve"> (đối với vốn viện trợ không hoàn lại). </w:t>
            </w:r>
          </w:p>
        </w:tc>
        <w:tc>
          <w:tcPr>
            <w:tcW w:w="3827" w:type="dxa"/>
            <w:vAlign w:val="center"/>
          </w:tcPr>
          <w:p w14:paraId="27A717A5" w14:textId="165FE32B" w:rsidR="00132612" w:rsidRPr="00761E3C" w:rsidRDefault="00132612" w:rsidP="00132612">
            <w:pPr>
              <w:spacing w:before="20" w:after="20"/>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Kế thừa điểm a khoản 4 Điều 11 Nghị định số 11/2020/NĐ-CP; bổ sung các quy định liên quan đến hạch toán vốn viện trợ không hoàn lại vào NSNN để phù hợp với quy định tại Luật NSNN</w:t>
            </w:r>
          </w:p>
        </w:tc>
      </w:tr>
      <w:tr w:rsidR="00132612" w:rsidRPr="00761E3C" w14:paraId="5DA593DF" w14:textId="77777777" w:rsidTr="00AA24B4">
        <w:tc>
          <w:tcPr>
            <w:tcW w:w="5524" w:type="dxa"/>
            <w:vAlign w:val="center"/>
          </w:tcPr>
          <w:p w14:paraId="7AA155F1" w14:textId="56B9F63D" w:rsidR="00132612" w:rsidRPr="00761E3C" w:rsidRDefault="00132612" w:rsidP="00132612">
            <w:pPr>
              <w:spacing w:before="20" w:after="20"/>
              <w:ind w:firstLine="176"/>
              <w:rPr>
                <w:rFonts w:ascii="Times New Roman" w:hAnsi="Times New Roman" w:cs="Times New Roman"/>
                <w:b/>
                <w:sz w:val="24"/>
                <w:szCs w:val="24"/>
                <w:lang w:val="vi-VN"/>
              </w:rPr>
            </w:pPr>
            <w:r w:rsidRPr="00761E3C">
              <w:rPr>
                <w:rFonts w:ascii="Times New Roman" w:hAnsi="Times New Roman" w:cs="Times New Roman"/>
                <w:sz w:val="24"/>
                <w:szCs w:val="24"/>
                <w:lang w:val="vi-VN"/>
              </w:rPr>
              <w:t>b) Số lượng hồ sơ:</w:t>
            </w:r>
          </w:p>
        </w:tc>
        <w:tc>
          <w:tcPr>
            <w:tcW w:w="5528" w:type="dxa"/>
            <w:vAlign w:val="center"/>
          </w:tcPr>
          <w:p w14:paraId="1A6AE9B3" w14:textId="3AA4100E" w:rsidR="00132612" w:rsidRPr="00761E3C" w:rsidRDefault="00132612" w:rsidP="00132612">
            <w:pPr>
              <w:spacing w:before="20" w:after="20"/>
              <w:ind w:firstLine="170"/>
              <w:jc w:val="both"/>
              <w:rPr>
                <w:rFonts w:ascii="Times New Roman" w:hAnsi="Times New Roman" w:cs="Times New Roman"/>
                <w:sz w:val="24"/>
                <w:szCs w:val="24"/>
              </w:rPr>
            </w:pPr>
            <w:r w:rsidRPr="00761E3C">
              <w:rPr>
                <w:rFonts w:ascii="Times New Roman" w:hAnsi="Times New Roman" w:cs="Times New Roman"/>
                <w:sz w:val="24"/>
                <w:szCs w:val="24"/>
              </w:rPr>
              <w:t xml:space="preserve">3. Số lượng hồ sơ: </w:t>
            </w:r>
          </w:p>
        </w:tc>
        <w:tc>
          <w:tcPr>
            <w:tcW w:w="3827" w:type="dxa"/>
            <w:vAlign w:val="center"/>
          </w:tcPr>
          <w:p w14:paraId="12944847" w14:textId="77777777" w:rsidR="00132612" w:rsidRPr="00761E3C" w:rsidRDefault="00132612" w:rsidP="00132612">
            <w:pPr>
              <w:spacing w:before="20" w:after="20"/>
              <w:jc w:val="center"/>
              <w:rPr>
                <w:rFonts w:ascii="Times New Roman" w:hAnsi="Times New Roman" w:cs="Times New Roman"/>
                <w:b/>
                <w:sz w:val="24"/>
                <w:szCs w:val="24"/>
              </w:rPr>
            </w:pPr>
          </w:p>
        </w:tc>
      </w:tr>
      <w:tr w:rsidR="00132612" w:rsidRPr="00761E3C" w14:paraId="74ECC73B" w14:textId="77777777" w:rsidTr="00AA24B4">
        <w:tc>
          <w:tcPr>
            <w:tcW w:w="5524" w:type="dxa"/>
            <w:vMerge w:val="restart"/>
            <w:vAlign w:val="center"/>
          </w:tcPr>
          <w:p w14:paraId="45631431" w14:textId="351CEBC0" w:rsidR="00132612" w:rsidRPr="00761E3C" w:rsidRDefault="00132612" w:rsidP="00132612">
            <w:pPr>
              <w:spacing w:before="20" w:after="20"/>
              <w:ind w:firstLine="176"/>
              <w:jc w:val="both"/>
              <w:rPr>
                <w:rFonts w:ascii="Times New Roman" w:hAnsi="Times New Roman" w:cs="Times New Roman"/>
                <w:bCs/>
                <w:sz w:val="24"/>
                <w:szCs w:val="24"/>
              </w:rPr>
            </w:pPr>
            <w:r w:rsidRPr="00761E3C">
              <w:rPr>
                <w:rFonts w:ascii="Times New Roman" w:hAnsi="Times New Roman" w:cs="Times New Roman"/>
                <w:sz w:val="24"/>
                <w:szCs w:val="24"/>
                <w:lang w:val="vi-VN"/>
              </w:rPr>
              <w:t>03 bản gốc giấy đề nghị ghi thu, ghi chi vốn ODA, vốn vay ưu đãi; 01 bản gốc hoặc bản chính hoặc bản sao thông báo chuyển tiền của nhà tài trợ cho đối tượng thụ hưởng hoặc bảng sao kê chứng từ chuyển tiền của ngân hàng phục vụ chủ dự án hoặc chứng từ của ngân hàng thể hiện đã chuyển tiền cho đối tượng thụ hưởng.</w:t>
            </w:r>
          </w:p>
        </w:tc>
        <w:tc>
          <w:tcPr>
            <w:tcW w:w="5528" w:type="dxa"/>
            <w:vAlign w:val="center"/>
          </w:tcPr>
          <w:p w14:paraId="050A7413" w14:textId="1105A42A" w:rsidR="00132612" w:rsidRPr="00761E3C" w:rsidRDefault="00132612" w:rsidP="00132612">
            <w:pPr>
              <w:spacing w:before="20" w:after="20"/>
              <w:ind w:firstLine="170"/>
              <w:jc w:val="both"/>
              <w:rPr>
                <w:rFonts w:ascii="Times New Roman" w:hAnsi="Times New Roman" w:cs="Times New Roman"/>
                <w:sz w:val="24"/>
                <w:szCs w:val="24"/>
              </w:rPr>
            </w:pPr>
            <w:r w:rsidRPr="00761E3C">
              <w:rPr>
                <w:rFonts w:ascii="Times New Roman" w:hAnsi="Times New Roman" w:cs="Times New Roman"/>
                <w:sz w:val="24"/>
                <w:szCs w:val="24"/>
              </w:rPr>
              <w:t>a) Trường hợp gửi hồ sơ và nhận kết quả qua Cổng Dịch vụ công quốc gia: Số lượng mỗi thành phần hồ sơ quy định tại khoản 2 Điều này là 01 bản được ký chữ ký số theo quy định.</w:t>
            </w:r>
          </w:p>
        </w:tc>
        <w:tc>
          <w:tcPr>
            <w:tcW w:w="3827" w:type="dxa"/>
            <w:vAlign w:val="center"/>
          </w:tcPr>
          <w:p w14:paraId="7D139FF7" w14:textId="0451311E" w:rsidR="00132612" w:rsidRPr="00761E3C" w:rsidRDefault="00132612" w:rsidP="00132612">
            <w:pPr>
              <w:spacing w:before="20" w:after="20"/>
              <w:jc w:val="both"/>
              <w:rPr>
                <w:rFonts w:ascii="Times New Roman" w:hAnsi="Times New Roman" w:cs="Times New Roman"/>
                <w:bCs/>
                <w:sz w:val="24"/>
                <w:szCs w:val="24"/>
              </w:rPr>
            </w:pPr>
            <w:r w:rsidRPr="00761E3C">
              <w:rPr>
                <w:rFonts w:ascii="Times New Roman" w:hAnsi="Times New Roman" w:cs="Times New Roman"/>
                <w:bCs/>
                <w:sz w:val="24"/>
                <w:szCs w:val="24"/>
              </w:rPr>
              <w:t>Bổ sung để bao quát hết các cách thức gửi hồ sơ và nhận kết quả giải quyết TTHC</w:t>
            </w:r>
          </w:p>
        </w:tc>
      </w:tr>
      <w:tr w:rsidR="00132612" w:rsidRPr="00761E3C" w14:paraId="140117F6" w14:textId="77777777" w:rsidTr="00AA24B4">
        <w:trPr>
          <w:trHeight w:val="417"/>
        </w:trPr>
        <w:tc>
          <w:tcPr>
            <w:tcW w:w="5524" w:type="dxa"/>
            <w:vMerge/>
          </w:tcPr>
          <w:p w14:paraId="3AE54483" w14:textId="7DB21D59" w:rsidR="00132612" w:rsidRPr="00761E3C" w:rsidRDefault="00132612" w:rsidP="00132612">
            <w:pPr>
              <w:spacing w:before="20" w:after="20"/>
              <w:ind w:firstLine="176"/>
              <w:jc w:val="both"/>
              <w:rPr>
                <w:rFonts w:ascii="Times New Roman" w:hAnsi="Times New Roman" w:cs="Times New Roman"/>
                <w:sz w:val="24"/>
                <w:szCs w:val="24"/>
              </w:rPr>
            </w:pPr>
          </w:p>
        </w:tc>
        <w:tc>
          <w:tcPr>
            <w:tcW w:w="5528" w:type="dxa"/>
          </w:tcPr>
          <w:p w14:paraId="4A7899C9" w14:textId="736B49FA" w:rsidR="00132612" w:rsidRPr="00761E3C" w:rsidRDefault="00132612" w:rsidP="00132612">
            <w:pPr>
              <w:spacing w:before="20" w:after="20"/>
              <w:ind w:firstLine="170"/>
              <w:jc w:val="both"/>
              <w:rPr>
                <w:rFonts w:ascii="Times New Roman" w:hAnsi="Times New Roman" w:cs="Times New Roman"/>
                <w:sz w:val="24"/>
                <w:szCs w:val="24"/>
              </w:rPr>
            </w:pPr>
            <w:r w:rsidRPr="00761E3C">
              <w:rPr>
                <w:rFonts w:ascii="Times New Roman" w:hAnsi="Times New Roman" w:cs="Times New Roman"/>
                <w:sz w:val="24"/>
                <w:szCs w:val="24"/>
              </w:rPr>
              <w:t>b) Trường hợp gửi hồ sơ và nhận kết quả trực tiếp tại KBNN hoặc qua dịch vụ bưu chính công ích:</w:t>
            </w:r>
          </w:p>
          <w:p w14:paraId="0FB081E0" w14:textId="6301D7AE" w:rsidR="00132612" w:rsidRPr="00761E3C" w:rsidRDefault="004E44CC" w:rsidP="00132612">
            <w:pPr>
              <w:spacing w:before="20" w:after="20"/>
              <w:ind w:firstLine="170"/>
              <w:jc w:val="both"/>
              <w:rPr>
                <w:rFonts w:ascii="Times New Roman" w:hAnsi="Times New Roman" w:cs="Times New Roman"/>
                <w:sz w:val="24"/>
                <w:szCs w:val="24"/>
              </w:rPr>
            </w:pPr>
            <w:r>
              <w:rPr>
                <w:rFonts w:ascii="Times New Roman" w:hAnsi="Times New Roman" w:cs="Times New Roman"/>
                <w:sz w:val="24"/>
                <w:szCs w:val="24"/>
              </w:rPr>
              <w:t xml:space="preserve">- </w:t>
            </w:r>
            <w:r w:rsidR="00132612" w:rsidRPr="00761E3C">
              <w:rPr>
                <w:rFonts w:ascii="Times New Roman" w:hAnsi="Times New Roman" w:cs="Times New Roman"/>
                <w:sz w:val="24"/>
                <w:szCs w:val="24"/>
              </w:rPr>
              <w:t xml:space="preserve">Giấy đề nghị ghi thu, ghi chi: 03 bản gốc; </w:t>
            </w:r>
          </w:p>
          <w:p w14:paraId="0173174A" w14:textId="58BC1D67" w:rsidR="00132612" w:rsidRPr="00761E3C" w:rsidRDefault="004E44CC" w:rsidP="00132612">
            <w:pPr>
              <w:spacing w:before="20" w:after="20"/>
              <w:ind w:firstLine="170"/>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00132612" w:rsidRPr="00761E3C">
              <w:rPr>
                <w:rFonts w:ascii="Times New Roman" w:hAnsi="Times New Roman" w:cs="Times New Roman"/>
                <w:spacing w:val="-4"/>
                <w:sz w:val="24"/>
                <w:szCs w:val="24"/>
              </w:rPr>
              <w:t>Thông báo chuyển tiền của nhà tài trợ cho đối tượng thụ hưởng hoặc bảng sao kê chứng từ chuyển tiền của ngân hàng phục vụ đơn vị giao dịch hoặc chứng từ của ngân hàng thể hiện đã chuyển tiền cho đối tượng thụ hưởng: 01 bản (bản gốc hoặc bản chính hoặc bản sao y);</w:t>
            </w:r>
          </w:p>
          <w:p w14:paraId="08822E76" w14:textId="43C0E789" w:rsidR="00132612" w:rsidRPr="00761E3C" w:rsidRDefault="004E44CC" w:rsidP="00132612">
            <w:pPr>
              <w:spacing w:before="20" w:after="20"/>
              <w:ind w:firstLine="170"/>
              <w:jc w:val="both"/>
              <w:rPr>
                <w:rFonts w:ascii="Times New Roman" w:hAnsi="Times New Roman" w:cs="Times New Roman"/>
                <w:sz w:val="24"/>
                <w:szCs w:val="24"/>
              </w:rPr>
            </w:pPr>
            <w:r>
              <w:rPr>
                <w:rFonts w:ascii="Times New Roman" w:hAnsi="Times New Roman" w:cs="Times New Roman"/>
                <w:spacing w:val="-4"/>
                <w:sz w:val="24"/>
                <w:szCs w:val="24"/>
              </w:rPr>
              <w:t xml:space="preserve">- </w:t>
            </w:r>
            <w:r w:rsidR="00132612" w:rsidRPr="00761E3C">
              <w:rPr>
                <w:rFonts w:ascii="Times New Roman" w:hAnsi="Times New Roman" w:cs="Times New Roman"/>
                <w:spacing w:val="-4"/>
                <w:sz w:val="24"/>
                <w:szCs w:val="24"/>
              </w:rPr>
              <w:t xml:space="preserve">Văn bản </w:t>
            </w:r>
            <w:r w:rsidR="00132612" w:rsidRPr="00761E3C">
              <w:rPr>
                <w:rFonts w:ascii="Times New Roman" w:hAnsi="Times New Roman" w:cs="Times New Roman"/>
                <w:spacing w:val="-4"/>
                <w:sz w:val="24"/>
                <w:szCs w:val="24"/>
                <w:lang w:val="nl-NL"/>
              </w:rPr>
              <w:t>phê duyệt dự toán được cấp có thẩm quyền giao</w:t>
            </w:r>
            <w:r w:rsidR="00132612" w:rsidRPr="00761E3C">
              <w:rPr>
                <w:rFonts w:ascii="Times New Roman" w:hAnsi="Times New Roman" w:cs="Times New Roman"/>
                <w:spacing w:val="-4"/>
                <w:sz w:val="24"/>
                <w:szCs w:val="24"/>
              </w:rPr>
              <w:t xml:space="preserve"> (</w:t>
            </w:r>
            <w:r w:rsidR="00132612" w:rsidRPr="00761E3C">
              <w:rPr>
                <w:rFonts w:ascii="Times New Roman" w:hAnsi="Times New Roman" w:cs="Times New Roman"/>
                <w:spacing w:val="-4"/>
                <w:sz w:val="24"/>
                <w:szCs w:val="24"/>
                <w:lang w:val="nl-NL"/>
              </w:rPr>
              <w:t xml:space="preserve">trường hợp chủ dự </w:t>
            </w:r>
            <w:proofErr w:type="gramStart"/>
            <w:r w:rsidR="00132612" w:rsidRPr="00761E3C">
              <w:rPr>
                <w:rFonts w:ascii="Times New Roman" w:hAnsi="Times New Roman" w:cs="Times New Roman"/>
                <w:spacing w:val="-4"/>
                <w:sz w:val="24"/>
                <w:szCs w:val="24"/>
                <w:lang w:val="nl-NL"/>
              </w:rPr>
              <w:t>án</w:t>
            </w:r>
            <w:proofErr w:type="gramEnd"/>
            <w:r w:rsidR="00132612" w:rsidRPr="00761E3C">
              <w:rPr>
                <w:rFonts w:ascii="Times New Roman" w:hAnsi="Times New Roman" w:cs="Times New Roman"/>
                <w:spacing w:val="-4"/>
                <w:sz w:val="24"/>
                <w:szCs w:val="24"/>
                <w:lang w:val="nl-NL"/>
              </w:rPr>
              <w:t xml:space="preserve"> mở tài khoản tiếp nhận vốn viện trợ không hoàn lại tại ngân hàng</w:t>
            </w:r>
            <w:r w:rsidR="00132612" w:rsidRPr="00761E3C">
              <w:rPr>
                <w:rFonts w:ascii="Times New Roman" w:hAnsi="Times New Roman" w:cs="Times New Roman"/>
                <w:spacing w:val="-4"/>
                <w:sz w:val="24"/>
                <w:szCs w:val="24"/>
              </w:rPr>
              <w:t>): 01 bản gốc.</w:t>
            </w:r>
          </w:p>
        </w:tc>
        <w:tc>
          <w:tcPr>
            <w:tcW w:w="3827" w:type="dxa"/>
            <w:vAlign w:val="center"/>
          </w:tcPr>
          <w:p w14:paraId="053D1952" w14:textId="5C79AA76" w:rsidR="00132612" w:rsidRPr="00761E3C" w:rsidRDefault="00132612" w:rsidP="00132612">
            <w:pPr>
              <w:spacing w:before="20" w:after="20"/>
              <w:jc w:val="both"/>
              <w:rPr>
                <w:rFonts w:ascii="Times New Roman" w:hAnsi="Times New Roman" w:cs="Times New Roman"/>
                <w:bCs/>
                <w:sz w:val="24"/>
                <w:szCs w:val="24"/>
              </w:rPr>
            </w:pPr>
            <w:r w:rsidRPr="00761E3C">
              <w:rPr>
                <w:rFonts w:ascii="Times New Roman" w:hAnsi="Times New Roman" w:cs="Times New Roman"/>
                <w:bCs/>
                <w:sz w:val="24"/>
                <w:szCs w:val="24"/>
              </w:rPr>
              <w:t>Kế thừa điểm b khoản 4 Điều 11 Nghị định số 11/2020/NĐ-CP; bổ sung trường hợp thực hiện TTHC qua dịch vụ bưu chính công ích để phù hợp với quy định tại Nghị định số 118/2025/NĐ-CP.</w:t>
            </w:r>
          </w:p>
        </w:tc>
      </w:tr>
      <w:tr w:rsidR="00132612" w:rsidRPr="00FB27C1" w14:paraId="45CF70B4" w14:textId="77777777" w:rsidTr="00AA24B4">
        <w:trPr>
          <w:trHeight w:val="417"/>
        </w:trPr>
        <w:tc>
          <w:tcPr>
            <w:tcW w:w="5524" w:type="dxa"/>
          </w:tcPr>
          <w:p w14:paraId="5AA95402" w14:textId="13D546FE" w:rsidR="00132612" w:rsidRPr="00761E3C" w:rsidRDefault="00132612" w:rsidP="00132612">
            <w:pPr>
              <w:spacing w:before="20" w:after="20"/>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5. Thời hạn giải quyết: Chậm nhất 02 ngày làm việc, kể từ ngày KBNN nhận đủ hồ sơ hợp lệ, h</w:t>
            </w:r>
            <w:r w:rsidRPr="00761E3C">
              <w:rPr>
                <w:rFonts w:ascii="Times New Roman" w:hAnsi="Times New Roman" w:cs="Times New Roman"/>
                <w:sz w:val="24"/>
                <w:szCs w:val="24"/>
              </w:rPr>
              <w:t>ợ</w:t>
            </w:r>
            <w:r w:rsidRPr="00761E3C">
              <w:rPr>
                <w:rFonts w:ascii="Times New Roman" w:hAnsi="Times New Roman" w:cs="Times New Roman"/>
                <w:sz w:val="24"/>
                <w:szCs w:val="24"/>
                <w:lang w:val="vi-VN"/>
              </w:rPr>
              <w:t>p pháp của đơn vị.</w:t>
            </w:r>
          </w:p>
        </w:tc>
        <w:tc>
          <w:tcPr>
            <w:tcW w:w="5528" w:type="dxa"/>
          </w:tcPr>
          <w:p w14:paraId="2D08C132" w14:textId="1106AA0A" w:rsidR="00132612" w:rsidRPr="00761E3C" w:rsidRDefault="00132612" w:rsidP="00132612">
            <w:pPr>
              <w:spacing w:before="20" w:after="20"/>
              <w:ind w:firstLine="172"/>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4. Thời hạn giải quyết: 02 ngày làm việc, kể từ ngày KBNN nhận đủ hồ sơ hợp pháp, hợp lệ của đơn vị giao dịch.</w:t>
            </w:r>
          </w:p>
        </w:tc>
        <w:tc>
          <w:tcPr>
            <w:tcW w:w="3827" w:type="dxa"/>
            <w:vAlign w:val="center"/>
          </w:tcPr>
          <w:p w14:paraId="43E8674B" w14:textId="6C3BB913" w:rsidR="00132612" w:rsidRPr="00761E3C" w:rsidRDefault="00132612" w:rsidP="00132612">
            <w:pPr>
              <w:spacing w:before="20" w:after="20"/>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Kế thừa khoản 5 Điều 11 Nghị định số 11/2020/NĐ-CP</w:t>
            </w:r>
          </w:p>
        </w:tc>
      </w:tr>
      <w:tr w:rsidR="00132612" w:rsidRPr="00FB27C1" w14:paraId="6CBAE211" w14:textId="77777777" w:rsidTr="00AA24B4">
        <w:trPr>
          <w:trHeight w:val="417"/>
        </w:trPr>
        <w:tc>
          <w:tcPr>
            <w:tcW w:w="5524" w:type="dxa"/>
          </w:tcPr>
          <w:p w14:paraId="44F14E39" w14:textId="1F7B5122" w:rsidR="00132612" w:rsidRPr="00761E3C" w:rsidRDefault="00132612" w:rsidP="00132612">
            <w:pPr>
              <w:spacing w:before="20" w:after="20"/>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6. Đối tượng thực hiện: Chủ đầu tư hoặc Ban quản lý dự án đầu tư xây dựng của dự án hoặc hợp phần dự án thuộc diện NSNN cấp phát; các dự án áp dụng cơ chế cấp phát một phần, cho vay lại một phần theo tỷ lệ.</w:t>
            </w:r>
          </w:p>
        </w:tc>
        <w:tc>
          <w:tcPr>
            <w:tcW w:w="5528" w:type="dxa"/>
          </w:tcPr>
          <w:p w14:paraId="7852B021" w14:textId="0E0D8E6B" w:rsidR="00132612" w:rsidRPr="00761E3C" w:rsidRDefault="00132612" w:rsidP="00132612">
            <w:pPr>
              <w:spacing w:before="20" w:after="20"/>
              <w:ind w:firstLine="172"/>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 xml:space="preserve">5. Đối tượng thực hiện: Chủ đầu tư hoặc Ban quản lý dự án đầu tư xây dựng của dự án hoặc hợp phần dự án được NSNN cấp phát; các dự án áp dụng cơ chế cấp phát một phần, cho vay lại một phần theo tỷ lệ, </w:t>
            </w:r>
            <w:r w:rsidRPr="00761E3C">
              <w:rPr>
                <w:rFonts w:ascii="Times New Roman" w:hAnsi="Times New Roman" w:cs="Times New Roman"/>
                <w:sz w:val="24"/>
                <w:szCs w:val="24"/>
                <w:u w:val="single"/>
                <w:lang w:val="vi-VN"/>
              </w:rPr>
              <w:t>viện trợ không hoàn lại.</w:t>
            </w:r>
            <w:r w:rsidRPr="00761E3C">
              <w:rPr>
                <w:rFonts w:ascii="Times New Roman" w:hAnsi="Times New Roman" w:cs="Times New Roman"/>
                <w:sz w:val="24"/>
                <w:szCs w:val="24"/>
                <w:lang w:val="vi-VN"/>
              </w:rPr>
              <w:t xml:space="preserve"> </w:t>
            </w:r>
          </w:p>
        </w:tc>
        <w:tc>
          <w:tcPr>
            <w:tcW w:w="3827" w:type="dxa"/>
            <w:vAlign w:val="center"/>
          </w:tcPr>
          <w:p w14:paraId="173BD083" w14:textId="45A28127" w:rsidR="00132612" w:rsidRPr="00761E3C" w:rsidRDefault="00132612" w:rsidP="00132612">
            <w:pPr>
              <w:spacing w:before="20" w:after="20"/>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Kế thừa khoản 6 Điều 11 Nghị định số 11/2020/NĐ-CP; bổ sung quy định với vốn viện trợ không hoàn lại.</w:t>
            </w:r>
          </w:p>
        </w:tc>
      </w:tr>
      <w:tr w:rsidR="00132612" w:rsidRPr="00761E3C" w14:paraId="0656BF4D" w14:textId="77777777" w:rsidTr="009D3F70">
        <w:trPr>
          <w:cantSplit/>
          <w:trHeight w:val="133"/>
          <w:tblHeader/>
        </w:trPr>
        <w:tc>
          <w:tcPr>
            <w:tcW w:w="5524" w:type="dxa"/>
            <w:vAlign w:val="center"/>
          </w:tcPr>
          <w:p w14:paraId="61BE818B" w14:textId="77777777" w:rsidR="00132612" w:rsidRPr="00761E3C" w:rsidRDefault="00132612" w:rsidP="00132612">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647C9E97" w14:textId="77777777" w:rsidR="00132612" w:rsidRPr="00761E3C" w:rsidRDefault="00132612" w:rsidP="00132612">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1BDCF2AE" w14:textId="77777777" w:rsidR="00132612" w:rsidRPr="00761E3C" w:rsidRDefault="00132612" w:rsidP="00132612">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32612" w:rsidRPr="00FB27C1" w14:paraId="01151AA2" w14:textId="77777777" w:rsidTr="00AA24B4">
        <w:trPr>
          <w:trHeight w:val="417"/>
        </w:trPr>
        <w:tc>
          <w:tcPr>
            <w:tcW w:w="5524" w:type="dxa"/>
            <w:vAlign w:val="center"/>
          </w:tcPr>
          <w:p w14:paraId="21CA3FF1" w14:textId="6AD72B86" w:rsidR="00132612" w:rsidRPr="00761E3C" w:rsidRDefault="00132612" w:rsidP="00B6534A">
            <w:pPr>
              <w:spacing w:before="20" w:after="20"/>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7. Cơ quan giải quyết: KBNN.</w:t>
            </w:r>
          </w:p>
        </w:tc>
        <w:tc>
          <w:tcPr>
            <w:tcW w:w="5528" w:type="dxa"/>
            <w:vAlign w:val="center"/>
          </w:tcPr>
          <w:p w14:paraId="6703C39C" w14:textId="154D7CF5" w:rsidR="00132612" w:rsidRPr="00761E3C" w:rsidRDefault="00132612" w:rsidP="00B6534A">
            <w:pPr>
              <w:spacing w:before="20" w:after="20"/>
              <w:ind w:firstLine="172"/>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6. Cơ quan giải quyết: KBNN.</w:t>
            </w:r>
          </w:p>
        </w:tc>
        <w:tc>
          <w:tcPr>
            <w:tcW w:w="3827" w:type="dxa"/>
            <w:vAlign w:val="center"/>
          </w:tcPr>
          <w:p w14:paraId="16742751" w14:textId="06419A06" w:rsidR="00132612" w:rsidRPr="00761E3C" w:rsidRDefault="00132612" w:rsidP="00B6534A">
            <w:pPr>
              <w:spacing w:before="20" w:after="20"/>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Kế thừa khoản 7 Điều 11 Nghị định số 11/2020/NĐ-CP</w:t>
            </w:r>
          </w:p>
        </w:tc>
      </w:tr>
      <w:tr w:rsidR="00132612" w:rsidRPr="00FB27C1" w14:paraId="3D6CAA53" w14:textId="77777777" w:rsidTr="00AA24B4">
        <w:trPr>
          <w:trHeight w:val="417"/>
        </w:trPr>
        <w:tc>
          <w:tcPr>
            <w:tcW w:w="5524" w:type="dxa"/>
          </w:tcPr>
          <w:p w14:paraId="7FA4CE6E" w14:textId="4AC42CF2" w:rsidR="00132612" w:rsidRPr="00761E3C" w:rsidRDefault="00132612" w:rsidP="00B6534A">
            <w:pPr>
              <w:spacing w:before="20" w:after="20"/>
              <w:ind w:firstLine="142"/>
              <w:jc w:val="both"/>
              <w:rPr>
                <w:rFonts w:ascii="Times New Roman" w:hAnsi="Times New Roman" w:cs="Times New Roman"/>
                <w:sz w:val="24"/>
                <w:szCs w:val="24"/>
              </w:rPr>
            </w:pPr>
            <w:r w:rsidRPr="00761E3C">
              <w:rPr>
                <w:rFonts w:ascii="Times New Roman" w:hAnsi="Times New Roman" w:cs="Times New Roman"/>
                <w:sz w:val="24"/>
                <w:szCs w:val="24"/>
                <w:lang w:val="vi-VN"/>
              </w:rPr>
              <w:t>8. Kết quả thực hiện:</w:t>
            </w:r>
          </w:p>
        </w:tc>
        <w:tc>
          <w:tcPr>
            <w:tcW w:w="5528" w:type="dxa"/>
          </w:tcPr>
          <w:p w14:paraId="70905E39" w14:textId="3E41D662" w:rsidR="00132612" w:rsidRPr="00761E3C" w:rsidRDefault="00132612">
            <w:pPr>
              <w:spacing w:before="20" w:after="20"/>
              <w:ind w:firstLine="172"/>
              <w:jc w:val="both"/>
              <w:rPr>
                <w:rFonts w:ascii="Times New Roman" w:hAnsi="Times New Roman" w:cs="Times New Roman"/>
                <w:sz w:val="24"/>
                <w:szCs w:val="24"/>
                <w:lang w:val="vi-VN"/>
              </w:rPr>
              <w:pPrChange w:id="52" w:author="trangdt05" w:date="2025-06-30T17:26:00Z">
                <w:pPr>
                  <w:framePr w:hSpace="180" w:wrap="around" w:vAnchor="text" w:hAnchor="text" w:xAlign="center" w:y="1"/>
                  <w:spacing w:before="120" w:after="120"/>
                  <w:ind w:firstLine="567"/>
                  <w:suppressOverlap/>
                  <w:jc w:val="both"/>
                </w:pPr>
              </w:pPrChange>
            </w:pPr>
          </w:p>
        </w:tc>
        <w:tc>
          <w:tcPr>
            <w:tcW w:w="3827" w:type="dxa"/>
            <w:vAlign w:val="center"/>
          </w:tcPr>
          <w:p w14:paraId="6D7BB21B" w14:textId="1449F238" w:rsidR="00132612" w:rsidRPr="00761E3C" w:rsidRDefault="00132612" w:rsidP="00B6534A">
            <w:pPr>
              <w:spacing w:before="20" w:after="20"/>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Kết quả thực hiện đã được thể hiện tại khoản 4 Điều này về trình tự thực hiện để đảm bảo quy định đầy đủ từ bước 1 đến bước cuối cùng của quá trình thực hiện TTHC.</w:t>
            </w:r>
          </w:p>
        </w:tc>
      </w:tr>
      <w:tr w:rsidR="00137CEC" w:rsidRPr="008D01ED" w14:paraId="566AF1E7" w14:textId="77777777" w:rsidTr="00AA24B4">
        <w:trPr>
          <w:trHeight w:val="417"/>
        </w:trPr>
        <w:tc>
          <w:tcPr>
            <w:tcW w:w="5524" w:type="dxa"/>
          </w:tcPr>
          <w:p w14:paraId="63969D24" w14:textId="201A4CC5" w:rsidR="00137CEC" w:rsidRPr="00137CEC" w:rsidRDefault="00137CEC" w:rsidP="00B6534A">
            <w:pPr>
              <w:spacing w:before="20" w:after="20"/>
              <w:ind w:firstLine="176"/>
              <w:jc w:val="both"/>
              <w:rPr>
                <w:rFonts w:ascii="Times New Roman" w:hAnsi="Times New Roman" w:cs="Times New Roman"/>
                <w:sz w:val="24"/>
                <w:szCs w:val="24"/>
              </w:rPr>
            </w:pPr>
            <w:r w:rsidRPr="00761E3C">
              <w:rPr>
                <w:rFonts w:ascii="Times New Roman" w:hAnsi="Times New Roman" w:cs="Times New Roman"/>
                <w:sz w:val="24"/>
                <w:szCs w:val="24"/>
                <w:lang w:val="vi-VN"/>
              </w:rPr>
              <w:t>9. Mẫu tờ</w:t>
            </w:r>
            <w:r>
              <w:rPr>
                <w:rFonts w:ascii="Times New Roman" w:hAnsi="Times New Roman" w:cs="Times New Roman"/>
                <w:sz w:val="24"/>
                <w:szCs w:val="24"/>
                <w:lang w:val="vi-VN"/>
              </w:rPr>
              <w:t xml:space="preserve"> khai:</w:t>
            </w:r>
          </w:p>
        </w:tc>
        <w:tc>
          <w:tcPr>
            <w:tcW w:w="5528" w:type="dxa"/>
          </w:tcPr>
          <w:p w14:paraId="24174FC9" w14:textId="0A6F7596" w:rsidR="00137CEC" w:rsidRPr="00137CEC" w:rsidRDefault="00137CEC" w:rsidP="00B6534A">
            <w:pPr>
              <w:spacing w:before="20" w:after="20"/>
              <w:ind w:firstLine="172"/>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8. Mẫu thành phần hồ</w:t>
            </w:r>
            <w:r>
              <w:rPr>
                <w:rFonts w:ascii="Times New Roman" w:hAnsi="Times New Roman" w:cs="Times New Roman"/>
                <w:sz w:val="24"/>
                <w:szCs w:val="24"/>
                <w:lang w:val="vi-VN"/>
              </w:rPr>
              <w:t xml:space="preserve"> sơ:</w:t>
            </w:r>
          </w:p>
        </w:tc>
        <w:tc>
          <w:tcPr>
            <w:tcW w:w="3827" w:type="dxa"/>
            <w:vAlign w:val="center"/>
          </w:tcPr>
          <w:p w14:paraId="2D5CA677" w14:textId="77777777" w:rsidR="00137CEC" w:rsidRPr="00761E3C" w:rsidRDefault="00137CEC" w:rsidP="00B6534A">
            <w:pPr>
              <w:spacing w:before="20" w:after="20"/>
              <w:jc w:val="both"/>
              <w:rPr>
                <w:rFonts w:ascii="Times New Roman" w:hAnsi="Times New Roman" w:cs="Times New Roman"/>
                <w:bCs/>
                <w:sz w:val="24"/>
                <w:szCs w:val="24"/>
                <w:lang w:val="vi-VN"/>
              </w:rPr>
            </w:pPr>
          </w:p>
        </w:tc>
      </w:tr>
      <w:tr w:rsidR="00132612" w:rsidRPr="00FB27C1" w14:paraId="296DB430" w14:textId="77777777" w:rsidTr="00AA24B4">
        <w:trPr>
          <w:trHeight w:val="417"/>
        </w:trPr>
        <w:tc>
          <w:tcPr>
            <w:tcW w:w="5524" w:type="dxa"/>
            <w:vAlign w:val="center"/>
          </w:tcPr>
          <w:p w14:paraId="3408EE25" w14:textId="1F9FDFB8" w:rsidR="00132612" w:rsidRPr="00761E3C" w:rsidRDefault="00132612" w:rsidP="00B6534A">
            <w:pPr>
              <w:spacing w:before="20" w:after="20"/>
              <w:ind w:firstLine="176"/>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a) Giấy đề nghị ghi thu, ghi chi vốn ODA, vốn vay ưu đãi nước ngoài được quy định theo Mẫu số 15a, 15b tại Phụ lục II ban hành kèm theo Nghị định này.</w:t>
            </w:r>
          </w:p>
        </w:tc>
        <w:tc>
          <w:tcPr>
            <w:tcW w:w="5528" w:type="dxa"/>
            <w:vAlign w:val="center"/>
          </w:tcPr>
          <w:p w14:paraId="692BE211" w14:textId="7D3EB4AE" w:rsidR="00132612" w:rsidRPr="00761E3C" w:rsidRDefault="00132612" w:rsidP="00B6534A">
            <w:pPr>
              <w:spacing w:before="20" w:after="20"/>
              <w:ind w:firstLine="172"/>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 xml:space="preserve">Giấy đề nghị ghi thu, ghi chi vốn ODA, vốn vay ưu đãi nước ngoài, viện trợ không hoàn lại thực hiện theo Mẫu số 23 tại Phụ lục kèm theo Nghị định này. </w:t>
            </w:r>
          </w:p>
          <w:p w14:paraId="55A4DB6E" w14:textId="1B2EC2DC" w:rsidR="00132612" w:rsidRPr="00761E3C" w:rsidRDefault="00132612" w:rsidP="00B6534A">
            <w:pPr>
              <w:spacing w:before="20" w:after="20"/>
              <w:ind w:firstLine="172"/>
              <w:jc w:val="both"/>
              <w:rPr>
                <w:rFonts w:ascii="Times New Roman" w:hAnsi="Times New Roman" w:cs="Times New Roman"/>
                <w:sz w:val="24"/>
                <w:szCs w:val="24"/>
                <w:lang w:val="vi-VN"/>
              </w:rPr>
            </w:pPr>
          </w:p>
        </w:tc>
        <w:tc>
          <w:tcPr>
            <w:tcW w:w="3827" w:type="dxa"/>
          </w:tcPr>
          <w:p w14:paraId="3082EA92" w14:textId="409CBBA1" w:rsidR="00132612" w:rsidRPr="00761E3C" w:rsidRDefault="00132612" w:rsidP="00B6534A">
            <w:pPr>
              <w:spacing w:before="20" w:after="20"/>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 xml:space="preserve">Thay thế mẫu tờ khai tại Nghị định số 11/2020/NĐ-CP </w:t>
            </w:r>
            <w:r w:rsidRPr="00761E3C">
              <w:rPr>
                <w:rFonts w:ascii="Times New Roman" w:hAnsi="Times New Roman" w:cs="Times New Roman"/>
                <w:sz w:val="24"/>
                <w:szCs w:val="24"/>
                <w:lang w:val="nl-NL"/>
              </w:rPr>
              <w:t>đảm bảo phù hợp với các chức danh trên chứng từ theo quy định hiện hành; phù hợp với mẫu tờ khai điện tử; đáp ứng yêu cầu số hóa hồ sơ, đẩy mạnh thanh toán không dùng tiền mặt và giải quyết những khó khăn, vướng mắc trong thực tiễn; đồng thời, có thể cung cấp thông tin phục vụ quản lý và đánh giá rủi ro khoản chi, làm tiền đề cho công tác hậu kiểm</w:t>
            </w:r>
          </w:p>
        </w:tc>
      </w:tr>
      <w:tr w:rsidR="00137CEC" w:rsidRPr="00FB27C1" w14:paraId="320E39DC" w14:textId="77777777" w:rsidTr="00AA24B4">
        <w:trPr>
          <w:trHeight w:val="417"/>
        </w:trPr>
        <w:tc>
          <w:tcPr>
            <w:tcW w:w="5524" w:type="dxa"/>
          </w:tcPr>
          <w:p w14:paraId="7ADDDEB9" w14:textId="32C06199" w:rsidR="00137CEC" w:rsidRPr="00761E3C" w:rsidRDefault="00137CEC" w:rsidP="00B6534A">
            <w:pPr>
              <w:spacing w:before="20" w:after="20"/>
              <w:ind w:firstLine="176"/>
              <w:jc w:val="both"/>
              <w:rPr>
                <w:rFonts w:ascii="Times New Roman" w:hAnsi="Times New Roman" w:cs="Times New Roman"/>
                <w:sz w:val="24"/>
                <w:szCs w:val="24"/>
                <w:lang w:val="vi-VN"/>
              </w:rPr>
            </w:pPr>
            <w:bookmarkStart w:id="53" w:name="_Hlk202106119"/>
            <w:r w:rsidRPr="00761E3C">
              <w:rPr>
                <w:rFonts w:ascii="Times New Roman" w:hAnsi="Times New Roman" w:cs="Times New Roman"/>
                <w:sz w:val="24"/>
                <w:szCs w:val="24"/>
                <w:lang w:val="vi-VN"/>
              </w:rPr>
              <w:t>b) Ngoài các chỉ tiêu thông tin mà đối tượng thực hiện phải kê khai trên giấy đề nghị ghi thu, ghi chi vốn ODA, vốn vay ưu đãi, cơ quan hoặc tổ chức phát hành giấy đề nghị ghi thu, ghi chi vốn ODA, vốn vay ưu đãi có thể điều chỉnh định dạng, thêm lô gô, hình ảnh hoặc các chỉ tiêu thông tin khác theo yêu cầu quản lý của mình và phù hợp với quy định pháp luật hiện hành, đảm bảo không được bổ sung thêm các chỉ tiêu thông tin khác liên quan đến đối tượng thực hiện TTHC.</w:t>
            </w:r>
          </w:p>
        </w:tc>
        <w:tc>
          <w:tcPr>
            <w:tcW w:w="5528" w:type="dxa"/>
          </w:tcPr>
          <w:p w14:paraId="2CB669D3" w14:textId="2E708097" w:rsidR="00137CEC" w:rsidRPr="00761E3C" w:rsidRDefault="00137CEC">
            <w:pPr>
              <w:spacing w:before="20" w:after="20"/>
              <w:ind w:firstLine="146"/>
              <w:jc w:val="both"/>
              <w:rPr>
                <w:rFonts w:ascii="Times New Roman" w:hAnsi="Times New Roman" w:cs="Times New Roman"/>
                <w:sz w:val="24"/>
                <w:szCs w:val="24"/>
                <w:lang w:val="vi-VN"/>
              </w:rPr>
              <w:pPrChange w:id="54" w:author="trangdt05" w:date="2025-06-30T17:26:00Z">
                <w:pPr>
                  <w:framePr w:hSpace="180" w:wrap="around" w:vAnchor="text" w:hAnchor="text" w:xAlign="center" w:y="1"/>
                  <w:spacing w:before="120" w:after="120"/>
                  <w:ind w:firstLine="172"/>
                  <w:suppressOverlap/>
                  <w:jc w:val="both"/>
                </w:pPr>
              </w:pPrChange>
            </w:pPr>
          </w:p>
        </w:tc>
        <w:tc>
          <w:tcPr>
            <w:tcW w:w="3827" w:type="dxa"/>
            <w:vAlign w:val="center"/>
          </w:tcPr>
          <w:p w14:paraId="6D069EFD" w14:textId="3EEEC928" w:rsidR="00137CEC" w:rsidRPr="00761E3C" w:rsidRDefault="00137CEC" w:rsidP="00B6534A">
            <w:pPr>
              <w:spacing w:before="20" w:after="20"/>
              <w:jc w:val="both"/>
              <w:rPr>
                <w:rFonts w:ascii="Times New Roman" w:hAnsi="Times New Roman" w:cs="Times New Roman"/>
                <w:bCs/>
                <w:sz w:val="24"/>
                <w:szCs w:val="24"/>
                <w:lang w:val="vi-VN"/>
              </w:rPr>
            </w:pPr>
            <w:r w:rsidRPr="00137CEC">
              <w:rPr>
                <w:rFonts w:ascii="Times New Roman" w:hAnsi="Times New Roman" w:cs="Times New Roman"/>
                <w:bCs/>
                <w:sz w:val="24"/>
                <w:szCs w:val="24"/>
                <w:lang w:val="vi-VN"/>
              </w:rPr>
              <w:t>Quy định tại khoản 5 Điều 4 dự thảo Nghị</w:t>
            </w:r>
            <w:r>
              <w:rPr>
                <w:rFonts w:ascii="Times New Roman" w:hAnsi="Times New Roman" w:cs="Times New Roman"/>
                <w:bCs/>
                <w:sz w:val="24"/>
                <w:szCs w:val="24"/>
                <w:lang w:val="vi-VN"/>
              </w:rPr>
              <w:t xml:space="preserve"> định</w:t>
            </w:r>
            <w:r w:rsidRPr="00137CEC">
              <w:rPr>
                <w:rFonts w:ascii="Times New Roman" w:hAnsi="Times New Roman" w:cs="Times New Roman"/>
                <w:bCs/>
                <w:sz w:val="24"/>
                <w:szCs w:val="24"/>
                <w:lang w:val="vi-VN"/>
              </w:rPr>
              <w:t>.</w:t>
            </w:r>
          </w:p>
        </w:tc>
      </w:tr>
      <w:bookmarkEnd w:id="53"/>
      <w:tr w:rsidR="00132612" w:rsidRPr="00FB27C1" w14:paraId="12964A53" w14:textId="77777777" w:rsidTr="00AA24B4">
        <w:trPr>
          <w:trHeight w:val="417"/>
        </w:trPr>
        <w:tc>
          <w:tcPr>
            <w:tcW w:w="5524" w:type="dxa"/>
            <w:vAlign w:val="center"/>
          </w:tcPr>
          <w:p w14:paraId="211C3B6E" w14:textId="2CB4F924" w:rsidR="00132612" w:rsidRPr="00761E3C" w:rsidRDefault="00132612" w:rsidP="00B6534A">
            <w:pPr>
              <w:spacing w:before="20" w:after="20"/>
              <w:ind w:firstLine="176"/>
              <w:jc w:val="both"/>
              <w:rPr>
                <w:rFonts w:ascii="Times New Roman" w:hAnsi="Times New Roman" w:cs="Times New Roman"/>
                <w:b/>
                <w:bCs/>
                <w:spacing w:val="-2"/>
                <w:sz w:val="24"/>
                <w:szCs w:val="24"/>
                <w:lang w:val="vi-VN"/>
              </w:rPr>
            </w:pPr>
            <w:r w:rsidRPr="00761E3C">
              <w:rPr>
                <w:rFonts w:ascii="Times New Roman" w:hAnsi="Times New Roman" w:cs="Times New Roman"/>
                <w:b/>
                <w:bCs/>
                <w:spacing w:val="-2"/>
                <w:sz w:val="24"/>
                <w:szCs w:val="24"/>
                <w:lang w:val="vi-VN"/>
              </w:rPr>
              <w:t>Điều 12. Thủ tục đăng ký sử dụng tài khoản, bổ sung tài khoản và thay đổi mẫu dấu, mẫu chữ ký của đơn vị giao dịch tại KBNN</w:t>
            </w:r>
          </w:p>
        </w:tc>
        <w:tc>
          <w:tcPr>
            <w:tcW w:w="5528" w:type="dxa"/>
            <w:vAlign w:val="center"/>
          </w:tcPr>
          <w:p w14:paraId="5320AF38" w14:textId="42F015B3" w:rsidR="00132612" w:rsidRPr="00761E3C" w:rsidRDefault="00132612" w:rsidP="00B6534A">
            <w:pPr>
              <w:spacing w:before="20" w:after="20"/>
              <w:ind w:firstLine="170"/>
              <w:jc w:val="both"/>
              <w:rPr>
                <w:rFonts w:ascii="Times New Roman" w:hAnsi="Times New Roman" w:cs="Times New Roman"/>
                <w:b/>
                <w:bCs/>
                <w:sz w:val="24"/>
                <w:szCs w:val="24"/>
                <w:lang w:val="vi-VN"/>
              </w:rPr>
            </w:pPr>
            <w:r w:rsidRPr="00761E3C">
              <w:rPr>
                <w:rFonts w:ascii="Times New Roman" w:hAnsi="Times New Roman" w:cs="Times New Roman"/>
                <w:b/>
                <w:bCs/>
                <w:sz w:val="24"/>
                <w:szCs w:val="24"/>
                <w:lang w:val="vi-VN"/>
              </w:rPr>
              <w:t xml:space="preserve">Điều 9. Thủ tục </w:t>
            </w:r>
            <w:r w:rsidR="003F0E86">
              <w:rPr>
                <w:rFonts w:ascii="Times New Roman" w:hAnsi="Times New Roman" w:cs="Times New Roman"/>
                <w:b/>
                <w:bCs/>
                <w:sz w:val="24"/>
                <w:szCs w:val="24"/>
                <w:lang w:val="vi-VN"/>
              </w:rPr>
              <w:t>đăng ký sử dụng</w:t>
            </w:r>
            <w:r w:rsidRPr="00761E3C">
              <w:rPr>
                <w:rFonts w:ascii="Times New Roman" w:hAnsi="Times New Roman" w:cs="Times New Roman"/>
                <w:b/>
                <w:bCs/>
                <w:sz w:val="24"/>
                <w:szCs w:val="24"/>
                <w:lang w:val="vi-VN"/>
              </w:rPr>
              <w:t xml:space="preserve"> tài khoản và mẫu dấu, mẫu chữ ký; bổ sung tài khoản; thay đổi hồ sơ pháp lý, mẫu dấu, mẫu chữ ký của đơn vị giao dịch tại KBNN</w:t>
            </w:r>
          </w:p>
        </w:tc>
        <w:tc>
          <w:tcPr>
            <w:tcW w:w="3827" w:type="dxa"/>
            <w:vAlign w:val="center"/>
          </w:tcPr>
          <w:p w14:paraId="27EEE364" w14:textId="77777777" w:rsidR="00132612" w:rsidRPr="00761E3C" w:rsidRDefault="00132612" w:rsidP="00B6534A">
            <w:pPr>
              <w:spacing w:before="20" w:after="20"/>
              <w:ind w:firstLine="180"/>
              <w:jc w:val="both"/>
              <w:rPr>
                <w:rFonts w:ascii="Times New Roman" w:eastAsia="Times New Roman" w:hAnsi="Times New Roman" w:cs="Times New Roman"/>
                <w:bCs/>
                <w:iCs/>
                <w:sz w:val="24"/>
                <w:szCs w:val="24"/>
                <w:lang w:val="nl-NL"/>
              </w:rPr>
            </w:pPr>
          </w:p>
        </w:tc>
      </w:tr>
      <w:tr w:rsidR="00132612" w:rsidRPr="00FB27C1" w14:paraId="19BB459B" w14:textId="77777777" w:rsidTr="00AA24B4">
        <w:trPr>
          <w:trHeight w:val="417"/>
        </w:trPr>
        <w:tc>
          <w:tcPr>
            <w:tcW w:w="5524" w:type="dxa"/>
            <w:vAlign w:val="center"/>
          </w:tcPr>
          <w:p w14:paraId="5F03FE35" w14:textId="36664EAE" w:rsidR="00132612" w:rsidRPr="00761E3C" w:rsidRDefault="00132612" w:rsidP="00B6534A">
            <w:pPr>
              <w:spacing w:before="20" w:after="20"/>
              <w:ind w:firstLine="176"/>
              <w:jc w:val="both"/>
              <w:rPr>
                <w:rFonts w:ascii="Times New Roman" w:hAnsi="Times New Roman" w:cs="Times New Roman"/>
                <w:b/>
                <w:bCs/>
                <w:spacing w:val="-2"/>
                <w:sz w:val="24"/>
                <w:szCs w:val="24"/>
                <w:lang w:val="vi-VN"/>
              </w:rPr>
            </w:pPr>
            <w:r w:rsidRPr="00761E3C">
              <w:rPr>
                <w:rFonts w:ascii="Times New Roman" w:hAnsi="Times New Roman" w:cs="Times New Roman"/>
                <w:bCs/>
                <w:spacing w:val="-2"/>
                <w:sz w:val="24"/>
                <w:szCs w:val="24"/>
                <w:lang w:val="vi-VN"/>
              </w:rPr>
              <w:t xml:space="preserve">1. Tên TTHC:  </w:t>
            </w:r>
          </w:p>
        </w:tc>
        <w:tc>
          <w:tcPr>
            <w:tcW w:w="5528" w:type="dxa"/>
            <w:vAlign w:val="center"/>
          </w:tcPr>
          <w:p w14:paraId="373C23AD" w14:textId="77777777" w:rsidR="00132612" w:rsidRPr="00761E3C" w:rsidRDefault="00132612" w:rsidP="00B6534A">
            <w:pPr>
              <w:spacing w:before="20" w:after="20"/>
              <w:ind w:firstLine="170"/>
              <w:jc w:val="both"/>
              <w:rPr>
                <w:rFonts w:ascii="Times New Roman" w:hAnsi="Times New Roman" w:cs="Times New Roman"/>
                <w:b/>
                <w:bCs/>
                <w:sz w:val="24"/>
                <w:szCs w:val="24"/>
                <w:lang w:val="vi-VN"/>
              </w:rPr>
            </w:pPr>
          </w:p>
        </w:tc>
        <w:tc>
          <w:tcPr>
            <w:tcW w:w="3827" w:type="dxa"/>
            <w:vAlign w:val="center"/>
          </w:tcPr>
          <w:p w14:paraId="19317752" w14:textId="4497144E" w:rsidR="00132612" w:rsidRPr="00761E3C" w:rsidRDefault="00132612" w:rsidP="00B6534A">
            <w:pPr>
              <w:spacing w:before="20" w:after="20"/>
              <w:ind w:firstLine="180"/>
              <w:jc w:val="both"/>
              <w:rPr>
                <w:rFonts w:ascii="Times New Roman" w:eastAsia="Times New Roman" w:hAnsi="Times New Roman" w:cs="Times New Roman"/>
                <w:bCs/>
                <w:iCs/>
                <w:sz w:val="24"/>
                <w:szCs w:val="24"/>
                <w:lang w:val="nl-NL"/>
              </w:rPr>
            </w:pPr>
            <w:r w:rsidRPr="00761E3C">
              <w:rPr>
                <w:rFonts w:ascii="Times New Roman" w:eastAsia="Times New Roman" w:hAnsi="Times New Roman" w:cs="Times New Roman"/>
                <w:bCs/>
                <w:iCs/>
                <w:sz w:val="24"/>
                <w:szCs w:val="24"/>
                <w:lang w:val="nl-NL"/>
              </w:rPr>
              <w:t>Tên TTHC đã thể hiện tại tên Điều</w:t>
            </w:r>
          </w:p>
        </w:tc>
      </w:tr>
      <w:tr w:rsidR="00132612" w:rsidRPr="00761E3C" w14:paraId="28B56B57" w14:textId="77777777" w:rsidTr="009D3F70">
        <w:trPr>
          <w:cantSplit/>
          <w:trHeight w:val="133"/>
          <w:tblHeader/>
        </w:trPr>
        <w:tc>
          <w:tcPr>
            <w:tcW w:w="5524" w:type="dxa"/>
            <w:vAlign w:val="center"/>
          </w:tcPr>
          <w:p w14:paraId="48F5A864" w14:textId="77777777" w:rsidR="00132612" w:rsidRPr="00761E3C" w:rsidRDefault="00132612" w:rsidP="00132612">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1349DFBE" w14:textId="77777777" w:rsidR="00132612" w:rsidRPr="00761E3C" w:rsidRDefault="00132612" w:rsidP="00132612">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14194695" w14:textId="77777777" w:rsidR="00132612" w:rsidRPr="00761E3C" w:rsidRDefault="00132612" w:rsidP="00132612">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32612" w:rsidRPr="00FB27C1" w14:paraId="15A3563A" w14:textId="77777777" w:rsidTr="00AA24B4">
        <w:trPr>
          <w:trHeight w:val="417"/>
        </w:trPr>
        <w:tc>
          <w:tcPr>
            <w:tcW w:w="5524" w:type="dxa"/>
            <w:vAlign w:val="center"/>
          </w:tcPr>
          <w:p w14:paraId="38245114" w14:textId="47E09244" w:rsidR="00132612" w:rsidRPr="00761E3C" w:rsidRDefault="00132612" w:rsidP="003F0E86">
            <w:pPr>
              <w:spacing w:before="120" w:after="120" w:line="324" w:lineRule="auto"/>
              <w:ind w:firstLine="176"/>
              <w:jc w:val="both"/>
              <w:rPr>
                <w:rFonts w:ascii="Times New Roman" w:hAnsi="Times New Roman" w:cs="Times New Roman"/>
                <w:spacing w:val="-2"/>
                <w:sz w:val="24"/>
                <w:szCs w:val="24"/>
              </w:rPr>
            </w:pPr>
            <w:r w:rsidRPr="00761E3C">
              <w:rPr>
                <w:rFonts w:ascii="Times New Roman" w:hAnsi="Times New Roman" w:cs="Times New Roman"/>
                <w:spacing w:val="-2"/>
                <w:sz w:val="24"/>
                <w:szCs w:val="24"/>
                <w:lang w:val="vi-VN"/>
              </w:rPr>
              <w:t>2. Cách thức thực hiện:</w:t>
            </w:r>
          </w:p>
        </w:tc>
        <w:tc>
          <w:tcPr>
            <w:tcW w:w="5528" w:type="dxa"/>
            <w:vAlign w:val="center"/>
          </w:tcPr>
          <w:p w14:paraId="64473E76" w14:textId="10AFE462" w:rsidR="00132612" w:rsidRPr="00761E3C" w:rsidRDefault="00132612" w:rsidP="003F0E86">
            <w:pPr>
              <w:spacing w:before="120" w:after="120" w:line="324" w:lineRule="auto"/>
              <w:ind w:firstLine="170"/>
              <w:jc w:val="both"/>
              <w:rPr>
                <w:rFonts w:ascii="Times New Roman" w:hAnsi="Times New Roman" w:cs="Times New Roman"/>
                <w:b/>
                <w:bCs/>
                <w:sz w:val="24"/>
                <w:szCs w:val="24"/>
                <w:lang w:val="vi-VN"/>
              </w:rPr>
            </w:pPr>
            <w:r w:rsidRPr="00761E3C">
              <w:rPr>
                <w:rFonts w:ascii="Times New Roman" w:hAnsi="Times New Roman" w:cs="Times New Roman"/>
                <w:sz w:val="24"/>
                <w:szCs w:val="24"/>
                <w:lang w:val="nl-NL"/>
              </w:rPr>
              <w:t>1. Cách thức thực hiện:</w:t>
            </w:r>
          </w:p>
        </w:tc>
        <w:tc>
          <w:tcPr>
            <w:tcW w:w="3827" w:type="dxa"/>
            <w:vMerge w:val="restart"/>
            <w:vAlign w:val="center"/>
          </w:tcPr>
          <w:p w14:paraId="1C3418AD" w14:textId="7ED127D7" w:rsidR="00132612" w:rsidRPr="00761E3C" w:rsidRDefault="00132612" w:rsidP="003F0E86">
            <w:pPr>
              <w:spacing w:before="120" w:after="120" w:line="324" w:lineRule="auto"/>
              <w:jc w:val="both"/>
              <w:rPr>
                <w:rFonts w:ascii="Times New Roman" w:eastAsia="Times New Roman" w:hAnsi="Times New Roman" w:cs="Times New Roman"/>
                <w:bCs/>
                <w:iCs/>
                <w:sz w:val="24"/>
                <w:szCs w:val="24"/>
                <w:lang w:val="nl-NL"/>
              </w:rPr>
            </w:pPr>
            <w:r w:rsidRPr="00761E3C">
              <w:rPr>
                <w:rFonts w:ascii="Times New Roman" w:hAnsi="Times New Roman" w:cs="Times New Roman"/>
                <w:bCs/>
                <w:sz w:val="24"/>
                <w:szCs w:val="24"/>
                <w:lang w:val="pt-BR"/>
              </w:rPr>
              <w:t>Dẫn chiếu đến khoản 1, 2, 3 Điều 4 dự thảo Nghị định đã quy định cách thức thực hiện chung đối với các TTHC thuộc lĩnh vực KBNN</w:t>
            </w:r>
          </w:p>
        </w:tc>
      </w:tr>
      <w:tr w:rsidR="00132612" w:rsidRPr="00FB27C1" w14:paraId="1940080A" w14:textId="77777777" w:rsidTr="00AA24B4">
        <w:trPr>
          <w:trHeight w:val="417"/>
        </w:trPr>
        <w:tc>
          <w:tcPr>
            <w:tcW w:w="5524" w:type="dxa"/>
            <w:vAlign w:val="center"/>
          </w:tcPr>
          <w:p w14:paraId="3EC60F5A" w14:textId="65509E15" w:rsidR="00132612" w:rsidRPr="00761E3C" w:rsidRDefault="00132612" w:rsidP="003F0E86">
            <w:pPr>
              <w:spacing w:before="120" w:after="120" w:line="324" w:lineRule="auto"/>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a) Gửi hồ sơ và nhận kết quả trực tiếp tại KBNN.</w:t>
            </w:r>
          </w:p>
        </w:tc>
        <w:tc>
          <w:tcPr>
            <w:tcW w:w="5528" w:type="dxa"/>
            <w:vMerge w:val="restart"/>
            <w:vAlign w:val="center"/>
          </w:tcPr>
          <w:p w14:paraId="65D7D8E4" w14:textId="283ADC68" w:rsidR="00132612" w:rsidRPr="00761E3C" w:rsidRDefault="00132612" w:rsidP="003F0E86">
            <w:pPr>
              <w:spacing w:before="120" w:after="120" w:line="324" w:lineRule="auto"/>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Theo quy định tại khoản 1, khoản 2, khoản 3 Điều 4 Nghị định này.</w:t>
            </w:r>
          </w:p>
          <w:p w14:paraId="4F47CB2F" w14:textId="77777777" w:rsidR="00132612" w:rsidRPr="00761E3C" w:rsidRDefault="00132612" w:rsidP="003F0E86">
            <w:pPr>
              <w:spacing w:before="120" w:after="120" w:line="324" w:lineRule="auto"/>
              <w:ind w:firstLine="170"/>
              <w:jc w:val="both"/>
              <w:rPr>
                <w:rFonts w:ascii="Times New Roman" w:hAnsi="Times New Roman" w:cs="Times New Roman"/>
                <w:sz w:val="24"/>
                <w:szCs w:val="24"/>
                <w:lang w:val="vi-VN"/>
              </w:rPr>
            </w:pPr>
          </w:p>
        </w:tc>
        <w:tc>
          <w:tcPr>
            <w:tcW w:w="3827" w:type="dxa"/>
            <w:vMerge/>
            <w:vAlign w:val="center"/>
          </w:tcPr>
          <w:p w14:paraId="104A9B99" w14:textId="0F86117F" w:rsidR="00132612" w:rsidRPr="00761E3C" w:rsidRDefault="00132612" w:rsidP="003F0E86">
            <w:pPr>
              <w:spacing w:before="120" w:after="120" w:line="324" w:lineRule="auto"/>
              <w:jc w:val="both"/>
              <w:rPr>
                <w:rFonts w:ascii="Times New Roman" w:eastAsia="Times New Roman" w:hAnsi="Times New Roman" w:cs="Times New Roman"/>
                <w:bCs/>
                <w:iCs/>
                <w:sz w:val="24"/>
                <w:szCs w:val="24"/>
                <w:lang w:val="nl-NL"/>
              </w:rPr>
            </w:pPr>
          </w:p>
        </w:tc>
      </w:tr>
      <w:tr w:rsidR="00132612" w:rsidRPr="00FB27C1" w14:paraId="4800896D" w14:textId="77777777" w:rsidTr="00E13A43">
        <w:trPr>
          <w:trHeight w:val="417"/>
        </w:trPr>
        <w:tc>
          <w:tcPr>
            <w:tcW w:w="5524" w:type="dxa"/>
          </w:tcPr>
          <w:p w14:paraId="737ADBDE" w14:textId="401F6117" w:rsidR="00132612" w:rsidRPr="00761E3C" w:rsidRDefault="00132612" w:rsidP="003F0E86">
            <w:pPr>
              <w:spacing w:before="120" w:after="120" w:line="324" w:lineRule="auto"/>
              <w:ind w:firstLine="176"/>
              <w:jc w:val="both"/>
              <w:rPr>
                <w:rFonts w:ascii="Times New Roman" w:hAnsi="Times New Roman" w:cs="Times New Roman"/>
                <w:spacing w:val="-6"/>
                <w:sz w:val="24"/>
                <w:szCs w:val="24"/>
                <w:lang w:val="vi-VN"/>
              </w:rPr>
            </w:pPr>
            <w:r w:rsidRPr="00761E3C">
              <w:rPr>
                <w:rFonts w:ascii="Times New Roman" w:hAnsi="Times New Roman" w:cs="Times New Roman"/>
                <w:spacing w:val="-6"/>
                <w:sz w:val="24"/>
                <w:szCs w:val="24"/>
                <w:lang w:val="vi-VN"/>
              </w:rPr>
              <w:t>b) Gửi hồ sơ và nhận kết quả qua Trang thông tin dịch vụ công của KBNN trong trường hợp đơn vị có tham gia giao dịch điện tử với KBNN (đơn vị truy cập và thực hiện theo hướng dẫn trên Trang thông tin DVC của KBNN).</w:t>
            </w:r>
          </w:p>
        </w:tc>
        <w:tc>
          <w:tcPr>
            <w:tcW w:w="5528" w:type="dxa"/>
            <w:vMerge/>
            <w:vAlign w:val="center"/>
          </w:tcPr>
          <w:p w14:paraId="4B51CCBB" w14:textId="4E593D05" w:rsidR="00132612" w:rsidRPr="00761E3C" w:rsidRDefault="00132612" w:rsidP="003F0E86">
            <w:pPr>
              <w:spacing w:before="120" w:after="120" w:line="324" w:lineRule="auto"/>
              <w:ind w:firstLine="170"/>
              <w:jc w:val="both"/>
              <w:rPr>
                <w:rFonts w:ascii="Times New Roman" w:hAnsi="Times New Roman" w:cs="Times New Roman"/>
                <w:sz w:val="24"/>
                <w:szCs w:val="24"/>
                <w:lang w:val="vi-VN"/>
              </w:rPr>
            </w:pPr>
          </w:p>
        </w:tc>
        <w:tc>
          <w:tcPr>
            <w:tcW w:w="3827" w:type="dxa"/>
            <w:vMerge/>
            <w:vAlign w:val="center"/>
          </w:tcPr>
          <w:p w14:paraId="1C281028" w14:textId="3E2DE7C8" w:rsidR="00132612" w:rsidRPr="00761E3C" w:rsidRDefault="00132612" w:rsidP="003F0E86">
            <w:pPr>
              <w:spacing w:before="120" w:after="120" w:line="324" w:lineRule="auto"/>
              <w:jc w:val="both"/>
              <w:rPr>
                <w:rFonts w:ascii="Times New Roman" w:hAnsi="Times New Roman" w:cs="Times New Roman"/>
                <w:bCs/>
                <w:sz w:val="24"/>
                <w:szCs w:val="24"/>
                <w:lang w:val="vi-VN"/>
              </w:rPr>
            </w:pPr>
          </w:p>
        </w:tc>
      </w:tr>
      <w:tr w:rsidR="00132612" w:rsidRPr="00761E3C" w14:paraId="4534BE64" w14:textId="77777777" w:rsidTr="00E13A43">
        <w:trPr>
          <w:trHeight w:val="158"/>
        </w:trPr>
        <w:tc>
          <w:tcPr>
            <w:tcW w:w="5524" w:type="dxa"/>
          </w:tcPr>
          <w:p w14:paraId="5BA1B75B" w14:textId="63433C34" w:rsidR="00132612" w:rsidRPr="00761E3C" w:rsidRDefault="00132612" w:rsidP="003F0E86">
            <w:pPr>
              <w:spacing w:before="120" w:after="120" w:line="324" w:lineRule="auto"/>
              <w:ind w:firstLine="176"/>
              <w:jc w:val="both"/>
              <w:rPr>
                <w:rFonts w:ascii="Times New Roman" w:hAnsi="Times New Roman" w:cs="Times New Roman"/>
                <w:spacing w:val="-2"/>
                <w:sz w:val="24"/>
                <w:szCs w:val="24"/>
              </w:rPr>
            </w:pPr>
            <w:r w:rsidRPr="00761E3C">
              <w:rPr>
                <w:rFonts w:ascii="Times New Roman" w:hAnsi="Times New Roman" w:cs="Times New Roman"/>
                <w:spacing w:val="-2"/>
                <w:sz w:val="24"/>
                <w:szCs w:val="24"/>
                <w:lang w:val="vi-VN"/>
              </w:rPr>
              <w:t>3. Trình tự thực hiện:</w:t>
            </w:r>
          </w:p>
        </w:tc>
        <w:tc>
          <w:tcPr>
            <w:tcW w:w="5528" w:type="dxa"/>
          </w:tcPr>
          <w:p w14:paraId="66040C80" w14:textId="534FC407" w:rsidR="00132612" w:rsidRPr="00761E3C" w:rsidRDefault="00132612" w:rsidP="003F0E86">
            <w:pPr>
              <w:spacing w:before="120" w:after="120" w:line="324" w:lineRule="auto"/>
              <w:ind w:firstLine="170"/>
              <w:jc w:val="both"/>
              <w:rPr>
                <w:rFonts w:ascii="Times New Roman" w:hAnsi="Times New Roman" w:cs="Times New Roman"/>
                <w:sz w:val="24"/>
                <w:szCs w:val="24"/>
              </w:rPr>
            </w:pPr>
            <w:r w:rsidRPr="00761E3C">
              <w:rPr>
                <w:rFonts w:ascii="Times New Roman" w:hAnsi="Times New Roman" w:cs="Times New Roman"/>
                <w:sz w:val="24"/>
                <w:szCs w:val="24"/>
              </w:rPr>
              <w:t>2. Trình tự thực hiện:</w:t>
            </w:r>
          </w:p>
        </w:tc>
        <w:tc>
          <w:tcPr>
            <w:tcW w:w="3827" w:type="dxa"/>
            <w:vAlign w:val="center"/>
          </w:tcPr>
          <w:p w14:paraId="446080A9" w14:textId="77777777" w:rsidR="00132612" w:rsidRPr="00761E3C" w:rsidRDefault="00132612" w:rsidP="003F0E86">
            <w:pPr>
              <w:spacing w:before="120" w:after="120" w:line="324" w:lineRule="auto"/>
              <w:rPr>
                <w:rFonts w:ascii="Times New Roman" w:hAnsi="Times New Roman" w:cs="Times New Roman"/>
                <w:bCs/>
                <w:sz w:val="24"/>
                <w:szCs w:val="24"/>
              </w:rPr>
            </w:pPr>
          </w:p>
        </w:tc>
      </w:tr>
      <w:tr w:rsidR="00132612" w:rsidRPr="00FB27C1" w14:paraId="2486C409" w14:textId="77777777" w:rsidTr="00E13A43">
        <w:trPr>
          <w:trHeight w:val="158"/>
        </w:trPr>
        <w:tc>
          <w:tcPr>
            <w:tcW w:w="5524" w:type="dxa"/>
          </w:tcPr>
          <w:p w14:paraId="31CAD7A5" w14:textId="77777777" w:rsidR="00132612" w:rsidRPr="00761E3C" w:rsidRDefault="00132612" w:rsidP="003F0E86">
            <w:pPr>
              <w:spacing w:before="120" w:after="120" w:line="324" w:lineRule="auto"/>
              <w:ind w:firstLine="176"/>
              <w:jc w:val="both"/>
              <w:rPr>
                <w:rFonts w:ascii="Times New Roman" w:hAnsi="Times New Roman" w:cs="Times New Roman"/>
                <w:spacing w:val="-2"/>
                <w:sz w:val="24"/>
                <w:szCs w:val="24"/>
              </w:rPr>
            </w:pPr>
            <w:r w:rsidRPr="00761E3C">
              <w:rPr>
                <w:rFonts w:ascii="Times New Roman" w:hAnsi="Times New Roman" w:cs="Times New Roman"/>
                <w:spacing w:val="-2"/>
                <w:sz w:val="24"/>
                <w:szCs w:val="24"/>
                <w:lang w:val="vi-VN"/>
              </w:rPr>
              <w:t>a) Các đơn vị giao dịch thuộc đối tượng mở tài khoản tại KBNN gửi hồ sơ đăng ký sử dụng tài khoản, bổ sung tài khoản và thay đổi mẫu dấu, mẫu chữ ký bằng văn bản giấy trực tiếp tại KBNN hoặc gửi qua Trang thông tin dịch vụ công của KBNN.</w:t>
            </w:r>
          </w:p>
          <w:p w14:paraId="4DBF941B" w14:textId="77777777" w:rsidR="00132612" w:rsidRPr="00761E3C" w:rsidRDefault="00132612" w:rsidP="003F0E86">
            <w:pPr>
              <w:spacing w:before="120" w:after="120" w:line="324" w:lineRule="auto"/>
              <w:ind w:firstLine="176"/>
              <w:jc w:val="both"/>
              <w:rPr>
                <w:rFonts w:ascii="Times New Roman" w:hAnsi="Times New Roman" w:cs="Times New Roman"/>
                <w:spacing w:val="-4"/>
                <w:sz w:val="24"/>
                <w:szCs w:val="24"/>
              </w:rPr>
            </w:pPr>
            <w:r w:rsidRPr="00761E3C">
              <w:rPr>
                <w:rFonts w:ascii="Times New Roman" w:hAnsi="Times New Roman" w:cs="Times New Roman"/>
                <w:spacing w:val="-4"/>
                <w:sz w:val="24"/>
                <w:szCs w:val="24"/>
                <w:lang w:val="vi-VN"/>
              </w:rPr>
              <w:t>b) KBNN tiếp nhận, kiểm tra hồ sơ đăng ký sử dụng tài khoản, bổ sung tài khoản và thay đổi mẫu dấu, mẫu chữ ký của đơn vị giao dịch; trường hợp hồ sơ của đơn vị giao dịch đầy đủ và hợp lệ, KBNN thực hiện tiếp nhận hồ sơ và lập phiếu giao nhận hồ sơ đăng ký và sử dụng tài khoản gửi đơn vị giao dịch; trường hợp chưa đầy đủ hoặc chưa h</w:t>
            </w:r>
            <w:r w:rsidRPr="00761E3C">
              <w:rPr>
                <w:rFonts w:ascii="Times New Roman" w:hAnsi="Times New Roman" w:cs="Times New Roman"/>
                <w:spacing w:val="-4"/>
                <w:sz w:val="24"/>
                <w:szCs w:val="24"/>
              </w:rPr>
              <w:t>ợ</w:t>
            </w:r>
            <w:r w:rsidRPr="00761E3C">
              <w:rPr>
                <w:rFonts w:ascii="Times New Roman" w:hAnsi="Times New Roman" w:cs="Times New Roman"/>
                <w:spacing w:val="-4"/>
                <w:sz w:val="24"/>
                <w:szCs w:val="24"/>
                <w:lang w:val="vi-VN"/>
              </w:rPr>
              <w:t>p lệ, KBNN trả lại hồ sơ và hướng dẫn đơn vị giao dịch hoàn thiện hồ sơ theo phiếu hướng dẫn hoàn thiện hồ sơ.</w:t>
            </w:r>
          </w:p>
          <w:p w14:paraId="309038B3" w14:textId="77777777" w:rsidR="00132612" w:rsidRPr="00761E3C" w:rsidRDefault="00132612" w:rsidP="003F0E86">
            <w:pPr>
              <w:spacing w:before="120" w:after="120" w:line="324" w:lineRule="auto"/>
              <w:ind w:firstLine="176"/>
              <w:jc w:val="both"/>
              <w:rPr>
                <w:rFonts w:ascii="Times New Roman" w:hAnsi="Times New Roman" w:cs="Times New Roman"/>
                <w:spacing w:val="-2"/>
                <w:sz w:val="24"/>
                <w:szCs w:val="24"/>
                <w:lang w:val="vi-VN"/>
              </w:rPr>
            </w:pPr>
          </w:p>
        </w:tc>
        <w:tc>
          <w:tcPr>
            <w:tcW w:w="5528" w:type="dxa"/>
          </w:tcPr>
          <w:p w14:paraId="223AFAD2" w14:textId="05B558F4" w:rsidR="00132612" w:rsidRPr="003F0E86" w:rsidRDefault="00132612" w:rsidP="003F0E86">
            <w:pPr>
              <w:spacing w:before="120" w:after="120" w:line="324" w:lineRule="auto"/>
              <w:ind w:firstLine="150"/>
              <w:jc w:val="both"/>
              <w:rPr>
                <w:rFonts w:ascii="Times New Roman" w:hAnsi="Times New Roman" w:cs="Times New Roman"/>
                <w:sz w:val="24"/>
                <w:szCs w:val="24"/>
                <w:lang w:val="vi-VN"/>
              </w:rPr>
            </w:pPr>
            <w:r w:rsidRPr="003F0E86">
              <w:rPr>
                <w:rFonts w:ascii="Times New Roman" w:hAnsi="Times New Roman" w:cs="Times New Roman"/>
                <w:sz w:val="24"/>
                <w:szCs w:val="24"/>
                <w:lang w:val="vi-VN"/>
              </w:rPr>
              <w:t>a) Bước 1: Đơn vị, tổ chức thuộc đối tượng mở tài khoản tại KBNN gửi hồ sơ theo quy định tại khoản 3, khoản 4 Điều này đến KBNN.</w:t>
            </w:r>
          </w:p>
          <w:p w14:paraId="12394FC4" w14:textId="77777777" w:rsidR="003F0E86" w:rsidRPr="003F0E86" w:rsidRDefault="00132612" w:rsidP="003F0E86">
            <w:pPr>
              <w:spacing w:before="120" w:after="120" w:line="324" w:lineRule="auto"/>
              <w:ind w:firstLine="150"/>
              <w:jc w:val="both"/>
              <w:rPr>
                <w:rFonts w:ascii="Times New Roman" w:hAnsi="Times New Roman" w:cs="Times New Roman"/>
                <w:sz w:val="24"/>
                <w:szCs w:val="24"/>
                <w:lang w:val="nl-NL"/>
              </w:rPr>
            </w:pPr>
            <w:r w:rsidRPr="003F0E86">
              <w:rPr>
                <w:rFonts w:ascii="Times New Roman" w:hAnsi="Times New Roman" w:cs="Times New Roman"/>
                <w:sz w:val="24"/>
                <w:szCs w:val="24"/>
                <w:lang w:val="vi-VN"/>
              </w:rPr>
              <w:t xml:space="preserve">b) Bước 2: KBNN kiểm tra </w:t>
            </w:r>
            <w:r w:rsidRPr="003F0E86">
              <w:rPr>
                <w:rFonts w:ascii="Times New Roman" w:hAnsi="Times New Roman" w:cs="Times New Roman"/>
                <w:sz w:val="24"/>
                <w:szCs w:val="24"/>
                <w:lang w:val="nl-NL"/>
              </w:rPr>
              <w:t>tính đầy đủ, chính xác của hồ sơ  theo quy định tại khoản 4 Điều 4 Nghị đị</w:t>
            </w:r>
            <w:r w:rsidR="003F0E86" w:rsidRPr="003F0E86">
              <w:rPr>
                <w:rFonts w:ascii="Times New Roman" w:hAnsi="Times New Roman" w:cs="Times New Roman"/>
                <w:sz w:val="24"/>
                <w:szCs w:val="24"/>
                <w:lang w:val="nl-NL"/>
              </w:rPr>
              <w:t xml:space="preserve">nh này. </w:t>
            </w:r>
          </w:p>
          <w:p w14:paraId="27DBFECD" w14:textId="3BB5BFFC" w:rsidR="00132612" w:rsidRPr="003F0E86" w:rsidRDefault="003F0E86" w:rsidP="003F0E86">
            <w:pPr>
              <w:spacing w:before="120" w:after="120" w:line="324" w:lineRule="auto"/>
              <w:ind w:firstLine="150"/>
              <w:jc w:val="both"/>
              <w:rPr>
                <w:rFonts w:ascii="Times New Roman" w:hAnsi="Times New Roman" w:cs="Times New Roman"/>
                <w:sz w:val="24"/>
                <w:szCs w:val="24"/>
                <w:lang w:val="nl-NL"/>
              </w:rPr>
            </w:pPr>
            <w:r w:rsidRPr="003F0E86">
              <w:rPr>
                <w:rFonts w:ascii="Times New Roman" w:hAnsi="Times New Roman" w:cs="Times New Roman"/>
                <w:sz w:val="24"/>
                <w:szCs w:val="24"/>
                <w:lang w:val="nl-NL"/>
              </w:rPr>
              <w:t>c) Bước 3: Sau khi phê duyệt hồ sơ của đơn vị giao dịch, Kho bạc Nhà nước gửi đơn vị giao dịch Thông báo về việc chấp thuận đăng ký mở và sử dụng tài khoản, bổ sung tài khoản, thay đổi hồ sơ pháp lý, mẫu dấu, mẫu chữ ký của đơn vị giao dịch (trường hợp giao dịch theo cách thức quy định tại khoản 1 Điều 4 Nghị định này) hoặc Giấy đăng ký sử dụng tài khoản và mẫu dấu, mẫu chữ ký có xác nhận của Kho bạc Nhà nước (trường hợp giao dịch theo cách thức quy định tại khoản 2, khoản 3 Điều 4 Nghị định này).</w:t>
            </w:r>
          </w:p>
        </w:tc>
        <w:tc>
          <w:tcPr>
            <w:tcW w:w="3827" w:type="dxa"/>
            <w:vAlign w:val="center"/>
          </w:tcPr>
          <w:p w14:paraId="4EA77FEF" w14:textId="77777777" w:rsidR="00132612" w:rsidRPr="00761E3C" w:rsidRDefault="00132612" w:rsidP="003F0E86">
            <w:pPr>
              <w:spacing w:before="120" w:after="120" w:line="324" w:lineRule="auto"/>
              <w:ind w:firstLine="147"/>
              <w:jc w:val="both"/>
              <w:rPr>
                <w:rFonts w:ascii="Times New Roman" w:hAnsi="Times New Roman" w:cs="Times New Roman"/>
                <w:bCs/>
                <w:sz w:val="24"/>
                <w:szCs w:val="24"/>
                <w:lang w:val="pt-BR"/>
              </w:rPr>
            </w:pPr>
            <w:r w:rsidRPr="00761E3C">
              <w:rPr>
                <w:rFonts w:ascii="Times New Roman" w:hAnsi="Times New Roman" w:cs="Times New Roman"/>
                <w:bCs/>
                <w:sz w:val="24"/>
                <w:szCs w:val="24"/>
                <w:lang w:val="pt-BR"/>
              </w:rPr>
              <w:t>- Do cách thức thực hiện TTHC đã được quy định cụ thể tại khoản 1 Điều này nên sửa đổi cách trình bày theo hướng quy định trình tự chung theo từng bước thực hiện TTHC để đảm bảo ngắn gọn, rõ ràng.</w:t>
            </w:r>
            <w:r w:rsidRPr="00761E3C">
              <w:rPr>
                <w:rFonts w:ascii="Times New Roman" w:hAnsi="Times New Roman" w:cs="Times New Roman"/>
                <w:bCs/>
                <w:sz w:val="24"/>
                <w:szCs w:val="24"/>
                <w:lang w:val="vi-VN"/>
              </w:rPr>
              <w:t xml:space="preserve"> </w:t>
            </w:r>
          </w:p>
          <w:p w14:paraId="3DCAB4CC" w14:textId="0AE3E3FF" w:rsidR="00132612" w:rsidRPr="00761E3C" w:rsidRDefault="00132612" w:rsidP="003F0E86">
            <w:pPr>
              <w:spacing w:before="120" w:after="120" w:line="324" w:lineRule="auto"/>
              <w:ind w:firstLine="147"/>
              <w:jc w:val="both"/>
              <w:rPr>
                <w:rFonts w:ascii="Times New Roman" w:hAnsi="Times New Roman" w:cs="Times New Roman"/>
                <w:bCs/>
                <w:sz w:val="24"/>
                <w:szCs w:val="24"/>
                <w:lang w:val="nl-NL"/>
              </w:rPr>
            </w:pPr>
            <w:r w:rsidRPr="00761E3C">
              <w:rPr>
                <w:rFonts w:ascii="Times New Roman" w:eastAsia="Times New Roman" w:hAnsi="Times New Roman" w:cs="Times New Roman"/>
                <w:sz w:val="24"/>
                <w:szCs w:val="24"/>
                <w:lang w:val="nl-NL"/>
              </w:rPr>
              <w:t xml:space="preserve">- </w:t>
            </w:r>
            <w:r w:rsidRPr="00761E3C">
              <w:rPr>
                <w:rFonts w:ascii="Times New Roman" w:hAnsi="Times New Roman" w:cs="Times New Roman"/>
                <w:spacing w:val="-2"/>
                <w:sz w:val="24"/>
                <w:szCs w:val="24"/>
                <w:lang w:val="nl-NL"/>
              </w:rPr>
              <w:t xml:space="preserve"> Bổ sung một số công việc của KBNN khi tiếp nhận hồ sơ để phù hợp với quy định tại Điều 17 Nghị định số 118/2025/NĐ-CP </w:t>
            </w:r>
            <w:r w:rsidRPr="00761E3C">
              <w:rPr>
                <w:rFonts w:ascii="Times New Roman" w:eastAsia="Times New Roman" w:hAnsi="Times New Roman" w:cs="Times New Roman"/>
                <w:sz w:val="24"/>
                <w:szCs w:val="24"/>
                <w:lang w:val="nl-NL" w:eastAsia="vi-VN"/>
              </w:rPr>
              <w:t xml:space="preserve">như: kiểm tra tính chính xác, đầy đủ của hồ sơ; yêu cầu </w:t>
            </w:r>
            <w:r w:rsidRPr="00761E3C">
              <w:rPr>
                <w:rFonts w:ascii="Times New Roman" w:hAnsi="Times New Roman" w:cs="Times New Roman"/>
                <w:sz w:val="24"/>
                <w:szCs w:val="24"/>
                <w:lang w:val="nl-NL"/>
              </w:rPr>
              <w:t>bổ sung, hoàn thiện hồ sơ; tiếp nhận hồ sơ và hẹn trả kết quả; thực hiện số hóa các thành phần hồ sơ</w:t>
            </w:r>
            <w:r w:rsidRPr="00761E3C">
              <w:rPr>
                <w:rFonts w:ascii="Times New Roman" w:eastAsia="Times New Roman" w:hAnsi="Times New Roman" w:cs="Times New Roman"/>
                <w:sz w:val="24"/>
                <w:szCs w:val="24"/>
                <w:lang w:val="nl-NL" w:eastAsia="vi-VN"/>
              </w:rPr>
              <w:t>.</w:t>
            </w:r>
          </w:p>
        </w:tc>
      </w:tr>
      <w:tr w:rsidR="00132612" w:rsidRPr="00761E3C" w14:paraId="55F60F1C" w14:textId="77777777" w:rsidTr="009D3F70">
        <w:trPr>
          <w:cantSplit/>
          <w:tblHeader/>
        </w:trPr>
        <w:tc>
          <w:tcPr>
            <w:tcW w:w="5524" w:type="dxa"/>
            <w:vAlign w:val="center"/>
          </w:tcPr>
          <w:p w14:paraId="54A76BD4" w14:textId="77777777" w:rsidR="00132612" w:rsidRPr="00761E3C" w:rsidRDefault="00132612" w:rsidP="00132612">
            <w:pPr>
              <w:ind w:firstLine="176"/>
              <w:jc w:val="center"/>
              <w:rPr>
                <w:rFonts w:ascii="Times New Roman" w:hAnsi="Times New Roman" w:cs="Times New Roman"/>
                <w:b/>
                <w:sz w:val="24"/>
                <w:szCs w:val="24"/>
                <w:lang w:val="pt-BR"/>
              </w:rPr>
            </w:pPr>
            <w:r w:rsidRPr="00761E3C">
              <w:rPr>
                <w:rFonts w:ascii="Times New Roman" w:hAnsi="Times New Roman" w:cs="Times New Roman"/>
                <w:b/>
                <w:sz w:val="24"/>
                <w:szCs w:val="24"/>
                <w:lang w:val="pt-BR"/>
              </w:rPr>
              <w:lastRenderedPageBreak/>
              <w:t>Nghị định số 11/2020/NĐ-CP</w:t>
            </w:r>
          </w:p>
        </w:tc>
        <w:tc>
          <w:tcPr>
            <w:tcW w:w="5528" w:type="dxa"/>
            <w:vAlign w:val="center"/>
          </w:tcPr>
          <w:p w14:paraId="35E089FE" w14:textId="77777777" w:rsidR="00132612" w:rsidRPr="00761E3C" w:rsidRDefault="00132612" w:rsidP="00132612">
            <w:pPr>
              <w:jc w:val="center"/>
              <w:rPr>
                <w:rFonts w:ascii="Times New Roman" w:hAnsi="Times New Roman" w:cs="Times New Roman"/>
                <w:b/>
                <w:sz w:val="24"/>
                <w:szCs w:val="24"/>
                <w:lang w:val="pt-BR"/>
              </w:rPr>
            </w:pPr>
            <w:r w:rsidRPr="00761E3C">
              <w:rPr>
                <w:rFonts w:ascii="Times New Roman" w:hAnsi="Times New Roman" w:cs="Times New Roman"/>
                <w:b/>
                <w:sz w:val="24"/>
                <w:szCs w:val="24"/>
                <w:lang w:val="pt-BR"/>
              </w:rPr>
              <w:t>Nghị định thay thế Nghị định số 11/2020/NĐ-CP</w:t>
            </w:r>
          </w:p>
        </w:tc>
        <w:tc>
          <w:tcPr>
            <w:tcW w:w="3827" w:type="dxa"/>
            <w:vAlign w:val="center"/>
          </w:tcPr>
          <w:p w14:paraId="021AB749" w14:textId="77777777" w:rsidR="00132612" w:rsidRPr="00761E3C" w:rsidRDefault="00132612" w:rsidP="00132612">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32612" w:rsidRPr="00761E3C" w14:paraId="1EAFFACB" w14:textId="77777777" w:rsidTr="0070511B">
        <w:trPr>
          <w:cantSplit/>
          <w:trHeight w:val="297"/>
          <w:tblHeader/>
        </w:trPr>
        <w:tc>
          <w:tcPr>
            <w:tcW w:w="5524" w:type="dxa"/>
            <w:vAlign w:val="center"/>
          </w:tcPr>
          <w:p w14:paraId="072A37FC" w14:textId="63D6D8B5" w:rsidR="00132612" w:rsidRPr="00761E3C" w:rsidRDefault="00132612" w:rsidP="00132612">
            <w:pPr>
              <w:spacing w:before="80" w:after="80"/>
              <w:ind w:firstLine="176"/>
              <w:jc w:val="both"/>
              <w:rPr>
                <w:rFonts w:ascii="Times New Roman" w:hAnsi="Times New Roman" w:cs="Times New Roman"/>
                <w:spacing w:val="-2"/>
                <w:sz w:val="24"/>
                <w:szCs w:val="24"/>
                <w:lang w:val="nl-NL"/>
              </w:rPr>
            </w:pPr>
            <w:r w:rsidRPr="00761E3C">
              <w:rPr>
                <w:rFonts w:ascii="Times New Roman" w:hAnsi="Times New Roman" w:cs="Times New Roman"/>
                <w:spacing w:val="-2"/>
                <w:sz w:val="24"/>
                <w:szCs w:val="24"/>
                <w:lang w:val="vi-VN"/>
              </w:rPr>
              <w:t>4. Thành phần hồ sơ:</w:t>
            </w:r>
          </w:p>
        </w:tc>
        <w:tc>
          <w:tcPr>
            <w:tcW w:w="5528" w:type="dxa"/>
            <w:vAlign w:val="center"/>
          </w:tcPr>
          <w:p w14:paraId="79B26655" w14:textId="065AC8D2" w:rsidR="00132612" w:rsidRPr="00761E3C" w:rsidRDefault="00132612" w:rsidP="00132612">
            <w:pPr>
              <w:spacing w:before="80" w:after="80"/>
              <w:ind w:firstLine="170"/>
              <w:jc w:val="both"/>
              <w:rPr>
                <w:rFonts w:ascii="Times New Roman" w:hAnsi="Times New Roman" w:cs="Times New Roman"/>
                <w:sz w:val="24"/>
                <w:szCs w:val="24"/>
              </w:rPr>
            </w:pPr>
            <w:r w:rsidRPr="00761E3C">
              <w:rPr>
                <w:rFonts w:ascii="Times New Roman" w:hAnsi="Times New Roman" w:cs="Times New Roman"/>
                <w:sz w:val="24"/>
                <w:szCs w:val="24"/>
                <w:lang w:val="vi-VN"/>
              </w:rPr>
              <w:t>3. Thành phần hồ sơ:</w:t>
            </w:r>
          </w:p>
        </w:tc>
        <w:tc>
          <w:tcPr>
            <w:tcW w:w="3827" w:type="dxa"/>
            <w:vAlign w:val="center"/>
          </w:tcPr>
          <w:p w14:paraId="4C0CB607" w14:textId="77777777" w:rsidR="00132612" w:rsidRPr="00761E3C" w:rsidRDefault="00132612" w:rsidP="00132612">
            <w:pPr>
              <w:spacing w:before="80" w:after="80"/>
              <w:rPr>
                <w:rFonts w:ascii="Times New Roman" w:hAnsi="Times New Roman" w:cs="Times New Roman"/>
                <w:b/>
                <w:sz w:val="24"/>
                <w:szCs w:val="24"/>
              </w:rPr>
            </w:pPr>
          </w:p>
        </w:tc>
      </w:tr>
      <w:tr w:rsidR="00132612" w:rsidRPr="00FB27C1" w14:paraId="75F3B469" w14:textId="77777777" w:rsidTr="0070511B">
        <w:trPr>
          <w:cantSplit/>
          <w:trHeight w:val="297"/>
          <w:tblHeader/>
        </w:trPr>
        <w:tc>
          <w:tcPr>
            <w:tcW w:w="5524" w:type="dxa"/>
            <w:vAlign w:val="center"/>
          </w:tcPr>
          <w:p w14:paraId="01E29412" w14:textId="2185206D" w:rsidR="00132612" w:rsidRPr="00761E3C" w:rsidRDefault="00132612" w:rsidP="00132612">
            <w:pPr>
              <w:spacing w:before="80" w:after="80"/>
              <w:ind w:firstLine="176"/>
              <w:jc w:val="both"/>
              <w:rPr>
                <w:rFonts w:ascii="Times New Roman" w:hAnsi="Times New Roman" w:cs="Times New Roman"/>
                <w:spacing w:val="-2"/>
                <w:sz w:val="24"/>
                <w:szCs w:val="24"/>
                <w:lang w:val="nl-NL"/>
              </w:rPr>
            </w:pPr>
            <w:r w:rsidRPr="00761E3C">
              <w:rPr>
                <w:rFonts w:ascii="Times New Roman" w:hAnsi="Times New Roman" w:cs="Times New Roman"/>
                <w:spacing w:val="-2"/>
                <w:sz w:val="24"/>
                <w:szCs w:val="24"/>
                <w:lang w:val="vi-VN"/>
              </w:rPr>
              <w:t>a) Giấy đăng ký sử dụng tài khoản và mẫu dấu, mẫu chữ ký trong trường h</w:t>
            </w:r>
            <w:r w:rsidRPr="00761E3C">
              <w:rPr>
                <w:rFonts w:ascii="Times New Roman" w:hAnsi="Times New Roman" w:cs="Times New Roman"/>
                <w:spacing w:val="-2"/>
                <w:sz w:val="24"/>
                <w:szCs w:val="24"/>
                <w:lang w:val="nl-NL"/>
              </w:rPr>
              <w:t>ợ</w:t>
            </w:r>
            <w:r w:rsidRPr="00761E3C">
              <w:rPr>
                <w:rFonts w:ascii="Times New Roman" w:hAnsi="Times New Roman" w:cs="Times New Roman"/>
                <w:spacing w:val="-2"/>
                <w:sz w:val="24"/>
                <w:szCs w:val="24"/>
                <w:lang w:val="vi-VN"/>
              </w:rPr>
              <w:t>p đăng ký sử dụng tài khoản và bổ sung tài khoản.</w:t>
            </w:r>
          </w:p>
        </w:tc>
        <w:tc>
          <w:tcPr>
            <w:tcW w:w="5528" w:type="dxa"/>
            <w:vMerge w:val="restart"/>
            <w:vAlign w:val="center"/>
          </w:tcPr>
          <w:p w14:paraId="6C573148" w14:textId="4B865C9F" w:rsidR="00132612" w:rsidRPr="00761E3C" w:rsidRDefault="00132612" w:rsidP="00132612">
            <w:pPr>
              <w:spacing w:before="80" w:after="80"/>
              <w:ind w:firstLine="170"/>
              <w:jc w:val="both"/>
              <w:rPr>
                <w:rFonts w:ascii="Times New Roman" w:hAnsi="Times New Roman" w:cs="Times New Roman"/>
                <w:sz w:val="24"/>
                <w:szCs w:val="24"/>
                <w:lang w:val="nl-NL"/>
              </w:rPr>
            </w:pPr>
            <w:r w:rsidRPr="00761E3C">
              <w:rPr>
                <w:rFonts w:ascii="Times New Roman" w:hAnsi="Times New Roman" w:cs="Times New Roman"/>
                <w:sz w:val="24"/>
                <w:szCs w:val="24"/>
                <w:lang w:val="vi-VN"/>
              </w:rPr>
              <w:t xml:space="preserve">a) Giấy </w:t>
            </w:r>
            <w:r w:rsidR="003F0E86">
              <w:rPr>
                <w:rFonts w:ascii="Times New Roman" w:hAnsi="Times New Roman" w:cs="Times New Roman"/>
                <w:sz w:val="24"/>
                <w:szCs w:val="24"/>
                <w:lang w:val="vi-VN"/>
              </w:rPr>
              <w:t>đăng ký sử dụng</w:t>
            </w:r>
            <w:r w:rsidRPr="00761E3C">
              <w:rPr>
                <w:rFonts w:ascii="Times New Roman" w:hAnsi="Times New Roman" w:cs="Times New Roman"/>
                <w:sz w:val="24"/>
                <w:szCs w:val="24"/>
                <w:lang w:val="vi-VN"/>
              </w:rPr>
              <w:t xml:space="preserve"> tài khoản và mẫu dấu, mẫu chữ ký.</w:t>
            </w:r>
          </w:p>
        </w:tc>
        <w:tc>
          <w:tcPr>
            <w:tcW w:w="3827" w:type="dxa"/>
            <w:vMerge w:val="restart"/>
            <w:vAlign w:val="center"/>
          </w:tcPr>
          <w:p w14:paraId="680A8095" w14:textId="3DDC11B5" w:rsidR="00132612" w:rsidRPr="00761E3C" w:rsidRDefault="00132612" w:rsidP="00132612">
            <w:pPr>
              <w:spacing w:before="80" w:after="80"/>
              <w:rPr>
                <w:rFonts w:ascii="Times New Roman" w:hAnsi="Times New Roman" w:cs="Times New Roman"/>
                <w:sz w:val="24"/>
                <w:szCs w:val="24"/>
                <w:lang w:val="vi-VN"/>
              </w:rPr>
            </w:pPr>
            <w:r w:rsidRPr="00761E3C">
              <w:rPr>
                <w:rFonts w:ascii="Times New Roman" w:hAnsi="Times New Roman" w:cs="Times New Roman"/>
                <w:sz w:val="24"/>
                <w:szCs w:val="24"/>
                <w:lang w:val="vi-VN"/>
              </w:rPr>
              <w:t xml:space="preserve">Gộp Giấy đăng ký </w:t>
            </w:r>
            <w:r w:rsidRPr="00761E3C">
              <w:rPr>
                <w:rFonts w:ascii="Times New Roman" w:hAnsi="Times New Roman" w:cs="Times New Roman"/>
                <w:spacing w:val="-2"/>
                <w:sz w:val="24"/>
                <w:szCs w:val="24"/>
                <w:lang w:val="vi-VN"/>
              </w:rPr>
              <w:t xml:space="preserve"> sử dụng tài khoản và mẫu dấu, mẫu chữ ký với  Giấy đề nghị thay đổi mẫu dấu, mẫu chữ ký do có nhiều trường thông tin tương tự nhau.</w:t>
            </w:r>
          </w:p>
        </w:tc>
      </w:tr>
      <w:tr w:rsidR="00132612" w:rsidRPr="00FB27C1" w14:paraId="2326136B" w14:textId="77777777" w:rsidTr="0070511B">
        <w:trPr>
          <w:cantSplit/>
          <w:trHeight w:val="297"/>
          <w:tblHeader/>
        </w:trPr>
        <w:tc>
          <w:tcPr>
            <w:tcW w:w="5524" w:type="dxa"/>
            <w:vAlign w:val="center"/>
          </w:tcPr>
          <w:p w14:paraId="1DA52365" w14:textId="3EA02A57" w:rsidR="00132612" w:rsidRPr="00761E3C" w:rsidRDefault="00132612" w:rsidP="00132612">
            <w:pPr>
              <w:spacing w:before="80" w:after="80"/>
              <w:ind w:firstLine="176"/>
              <w:jc w:val="both"/>
              <w:rPr>
                <w:rFonts w:ascii="Times New Roman" w:hAnsi="Times New Roman" w:cs="Times New Roman"/>
                <w:spacing w:val="-2"/>
                <w:sz w:val="24"/>
                <w:szCs w:val="24"/>
                <w:lang w:val="nl-NL"/>
              </w:rPr>
            </w:pPr>
            <w:r w:rsidRPr="00761E3C">
              <w:rPr>
                <w:rFonts w:ascii="Times New Roman" w:hAnsi="Times New Roman" w:cs="Times New Roman"/>
                <w:spacing w:val="-2"/>
                <w:sz w:val="24"/>
                <w:szCs w:val="24"/>
                <w:lang w:val="vi-VN"/>
              </w:rPr>
              <w:t>b) Giấy đề nghị thay đổi mẫu dấu, mẫu chữ ký trong trường h</w:t>
            </w:r>
            <w:r w:rsidRPr="00761E3C">
              <w:rPr>
                <w:rFonts w:ascii="Times New Roman" w:hAnsi="Times New Roman" w:cs="Times New Roman"/>
                <w:spacing w:val="-2"/>
                <w:sz w:val="24"/>
                <w:szCs w:val="24"/>
                <w:lang w:val="nl-NL"/>
              </w:rPr>
              <w:t>ợ</w:t>
            </w:r>
            <w:r w:rsidRPr="00761E3C">
              <w:rPr>
                <w:rFonts w:ascii="Times New Roman" w:hAnsi="Times New Roman" w:cs="Times New Roman"/>
                <w:spacing w:val="-2"/>
                <w:sz w:val="24"/>
                <w:szCs w:val="24"/>
                <w:lang w:val="vi-VN"/>
              </w:rPr>
              <w:t>p thay đổi mẫu dấu, mẫu chữ ký.</w:t>
            </w:r>
          </w:p>
        </w:tc>
        <w:tc>
          <w:tcPr>
            <w:tcW w:w="5528" w:type="dxa"/>
            <w:vMerge/>
            <w:vAlign w:val="center"/>
          </w:tcPr>
          <w:p w14:paraId="634BA96A" w14:textId="77777777" w:rsidR="00132612" w:rsidRPr="00761E3C" w:rsidRDefault="00132612" w:rsidP="00132612">
            <w:pPr>
              <w:spacing w:before="80" w:after="80"/>
              <w:ind w:firstLine="170"/>
              <w:jc w:val="both"/>
              <w:rPr>
                <w:rFonts w:ascii="Times New Roman" w:hAnsi="Times New Roman" w:cs="Times New Roman"/>
                <w:sz w:val="24"/>
                <w:szCs w:val="24"/>
                <w:lang w:val="vi-VN"/>
              </w:rPr>
            </w:pPr>
          </w:p>
        </w:tc>
        <w:tc>
          <w:tcPr>
            <w:tcW w:w="3827" w:type="dxa"/>
            <w:vMerge/>
            <w:vAlign w:val="center"/>
          </w:tcPr>
          <w:p w14:paraId="68AF2B89" w14:textId="77777777" w:rsidR="00132612" w:rsidRPr="00761E3C" w:rsidRDefault="00132612" w:rsidP="00132612">
            <w:pPr>
              <w:spacing w:before="80" w:after="80"/>
              <w:rPr>
                <w:rFonts w:ascii="Times New Roman" w:hAnsi="Times New Roman" w:cs="Times New Roman"/>
                <w:b/>
                <w:sz w:val="24"/>
                <w:szCs w:val="24"/>
                <w:lang w:val="vi-VN"/>
              </w:rPr>
            </w:pPr>
          </w:p>
        </w:tc>
      </w:tr>
      <w:tr w:rsidR="00132612" w:rsidRPr="00FB27C1" w14:paraId="06530BC9" w14:textId="77777777" w:rsidTr="0070511B">
        <w:trPr>
          <w:cantSplit/>
          <w:trHeight w:val="297"/>
          <w:tblHeader/>
        </w:trPr>
        <w:tc>
          <w:tcPr>
            <w:tcW w:w="5524" w:type="dxa"/>
            <w:vAlign w:val="center"/>
          </w:tcPr>
          <w:p w14:paraId="6B40610B" w14:textId="3F1A5AFE" w:rsidR="00132612" w:rsidRPr="00761E3C" w:rsidRDefault="00132612" w:rsidP="00132612">
            <w:pPr>
              <w:spacing w:before="80" w:after="80"/>
              <w:ind w:firstLine="176"/>
              <w:jc w:val="both"/>
              <w:rPr>
                <w:rFonts w:ascii="Times New Roman" w:hAnsi="Times New Roman" w:cs="Times New Roman"/>
                <w:spacing w:val="-2"/>
                <w:sz w:val="24"/>
                <w:szCs w:val="24"/>
                <w:lang w:val="nl-NL"/>
              </w:rPr>
            </w:pPr>
            <w:r w:rsidRPr="00761E3C">
              <w:rPr>
                <w:rFonts w:ascii="Times New Roman" w:hAnsi="Times New Roman" w:cs="Times New Roman"/>
                <w:spacing w:val="-2"/>
                <w:sz w:val="24"/>
                <w:szCs w:val="24"/>
                <w:lang w:val="vi-VN"/>
              </w:rPr>
              <w:t>c) Quyết định thành lập đơn vị, tổ chức hoặc quyết định giao quản lý dự án đối với trường hợp đăng ký sử dụng tài khoản (trừ các cơ quan của Đảng Cộng sản Việt Nam; cơ quan nhà nước ở trung ương</w:t>
            </w:r>
            <w:r w:rsidRPr="00761E3C">
              <w:rPr>
                <w:rFonts w:ascii="Times New Roman" w:hAnsi="Times New Roman" w:cs="Times New Roman"/>
                <w:spacing w:val="-2"/>
                <w:sz w:val="24"/>
                <w:szCs w:val="24"/>
                <w:lang w:val="nl-NL"/>
              </w:rPr>
              <w:t xml:space="preserve">, </w:t>
            </w:r>
            <w:r w:rsidRPr="00761E3C">
              <w:rPr>
                <w:rFonts w:ascii="Times New Roman" w:hAnsi="Times New Roman" w:cs="Times New Roman"/>
                <w:spacing w:val="-2"/>
                <w:sz w:val="24"/>
                <w:szCs w:val="24"/>
                <w:lang w:val="vi-VN"/>
              </w:rPr>
              <w:t>các bộ, cơ quan ngang bộ, cơ quan thuộc Chính phủ; cơ quan của các đoàn thể, tổ chức; Văn phòng Ủy ban nhân dân cấp tỉnh, huyện và Ủy ban nhân dân cấp xã; các đơn vị lực lượng vũ trang thuộc khối Quốc phòng, An ninh).</w:t>
            </w:r>
          </w:p>
        </w:tc>
        <w:tc>
          <w:tcPr>
            <w:tcW w:w="5528" w:type="dxa"/>
            <w:vAlign w:val="center"/>
          </w:tcPr>
          <w:p w14:paraId="1FD7D4D1" w14:textId="0D60A5AB" w:rsidR="00132612" w:rsidRPr="00761E3C" w:rsidRDefault="00132612" w:rsidP="00132612">
            <w:pPr>
              <w:spacing w:before="80" w:after="80"/>
              <w:ind w:firstLine="146"/>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 xml:space="preserve">b) Văn bản thành lập đơn vị, tổ chức </w:t>
            </w:r>
            <w:r w:rsidRPr="00761E3C">
              <w:rPr>
                <w:rFonts w:ascii="Times New Roman" w:hAnsi="Times New Roman" w:cs="Times New Roman"/>
                <w:sz w:val="24"/>
                <w:szCs w:val="24"/>
                <w:u w:val="single"/>
                <w:lang w:val="nl-NL"/>
              </w:rPr>
              <w:t>hoặc văn bản quy định chức năng, nhiệm vụ, quyền hạn và cơ cấu tổ chức của đơn vị, tổ chức do cơ quan có thẩm quyền ban hành theo quy định của pháp luật</w:t>
            </w:r>
            <w:r w:rsidRPr="00761E3C">
              <w:rPr>
                <w:rFonts w:ascii="Times New Roman" w:hAnsi="Times New Roman" w:cs="Times New Roman"/>
                <w:sz w:val="24"/>
                <w:szCs w:val="24"/>
                <w:lang w:val="nl-NL"/>
              </w:rPr>
              <w:t xml:space="preserve">, văn bản giao quản lý dự án (trường hợp </w:t>
            </w:r>
            <w:r w:rsidR="003F0E86">
              <w:rPr>
                <w:rFonts w:ascii="Times New Roman" w:hAnsi="Times New Roman" w:cs="Times New Roman"/>
                <w:sz w:val="24"/>
                <w:szCs w:val="24"/>
                <w:lang w:val="nl-NL"/>
              </w:rPr>
              <w:t>đăng ký sử dụng</w:t>
            </w:r>
            <w:r w:rsidRPr="00761E3C">
              <w:rPr>
                <w:rFonts w:ascii="Times New Roman" w:hAnsi="Times New Roman" w:cs="Times New Roman"/>
                <w:sz w:val="24"/>
                <w:szCs w:val="24"/>
                <w:lang w:val="nl-NL"/>
              </w:rPr>
              <w:t xml:space="preserve"> tài khoản), trừ các cơ quan của Đảng Cộng sản Việt Nam; cơ quan nhà nước ở trung ương, gồm: Văn phòng Chủ tịch nước, Văn phòng Quốc hội, Văn phòng Chính phủ, các bộ, cơ quan ngang bộ, cơ quan thuộc Chính phủ; cơ quan của các đoàn thể, tổ chức, gồm: Ủy ban Mặt trận Tổ quốc Việt Nam, Đoàn Thanh niên Cộng sản Hồ Chí Minh, Hội Liên hiệp Phụ nữ Việt Nam, Hội Nông dân Việt Nam, Liên đoàn Lao động Việt Nam, Hội Cựu chiến binh Việt Nam; Văn phòng Ủy ban nhân dân cấp tỉnh và Ủy ban nhân dân cấp xã; các đơn vị thuộc khối Quốc phòng, An ninh.</w:t>
            </w:r>
          </w:p>
        </w:tc>
        <w:tc>
          <w:tcPr>
            <w:tcW w:w="3827" w:type="dxa"/>
            <w:vAlign w:val="center"/>
          </w:tcPr>
          <w:p w14:paraId="12CB337C" w14:textId="215969D0" w:rsidR="00132612" w:rsidRPr="00761E3C" w:rsidRDefault="00132612" w:rsidP="00132612">
            <w:pPr>
              <w:spacing w:before="80" w:after="80"/>
              <w:ind w:firstLine="147"/>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 xml:space="preserve">- </w:t>
            </w:r>
            <w:r w:rsidRPr="00761E3C">
              <w:rPr>
                <w:rFonts w:ascii="Times New Roman" w:hAnsi="Times New Roman" w:cs="Times New Roman"/>
                <w:bCs/>
                <w:sz w:val="24"/>
                <w:szCs w:val="24"/>
                <w:lang w:val="vi-VN"/>
              </w:rPr>
              <w:t xml:space="preserve">Kế thừa </w:t>
            </w:r>
            <w:r w:rsidRPr="00761E3C">
              <w:rPr>
                <w:rFonts w:ascii="Times New Roman" w:hAnsi="Times New Roman" w:cs="Times New Roman"/>
                <w:bCs/>
                <w:sz w:val="24"/>
                <w:szCs w:val="24"/>
                <w:lang w:val="nl-NL"/>
              </w:rPr>
              <w:t xml:space="preserve">điểm c </w:t>
            </w:r>
            <w:r w:rsidRPr="00761E3C">
              <w:rPr>
                <w:rFonts w:ascii="Times New Roman" w:hAnsi="Times New Roman" w:cs="Times New Roman"/>
                <w:bCs/>
                <w:sz w:val="24"/>
                <w:szCs w:val="24"/>
                <w:lang w:val="vi-VN"/>
              </w:rPr>
              <w:t>khoản 4 Điều 12 Nghị định số 11/2020/NĐ-CP</w:t>
            </w:r>
            <w:r w:rsidRPr="00761E3C">
              <w:rPr>
                <w:rFonts w:ascii="Times New Roman" w:hAnsi="Times New Roman" w:cs="Times New Roman"/>
                <w:bCs/>
                <w:sz w:val="24"/>
                <w:szCs w:val="24"/>
                <w:lang w:val="nl-NL"/>
              </w:rPr>
              <w:t>;</w:t>
            </w:r>
          </w:p>
          <w:p w14:paraId="7E3D0BFA" w14:textId="35D10B89" w:rsidR="00132612" w:rsidRPr="00761E3C" w:rsidRDefault="00132612" w:rsidP="00132612">
            <w:pPr>
              <w:spacing w:before="80" w:after="80"/>
              <w:ind w:firstLine="147"/>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 xml:space="preserve">- Bổ sung </w:t>
            </w:r>
            <w:r w:rsidRPr="00761E3C">
              <w:rPr>
                <w:rFonts w:ascii="Times New Roman" w:hAnsi="Times New Roman" w:cs="Times New Roman"/>
                <w:sz w:val="24"/>
                <w:szCs w:val="24"/>
                <w:lang w:val="nl-NL"/>
              </w:rPr>
              <w:t>văn bản quy định chức năng, nhiệm vụ, quyền hạn và cơ cấu tổ chức của đơn vị, tổ chức do cơ quan có thẩm quyền ban hành theo quy định của pháp luật trong trường hợp đơn vị, tổ chức không thể gửi văn bản thành lập.</w:t>
            </w:r>
          </w:p>
          <w:p w14:paraId="360C061B" w14:textId="77777777" w:rsidR="00132612" w:rsidRPr="00761E3C" w:rsidRDefault="00132612" w:rsidP="00132612">
            <w:pPr>
              <w:spacing w:before="80" w:after="80"/>
              <w:ind w:firstLine="147"/>
              <w:rPr>
                <w:rFonts w:ascii="Times New Roman" w:hAnsi="Times New Roman" w:cs="Times New Roman"/>
                <w:b/>
                <w:sz w:val="24"/>
                <w:szCs w:val="24"/>
                <w:lang w:val="vi-VN"/>
              </w:rPr>
            </w:pPr>
          </w:p>
        </w:tc>
      </w:tr>
      <w:tr w:rsidR="00132612" w:rsidRPr="00FB27C1" w14:paraId="240862AB" w14:textId="77777777" w:rsidTr="00AA24B4">
        <w:tc>
          <w:tcPr>
            <w:tcW w:w="5524" w:type="dxa"/>
          </w:tcPr>
          <w:p w14:paraId="496C71AF" w14:textId="00031F5A" w:rsidR="00132612" w:rsidRPr="00761E3C" w:rsidRDefault="00132612" w:rsidP="00132612">
            <w:pPr>
              <w:spacing w:before="80" w:after="80"/>
              <w:ind w:firstLine="176"/>
              <w:jc w:val="both"/>
              <w:rPr>
                <w:rFonts w:ascii="Times New Roman" w:hAnsi="Times New Roman" w:cs="Times New Roman"/>
                <w:spacing w:val="-4"/>
                <w:sz w:val="24"/>
                <w:szCs w:val="24"/>
                <w:lang w:val="vi-VN"/>
              </w:rPr>
            </w:pPr>
            <w:r w:rsidRPr="00761E3C">
              <w:rPr>
                <w:rFonts w:ascii="Times New Roman" w:hAnsi="Times New Roman" w:cs="Times New Roman"/>
                <w:spacing w:val="-4"/>
                <w:sz w:val="24"/>
                <w:szCs w:val="24"/>
                <w:lang w:val="vi-VN"/>
              </w:rPr>
              <w:t>d) Quyết định bổ nhiệm chức vụ của chủ tài khoản hoặc văn bản/nghị quyết công nhận người đứng đầu của đơn vị giao dịch đối với trường hợp đăng ký sử dụng tài khoản, bổ sung tài khoản và thay đổi mẫu chữ ký của chủ tài khoản (trừ Văn phòng Ủy ban nhân dân cấp tỉnh, huyện và Ủy ban nhân dân cấp xã; các đơn vị thuộc lực lượng vũ trang thuộc khối Quốc phòng, An ninh). Trường hợp thủ trưởng đơn vị ủy quyền cho cấp dưới làm chủ tài khoản, thì phải có văn bản ủy quyền của thủ trưởng đơn vị cho cấp dưới làm chủ tài khoản hoặc văn bản phân công cho cấp phó phụ trách theo từng khu vực.</w:t>
            </w:r>
          </w:p>
        </w:tc>
        <w:tc>
          <w:tcPr>
            <w:tcW w:w="5528" w:type="dxa"/>
            <w:vAlign w:val="center"/>
          </w:tcPr>
          <w:p w14:paraId="60522582" w14:textId="12D661DE" w:rsidR="00132612" w:rsidRPr="00761E3C" w:rsidRDefault="00132612" w:rsidP="00132612">
            <w:pPr>
              <w:spacing w:before="80" w:after="80"/>
              <w:ind w:firstLine="170"/>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c) Văn bản bổ nhiệm chức vụ của chủ tài khoản hoặc văn bản công nhận người đứng đầu của đơn vị giao dịch (trường hợp đăng ký mở và sử dụng tài khoản; bổ sung tài khoản; thay đổi mẫu chữ ký của chủ tài khoản), trừ Văn phòng Ủy ban nhân dân cấp tỉnh và Ủy ban nhân dân cấp xã; các đơn vị thuộc khối Quốc phòng, An ninh. Trường hợp thủ trưởng đơn vị ủy quyền cho cấp dưới làm chủ tài khoản thì phải có văn bản ủy quyền của thủ trưởng đơn vị cho cấp dưới làm chủ tài khoản hoặc văn bản phân công cho cấp phó phụ trách theo từng khu vực.</w:t>
            </w:r>
          </w:p>
        </w:tc>
        <w:tc>
          <w:tcPr>
            <w:tcW w:w="3827" w:type="dxa"/>
            <w:vAlign w:val="center"/>
          </w:tcPr>
          <w:p w14:paraId="43D1D4CC" w14:textId="3099ECC7" w:rsidR="00132612" w:rsidRPr="00761E3C" w:rsidRDefault="00132612" w:rsidP="00132612">
            <w:pPr>
              <w:spacing w:before="80" w:after="80"/>
              <w:jc w:val="both"/>
              <w:rPr>
                <w:rFonts w:ascii="Times New Roman" w:hAnsi="Times New Roman" w:cs="Times New Roman"/>
                <w:bCs/>
                <w:sz w:val="24"/>
                <w:szCs w:val="24"/>
                <w:lang w:val="nl-NL"/>
              </w:rPr>
            </w:pPr>
            <w:r w:rsidRPr="00761E3C">
              <w:rPr>
                <w:rFonts w:ascii="Times New Roman" w:hAnsi="Times New Roman" w:cs="Times New Roman"/>
                <w:bCs/>
                <w:sz w:val="24"/>
                <w:szCs w:val="24"/>
                <w:lang w:val="vi-VN"/>
              </w:rPr>
              <w:t xml:space="preserve">Kế thừa </w:t>
            </w:r>
            <w:r w:rsidRPr="00761E3C">
              <w:rPr>
                <w:rFonts w:ascii="Times New Roman" w:hAnsi="Times New Roman" w:cs="Times New Roman"/>
                <w:bCs/>
                <w:sz w:val="24"/>
                <w:szCs w:val="24"/>
                <w:lang w:val="nl-NL"/>
              </w:rPr>
              <w:t xml:space="preserve">điểm d </w:t>
            </w:r>
            <w:r w:rsidRPr="00761E3C">
              <w:rPr>
                <w:rFonts w:ascii="Times New Roman" w:hAnsi="Times New Roman" w:cs="Times New Roman"/>
                <w:bCs/>
                <w:sz w:val="24"/>
                <w:szCs w:val="24"/>
                <w:lang w:val="vi-VN"/>
              </w:rPr>
              <w:t>khoản 4 Điều 12 Nghị định số 11/2020/NĐ-CP</w:t>
            </w:r>
            <w:r w:rsidRPr="00761E3C">
              <w:rPr>
                <w:rFonts w:ascii="Times New Roman" w:hAnsi="Times New Roman" w:cs="Times New Roman"/>
                <w:bCs/>
                <w:sz w:val="24"/>
                <w:szCs w:val="24"/>
                <w:lang w:val="nl-NL"/>
              </w:rPr>
              <w:t>.</w:t>
            </w:r>
          </w:p>
          <w:p w14:paraId="4A75CB63" w14:textId="42D23D98" w:rsidR="00132612" w:rsidRPr="00761E3C" w:rsidRDefault="00132612" w:rsidP="00132612">
            <w:pPr>
              <w:spacing w:before="80" w:after="80"/>
              <w:jc w:val="both"/>
              <w:rPr>
                <w:rFonts w:ascii="Times New Roman" w:hAnsi="Times New Roman" w:cs="Times New Roman"/>
                <w:bCs/>
                <w:sz w:val="24"/>
                <w:szCs w:val="24"/>
                <w:lang w:val="nl-NL"/>
              </w:rPr>
            </w:pPr>
          </w:p>
        </w:tc>
      </w:tr>
      <w:tr w:rsidR="00132612" w:rsidRPr="00761E3C" w14:paraId="6E12FC56" w14:textId="77777777" w:rsidTr="00E42C4C">
        <w:trPr>
          <w:cantSplit/>
          <w:trHeight w:val="133"/>
          <w:tblHeader/>
        </w:trPr>
        <w:tc>
          <w:tcPr>
            <w:tcW w:w="5524" w:type="dxa"/>
            <w:vAlign w:val="center"/>
          </w:tcPr>
          <w:p w14:paraId="34881767" w14:textId="77777777" w:rsidR="00132612" w:rsidRPr="00761E3C" w:rsidRDefault="00132612" w:rsidP="00132612">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63F6ACB9" w14:textId="77777777" w:rsidR="00132612" w:rsidRPr="00761E3C" w:rsidRDefault="00132612" w:rsidP="00132612">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094D1B0A" w14:textId="77777777" w:rsidR="00132612" w:rsidRPr="00761E3C" w:rsidRDefault="00132612" w:rsidP="00132612">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32612" w:rsidRPr="00FB27C1" w14:paraId="4CAD6A31" w14:textId="77777777" w:rsidTr="00AA24B4">
        <w:tc>
          <w:tcPr>
            <w:tcW w:w="5524" w:type="dxa"/>
          </w:tcPr>
          <w:p w14:paraId="7146DB2F" w14:textId="77777777" w:rsidR="00132612" w:rsidRPr="00761E3C" w:rsidRDefault="00132612" w:rsidP="00132612">
            <w:pPr>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 xml:space="preserve">đ) </w:t>
            </w:r>
            <w:r w:rsidRPr="00761E3C">
              <w:rPr>
                <w:rFonts w:ascii="Times New Roman" w:hAnsi="Times New Roman" w:cs="Times New Roman"/>
                <w:b/>
                <w:spacing w:val="-2"/>
                <w:sz w:val="24"/>
                <w:szCs w:val="24"/>
                <w:lang w:val="vi-VN"/>
              </w:rPr>
              <w:t>Quyết định bổ nhiệm chức vụ của kế toán trưởng</w:t>
            </w:r>
            <w:r w:rsidRPr="00761E3C">
              <w:rPr>
                <w:rFonts w:ascii="Times New Roman" w:hAnsi="Times New Roman" w:cs="Times New Roman"/>
                <w:spacing w:val="-2"/>
                <w:sz w:val="24"/>
                <w:szCs w:val="24"/>
                <w:lang w:val="vi-VN"/>
              </w:rPr>
              <w:t xml:space="preserve"> hoặc hợp đồng/văn bản giao nhiệm vụ kế toán trưởng hoặc văn bản phân công người phụ trách kế toán hoặc văn bản giao nhiệm vụ được ký chức danh kế toán trưởng trên chứng từ kế toán giao dịch với KBNN của đơn vị giao dịch đối với trường hợp đăng ký sử dụng tài khoản, bổ sung tài khoản và thay đổi mẫu chữ ký của kế toán trưởng (trừ các đơn vị thuộc lực lượng vũ trang thuộc khối Quốc phòng, An ninh).</w:t>
            </w:r>
          </w:p>
          <w:p w14:paraId="2A96F1AC" w14:textId="77777777" w:rsidR="00132612" w:rsidRPr="00761E3C" w:rsidRDefault="00132612" w:rsidP="00132612">
            <w:pPr>
              <w:ind w:firstLine="176"/>
              <w:jc w:val="both"/>
              <w:rPr>
                <w:rFonts w:ascii="Times New Roman" w:hAnsi="Times New Roman" w:cs="Times New Roman"/>
                <w:spacing w:val="-4"/>
                <w:sz w:val="24"/>
                <w:szCs w:val="24"/>
                <w:lang w:val="vi-VN"/>
              </w:rPr>
            </w:pPr>
          </w:p>
        </w:tc>
        <w:tc>
          <w:tcPr>
            <w:tcW w:w="5528" w:type="dxa"/>
            <w:vAlign w:val="center"/>
          </w:tcPr>
          <w:p w14:paraId="7BC22D52" w14:textId="2A1DCA7B" w:rsidR="00132612" w:rsidRPr="00761E3C" w:rsidRDefault="00132612" w:rsidP="00132612">
            <w:pPr>
              <w:ind w:firstLine="170"/>
              <w:jc w:val="both"/>
              <w:rPr>
                <w:rFonts w:ascii="Times New Roman" w:hAnsi="Times New Roman" w:cs="Times New Roman"/>
                <w:sz w:val="24"/>
                <w:szCs w:val="24"/>
                <w:lang w:val="vi-VN"/>
              </w:rPr>
            </w:pPr>
            <w:r w:rsidRPr="00761E3C">
              <w:rPr>
                <w:rFonts w:ascii="Times New Roman" w:hAnsi="Times New Roman" w:cs="Times New Roman"/>
                <w:spacing w:val="-2"/>
                <w:sz w:val="24"/>
                <w:szCs w:val="24"/>
                <w:lang w:val="vi-VN"/>
              </w:rPr>
              <w:t xml:space="preserve">d) </w:t>
            </w:r>
            <w:r w:rsidRPr="00761E3C">
              <w:rPr>
                <w:rFonts w:ascii="Times New Roman" w:hAnsi="Times New Roman" w:cs="Times New Roman"/>
                <w:b/>
                <w:spacing w:val="-2"/>
                <w:sz w:val="24"/>
                <w:szCs w:val="24"/>
                <w:lang w:val="vi-VN"/>
              </w:rPr>
              <w:t>Văn bản bổ nhiệm kế toán trưởng, phụ trách kế toán của cấp có thẩm quyền</w:t>
            </w:r>
            <w:r w:rsidRPr="00761E3C">
              <w:rPr>
                <w:rFonts w:ascii="Times New Roman" w:hAnsi="Times New Roman" w:cs="Times New Roman"/>
                <w:spacing w:val="-2"/>
                <w:sz w:val="24"/>
                <w:szCs w:val="24"/>
                <w:lang w:val="vi-VN"/>
              </w:rPr>
              <w:t xml:space="preserve"> hoặc hợp đồng/văn bản giao nhiệm vụ kế toán trưởng hoặc văn bản phân công người phụ trách kế toán hoặc văn bản giao nhiệm vụ được ký chức danh kế toán trưởng trên chứng từ kế toán giao dịch với KBNN của đơn vị giao dịch (trường hợp đăng ký mở và sử dụng tài khoản; bổ sung tài khoản; thay đổi mẫu chữ ký của kế toán trưởng), trừ các đơn vị thuộc khối Quốc phòng, An ninh.</w:t>
            </w:r>
          </w:p>
        </w:tc>
        <w:tc>
          <w:tcPr>
            <w:tcW w:w="3827" w:type="dxa"/>
            <w:vAlign w:val="center"/>
          </w:tcPr>
          <w:p w14:paraId="63519AD3" w14:textId="34F6ED87" w:rsidR="00132612" w:rsidRPr="00761E3C" w:rsidRDefault="00132612" w:rsidP="00132612">
            <w:pPr>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Sửa đổi</w:t>
            </w:r>
            <w:r w:rsidRPr="00761E3C">
              <w:rPr>
                <w:rFonts w:ascii="Times New Roman" w:hAnsi="Times New Roman" w:cs="Times New Roman"/>
                <w:i/>
                <w:spacing w:val="-2"/>
                <w:sz w:val="24"/>
                <w:szCs w:val="24"/>
                <w:lang w:val="vi-VN"/>
              </w:rPr>
              <w:t xml:space="preserve"> “Quyết định bổ nhiệm chức vụ của kế toán trưởng”</w:t>
            </w:r>
            <w:r w:rsidRPr="00761E3C">
              <w:rPr>
                <w:rFonts w:ascii="Times New Roman" w:hAnsi="Times New Roman" w:cs="Times New Roman"/>
                <w:spacing w:val="-2"/>
                <w:sz w:val="24"/>
                <w:szCs w:val="24"/>
                <w:lang w:val="vi-VN"/>
              </w:rPr>
              <w:t xml:space="preserve"> thành </w:t>
            </w:r>
            <w:r w:rsidRPr="00761E3C">
              <w:rPr>
                <w:rFonts w:ascii="Times New Roman" w:hAnsi="Times New Roman" w:cs="Times New Roman"/>
                <w:i/>
                <w:spacing w:val="-2"/>
                <w:sz w:val="24"/>
                <w:szCs w:val="24"/>
                <w:lang w:val="vi-VN"/>
              </w:rPr>
              <w:t>“</w:t>
            </w:r>
            <w:bookmarkStart w:id="55" w:name="_Hlk203923832"/>
            <w:r w:rsidRPr="00761E3C">
              <w:rPr>
                <w:rFonts w:ascii="Times New Roman" w:hAnsi="Times New Roman" w:cs="Times New Roman"/>
                <w:i/>
                <w:spacing w:val="-2"/>
                <w:sz w:val="24"/>
                <w:szCs w:val="24"/>
                <w:lang w:val="vi-VN"/>
              </w:rPr>
              <w:t>Văn bản bổ nhiệm kế toán trưởng, phụ trách kế toán của cấp có thẩm quyền</w:t>
            </w:r>
            <w:bookmarkEnd w:id="55"/>
            <w:r w:rsidRPr="00761E3C">
              <w:rPr>
                <w:rFonts w:ascii="Times New Roman" w:hAnsi="Times New Roman" w:cs="Times New Roman"/>
                <w:i/>
                <w:spacing w:val="-2"/>
                <w:sz w:val="24"/>
                <w:szCs w:val="24"/>
                <w:lang w:val="vi-VN"/>
              </w:rPr>
              <w:t xml:space="preserve">” </w:t>
            </w:r>
            <w:r w:rsidRPr="00761E3C">
              <w:rPr>
                <w:rFonts w:ascii="Times New Roman" w:hAnsi="Times New Roman" w:cs="Times New Roman"/>
                <w:spacing w:val="-2"/>
                <w:sz w:val="24"/>
                <w:szCs w:val="24"/>
                <w:lang w:val="vi-VN"/>
              </w:rPr>
              <w:t>để phù hợp Điều 20 Nghị định số 174/2016/NĐ-CP ngày 30/12/2016 của Chính phủ</w:t>
            </w:r>
            <w:r w:rsidRPr="00761E3C">
              <w:rPr>
                <w:rFonts w:ascii="Times New Roman" w:hAnsi="Times New Roman" w:cs="Times New Roman"/>
                <w:iCs/>
                <w:sz w:val="24"/>
                <w:szCs w:val="24"/>
                <w:lang w:val="vi-VN"/>
              </w:rPr>
              <w:t xml:space="preserve"> quy định chi tiết một số điều của Luật kế toán.</w:t>
            </w:r>
          </w:p>
        </w:tc>
      </w:tr>
      <w:tr w:rsidR="00132612" w:rsidRPr="00761E3C" w14:paraId="2904152C" w14:textId="77777777" w:rsidTr="00AA24B4">
        <w:tc>
          <w:tcPr>
            <w:tcW w:w="5524" w:type="dxa"/>
            <w:vAlign w:val="center"/>
          </w:tcPr>
          <w:p w14:paraId="5C1311C2" w14:textId="41969100" w:rsidR="00132612" w:rsidRPr="00761E3C" w:rsidRDefault="00132612" w:rsidP="00132612">
            <w:pPr>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e) Giấy chứng nhận đăng ký mã số đơn vị quan hệ ngân sách đối với ĐVSDNS, doanh nghiệp nhà nước (trường hợp đề nghị đăng ký sử dụng tài khoản).</w:t>
            </w:r>
          </w:p>
        </w:tc>
        <w:tc>
          <w:tcPr>
            <w:tcW w:w="5528" w:type="dxa"/>
            <w:vAlign w:val="center"/>
          </w:tcPr>
          <w:p w14:paraId="629D2D65" w14:textId="06D89EF8" w:rsidR="00132612" w:rsidRPr="00761E3C" w:rsidRDefault="00132612" w:rsidP="00132612">
            <w:pPr>
              <w:ind w:firstLine="172"/>
              <w:jc w:val="center"/>
              <w:rPr>
                <w:rFonts w:ascii="Times New Roman" w:hAnsi="Times New Roman" w:cs="Times New Roman"/>
                <w:sz w:val="24"/>
                <w:szCs w:val="24"/>
              </w:rPr>
            </w:pPr>
            <w:r w:rsidRPr="00761E3C">
              <w:rPr>
                <w:rFonts w:ascii="Times New Roman" w:hAnsi="Times New Roman" w:cs="Times New Roman"/>
                <w:sz w:val="24"/>
                <w:szCs w:val="24"/>
              </w:rPr>
              <w:t>Không quy định</w:t>
            </w:r>
          </w:p>
        </w:tc>
        <w:tc>
          <w:tcPr>
            <w:tcW w:w="3827" w:type="dxa"/>
            <w:vAlign w:val="center"/>
          </w:tcPr>
          <w:p w14:paraId="42E36770" w14:textId="46DF5207" w:rsidR="00132612" w:rsidRPr="00761E3C" w:rsidRDefault="00132612" w:rsidP="00132612">
            <w:pPr>
              <w:jc w:val="both"/>
              <w:rPr>
                <w:rFonts w:ascii="Times New Roman" w:hAnsi="Times New Roman" w:cs="Times New Roman"/>
                <w:bCs/>
                <w:sz w:val="24"/>
                <w:szCs w:val="24"/>
              </w:rPr>
            </w:pPr>
            <w:r w:rsidRPr="00761E3C">
              <w:rPr>
                <w:rFonts w:ascii="Times New Roman" w:hAnsi="Times New Roman" w:cs="Times New Roman"/>
                <w:bCs/>
                <w:sz w:val="24"/>
                <w:szCs w:val="24"/>
              </w:rPr>
              <w:t>Cắt giảm thành phần hồ sơ</w:t>
            </w:r>
            <w:r w:rsidRPr="00761E3C">
              <w:rPr>
                <w:rFonts w:ascii="Times New Roman" w:hAnsi="Times New Roman" w:cs="Times New Roman"/>
                <w:sz w:val="24"/>
                <w:szCs w:val="24"/>
                <w:lang w:val="nl-NL"/>
              </w:rPr>
              <w:t xml:space="preserve"> không còn phù hợp vì </w:t>
            </w:r>
            <w:r w:rsidRPr="00761E3C">
              <w:rPr>
                <w:rFonts w:ascii="Times New Roman" w:hAnsi="Times New Roman" w:cs="Times New Roman"/>
                <w:bCs/>
                <w:sz w:val="24"/>
                <w:szCs w:val="24"/>
                <w:lang w:val="vi-VN"/>
              </w:rPr>
              <w:t xml:space="preserve">mã </w:t>
            </w:r>
            <w:r w:rsidRPr="00761E3C">
              <w:rPr>
                <w:rFonts w:ascii="Times New Roman" w:hAnsi="Times New Roman" w:cs="Times New Roman"/>
                <w:bCs/>
                <w:sz w:val="24"/>
                <w:szCs w:val="24"/>
                <w:lang w:val="nl-NL"/>
              </w:rPr>
              <w:t xml:space="preserve">số </w:t>
            </w:r>
            <w:r w:rsidRPr="00761E3C">
              <w:rPr>
                <w:rFonts w:ascii="Times New Roman" w:hAnsi="Times New Roman" w:cs="Times New Roman"/>
                <w:bCs/>
                <w:sz w:val="24"/>
                <w:szCs w:val="24"/>
                <w:lang w:val="vi-VN"/>
              </w:rPr>
              <w:t xml:space="preserve">và tên đơn vị quan hệ ngân sách đã có tại </w:t>
            </w:r>
            <w:r w:rsidRPr="00761E3C">
              <w:rPr>
                <w:rFonts w:ascii="Times New Roman" w:hAnsi="Times New Roman" w:cs="Times New Roman"/>
                <w:bCs/>
                <w:sz w:val="24"/>
                <w:szCs w:val="24"/>
              </w:rPr>
              <w:t>Mẫu số 24 (kèm theo Nghị định này).</w:t>
            </w:r>
          </w:p>
        </w:tc>
      </w:tr>
      <w:tr w:rsidR="00132612" w:rsidRPr="00761E3C" w14:paraId="06D4BF95" w14:textId="77777777" w:rsidTr="00AA24B4">
        <w:tc>
          <w:tcPr>
            <w:tcW w:w="5524" w:type="dxa"/>
            <w:vAlign w:val="center"/>
          </w:tcPr>
          <w:p w14:paraId="78DF61DE" w14:textId="0DC0440F" w:rsidR="00132612" w:rsidRPr="00761E3C" w:rsidRDefault="00132612" w:rsidP="00132612">
            <w:pPr>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4"/>
                <w:sz w:val="24"/>
                <w:szCs w:val="24"/>
                <w:lang w:val="vi-VN"/>
              </w:rPr>
              <w:t>5. Số lượng hồ sơ:</w:t>
            </w:r>
          </w:p>
        </w:tc>
        <w:tc>
          <w:tcPr>
            <w:tcW w:w="5528" w:type="dxa"/>
            <w:vAlign w:val="center"/>
          </w:tcPr>
          <w:p w14:paraId="2CBA82AD" w14:textId="078AF3E5" w:rsidR="00132612" w:rsidRPr="00761E3C" w:rsidRDefault="00132612" w:rsidP="00132612">
            <w:pPr>
              <w:ind w:firstLine="170"/>
              <w:jc w:val="both"/>
              <w:rPr>
                <w:rFonts w:ascii="Times New Roman" w:hAnsi="Times New Roman" w:cs="Times New Roman"/>
                <w:sz w:val="24"/>
                <w:szCs w:val="24"/>
              </w:rPr>
            </w:pPr>
            <w:r w:rsidRPr="00761E3C">
              <w:rPr>
                <w:rFonts w:ascii="Times New Roman" w:hAnsi="Times New Roman" w:cs="Times New Roman"/>
                <w:sz w:val="24"/>
                <w:szCs w:val="24"/>
              </w:rPr>
              <w:t>4</w:t>
            </w:r>
            <w:r w:rsidRPr="00761E3C">
              <w:rPr>
                <w:rFonts w:ascii="Times New Roman" w:hAnsi="Times New Roman" w:cs="Times New Roman"/>
                <w:sz w:val="24"/>
                <w:szCs w:val="24"/>
                <w:lang w:val="vi-VN"/>
              </w:rPr>
              <w:t xml:space="preserve">. Số lượng hồ sơ: </w:t>
            </w:r>
          </w:p>
        </w:tc>
        <w:tc>
          <w:tcPr>
            <w:tcW w:w="3827" w:type="dxa"/>
            <w:vAlign w:val="center"/>
          </w:tcPr>
          <w:p w14:paraId="0A33F899" w14:textId="77777777" w:rsidR="00132612" w:rsidRPr="00761E3C" w:rsidRDefault="00132612" w:rsidP="00132612">
            <w:pPr>
              <w:jc w:val="both"/>
              <w:rPr>
                <w:rFonts w:ascii="Times New Roman" w:hAnsi="Times New Roman" w:cs="Times New Roman"/>
                <w:bCs/>
                <w:sz w:val="24"/>
                <w:szCs w:val="24"/>
              </w:rPr>
            </w:pPr>
          </w:p>
        </w:tc>
      </w:tr>
      <w:tr w:rsidR="00132612" w:rsidRPr="00FB27C1" w14:paraId="333CFC89" w14:textId="77777777" w:rsidTr="00AA24B4">
        <w:tc>
          <w:tcPr>
            <w:tcW w:w="5524" w:type="dxa"/>
            <w:vMerge w:val="restart"/>
            <w:vAlign w:val="center"/>
          </w:tcPr>
          <w:p w14:paraId="416608A3" w14:textId="77777777" w:rsidR="00132612" w:rsidRPr="00761E3C" w:rsidRDefault="00132612" w:rsidP="00132612">
            <w:pPr>
              <w:ind w:firstLine="176"/>
              <w:jc w:val="both"/>
              <w:rPr>
                <w:rFonts w:ascii="Times New Roman" w:hAnsi="Times New Roman" w:cs="Times New Roman"/>
                <w:spacing w:val="-4"/>
                <w:sz w:val="24"/>
                <w:szCs w:val="24"/>
                <w:lang w:val="vi-VN"/>
              </w:rPr>
            </w:pPr>
            <w:r w:rsidRPr="00761E3C">
              <w:rPr>
                <w:rFonts w:ascii="Times New Roman" w:hAnsi="Times New Roman" w:cs="Times New Roman"/>
                <w:spacing w:val="-4"/>
                <w:sz w:val="24"/>
                <w:szCs w:val="24"/>
                <w:lang w:val="vi-VN"/>
              </w:rPr>
              <w:t>Số lượng của từng thành phần hồ sơ quy định tại khoản 4 Điều này là 01 bản (bản gốc hoặc bản chính hoặc bản sao y bản chính). Riêng giấy đăng ký sử dụng tài khoản và mẫu dấu, mẫu chữ ký và giấy đề nghị thay đổi mẫu dấu, mẫu chữ ký là 02 bản gốc.</w:t>
            </w:r>
          </w:p>
          <w:p w14:paraId="160BA9A1" w14:textId="026638CC" w:rsidR="00132612" w:rsidRPr="00761E3C" w:rsidRDefault="00132612" w:rsidP="00132612">
            <w:pPr>
              <w:ind w:firstLine="176"/>
              <w:jc w:val="both"/>
              <w:rPr>
                <w:rFonts w:ascii="Times New Roman" w:hAnsi="Times New Roman" w:cs="Times New Roman"/>
                <w:spacing w:val="-4"/>
                <w:sz w:val="24"/>
                <w:szCs w:val="24"/>
                <w:lang w:val="vi-VN"/>
              </w:rPr>
            </w:pPr>
            <w:r w:rsidRPr="00761E3C">
              <w:rPr>
                <w:rFonts w:ascii="Times New Roman" w:hAnsi="Times New Roman" w:cs="Times New Roman"/>
                <w:spacing w:val="-2"/>
                <w:sz w:val="24"/>
                <w:szCs w:val="24"/>
                <w:lang w:val="vi-VN"/>
              </w:rPr>
              <w:t>Đối với trường hợp gửi hồ sơ qua Trang thông tin dịch vụ công của KBNN, các thành phần hồ sơ phải được ký chữ ký số theo quy định.</w:t>
            </w:r>
          </w:p>
        </w:tc>
        <w:tc>
          <w:tcPr>
            <w:tcW w:w="5528" w:type="dxa"/>
            <w:vAlign w:val="center"/>
          </w:tcPr>
          <w:p w14:paraId="587744CD" w14:textId="71C1417C" w:rsidR="00132612" w:rsidRPr="00761E3C" w:rsidRDefault="00132612" w:rsidP="00132612">
            <w:pPr>
              <w:ind w:firstLine="170"/>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 xml:space="preserve">a) </w:t>
            </w:r>
            <w:r w:rsidRPr="00761E3C">
              <w:rPr>
                <w:rFonts w:ascii="Times New Roman" w:hAnsi="Times New Roman" w:cs="Times New Roman"/>
                <w:sz w:val="24"/>
                <w:szCs w:val="24"/>
                <w:lang w:val="vi-VN"/>
              </w:rPr>
              <w:t>Trường hợp gửi hồ sơ và nhận kết quả qua Cổng Dịch vụ công quốc gia: Số lượng mỗi thành phần hồ sơ quy định tại khoản 2 Điều này là 01 bản được ký chữ ký số theo quy định.</w:t>
            </w:r>
          </w:p>
        </w:tc>
        <w:tc>
          <w:tcPr>
            <w:tcW w:w="3827" w:type="dxa"/>
            <w:vMerge w:val="restart"/>
            <w:vAlign w:val="center"/>
          </w:tcPr>
          <w:p w14:paraId="58349926" w14:textId="77777777" w:rsidR="00132612" w:rsidRPr="00761E3C" w:rsidRDefault="00132612" w:rsidP="00132612">
            <w:pPr>
              <w:ind w:firstLine="147"/>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 Kế thừa khoản 5 Điều 12 Nghị định số 11/2020/NĐ-CP;</w:t>
            </w:r>
          </w:p>
          <w:p w14:paraId="729758F7" w14:textId="3E13F2E4" w:rsidR="00132612" w:rsidRPr="00761E3C" w:rsidRDefault="00132612" w:rsidP="00132612">
            <w:pPr>
              <w:ind w:firstLine="147"/>
              <w:jc w:val="both"/>
              <w:rPr>
                <w:rFonts w:ascii="Times New Roman" w:hAnsi="Times New Roman" w:cs="Times New Roman"/>
                <w:bCs/>
                <w:sz w:val="24"/>
                <w:szCs w:val="24"/>
                <w:lang w:val="nl-NL"/>
              </w:rPr>
            </w:pPr>
            <w:r w:rsidRPr="00761E3C">
              <w:rPr>
                <w:rFonts w:ascii="Times New Roman" w:hAnsi="Times New Roman" w:cs="Times New Roman"/>
                <w:bCs/>
                <w:sz w:val="24"/>
                <w:szCs w:val="24"/>
                <w:lang w:val="vi-VN"/>
              </w:rPr>
              <w:t xml:space="preserve">- </w:t>
            </w:r>
            <w:r w:rsidRPr="00761E3C">
              <w:rPr>
                <w:rFonts w:ascii="Times New Roman" w:hAnsi="Times New Roman" w:cs="Times New Roman"/>
                <w:bCs/>
                <w:sz w:val="24"/>
                <w:szCs w:val="24"/>
                <w:lang w:val="nl-NL"/>
              </w:rPr>
              <w:t>Bổ sung quy định về việc gửi hồ sơ và nhận kết quả qua dịch vụ bưu chính công ích để phù hợp với quy định tại Điều 15 Nghị định số 118/2025/NĐ-CP.</w:t>
            </w:r>
          </w:p>
        </w:tc>
      </w:tr>
      <w:tr w:rsidR="00132612" w:rsidRPr="00FB27C1" w14:paraId="7D27906B" w14:textId="77777777" w:rsidTr="00AA24B4">
        <w:tc>
          <w:tcPr>
            <w:tcW w:w="5524" w:type="dxa"/>
            <w:vMerge/>
            <w:vAlign w:val="center"/>
          </w:tcPr>
          <w:p w14:paraId="49A014B9" w14:textId="77777777" w:rsidR="00132612" w:rsidRPr="00761E3C" w:rsidRDefault="00132612" w:rsidP="00132612">
            <w:pPr>
              <w:ind w:firstLine="176"/>
              <w:jc w:val="both"/>
              <w:rPr>
                <w:rFonts w:ascii="Times New Roman" w:hAnsi="Times New Roman" w:cs="Times New Roman"/>
                <w:spacing w:val="-4"/>
                <w:sz w:val="24"/>
                <w:szCs w:val="24"/>
                <w:lang w:val="vi-VN"/>
              </w:rPr>
            </w:pPr>
          </w:p>
        </w:tc>
        <w:tc>
          <w:tcPr>
            <w:tcW w:w="5528" w:type="dxa"/>
            <w:vAlign w:val="center"/>
          </w:tcPr>
          <w:p w14:paraId="1D47D7A6" w14:textId="2172CC75" w:rsidR="00132612" w:rsidRPr="00761E3C" w:rsidRDefault="00132612" w:rsidP="00132612">
            <w:pPr>
              <w:ind w:firstLine="170"/>
              <w:jc w:val="both"/>
              <w:rPr>
                <w:rFonts w:ascii="Times New Roman" w:hAnsi="Times New Roman" w:cs="Times New Roman"/>
                <w:spacing w:val="-2"/>
                <w:sz w:val="24"/>
                <w:szCs w:val="24"/>
                <w:lang w:val="vi-VN"/>
              </w:rPr>
            </w:pPr>
            <w:r w:rsidRPr="00761E3C">
              <w:rPr>
                <w:rFonts w:ascii="Times New Roman" w:hAnsi="Times New Roman" w:cs="Times New Roman"/>
                <w:sz w:val="24"/>
                <w:szCs w:val="24"/>
                <w:lang w:val="vi-VN"/>
              </w:rPr>
              <w:t xml:space="preserve">b) Trường hợp gửi hồ sơ và nhận kết quả trực tiếp tại KBNN hoặc qua dịch vụ bưu chính công ích: Số lượng mỗi thành phần hồ sơ quy định tại khoản 2 Điều này là 01 bản (bản gốc hoặc bản chính hoặc bản sao y). Riêng Giấy </w:t>
            </w:r>
            <w:r w:rsidR="003F0E86">
              <w:rPr>
                <w:rFonts w:ascii="Times New Roman" w:hAnsi="Times New Roman" w:cs="Times New Roman"/>
                <w:sz w:val="24"/>
                <w:szCs w:val="24"/>
                <w:lang w:val="vi-VN"/>
              </w:rPr>
              <w:t>đăng ký sử dụng</w:t>
            </w:r>
            <w:r w:rsidRPr="00761E3C">
              <w:rPr>
                <w:rFonts w:ascii="Times New Roman" w:hAnsi="Times New Roman" w:cs="Times New Roman"/>
                <w:sz w:val="24"/>
                <w:szCs w:val="24"/>
                <w:lang w:val="vi-VN"/>
              </w:rPr>
              <w:t xml:space="preserve"> tài khoản và mẫu dấu, mẫu chữ ký là 02 bản gốc.</w:t>
            </w:r>
          </w:p>
        </w:tc>
        <w:tc>
          <w:tcPr>
            <w:tcW w:w="3827" w:type="dxa"/>
            <w:vMerge/>
            <w:vAlign w:val="center"/>
          </w:tcPr>
          <w:p w14:paraId="6828B7FF" w14:textId="285ACA69" w:rsidR="00132612" w:rsidRPr="00761E3C" w:rsidRDefault="00132612" w:rsidP="00132612">
            <w:pPr>
              <w:ind w:firstLine="147"/>
              <w:jc w:val="both"/>
              <w:rPr>
                <w:rFonts w:ascii="Times New Roman" w:hAnsi="Times New Roman" w:cs="Times New Roman"/>
                <w:bCs/>
                <w:sz w:val="24"/>
                <w:szCs w:val="24"/>
                <w:lang w:val="vi-VN"/>
              </w:rPr>
            </w:pPr>
          </w:p>
        </w:tc>
      </w:tr>
      <w:tr w:rsidR="00132612" w:rsidRPr="00FB27C1" w14:paraId="199AD6C9" w14:textId="77777777" w:rsidTr="00AA24B4">
        <w:tc>
          <w:tcPr>
            <w:tcW w:w="5524" w:type="dxa"/>
          </w:tcPr>
          <w:p w14:paraId="383A4D98" w14:textId="6109DB51" w:rsidR="00132612" w:rsidRPr="00761E3C" w:rsidRDefault="00132612" w:rsidP="00132612">
            <w:pPr>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6. Thời hạn giải quyết: Trong vòng 01 ngày làm việc, kể từ khi KBNN nhận được hồ sơ đăng ký sử dụng tài khoản đầy đủ, hợp lệ của đơn vị giao dịch.</w:t>
            </w:r>
          </w:p>
        </w:tc>
        <w:tc>
          <w:tcPr>
            <w:tcW w:w="5528" w:type="dxa"/>
            <w:vAlign w:val="center"/>
          </w:tcPr>
          <w:p w14:paraId="2FBFA440" w14:textId="4591C270" w:rsidR="00132612" w:rsidRPr="00761E3C" w:rsidRDefault="00132612" w:rsidP="00132612">
            <w:pPr>
              <w:ind w:firstLine="170"/>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5. Thời hạn giải quyết: 01 ngày làm việc, kể từ khi KBNN nhận được hồ sơ đầy đủ, hợp lệ của đơn vị giao dịch.</w:t>
            </w:r>
          </w:p>
        </w:tc>
        <w:tc>
          <w:tcPr>
            <w:tcW w:w="3827" w:type="dxa"/>
            <w:vMerge w:val="restart"/>
            <w:vAlign w:val="center"/>
          </w:tcPr>
          <w:p w14:paraId="660CF188" w14:textId="59AFA7FC" w:rsidR="00132612" w:rsidRPr="00761E3C" w:rsidRDefault="00132612" w:rsidP="00132612">
            <w:pPr>
              <w:ind w:firstLine="147"/>
              <w:jc w:val="both"/>
              <w:rPr>
                <w:rFonts w:ascii="Times New Roman" w:hAnsi="Times New Roman" w:cs="Times New Roman"/>
                <w:b/>
                <w:sz w:val="24"/>
                <w:szCs w:val="24"/>
                <w:lang w:val="vi-VN"/>
              </w:rPr>
            </w:pPr>
            <w:r w:rsidRPr="00761E3C">
              <w:rPr>
                <w:rFonts w:ascii="Times New Roman" w:hAnsi="Times New Roman" w:cs="Times New Roman"/>
                <w:bCs/>
                <w:sz w:val="24"/>
                <w:szCs w:val="24"/>
                <w:lang w:val="vi-VN"/>
              </w:rPr>
              <w:t>Kế thừa khoản 6, 7, 8 Điều 12 Nghị định số 11/2020/NĐ-CP</w:t>
            </w:r>
          </w:p>
        </w:tc>
      </w:tr>
      <w:tr w:rsidR="00132612" w:rsidRPr="00FB27C1" w14:paraId="3E7B26DB" w14:textId="77777777" w:rsidTr="00AA24B4">
        <w:tc>
          <w:tcPr>
            <w:tcW w:w="5524" w:type="dxa"/>
          </w:tcPr>
          <w:p w14:paraId="45080B8B" w14:textId="22480EF1" w:rsidR="00132612" w:rsidRPr="00761E3C" w:rsidRDefault="00132612" w:rsidP="00132612">
            <w:pPr>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7. Đối tượng thực hiện: Các đơn vị giao dịch thuộc đối tượng mở tài khoản tại KBNN.</w:t>
            </w:r>
          </w:p>
        </w:tc>
        <w:tc>
          <w:tcPr>
            <w:tcW w:w="5528" w:type="dxa"/>
            <w:vAlign w:val="center"/>
          </w:tcPr>
          <w:p w14:paraId="60AFB74D" w14:textId="54FDF451" w:rsidR="00132612" w:rsidRPr="00761E3C" w:rsidRDefault="00132612" w:rsidP="00132612">
            <w:pPr>
              <w:ind w:firstLine="170"/>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6. Đối tượng thực hiện: Các đv giao dịch thuộc đối tượng mở tài khoản tại KBNN theo quy định của BTC.</w:t>
            </w:r>
          </w:p>
        </w:tc>
        <w:tc>
          <w:tcPr>
            <w:tcW w:w="3827" w:type="dxa"/>
            <w:vMerge/>
            <w:vAlign w:val="center"/>
          </w:tcPr>
          <w:p w14:paraId="5017DCB7" w14:textId="77777777" w:rsidR="00132612" w:rsidRPr="00761E3C" w:rsidRDefault="00132612" w:rsidP="00132612">
            <w:pPr>
              <w:ind w:firstLine="147"/>
              <w:jc w:val="both"/>
              <w:rPr>
                <w:rFonts w:ascii="Times New Roman" w:hAnsi="Times New Roman" w:cs="Times New Roman"/>
                <w:b/>
                <w:sz w:val="24"/>
                <w:szCs w:val="24"/>
                <w:lang w:val="vi-VN"/>
              </w:rPr>
            </w:pPr>
          </w:p>
        </w:tc>
      </w:tr>
      <w:tr w:rsidR="00132612" w:rsidRPr="00FB27C1" w14:paraId="4B7DC3F3" w14:textId="77777777" w:rsidTr="00AA24B4">
        <w:tc>
          <w:tcPr>
            <w:tcW w:w="5524" w:type="dxa"/>
          </w:tcPr>
          <w:p w14:paraId="4F2846B5" w14:textId="15A8F868" w:rsidR="00132612" w:rsidRPr="00761E3C" w:rsidRDefault="00132612" w:rsidP="00132612">
            <w:pPr>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8. Cơ quan giải quyết: KBNN.</w:t>
            </w:r>
          </w:p>
        </w:tc>
        <w:tc>
          <w:tcPr>
            <w:tcW w:w="5528" w:type="dxa"/>
            <w:vAlign w:val="center"/>
          </w:tcPr>
          <w:p w14:paraId="572D65B8" w14:textId="6F2FE921" w:rsidR="00132612" w:rsidRPr="00761E3C" w:rsidRDefault="00132612" w:rsidP="00132612">
            <w:pPr>
              <w:ind w:firstLine="170"/>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7. Cơ quan giải quyết: KBNN.</w:t>
            </w:r>
          </w:p>
        </w:tc>
        <w:tc>
          <w:tcPr>
            <w:tcW w:w="3827" w:type="dxa"/>
            <w:vMerge/>
            <w:vAlign w:val="center"/>
          </w:tcPr>
          <w:p w14:paraId="03A42721" w14:textId="77777777" w:rsidR="00132612" w:rsidRPr="00761E3C" w:rsidRDefault="00132612" w:rsidP="00132612">
            <w:pPr>
              <w:ind w:firstLine="147"/>
              <w:jc w:val="both"/>
              <w:rPr>
                <w:rFonts w:ascii="Times New Roman" w:hAnsi="Times New Roman" w:cs="Times New Roman"/>
                <w:b/>
                <w:sz w:val="24"/>
                <w:szCs w:val="24"/>
                <w:lang w:val="vi-VN"/>
              </w:rPr>
            </w:pPr>
          </w:p>
        </w:tc>
      </w:tr>
      <w:tr w:rsidR="00132612" w:rsidRPr="00FB27C1" w14:paraId="0B9DAA2C" w14:textId="77777777" w:rsidTr="00E42C4C">
        <w:tc>
          <w:tcPr>
            <w:tcW w:w="5524" w:type="dxa"/>
            <w:vAlign w:val="center"/>
          </w:tcPr>
          <w:p w14:paraId="53900B5E" w14:textId="2665CE8B" w:rsidR="00132612" w:rsidRPr="00761E3C" w:rsidRDefault="00132612" w:rsidP="00132612">
            <w:pPr>
              <w:ind w:firstLine="176"/>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9. Kết quả thực hiện:</w:t>
            </w:r>
          </w:p>
        </w:tc>
        <w:tc>
          <w:tcPr>
            <w:tcW w:w="5528" w:type="dxa"/>
            <w:vAlign w:val="center"/>
          </w:tcPr>
          <w:p w14:paraId="5811010B" w14:textId="77777777" w:rsidR="00132612" w:rsidRPr="00761E3C" w:rsidRDefault="00132612" w:rsidP="00132612">
            <w:pPr>
              <w:ind w:firstLine="170"/>
              <w:jc w:val="both"/>
              <w:rPr>
                <w:rFonts w:ascii="Times New Roman" w:hAnsi="Times New Roman" w:cs="Times New Roman"/>
                <w:sz w:val="24"/>
                <w:szCs w:val="24"/>
                <w:lang w:val="vi-VN"/>
              </w:rPr>
            </w:pPr>
          </w:p>
        </w:tc>
        <w:tc>
          <w:tcPr>
            <w:tcW w:w="3827" w:type="dxa"/>
            <w:vAlign w:val="center"/>
          </w:tcPr>
          <w:p w14:paraId="1F61F26B" w14:textId="621866B0" w:rsidR="00132612" w:rsidRPr="00761E3C" w:rsidRDefault="00132612" w:rsidP="00132612">
            <w:pPr>
              <w:ind w:firstLine="147"/>
              <w:jc w:val="both"/>
              <w:rPr>
                <w:rFonts w:ascii="Times New Roman" w:hAnsi="Times New Roman" w:cs="Times New Roman"/>
                <w:b/>
                <w:sz w:val="24"/>
                <w:szCs w:val="24"/>
                <w:lang w:val="vi-VN"/>
              </w:rPr>
            </w:pPr>
            <w:r w:rsidRPr="00761E3C">
              <w:rPr>
                <w:rFonts w:ascii="Times New Roman" w:hAnsi="Times New Roman" w:cs="Times New Roman"/>
                <w:bCs/>
                <w:sz w:val="24"/>
                <w:szCs w:val="24"/>
                <w:lang w:val="vi-VN"/>
              </w:rPr>
              <w:t>Kết quả thực hiện đã được thể hiện tại khoản 2 Điều này về trình tự thực hiện để đảm bảo quy định đầy đủ từ bước 1 đến bước cuối cùng của quá trình thực hiện TTHC.</w:t>
            </w:r>
          </w:p>
        </w:tc>
      </w:tr>
      <w:tr w:rsidR="00132612" w:rsidRPr="00761E3C" w14:paraId="3D5AF8BC" w14:textId="77777777" w:rsidTr="00E42C4C">
        <w:trPr>
          <w:cantSplit/>
          <w:trHeight w:val="133"/>
          <w:tblHeader/>
        </w:trPr>
        <w:tc>
          <w:tcPr>
            <w:tcW w:w="5524" w:type="dxa"/>
            <w:vAlign w:val="center"/>
          </w:tcPr>
          <w:p w14:paraId="01E3EEC2" w14:textId="77777777" w:rsidR="00132612" w:rsidRPr="00761E3C" w:rsidRDefault="00132612" w:rsidP="00132612">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204B34E9" w14:textId="77777777" w:rsidR="00132612" w:rsidRPr="00761E3C" w:rsidRDefault="00132612" w:rsidP="00132612">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00399D7A" w14:textId="77777777" w:rsidR="00132612" w:rsidRPr="00761E3C" w:rsidRDefault="00132612" w:rsidP="00132612">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32612" w:rsidRPr="00FB27C1" w14:paraId="0BE5812B" w14:textId="77777777" w:rsidTr="00E42C4C">
        <w:trPr>
          <w:cantSplit/>
          <w:trHeight w:val="133"/>
          <w:tblHeader/>
        </w:trPr>
        <w:tc>
          <w:tcPr>
            <w:tcW w:w="5524" w:type="dxa"/>
            <w:vAlign w:val="center"/>
          </w:tcPr>
          <w:p w14:paraId="4999F495" w14:textId="784E67CC" w:rsidR="00132612" w:rsidRPr="00761E3C" w:rsidRDefault="00132612" w:rsidP="00132612">
            <w:pPr>
              <w:ind w:firstLine="176"/>
              <w:jc w:val="both"/>
              <w:rPr>
                <w:rFonts w:ascii="Times New Roman" w:hAnsi="Times New Roman" w:cs="Times New Roman"/>
                <w:b/>
                <w:sz w:val="24"/>
                <w:szCs w:val="24"/>
                <w:lang w:val="vi-VN"/>
              </w:rPr>
            </w:pPr>
            <w:r w:rsidRPr="00761E3C">
              <w:rPr>
                <w:rFonts w:ascii="Times New Roman" w:hAnsi="Times New Roman" w:cs="Times New Roman"/>
                <w:spacing w:val="-2"/>
                <w:sz w:val="24"/>
                <w:szCs w:val="24"/>
                <w:lang w:val="vi-VN"/>
              </w:rPr>
              <w:t>10. Mẫu tờ khai:</w:t>
            </w:r>
          </w:p>
        </w:tc>
        <w:tc>
          <w:tcPr>
            <w:tcW w:w="5528" w:type="dxa"/>
            <w:vAlign w:val="center"/>
          </w:tcPr>
          <w:p w14:paraId="3248D318" w14:textId="72F0F478" w:rsidR="00132612" w:rsidRPr="00761E3C" w:rsidRDefault="00132612" w:rsidP="00132612">
            <w:pPr>
              <w:jc w:val="both"/>
              <w:rPr>
                <w:rFonts w:ascii="Times New Roman" w:hAnsi="Times New Roman" w:cs="Times New Roman"/>
                <w:b/>
                <w:sz w:val="24"/>
                <w:szCs w:val="24"/>
                <w:lang w:val="vi-VN"/>
              </w:rPr>
            </w:pPr>
            <w:r w:rsidRPr="00761E3C">
              <w:rPr>
                <w:rFonts w:ascii="Times New Roman" w:hAnsi="Times New Roman" w:cs="Times New Roman"/>
                <w:sz w:val="24"/>
                <w:szCs w:val="24"/>
                <w:lang w:val="vi-VN"/>
              </w:rPr>
              <w:t>8. Mẫu thành phần hồ sơ:</w:t>
            </w:r>
          </w:p>
        </w:tc>
        <w:tc>
          <w:tcPr>
            <w:tcW w:w="3827" w:type="dxa"/>
            <w:vAlign w:val="center"/>
          </w:tcPr>
          <w:p w14:paraId="2ED7124B" w14:textId="77777777" w:rsidR="00132612" w:rsidRPr="00761E3C" w:rsidRDefault="00132612" w:rsidP="00132612">
            <w:pPr>
              <w:jc w:val="center"/>
              <w:rPr>
                <w:rFonts w:ascii="Times New Roman" w:hAnsi="Times New Roman" w:cs="Times New Roman"/>
                <w:b/>
                <w:sz w:val="24"/>
                <w:szCs w:val="24"/>
                <w:lang w:val="vi-VN"/>
              </w:rPr>
            </w:pPr>
          </w:p>
        </w:tc>
      </w:tr>
      <w:tr w:rsidR="00132612" w:rsidRPr="00FB27C1" w14:paraId="7FEAD12C" w14:textId="77777777" w:rsidTr="00AA24B4">
        <w:trPr>
          <w:trHeight w:val="417"/>
        </w:trPr>
        <w:tc>
          <w:tcPr>
            <w:tcW w:w="5524" w:type="dxa"/>
            <w:vAlign w:val="center"/>
          </w:tcPr>
          <w:p w14:paraId="4E5F6856" w14:textId="5DB81B91" w:rsidR="00132612" w:rsidRPr="00761E3C" w:rsidRDefault="00132612" w:rsidP="00132612">
            <w:pPr>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a) Giấy đăng ký sử dụng tài khoản và mẫu dấu, mẫu chữ ký; giấy đề nghị thay đổi mẫu dấu, mẫu chữ ký được quy định tương ứng theo các Mẫu số 17, </w:t>
            </w:r>
            <w:bookmarkStart w:id="56" w:name="bieumau_ms_18"/>
            <w:r w:rsidRPr="00761E3C">
              <w:rPr>
                <w:rFonts w:ascii="Times New Roman" w:hAnsi="Times New Roman" w:cs="Times New Roman"/>
                <w:spacing w:val="-2"/>
                <w:sz w:val="24"/>
                <w:szCs w:val="24"/>
                <w:lang w:val="vi-VN"/>
              </w:rPr>
              <w:t>18</w:t>
            </w:r>
            <w:bookmarkEnd w:id="56"/>
            <w:r w:rsidRPr="00761E3C">
              <w:rPr>
                <w:rFonts w:ascii="Times New Roman" w:hAnsi="Times New Roman" w:cs="Times New Roman"/>
                <w:spacing w:val="-2"/>
                <w:sz w:val="24"/>
                <w:szCs w:val="24"/>
                <w:lang w:val="vi-VN"/>
              </w:rPr>
              <w:t> tại Phụ lục III ban hành kèm theo Nghị định này.</w:t>
            </w:r>
          </w:p>
        </w:tc>
        <w:tc>
          <w:tcPr>
            <w:tcW w:w="5528" w:type="dxa"/>
            <w:vAlign w:val="center"/>
          </w:tcPr>
          <w:p w14:paraId="3D328695" w14:textId="2E0F176B" w:rsidR="00132612" w:rsidRPr="00761E3C" w:rsidRDefault="00132612" w:rsidP="00137CEC">
            <w:pPr>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 xml:space="preserve">Giấy </w:t>
            </w:r>
            <w:r w:rsidR="003F0E86">
              <w:rPr>
                <w:rFonts w:ascii="Times New Roman" w:hAnsi="Times New Roman" w:cs="Times New Roman"/>
                <w:sz w:val="24"/>
                <w:szCs w:val="24"/>
                <w:lang w:val="vi-VN"/>
              </w:rPr>
              <w:t>đăng ký sử dụng</w:t>
            </w:r>
            <w:r w:rsidRPr="00761E3C">
              <w:rPr>
                <w:rFonts w:ascii="Times New Roman" w:hAnsi="Times New Roman" w:cs="Times New Roman"/>
                <w:sz w:val="24"/>
                <w:szCs w:val="24"/>
                <w:lang w:val="vi-VN"/>
              </w:rPr>
              <w:t xml:space="preserve"> tài khoản và mẫu dấu, mẫu chữ ký được thực hiện theo </w:t>
            </w:r>
            <w:bookmarkStart w:id="57" w:name="bieumau_ms_17"/>
            <w:r w:rsidRPr="00761E3C">
              <w:rPr>
                <w:rFonts w:ascii="Times New Roman" w:hAnsi="Times New Roman" w:cs="Times New Roman"/>
                <w:sz w:val="24"/>
                <w:szCs w:val="24"/>
                <w:lang w:val="vi-VN"/>
              </w:rPr>
              <w:t>Mẫu số</w:t>
            </w:r>
            <w:bookmarkEnd w:id="57"/>
            <w:r w:rsidRPr="00761E3C">
              <w:rPr>
                <w:rFonts w:ascii="Times New Roman" w:hAnsi="Times New Roman" w:cs="Times New Roman"/>
                <w:sz w:val="24"/>
                <w:szCs w:val="24"/>
                <w:lang w:val="vi-VN"/>
              </w:rPr>
              <w:t xml:space="preserve"> 24 tại Phụ lục kèm theo Nghị định này.</w:t>
            </w:r>
          </w:p>
        </w:tc>
        <w:tc>
          <w:tcPr>
            <w:tcW w:w="3827" w:type="dxa"/>
          </w:tcPr>
          <w:p w14:paraId="5661C5B7" w14:textId="18012A1C" w:rsidR="00132612" w:rsidRPr="00761E3C" w:rsidRDefault="00132612" w:rsidP="00132612">
            <w:pPr>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 xml:space="preserve">Thay thế các mẫu tờ khai tại Nghị định số 11/2020/NĐ-CP </w:t>
            </w:r>
            <w:r w:rsidRPr="00761E3C">
              <w:rPr>
                <w:rFonts w:ascii="Times New Roman" w:hAnsi="Times New Roman" w:cs="Times New Roman"/>
                <w:sz w:val="24"/>
                <w:szCs w:val="24"/>
                <w:lang w:val="nl-NL"/>
              </w:rPr>
              <w:t>đảm bảo phù hợp với các chức danh trên chứng từ theo quy định hiện hành; phù hợp với mẫu tờ khai điện tử; đáp ứng yêu cầu số hóa hồ sơ, đẩy mạnh thanh toán không dùng tiền mặt và giải quyết những khó khăn, vướng mắc trong thực tiễn; đồng thời, cung cấp thông tin phục vụ quản lý và đánh giá rủi ro khoản chi, làm tiền đề cho công tác hậu kiểm</w:t>
            </w:r>
          </w:p>
        </w:tc>
      </w:tr>
      <w:tr w:rsidR="00137CEC" w:rsidRPr="00FB27C1" w14:paraId="476A5981" w14:textId="77777777" w:rsidTr="00AA24B4">
        <w:trPr>
          <w:trHeight w:val="417"/>
        </w:trPr>
        <w:tc>
          <w:tcPr>
            <w:tcW w:w="5524" w:type="dxa"/>
          </w:tcPr>
          <w:p w14:paraId="3D8E3320" w14:textId="5EFAC6E0" w:rsidR="00137CEC" w:rsidRPr="00761E3C" w:rsidRDefault="00137CEC" w:rsidP="00137CEC">
            <w:pPr>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b) Ngoài các chỉ tiêu thông tin mà đối tượng thực hiện phải kê khai trên giấy đăng ký sử dụng tài khoản và mẫu dấu, mẫu chữ ký; giấy đề nghị thay đổi mẫu dấu, mẫu chữ ký, cơ quan hoặc tổ chức phát giấy đăng ký sử dụng tài khoản và mẫu dấu, mẫu chữ ký; giấy đề nghị thay đổi mẫu dấu, mẫu chữ ký có thể điều chỉnh định dạng, thêm lô gô, hình ảnh hoặc các chỉ tiêu thông tin khác theo yêu cầu quản lý của mình và phù hợp với quy định pháp luật hiện hành, đảm bảo không được bổ sung thêm các chỉ tiêu thông tin khác liên quan đến đối tượng thực hiện TTHC.</w:t>
            </w:r>
          </w:p>
        </w:tc>
        <w:tc>
          <w:tcPr>
            <w:tcW w:w="5528" w:type="dxa"/>
            <w:vAlign w:val="center"/>
          </w:tcPr>
          <w:p w14:paraId="134C1D42" w14:textId="69A7CA09" w:rsidR="00137CEC" w:rsidRPr="00761E3C" w:rsidRDefault="00137CEC">
            <w:pPr>
              <w:ind w:firstLine="146"/>
              <w:jc w:val="both"/>
              <w:rPr>
                <w:rFonts w:ascii="Times New Roman" w:hAnsi="Times New Roman"/>
                <w:sz w:val="24"/>
                <w:szCs w:val="24"/>
                <w:lang w:val="vi-VN"/>
                <w:rPrChange w:id="58" w:author="trangdt05" w:date="2025-06-30T17:26:00Z">
                  <w:rPr>
                    <w:rFonts w:ascii="Times New Roman" w:hAnsi="Times New Roman"/>
                    <w:b/>
                    <w:sz w:val="24"/>
                    <w:lang w:val="vi-VN"/>
                  </w:rPr>
                </w:rPrChange>
              </w:rPr>
              <w:pPrChange w:id="59" w:author="trangdt05" w:date="2025-06-30T17:26:00Z">
                <w:pPr>
                  <w:framePr w:hSpace="180" w:wrap="around" w:vAnchor="text" w:hAnchor="text" w:xAlign="center" w:y="1"/>
                  <w:spacing w:before="20" w:after="20"/>
                  <w:ind w:firstLine="172"/>
                  <w:suppressOverlap/>
                  <w:jc w:val="both"/>
                </w:pPr>
              </w:pPrChange>
            </w:pPr>
          </w:p>
        </w:tc>
        <w:tc>
          <w:tcPr>
            <w:tcW w:w="3827" w:type="dxa"/>
            <w:vAlign w:val="center"/>
          </w:tcPr>
          <w:p w14:paraId="6A0B1D27" w14:textId="0C862EAE" w:rsidR="00137CEC" w:rsidRPr="00761E3C" w:rsidRDefault="00137CEC" w:rsidP="00137CEC">
            <w:pPr>
              <w:jc w:val="both"/>
              <w:rPr>
                <w:rFonts w:ascii="Times New Roman" w:hAnsi="Times New Roman" w:cs="Times New Roman"/>
                <w:bCs/>
                <w:sz w:val="24"/>
                <w:szCs w:val="24"/>
                <w:lang w:val="vi-VN"/>
              </w:rPr>
            </w:pPr>
            <w:r w:rsidRPr="00137CEC">
              <w:rPr>
                <w:rFonts w:ascii="Times New Roman" w:hAnsi="Times New Roman" w:cs="Times New Roman"/>
                <w:bCs/>
                <w:sz w:val="24"/>
                <w:szCs w:val="24"/>
                <w:lang w:val="vi-VN"/>
              </w:rPr>
              <w:t>Quy định tại khoản 5 Điều 4 dự thảo Nghị</w:t>
            </w:r>
            <w:r>
              <w:rPr>
                <w:rFonts w:ascii="Times New Roman" w:hAnsi="Times New Roman" w:cs="Times New Roman"/>
                <w:bCs/>
                <w:sz w:val="24"/>
                <w:szCs w:val="24"/>
                <w:lang w:val="vi-VN"/>
              </w:rPr>
              <w:t xml:space="preserve"> định</w:t>
            </w:r>
            <w:r w:rsidRPr="00137CEC">
              <w:rPr>
                <w:rFonts w:ascii="Times New Roman" w:hAnsi="Times New Roman" w:cs="Times New Roman"/>
                <w:bCs/>
                <w:sz w:val="24"/>
                <w:szCs w:val="24"/>
                <w:lang w:val="vi-VN"/>
              </w:rPr>
              <w:t>.</w:t>
            </w:r>
          </w:p>
        </w:tc>
      </w:tr>
      <w:tr w:rsidR="00132612" w:rsidRPr="00FB27C1" w14:paraId="7B8A892C" w14:textId="77777777" w:rsidTr="00AA24B4">
        <w:trPr>
          <w:trHeight w:val="417"/>
        </w:trPr>
        <w:tc>
          <w:tcPr>
            <w:tcW w:w="5524" w:type="dxa"/>
          </w:tcPr>
          <w:p w14:paraId="3D42BE3E" w14:textId="51B490C9" w:rsidR="00132612" w:rsidRPr="00761E3C" w:rsidRDefault="00132612" w:rsidP="00132612">
            <w:pPr>
              <w:ind w:firstLine="176"/>
              <w:jc w:val="both"/>
              <w:rPr>
                <w:rFonts w:ascii="Times New Roman" w:hAnsi="Times New Roman" w:cs="Times New Roman"/>
                <w:b/>
                <w:bCs/>
                <w:spacing w:val="-2"/>
                <w:sz w:val="24"/>
                <w:szCs w:val="24"/>
                <w:lang w:val="vi-VN"/>
              </w:rPr>
            </w:pPr>
            <w:bookmarkStart w:id="60" w:name="dieu_13"/>
            <w:r w:rsidRPr="00761E3C">
              <w:rPr>
                <w:rFonts w:ascii="Times New Roman" w:hAnsi="Times New Roman" w:cs="Times New Roman"/>
                <w:b/>
                <w:bCs/>
                <w:spacing w:val="-2"/>
                <w:sz w:val="24"/>
                <w:szCs w:val="24"/>
                <w:lang w:val="vi-VN"/>
              </w:rPr>
              <w:t>Điều 13. Thủ tục tất toán tài khoản của đơn vị giao dịch mở tại KBNN</w:t>
            </w:r>
            <w:bookmarkEnd w:id="60"/>
          </w:p>
        </w:tc>
        <w:tc>
          <w:tcPr>
            <w:tcW w:w="5528" w:type="dxa"/>
            <w:vAlign w:val="center"/>
          </w:tcPr>
          <w:p w14:paraId="44892CE9" w14:textId="47528453" w:rsidR="00132612" w:rsidRPr="00761E3C" w:rsidRDefault="00132612" w:rsidP="00132612">
            <w:pPr>
              <w:ind w:firstLine="172"/>
              <w:jc w:val="both"/>
              <w:rPr>
                <w:rFonts w:ascii="Times New Roman" w:hAnsi="Times New Roman" w:cs="Times New Roman"/>
                <w:sz w:val="24"/>
                <w:szCs w:val="24"/>
                <w:lang w:val="vi-VN"/>
              </w:rPr>
            </w:pPr>
            <w:bookmarkStart w:id="61" w:name="_Hlk200056343"/>
            <w:r w:rsidRPr="00761E3C">
              <w:rPr>
                <w:rFonts w:ascii="Times New Roman" w:hAnsi="Times New Roman" w:cs="Times New Roman"/>
                <w:b/>
                <w:bCs/>
                <w:sz w:val="24"/>
                <w:szCs w:val="24"/>
                <w:lang w:val="vi-VN"/>
              </w:rPr>
              <w:t>Điều 10. TTHC tất toán tài khoản của đơn vị giao dịch mở tại KBNN</w:t>
            </w:r>
            <w:bookmarkEnd w:id="61"/>
          </w:p>
        </w:tc>
        <w:tc>
          <w:tcPr>
            <w:tcW w:w="3827" w:type="dxa"/>
            <w:vAlign w:val="center"/>
          </w:tcPr>
          <w:p w14:paraId="5D8CBF0F" w14:textId="77777777" w:rsidR="00132612" w:rsidRPr="00761E3C" w:rsidRDefault="00132612" w:rsidP="00132612">
            <w:pPr>
              <w:jc w:val="both"/>
              <w:rPr>
                <w:rFonts w:ascii="Times New Roman" w:hAnsi="Times New Roman" w:cs="Times New Roman"/>
                <w:bCs/>
                <w:sz w:val="24"/>
                <w:szCs w:val="24"/>
                <w:lang w:val="vi-VN"/>
              </w:rPr>
            </w:pPr>
          </w:p>
        </w:tc>
      </w:tr>
      <w:tr w:rsidR="00132612" w:rsidRPr="00FB27C1" w14:paraId="7D191980" w14:textId="77777777" w:rsidTr="00AA24B4">
        <w:trPr>
          <w:trHeight w:val="417"/>
        </w:trPr>
        <w:tc>
          <w:tcPr>
            <w:tcW w:w="5524" w:type="dxa"/>
          </w:tcPr>
          <w:p w14:paraId="22BBD36F" w14:textId="2F8972FB" w:rsidR="00132612" w:rsidRPr="00761E3C" w:rsidRDefault="00132612" w:rsidP="00132612">
            <w:pPr>
              <w:ind w:firstLine="176"/>
              <w:jc w:val="both"/>
              <w:rPr>
                <w:rFonts w:ascii="Times New Roman" w:hAnsi="Times New Roman" w:cs="Times New Roman"/>
                <w:b/>
                <w:bCs/>
                <w:spacing w:val="-2"/>
                <w:sz w:val="24"/>
                <w:szCs w:val="24"/>
                <w:lang w:val="vi-VN"/>
              </w:rPr>
            </w:pPr>
            <w:r w:rsidRPr="00761E3C">
              <w:rPr>
                <w:rFonts w:ascii="Times New Roman" w:hAnsi="Times New Roman" w:cs="Times New Roman"/>
                <w:bCs/>
                <w:spacing w:val="-2"/>
                <w:sz w:val="24"/>
                <w:szCs w:val="24"/>
                <w:lang w:val="vi-VN"/>
              </w:rPr>
              <w:t xml:space="preserve">1. Tên TTHC:  </w:t>
            </w:r>
          </w:p>
        </w:tc>
        <w:tc>
          <w:tcPr>
            <w:tcW w:w="5528" w:type="dxa"/>
            <w:vAlign w:val="center"/>
          </w:tcPr>
          <w:p w14:paraId="1AAB01D3" w14:textId="77777777" w:rsidR="00132612" w:rsidRPr="00761E3C" w:rsidRDefault="00132612" w:rsidP="00132612">
            <w:pPr>
              <w:ind w:firstLine="172"/>
              <w:jc w:val="both"/>
              <w:rPr>
                <w:rFonts w:ascii="Times New Roman" w:hAnsi="Times New Roman" w:cs="Times New Roman"/>
                <w:b/>
                <w:bCs/>
                <w:sz w:val="24"/>
                <w:szCs w:val="24"/>
                <w:lang w:val="vi-VN"/>
              </w:rPr>
            </w:pPr>
          </w:p>
        </w:tc>
        <w:tc>
          <w:tcPr>
            <w:tcW w:w="3827" w:type="dxa"/>
            <w:vAlign w:val="center"/>
          </w:tcPr>
          <w:p w14:paraId="2D71AD7B" w14:textId="55BA58E5" w:rsidR="00132612" w:rsidRPr="00761E3C" w:rsidRDefault="00132612" w:rsidP="00132612">
            <w:pPr>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Tên TTHC đã thể hiện tại tên Điều</w:t>
            </w:r>
          </w:p>
        </w:tc>
      </w:tr>
      <w:tr w:rsidR="00132612" w:rsidRPr="00FB27C1" w14:paraId="64EC78AE" w14:textId="77777777" w:rsidTr="00AA24B4">
        <w:trPr>
          <w:trHeight w:val="417"/>
        </w:trPr>
        <w:tc>
          <w:tcPr>
            <w:tcW w:w="5524" w:type="dxa"/>
          </w:tcPr>
          <w:p w14:paraId="0DB23AFB" w14:textId="06631492" w:rsidR="00132612" w:rsidRPr="00761E3C" w:rsidRDefault="00132612" w:rsidP="00132612">
            <w:pPr>
              <w:ind w:firstLine="176"/>
              <w:jc w:val="both"/>
              <w:rPr>
                <w:rFonts w:ascii="Times New Roman" w:hAnsi="Times New Roman" w:cs="Times New Roman"/>
                <w:spacing w:val="-2"/>
                <w:sz w:val="24"/>
                <w:szCs w:val="24"/>
              </w:rPr>
            </w:pPr>
            <w:r w:rsidRPr="00761E3C">
              <w:rPr>
                <w:rFonts w:ascii="Times New Roman" w:hAnsi="Times New Roman" w:cs="Times New Roman"/>
                <w:spacing w:val="-2"/>
                <w:sz w:val="24"/>
                <w:szCs w:val="24"/>
                <w:lang w:val="vi-VN"/>
              </w:rPr>
              <w:t>2. Cách thức thực hiện:</w:t>
            </w:r>
          </w:p>
        </w:tc>
        <w:tc>
          <w:tcPr>
            <w:tcW w:w="5528" w:type="dxa"/>
            <w:vAlign w:val="center"/>
          </w:tcPr>
          <w:p w14:paraId="098D6DC1" w14:textId="37E2F035" w:rsidR="00132612" w:rsidRPr="00761E3C" w:rsidRDefault="00132612" w:rsidP="00132612">
            <w:pPr>
              <w:ind w:firstLine="172"/>
              <w:jc w:val="both"/>
              <w:rPr>
                <w:rFonts w:ascii="Times New Roman" w:hAnsi="Times New Roman" w:cs="Times New Roman"/>
                <w:b/>
                <w:bCs/>
                <w:sz w:val="24"/>
                <w:szCs w:val="24"/>
                <w:lang w:val="vi-VN"/>
              </w:rPr>
            </w:pPr>
            <w:r w:rsidRPr="00761E3C">
              <w:rPr>
                <w:rFonts w:ascii="Times New Roman" w:hAnsi="Times New Roman" w:cs="Times New Roman"/>
                <w:sz w:val="24"/>
                <w:szCs w:val="24"/>
                <w:lang w:val="nl-NL"/>
              </w:rPr>
              <w:t>1. Cách thức thực hiện:</w:t>
            </w:r>
          </w:p>
        </w:tc>
        <w:tc>
          <w:tcPr>
            <w:tcW w:w="3827" w:type="dxa"/>
            <w:vMerge w:val="restart"/>
            <w:vAlign w:val="center"/>
          </w:tcPr>
          <w:p w14:paraId="11B842EF" w14:textId="4EF99CCD" w:rsidR="00132612" w:rsidRPr="00761E3C" w:rsidRDefault="00132612" w:rsidP="00132612">
            <w:pPr>
              <w:jc w:val="both"/>
              <w:rPr>
                <w:rFonts w:ascii="Times New Roman" w:hAnsi="Times New Roman" w:cs="Times New Roman"/>
                <w:bCs/>
                <w:sz w:val="24"/>
                <w:szCs w:val="24"/>
                <w:lang w:val="vi-VN"/>
              </w:rPr>
            </w:pPr>
            <w:r w:rsidRPr="00761E3C">
              <w:rPr>
                <w:rFonts w:ascii="Times New Roman" w:hAnsi="Times New Roman" w:cs="Times New Roman"/>
                <w:bCs/>
                <w:sz w:val="24"/>
                <w:szCs w:val="24"/>
                <w:lang w:val="pt-BR"/>
              </w:rPr>
              <w:t>Dẫn chiếu đến khoản 1, 2, 3 Điều 4 dự thảo Nghị định đã quy định cách thức thực hiện chung đối với các TTHC thuộc lĩnh vực KBNN</w:t>
            </w:r>
          </w:p>
        </w:tc>
      </w:tr>
      <w:tr w:rsidR="00132612" w:rsidRPr="00FB27C1" w14:paraId="4538D566" w14:textId="77777777" w:rsidTr="00AA24B4">
        <w:trPr>
          <w:trHeight w:val="417"/>
        </w:trPr>
        <w:tc>
          <w:tcPr>
            <w:tcW w:w="5524" w:type="dxa"/>
          </w:tcPr>
          <w:p w14:paraId="48224B47" w14:textId="77777777" w:rsidR="00132612" w:rsidRPr="00761E3C" w:rsidRDefault="00132612" w:rsidP="00132612">
            <w:pPr>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a) Gửi hồ sơ và nhận kết quả trực tiếp tại KBNN.</w:t>
            </w:r>
          </w:p>
          <w:p w14:paraId="493A58C1" w14:textId="77777777" w:rsidR="00132612" w:rsidRPr="00761E3C" w:rsidRDefault="00132612" w:rsidP="00132612">
            <w:pPr>
              <w:ind w:firstLine="176"/>
              <w:jc w:val="both"/>
              <w:rPr>
                <w:rFonts w:ascii="Times New Roman" w:hAnsi="Times New Roman" w:cs="Times New Roman"/>
                <w:spacing w:val="-2"/>
                <w:sz w:val="24"/>
                <w:szCs w:val="24"/>
                <w:lang w:val="vi-VN"/>
              </w:rPr>
            </w:pPr>
          </w:p>
        </w:tc>
        <w:tc>
          <w:tcPr>
            <w:tcW w:w="5528" w:type="dxa"/>
            <w:vMerge w:val="restart"/>
            <w:vAlign w:val="center"/>
          </w:tcPr>
          <w:p w14:paraId="22E0DAF1" w14:textId="5E46DA4A" w:rsidR="00132612" w:rsidRPr="00761E3C" w:rsidRDefault="00132612" w:rsidP="00132612">
            <w:pPr>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Theo quy định tại khoản 1, khoản 2, khoản 3 Điều 4 Nghị định này.</w:t>
            </w:r>
          </w:p>
          <w:p w14:paraId="5E6BCE6F" w14:textId="77777777" w:rsidR="00132612" w:rsidRPr="00761E3C" w:rsidRDefault="00132612" w:rsidP="00132612">
            <w:pPr>
              <w:ind w:firstLine="172"/>
              <w:jc w:val="both"/>
              <w:rPr>
                <w:rFonts w:ascii="Times New Roman" w:hAnsi="Times New Roman" w:cs="Times New Roman"/>
                <w:sz w:val="24"/>
                <w:szCs w:val="24"/>
                <w:lang w:val="nl-NL"/>
              </w:rPr>
            </w:pPr>
          </w:p>
        </w:tc>
        <w:tc>
          <w:tcPr>
            <w:tcW w:w="3827" w:type="dxa"/>
            <w:vMerge/>
            <w:vAlign w:val="center"/>
          </w:tcPr>
          <w:p w14:paraId="68DB6EDC" w14:textId="3DF271FC" w:rsidR="00132612" w:rsidRPr="00761E3C" w:rsidRDefault="00132612" w:rsidP="00132612">
            <w:pPr>
              <w:jc w:val="both"/>
              <w:rPr>
                <w:rFonts w:ascii="Times New Roman" w:hAnsi="Times New Roman" w:cs="Times New Roman"/>
                <w:bCs/>
                <w:sz w:val="24"/>
                <w:szCs w:val="24"/>
                <w:lang w:val="vi-VN"/>
              </w:rPr>
            </w:pPr>
          </w:p>
        </w:tc>
      </w:tr>
      <w:tr w:rsidR="00132612" w:rsidRPr="00FB27C1" w14:paraId="6EF9C9E2" w14:textId="77777777" w:rsidTr="00AA24B4">
        <w:trPr>
          <w:trHeight w:val="417"/>
        </w:trPr>
        <w:tc>
          <w:tcPr>
            <w:tcW w:w="5524" w:type="dxa"/>
          </w:tcPr>
          <w:p w14:paraId="116BF992" w14:textId="51F1101B" w:rsidR="00132612" w:rsidRPr="00761E3C" w:rsidRDefault="00132612" w:rsidP="00132612">
            <w:pPr>
              <w:ind w:firstLine="176"/>
              <w:jc w:val="both"/>
              <w:rPr>
                <w:rFonts w:ascii="Times New Roman" w:hAnsi="Times New Roman" w:cs="Times New Roman"/>
                <w:spacing w:val="-4"/>
                <w:sz w:val="24"/>
                <w:szCs w:val="24"/>
                <w:lang w:val="vi-VN"/>
              </w:rPr>
            </w:pPr>
            <w:r w:rsidRPr="00761E3C">
              <w:rPr>
                <w:rFonts w:ascii="Times New Roman" w:hAnsi="Times New Roman" w:cs="Times New Roman"/>
                <w:spacing w:val="-4"/>
                <w:sz w:val="24"/>
                <w:szCs w:val="24"/>
                <w:lang w:val="vi-VN"/>
              </w:rPr>
              <w:t>b) Gửi hồ sơ và nhận kết quả qua Trang thông tin dịch vụ công của KBNN trong trường hợp đơn vị có tham gia giao dịch điện tử với KBNN (đơn vị truy cập và thực hiện theo hướng dẫn trên Trang thông tin DVC của KBNN).</w:t>
            </w:r>
          </w:p>
        </w:tc>
        <w:tc>
          <w:tcPr>
            <w:tcW w:w="5528" w:type="dxa"/>
            <w:vMerge/>
          </w:tcPr>
          <w:p w14:paraId="765207F0" w14:textId="0FD98A63" w:rsidR="00132612" w:rsidRPr="00761E3C" w:rsidRDefault="00132612" w:rsidP="00132612">
            <w:pPr>
              <w:ind w:firstLine="172"/>
              <w:jc w:val="both"/>
              <w:rPr>
                <w:rFonts w:ascii="Times New Roman" w:hAnsi="Times New Roman" w:cs="Times New Roman"/>
                <w:sz w:val="24"/>
                <w:szCs w:val="24"/>
                <w:lang w:val="vi-VN"/>
              </w:rPr>
            </w:pPr>
          </w:p>
        </w:tc>
        <w:tc>
          <w:tcPr>
            <w:tcW w:w="3827" w:type="dxa"/>
            <w:vMerge/>
            <w:vAlign w:val="center"/>
          </w:tcPr>
          <w:p w14:paraId="44078157" w14:textId="090825FB" w:rsidR="00132612" w:rsidRPr="00761E3C" w:rsidRDefault="00132612" w:rsidP="00132612">
            <w:pPr>
              <w:jc w:val="both"/>
              <w:rPr>
                <w:rFonts w:ascii="Times New Roman" w:hAnsi="Times New Roman" w:cs="Times New Roman"/>
                <w:bCs/>
                <w:sz w:val="24"/>
                <w:szCs w:val="24"/>
                <w:lang w:val="vi-VN"/>
              </w:rPr>
            </w:pPr>
          </w:p>
        </w:tc>
      </w:tr>
      <w:tr w:rsidR="00132612" w:rsidRPr="00761E3C" w14:paraId="5B976DB0" w14:textId="77777777" w:rsidTr="009D3F70">
        <w:trPr>
          <w:cantSplit/>
          <w:trHeight w:val="133"/>
          <w:tblHeader/>
        </w:trPr>
        <w:tc>
          <w:tcPr>
            <w:tcW w:w="5524" w:type="dxa"/>
            <w:vAlign w:val="center"/>
          </w:tcPr>
          <w:p w14:paraId="52E3BEB2" w14:textId="77777777" w:rsidR="00132612" w:rsidRPr="00761E3C" w:rsidRDefault="00132612" w:rsidP="00132612">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0617A78E" w14:textId="77777777" w:rsidR="00132612" w:rsidRPr="00761E3C" w:rsidRDefault="00132612" w:rsidP="00132612">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5483B3D9" w14:textId="77777777" w:rsidR="00132612" w:rsidRPr="00761E3C" w:rsidRDefault="00132612" w:rsidP="00132612">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32612" w:rsidRPr="00761E3C" w14:paraId="6111E5CB" w14:textId="77777777" w:rsidTr="00046AC0">
        <w:trPr>
          <w:trHeight w:val="279"/>
        </w:trPr>
        <w:tc>
          <w:tcPr>
            <w:tcW w:w="5524" w:type="dxa"/>
          </w:tcPr>
          <w:p w14:paraId="05720920" w14:textId="410C01D5" w:rsidR="00132612" w:rsidRPr="00761E3C" w:rsidRDefault="00132612" w:rsidP="007A1FD5">
            <w:pPr>
              <w:spacing w:before="100" w:after="100" w:line="245" w:lineRule="auto"/>
              <w:ind w:firstLine="176"/>
              <w:jc w:val="both"/>
              <w:rPr>
                <w:rFonts w:ascii="Times New Roman" w:hAnsi="Times New Roman" w:cs="Times New Roman"/>
                <w:spacing w:val="-2"/>
                <w:sz w:val="24"/>
                <w:szCs w:val="24"/>
              </w:rPr>
            </w:pPr>
            <w:r w:rsidRPr="00761E3C">
              <w:rPr>
                <w:rFonts w:ascii="Times New Roman" w:hAnsi="Times New Roman" w:cs="Times New Roman"/>
                <w:spacing w:val="-2"/>
                <w:sz w:val="24"/>
                <w:szCs w:val="24"/>
                <w:lang w:val="vi-VN"/>
              </w:rPr>
              <w:t>3. Trình tự thực hiện:</w:t>
            </w:r>
          </w:p>
        </w:tc>
        <w:tc>
          <w:tcPr>
            <w:tcW w:w="5528" w:type="dxa"/>
          </w:tcPr>
          <w:p w14:paraId="02D4D018" w14:textId="4BE326E8" w:rsidR="00132612" w:rsidRPr="00761E3C" w:rsidRDefault="00132612" w:rsidP="007A1FD5">
            <w:pPr>
              <w:spacing w:before="100" w:after="100" w:line="245" w:lineRule="auto"/>
              <w:ind w:firstLine="170"/>
              <w:jc w:val="both"/>
              <w:rPr>
                <w:rFonts w:ascii="Times New Roman" w:hAnsi="Times New Roman" w:cs="Times New Roman"/>
                <w:sz w:val="24"/>
                <w:szCs w:val="24"/>
              </w:rPr>
            </w:pPr>
            <w:r w:rsidRPr="00761E3C">
              <w:rPr>
                <w:rFonts w:ascii="Times New Roman" w:hAnsi="Times New Roman" w:cs="Times New Roman"/>
                <w:sz w:val="24"/>
                <w:szCs w:val="24"/>
              </w:rPr>
              <w:t>2</w:t>
            </w:r>
            <w:r w:rsidRPr="00761E3C">
              <w:rPr>
                <w:rFonts w:ascii="Times New Roman" w:hAnsi="Times New Roman" w:cs="Times New Roman"/>
                <w:sz w:val="24"/>
                <w:szCs w:val="24"/>
                <w:lang w:val="vi-VN"/>
              </w:rPr>
              <w:t>. Trình tự thực hiện</w:t>
            </w:r>
            <w:r w:rsidRPr="00761E3C">
              <w:rPr>
                <w:rFonts w:ascii="Times New Roman" w:hAnsi="Times New Roman" w:cs="Times New Roman"/>
                <w:sz w:val="24"/>
                <w:szCs w:val="24"/>
              </w:rPr>
              <w:t>:</w:t>
            </w:r>
          </w:p>
        </w:tc>
        <w:tc>
          <w:tcPr>
            <w:tcW w:w="3827" w:type="dxa"/>
            <w:vAlign w:val="center"/>
          </w:tcPr>
          <w:p w14:paraId="393FD66D" w14:textId="77777777" w:rsidR="00132612" w:rsidRPr="00761E3C" w:rsidRDefault="00132612" w:rsidP="007A1FD5">
            <w:pPr>
              <w:spacing w:before="100" w:after="100" w:line="245" w:lineRule="auto"/>
              <w:jc w:val="both"/>
              <w:rPr>
                <w:rFonts w:ascii="Times New Roman" w:hAnsi="Times New Roman" w:cs="Times New Roman"/>
                <w:bCs/>
                <w:sz w:val="24"/>
                <w:szCs w:val="24"/>
                <w:lang w:val="pt-BR"/>
              </w:rPr>
            </w:pPr>
          </w:p>
        </w:tc>
      </w:tr>
      <w:tr w:rsidR="00132612" w:rsidRPr="00FB27C1" w14:paraId="61EF72F2" w14:textId="77777777" w:rsidTr="00903FAB">
        <w:trPr>
          <w:trHeight w:val="4850"/>
        </w:trPr>
        <w:tc>
          <w:tcPr>
            <w:tcW w:w="5524" w:type="dxa"/>
          </w:tcPr>
          <w:p w14:paraId="5254F4EA" w14:textId="23DFA6FC" w:rsidR="00132612" w:rsidRPr="00761E3C" w:rsidRDefault="00132612" w:rsidP="007A1FD5">
            <w:pPr>
              <w:spacing w:before="100" w:after="100" w:line="245" w:lineRule="auto"/>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a) Đơn vị giao dịch gửi văn bản đề nghị tất toán tài khoản và bảng đối chiếu dự toán và tình hình sử dụng kinh phí NSNN tại KBNN hoặc bảng xác nhận số dư tài khoản tiền gửi tại KBNN đến KBNN nơi đơn vị giao dịch mở tài khoản.</w:t>
            </w:r>
          </w:p>
          <w:p w14:paraId="66A97ADA" w14:textId="20449B4A" w:rsidR="00132612" w:rsidRPr="00761E3C" w:rsidRDefault="00132612" w:rsidP="007A1FD5">
            <w:pPr>
              <w:spacing w:before="100" w:after="100" w:line="245" w:lineRule="auto"/>
              <w:ind w:firstLine="176"/>
              <w:jc w:val="both"/>
              <w:rPr>
                <w:rFonts w:ascii="Times New Roman" w:hAnsi="Times New Roman" w:cs="Times New Roman"/>
                <w:b/>
                <w:bCs/>
                <w:spacing w:val="-2"/>
                <w:sz w:val="24"/>
                <w:szCs w:val="24"/>
                <w:lang w:val="vi-VN"/>
              </w:rPr>
            </w:pPr>
            <w:r w:rsidRPr="00761E3C">
              <w:rPr>
                <w:rFonts w:ascii="Times New Roman" w:hAnsi="Times New Roman" w:cs="Times New Roman"/>
                <w:spacing w:val="-2"/>
                <w:sz w:val="24"/>
                <w:szCs w:val="24"/>
                <w:lang w:val="vi-VN"/>
              </w:rPr>
              <w:t>b) KBNN căn cứ văn bản đề nghị tất toán tài khoản của đơn vị giao dịch gửi đến, thực hiện đối chiếu số liệu, xác nhận số dư đến ngày đối chiếu và thực hiện tất toán tài khoản cho đơn vị giao dịch; đồng thời, gửi thông báo tất toán của KBNN cho đơn vị giao dịch (bằng văn bản giấy hoặc qua Trang thông tin dịch vụ công của KBNN).</w:t>
            </w:r>
          </w:p>
        </w:tc>
        <w:tc>
          <w:tcPr>
            <w:tcW w:w="5528" w:type="dxa"/>
          </w:tcPr>
          <w:p w14:paraId="2FF4FC8F" w14:textId="75F4ED3B" w:rsidR="00132612" w:rsidRPr="00761E3C" w:rsidRDefault="00132612" w:rsidP="007A1FD5">
            <w:pPr>
              <w:spacing w:before="100" w:after="100" w:line="245" w:lineRule="auto"/>
              <w:ind w:firstLine="150"/>
              <w:jc w:val="both"/>
              <w:rPr>
                <w:rFonts w:ascii="Times New Roman" w:hAnsi="Times New Roman" w:cs="Times New Roman"/>
                <w:spacing w:val="-4"/>
                <w:sz w:val="24"/>
                <w:szCs w:val="24"/>
                <w:lang w:val="vi-VN"/>
              </w:rPr>
            </w:pPr>
            <w:r w:rsidRPr="00761E3C">
              <w:rPr>
                <w:rFonts w:ascii="Times New Roman" w:hAnsi="Times New Roman" w:cs="Times New Roman"/>
                <w:spacing w:val="-2"/>
                <w:sz w:val="24"/>
                <w:szCs w:val="24"/>
                <w:lang w:val="vi-VN"/>
              </w:rPr>
              <w:t>a</w:t>
            </w:r>
            <w:r w:rsidRPr="00761E3C">
              <w:rPr>
                <w:rFonts w:ascii="Times New Roman" w:hAnsi="Times New Roman" w:cs="Times New Roman"/>
                <w:spacing w:val="-4"/>
                <w:sz w:val="24"/>
                <w:szCs w:val="24"/>
                <w:lang w:val="vi-VN"/>
              </w:rPr>
              <w:t xml:space="preserve">) Bước 1: Đơn vị giao dịch gửi hồ sơ theo quy định tại khoản 3, khoản 4 Điều này đến KBNN nơi mở tài khoản. </w:t>
            </w:r>
          </w:p>
          <w:p w14:paraId="6489B7D7" w14:textId="3A969077" w:rsidR="00132612" w:rsidRPr="00761E3C" w:rsidRDefault="00132612" w:rsidP="007A1FD5">
            <w:pPr>
              <w:spacing w:before="100" w:after="100" w:line="245" w:lineRule="auto"/>
              <w:ind w:firstLine="150"/>
              <w:jc w:val="both"/>
              <w:rPr>
                <w:rFonts w:ascii="Times New Roman" w:hAnsi="Times New Roman" w:cs="Times New Roman"/>
                <w:sz w:val="24"/>
                <w:szCs w:val="24"/>
                <w:lang w:val="nl-NL"/>
              </w:rPr>
            </w:pPr>
            <w:r w:rsidRPr="00761E3C">
              <w:rPr>
                <w:rFonts w:ascii="Times New Roman" w:hAnsi="Times New Roman" w:cs="Times New Roman"/>
                <w:sz w:val="24"/>
                <w:szCs w:val="24"/>
                <w:lang w:val="vi-VN"/>
              </w:rPr>
              <w:t xml:space="preserve">b) Bước 2: KBNN kiểm tra </w:t>
            </w:r>
            <w:r w:rsidRPr="00761E3C">
              <w:rPr>
                <w:rFonts w:ascii="Times New Roman" w:hAnsi="Times New Roman" w:cs="Times New Roman"/>
                <w:sz w:val="24"/>
                <w:szCs w:val="24"/>
                <w:lang w:val="nl-NL"/>
              </w:rPr>
              <w:t xml:space="preserve">tính đầy đủ, chính xác của hồ sơ theo quy định tại khoản 4 Điều 4 Nghị định này. </w:t>
            </w:r>
          </w:p>
          <w:p w14:paraId="0EDAE56D" w14:textId="5141B85A" w:rsidR="00132612" w:rsidRPr="00761E3C" w:rsidRDefault="00132612" w:rsidP="007A1FD5">
            <w:pPr>
              <w:spacing w:before="100" w:after="100" w:line="245" w:lineRule="auto"/>
              <w:ind w:firstLine="150"/>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c) Bước 3: KBNN đối chiếu số liệu, xác nhận số dư đến ngày đối chiếu và thực hiện tất toán tài khoản cho đơn vị giao dịch; đồng thời, gửi đơn vị giao dịch thông báo tất toán tài khoản.</w:t>
            </w:r>
          </w:p>
        </w:tc>
        <w:tc>
          <w:tcPr>
            <w:tcW w:w="3827" w:type="dxa"/>
            <w:vAlign w:val="center"/>
          </w:tcPr>
          <w:p w14:paraId="566099D6" w14:textId="77777777" w:rsidR="00132612" w:rsidRPr="00761E3C" w:rsidRDefault="00132612" w:rsidP="007A1FD5">
            <w:pPr>
              <w:spacing w:before="100" w:after="100" w:line="245" w:lineRule="auto"/>
              <w:ind w:firstLine="147"/>
              <w:jc w:val="both"/>
              <w:rPr>
                <w:rFonts w:ascii="Times New Roman" w:hAnsi="Times New Roman" w:cs="Times New Roman"/>
                <w:bCs/>
                <w:sz w:val="24"/>
                <w:szCs w:val="24"/>
                <w:lang w:val="pt-BR"/>
              </w:rPr>
            </w:pPr>
            <w:r w:rsidRPr="00761E3C">
              <w:rPr>
                <w:rFonts w:ascii="Times New Roman" w:hAnsi="Times New Roman" w:cs="Times New Roman"/>
                <w:bCs/>
                <w:sz w:val="24"/>
                <w:szCs w:val="24"/>
                <w:lang w:val="pt-BR"/>
              </w:rPr>
              <w:t>- Do cách thức thực hiện TTHC đã được quy định cụ thể tại khoản 1 Điều này nên sửa đổi cách trình bày theo hướng quy định trình tự chung theo từng bước thực hiện TTHC để đảm bảo ngắn gọn, rõ ràng.</w:t>
            </w:r>
            <w:r w:rsidRPr="00761E3C">
              <w:rPr>
                <w:rFonts w:ascii="Times New Roman" w:hAnsi="Times New Roman" w:cs="Times New Roman"/>
                <w:bCs/>
                <w:sz w:val="24"/>
                <w:szCs w:val="24"/>
                <w:lang w:val="vi-VN"/>
              </w:rPr>
              <w:t xml:space="preserve"> </w:t>
            </w:r>
          </w:p>
          <w:p w14:paraId="7EA02D1B" w14:textId="52FA885F" w:rsidR="00132612" w:rsidRPr="00761E3C" w:rsidRDefault="00132612" w:rsidP="007A1FD5">
            <w:pPr>
              <w:spacing w:before="100" w:after="100" w:line="245" w:lineRule="auto"/>
              <w:ind w:firstLine="147"/>
              <w:jc w:val="both"/>
              <w:rPr>
                <w:rFonts w:ascii="Times New Roman" w:hAnsi="Times New Roman" w:cs="Times New Roman"/>
                <w:bCs/>
                <w:sz w:val="24"/>
                <w:szCs w:val="24"/>
                <w:lang w:val="nl-NL"/>
              </w:rPr>
            </w:pPr>
            <w:r w:rsidRPr="00761E3C">
              <w:rPr>
                <w:rFonts w:ascii="Times New Roman" w:eastAsia="Times New Roman" w:hAnsi="Times New Roman" w:cs="Times New Roman"/>
                <w:sz w:val="24"/>
                <w:szCs w:val="24"/>
                <w:lang w:val="nl-NL"/>
              </w:rPr>
              <w:t xml:space="preserve">- </w:t>
            </w:r>
            <w:r w:rsidRPr="00761E3C">
              <w:rPr>
                <w:rFonts w:ascii="Times New Roman" w:hAnsi="Times New Roman" w:cs="Times New Roman"/>
                <w:spacing w:val="-2"/>
                <w:sz w:val="24"/>
                <w:szCs w:val="24"/>
                <w:lang w:val="nl-NL"/>
              </w:rPr>
              <w:t xml:space="preserve"> Bổ sung một số công việc của KBNN khi tiếp nhận hồ sơ để phù hợp với quy định tại Điều 17 Nghị định số 118/2025/NĐ-CP </w:t>
            </w:r>
            <w:r w:rsidRPr="00761E3C">
              <w:rPr>
                <w:rFonts w:ascii="Times New Roman" w:eastAsia="Times New Roman" w:hAnsi="Times New Roman" w:cs="Times New Roman"/>
                <w:sz w:val="24"/>
                <w:szCs w:val="24"/>
                <w:lang w:val="nl-NL" w:eastAsia="vi-VN"/>
              </w:rPr>
              <w:t xml:space="preserve">như: kiểm tra tính chính xác, đầy đủ của hồ sơ; yêu cầu </w:t>
            </w:r>
            <w:r w:rsidRPr="00761E3C">
              <w:rPr>
                <w:rFonts w:ascii="Times New Roman" w:hAnsi="Times New Roman" w:cs="Times New Roman"/>
                <w:sz w:val="24"/>
                <w:szCs w:val="24"/>
                <w:lang w:val="nl-NL"/>
              </w:rPr>
              <w:t>bổ sung, hoàn thiện hồ sơ; tiếp nhận hồ sơ và hẹn trả kết quả; thực hiện số hóa các thành phần hồ sơ</w:t>
            </w:r>
            <w:r w:rsidRPr="00761E3C">
              <w:rPr>
                <w:rFonts w:ascii="Times New Roman" w:eastAsia="Times New Roman" w:hAnsi="Times New Roman" w:cs="Times New Roman"/>
                <w:sz w:val="24"/>
                <w:szCs w:val="24"/>
                <w:lang w:val="nl-NL" w:eastAsia="vi-VN"/>
              </w:rPr>
              <w:t>.</w:t>
            </w:r>
          </w:p>
        </w:tc>
      </w:tr>
      <w:tr w:rsidR="00132612" w:rsidRPr="00761E3C" w14:paraId="417260A7" w14:textId="77777777" w:rsidTr="00903FAB">
        <w:trPr>
          <w:trHeight w:val="136"/>
        </w:trPr>
        <w:tc>
          <w:tcPr>
            <w:tcW w:w="5524" w:type="dxa"/>
          </w:tcPr>
          <w:p w14:paraId="1C03B2D7" w14:textId="77777777" w:rsidR="00132612" w:rsidRPr="00761E3C" w:rsidRDefault="00132612" w:rsidP="007A1FD5">
            <w:pPr>
              <w:spacing w:before="100" w:after="100" w:line="245" w:lineRule="auto"/>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4. Thành phần và số lượng hồ sơ:</w:t>
            </w:r>
          </w:p>
          <w:p w14:paraId="04F5D869" w14:textId="1B9EB277" w:rsidR="00132612" w:rsidRPr="00761E3C" w:rsidRDefault="00132612" w:rsidP="007A1FD5">
            <w:pPr>
              <w:spacing w:before="100" w:after="100" w:line="245" w:lineRule="auto"/>
              <w:ind w:firstLine="176"/>
              <w:jc w:val="both"/>
              <w:rPr>
                <w:rFonts w:ascii="Times New Roman" w:hAnsi="Times New Roman" w:cs="Times New Roman"/>
                <w:spacing w:val="-2"/>
                <w:sz w:val="24"/>
                <w:szCs w:val="24"/>
              </w:rPr>
            </w:pPr>
            <w:r w:rsidRPr="00761E3C">
              <w:rPr>
                <w:rFonts w:ascii="Times New Roman" w:hAnsi="Times New Roman" w:cs="Times New Roman"/>
                <w:spacing w:val="-2"/>
                <w:sz w:val="24"/>
                <w:szCs w:val="24"/>
                <w:lang w:val="vi-VN"/>
              </w:rPr>
              <w:t>a) Thành phần hồ sơ:</w:t>
            </w:r>
          </w:p>
        </w:tc>
        <w:tc>
          <w:tcPr>
            <w:tcW w:w="5528" w:type="dxa"/>
            <w:vAlign w:val="center"/>
          </w:tcPr>
          <w:p w14:paraId="667BE9B7" w14:textId="283BCFD8" w:rsidR="00132612" w:rsidRPr="00761E3C" w:rsidRDefault="00132612" w:rsidP="007A1FD5">
            <w:pPr>
              <w:spacing w:before="100" w:after="100" w:line="245" w:lineRule="auto"/>
              <w:ind w:firstLine="172"/>
              <w:rPr>
                <w:rFonts w:ascii="Times New Roman" w:hAnsi="Times New Roman" w:cs="Times New Roman"/>
                <w:sz w:val="24"/>
                <w:szCs w:val="24"/>
              </w:rPr>
            </w:pPr>
            <w:r w:rsidRPr="00761E3C">
              <w:rPr>
                <w:rFonts w:ascii="Times New Roman" w:hAnsi="Times New Roman" w:cs="Times New Roman"/>
                <w:sz w:val="24"/>
                <w:szCs w:val="24"/>
              </w:rPr>
              <w:t>3</w:t>
            </w:r>
            <w:r w:rsidRPr="00761E3C">
              <w:rPr>
                <w:rFonts w:ascii="Times New Roman" w:hAnsi="Times New Roman" w:cs="Times New Roman"/>
                <w:sz w:val="24"/>
                <w:szCs w:val="24"/>
                <w:lang w:val="vi-VN"/>
              </w:rPr>
              <w:t>. Thành phần hồ sơ:</w:t>
            </w:r>
          </w:p>
        </w:tc>
        <w:tc>
          <w:tcPr>
            <w:tcW w:w="3827" w:type="dxa"/>
            <w:vMerge w:val="restart"/>
            <w:vAlign w:val="center"/>
          </w:tcPr>
          <w:p w14:paraId="3AC20CD0" w14:textId="0DCF5171" w:rsidR="00132612" w:rsidRPr="00761E3C" w:rsidRDefault="00132612" w:rsidP="007A1FD5">
            <w:pPr>
              <w:spacing w:before="100" w:after="100" w:line="245" w:lineRule="auto"/>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Kế thừa điểm a khoản 4  Điều 13 Nghị định số 11/2020/NĐ-CP; sửa đổi cách trình bày để tiện tra cứu và thực hiện.</w:t>
            </w:r>
          </w:p>
        </w:tc>
      </w:tr>
      <w:tr w:rsidR="00132612" w:rsidRPr="00FB27C1" w14:paraId="732BDED6" w14:textId="77777777" w:rsidTr="00AA24B4">
        <w:trPr>
          <w:trHeight w:val="417"/>
        </w:trPr>
        <w:tc>
          <w:tcPr>
            <w:tcW w:w="5524" w:type="dxa"/>
          </w:tcPr>
          <w:p w14:paraId="0C087E30" w14:textId="35BBBF09" w:rsidR="00132612" w:rsidRPr="00761E3C" w:rsidRDefault="00132612" w:rsidP="007A1FD5">
            <w:pPr>
              <w:spacing w:before="100" w:after="100" w:line="245" w:lineRule="auto"/>
              <w:ind w:firstLine="176"/>
              <w:jc w:val="both"/>
              <w:rPr>
                <w:rFonts w:ascii="Times New Roman" w:hAnsi="Times New Roman" w:cs="Times New Roman"/>
                <w:spacing w:val="-2"/>
                <w:sz w:val="24"/>
                <w:szCs w:val="24"/>
                <w:lang w:val="nl-NL"/>
              </w:rPr>
            </w:pPr>
            <w:r w:rsidRPr="00761E3C">
              <w:rPr>
                <w:rFonts w:ascii="Times New Roman" w:hAnsi="Times New Roman" w:cs="Times New Roman"/>
                <w:spacing w:val="-2"/>
                <w:sz w:val="24"/>
                <w:szCs w:val="24"/>
                <w:lang w:val="vi-VN"/>
              </w:rPr>
              <w:t>Văn bản đề nghị tất toán tài khoản của đơn vị giao dịch; bảng đối chiếu dự t</w:t>
            </w:r>
            <w:r w:rsidRPr="00761E3C">
              <w:rPr>
                <w:rFonts w:ascii="Times New Roman" w:hAnsi="Times New Roman" w:cs="Times New Roman"/>
                <w:spacing w:val="-2"/>
                <w:sz w:val="24"/>
                <w:szCs w:val="24"/>
                <w:lang w:val="nl-NL"/>
              </w:rPr>
              <w:t>o</w:t>
            </w:r>
            <w:r w:rsidRPr="00761E3C">
              <w:rPr>
                <w:rFonts w:ascii="Times New Roman" w:hAnsi="Times New Roman" w:cs="Times New Roman"/>
                <w:spacing w:val="-2"/>
                <w:sz w:val="24"/>
                <w:szCs w:val="24"/>
                <w:lang w:val="vi-VN"/>
              </w:rPr>
              <w:t>án và tình hình sử dụng kinh phí NSNN tại KBNN hoặc bảng xác nhận s</w:t>
            </w:r>
            <w:r w:rsidRPr="00761E3C">
              <w:rPr>
                <w:rFonts w:ascii="Times New Roman" w:hAnsi="Times New Roman" w:cs="Times New Roman"/>
                <w:spacing w:val="-2"/>
                <w:sz w:val="24"/>
                <w:szCs w:val="24"/>
                <w:lang w:val="nl-NL"/>
              </w:rPr>
              <w:t>ố</w:t>
            </w:r>
            <w:r w:rsidRPr="00761E3C">
              <w:rPr>
                <w:rFonts w:ascii="Times New Roman" w:hAnsi="Times New Roman" w:cs="Times New Roman"/>
                <w:spacing w:val="-2"/>
                <w:sz w:val="24"/>
                <w:szCs w:val="24"/>
                <w:lang w:val="vi-VN"/>
              </w:rPr>
              <w:t> dư tài khoản ti</w:t>
            </w:r>
            <w:r w:rsidRPr="00761E3C">
              <w:rPr>
                <w:rFonts w:ascii="Times New Roman" w:hAnsi="Times New Roman" w:cs="Times New Roman"/>
                <w:spacing w:val="-2"/>
                <w:sz w:val="24"/>
                <w:szCs w:val="24"/>
                <w:lang w:val="nl-NL"/>
              </w:rPr>
              <w:t>ề</w:t>
            </w:r>
            <w:r w:rsidRPr="00761E3C">
              <w:rPr>
                <w:rFonts w:ascii="Times New Roman" w:hAnsi="Times New Roman" w:cs="Times New Roman"/>
                <w:spacing w:val="-2"/>
                <w:sz w:val="24"/>
                <w:szCs w:val="24"/>
                <w:lang w:val="vi-VN"/>
              </w:rPr>
              <w:t>n gửi tại KBNN.</w:t>
            </w:r>
          </w:p>
        </w:tc>
        <w:tc>
          <w:tcPr>
            <w:tcW w:w="5528" w:type="dxa"/>
          </w:tcPr>
          <w:p w14:paraId="72A27597" w14:textId="0B99386A" w:rsidR="00132612" w:rsidRPr="00761E3C" w:rsidRDefault="00132612" w:rsidP="007A1FD5">
            <w:pPr>
              <w:spacing w:before="100" w:after="100" w:line="245" w:lineRule="auto"/>
              <w:ind w:firstLine="172"/>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 xml:space="preserve">a) Giấy đề nghị tất toán tài khoản; </w:t>
            </w:r>
          </w:p>
          <w:p w14:paraId="3CDDB03C" w14:textId="1F33E5D2" w:rsidR="00132612" w:rsidRPr="00761E3C" w:rsidRDefault="00132612" w:rsidP="007A1FD5">
            <w:pPr>
              <w:spacing w:before="100" w:after="100" w:line="245" w:lineRule="auto"/>
              <w:ind w:firstLine="172"/>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b) Bảng đối chiếu dự toán và tình hình sử dụng kinh phí NSNN tại KBNN hoặc Bảng xác nhận số dư tài khoản tiền gửi tại KBNN.</w:t>
            </w:r>
          </w:p>
        </w:tc>
        <w:tc>
          <w:tcPr>
            <w:tcW w:w="3827" w:type="dxa"/>
            <w:vMerge/>
            <w:vAlign w:val="center"/>
          </w:tcPr>
          <w:p w14:paraId="1FBEBB80" w14:textId="47AE891F" w:rsidR="00132612" w:rsidRPr="00761E3C" w:rsidRDefault="00132612" w:rsidP="007A1FD5">
            <w:pPr>
              <w:spacing w:before="100" w:after="100" w:line="245" w:lineRule="auto"/>
              <w:jc w:val="both"/>
              <w:rPr>
                <w:rFonts w:ascii="Times New Roman" w:hAnsi="Times New Roman" w:cs="Times New Roman"/>
                <w:bCs/>
                <w:sz w:val="24"/>
                <w:szCs w:val="24"/>
                <w:lang w:val="vi-VN"/>
              </w:rPr>
            </w:pPr>
          </w:p>
        </w:tc>
      </w:tr>
      <w:tr w:rsidR="00132612" w:rsidRPr="00761E3C" w14:paraId="653F15BD" w14:textId="77777777" w:rsidTr="00427A41">
        <w:trPr>
          <w:trHeight w:val="417"/>
        </w:trPr>
        <w:tc>
          <w:tcPr>
            <w:tcW w:w="5524" w:type="dxa"/>
            <w:vAlign w:val="center"/>
          </w:tcPr>
          <w:p w14:paraId="2BFFC12D" w14:textId="5CF1185F" w:rsidR="00132612" w:rsidRPr="00761E3C" w:rsidRDefault="00132612" w:rsidP="007A1FD5">
            <w:pPr>
              <w:spacing w:before="100" w:after="100" w:line="245" w:lineRule="auto"/>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 xml:space="preserve">b) Số lượng hồ sơ: </w:t>
            </w:r>
          </w:p>
        </w:tc>
        <w:tc>
          <w:tcPr>
            <w:tcW w:w="5528" w:type="dxa"/>
            <w:vAlign w:val="center"/>
          </w:tcPr>
          <w:p w14:paraId="0DA2A083" w14:textId="4FEE4BAF" w:rsidR="00132612" w:rsidRPr="00761E3C" w:rsidRDefault="00132612" w:rsidP="007A1FD5">
            <w:pPr>
              <w:spacing w:before="100" w:after="100" w:line="245" w:lineRule="auto"/>
              <w:ind w:firstLine="172"/>
              <w:rPr>
                <w:rFonts w:ascii="Times New Roman" w:hAnsi="Times New Roman" w:cs="Times New Roman"/>
                <w:sz w:val="24"/>
                <w:szCs w:val="24"/>
              </w:rPr>
            </w:pPr>
            <w:r w:rsidRPr="00761E3C">
              <w:rPr>
                <w:rFonts w:ascii="Times New Roman" w:hAnsi="Times New Roman" w:cs="Times New Roman"/>
                <w:sz w:val="24"/>
                <w:szCs w:val="24"/>
              </w:rPr>
              <w:t>4</w:t>
            </w:r>
            <w:r w:rsidRPr="00761E3C">
              <w:rPr>
                <w:rFonts w:ascii="Times New Roman" w:hAnsi="Times New Roman" w:cs="Times New Roman"/>
                <w:sz w:val="24"/>
                <w:szCs w:val="24"/>
                <w:lang w:val="vi-VN"/>
              </w:rPr>
              <w:t xml:space="preserve">. Số lượng hồ sơ: </w:t>
            </w:r>
          </w:p>
        </w:tc>
        <w:tc>
          <w:tcPr>
            <w:tcW w:w="3827" w:type="dxa"/>
            <w:vAlign w:val="center"/>
          </w:tcPr>
          <w:p w14:paraId="32F467CE" w14:textId="77777777" w:rsidR="00132612" w:rsidRPr="00761E3C" w:rsidRDefault="00132612" w:rsidP="007A1FD5">
            <w:pPr>
              <w:spacing w:before="100" w:after="100" w:line="245" w:lineRule="auto"/>
              <w:jc w:val="both"/>
              <w:rPr>
                <w:rFonts w:ascii="Times New Roman" w:hAnsi="Times New Roman" w:cs="Times New Roman"/>
                <w:bCs/>
                <w:sz w:val="24"/>
                <w:szCs w:val="24"/>
                <w:lang w:val="vi-VN"/>
              </w:rPr>
            </w:pPr>
          </w:p>
        </w:tc>
      </w:tr>
      <w:tr w:rsidR="00132612" w:rsidRPr="00FB27C1" w14:paraId="4190889A" w14:textId="77777777" w:rsidTr="009D3F70">
        <w:trPr>
          <w:cantSplit/>
          <w:trHeight w:val="133"/>
          <w:tblHeader/>
        </w:trPr>
        <w:tc>
          <w:tcPr>
            <w:tcW w:w="5524" w:type="dxa"/>
            <w:vAlign w:val="center"/>
          </w:tcPr>
          <w:p w14:paraId="5B57DB51" w14:textId="5AF62516" w:rsidR="00132612" w:rsidRPr="00761E3C" w:rsidRDefault="00132612" w:rsidP="007A1FD5">
            <w:pPr>
              <w:spacing w:before="100" w:after="100" w:line="245" w:lineRule="auto"/>
              <w:ind w:firstLine="176"/>
              <w:jc w:val="center"/>
              <w:rPr>
                <w:rFonts w:ascii="Times New Roman" w:hAnsi="Times New Roman" w:cs="Times New Roman"/>
                <w:sz w:val="24"/>
                <w:szCs w:val="24"/>
              </w:rPr>
            </w:pPr>
            <w:r w:rsidRPr="00761E3C">
              <w:rPr>
                <w:rFonts w:ascii="Times New Roman" w:hAnsi="Times New Roman" w:cs="Times New Roman"/>
                <w:sz w:val="24"/>
                <w:szCs w:val="24"/>
              </w:rPr>
              <w:t>Không quy định</w:t>
            </w:r>
          </w:p>
        </w:tc>
        <w:tc>
          <w:tcPr>
            <w:tcW w:w="5528" w:type="dxa"/>
            <w:vAlign w:val="center"/>
          </w:tcPr>
          <w:p w14:paraId="54859F39" w14:textId="0924EEAD" w:rsidR="00132612" w:rsidRPr="00761E3C" w:rsidRDefault="00132612" w:rsidP="007A1FD5">
            <w:pPr>
              <w:spacing w:before="100" w:after="100" w:line="245" w:lineRule="auto"/>
              <w:jc w:val="both"/>
              <w:rPr>
                <w:rFonts w:ascii="Times New Roman" w:hAnsi="Times New Roman" w:cs="Times New Roman"/>
                <w:b/>
                <w:sz w:val="24"/>
                <w:szCs w:val="24"/>
                <w:lang w:val="vi-VN"/>
              </w:rPr>
            </w:pPr>
            <w:r w:rsidRPr="00761E3C">
              <w:rPr>
                <w:rFonts w:ascii="Times New Roman" w:hAnsi="Times New Roman" w:cs="Times New Roman"/>
                <w:sz w:val="24"/>
                <w:szCs w:val="24"/>
                <w:lang w:val="vi-VN"/>
              </w:rPr>
              <w:t>a) Trường hợp gửi hồ sơ và nhận kết quả qua Cổng Dịch vụ công quốc gia: Số lượng mỗi thành phần hồ sơ quy định tại khoản 2 Điều này là 01 bản được ký chữ ký số theo quy định.</w:t>
            </w:r>
          </w:p>
        </w:tc>
        <w:tc>
          <w:tcPr>
            <w:tcW w:w="3827" w:type="dxa"/>
            <w:vAlign w:val="center"/>
          </w:tcPr>
          <w:p w14:paraId="253A1DA8" w14:textId="051B843C" w:rsidR="00132612" w:rsidRPr="00761E3C" w:rsidRDefault="00132612" w:rsidP="007A1FD5">
            <w:pPr>
              <w:spacing w:before="100" w:after="100" w:line="245" w:lineRule="auto"/>
              <w:jc w:val="both"/>
              <w:rPr>
                <w:rFonts w:ascii="Times New Roman" w:hAnsi="Times New Roman" w:cs="Times New Roman"/>
                <w:b/>
                <w:sz w:val="24"/>
                <w:szCs w:val="24"/>
                <w:lang w:val="vi-VN"/>
              </w:rPr>
            </w:pPr>
            <w:r w:rsidRPr="00761E3C">
              <w:rPr>
                <w:rFonts w:ascii="Times New Roman" w:hAnsi="Times New Roman" w:cs="Times New Roman"/>
                <w:bCs/>
                <w:sz w:val="24"/>
                <w:szCs w:val="24"/>
                <w:lang w:val="vi-VN"/>
              </w:rPr>
              <w:t>Bổ sung trường hợp gửi hồ sơ và nhận kết quả qua Cổng Dịch vụ công quốc gia để bao quát hết các cách thức thực hiện TTHC theo quy định tại Điều 15 Nghị định số 118/2025/NĐ-CP</w:t>
            </w:r>
          </w:p>
        </w:tc>
      </w:tr>
      <w:tr w:rsidR="00132612" w:rsidRPr="00761E3C" w14:paraId="174627F4" w14:textId="77777777" w:rsidTr="009D3F70">
        <w:trPr>
          <w:cantSplit/>
          <w:trHeight w:val="133"/>
          <w:tblHeader/>
        </w:trPr>
        <w:tc>
          <w:tcPr>
            <w:tcW w:w="5524" w:type="dxa"/>
            <w:vAlign w:val="center"/>
          </w:tcPr>
          <w:p w14:paraId="1B3C6668" w14:textId="77777777" w:rsidR="00132612" w:rsidRPr="00761E3C" w:rsidRDefault="00132612" w:rsidP="00132612">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77316D0F" w14:textId="77777777" w:rsidR="00132612" w:rsidRPr="00761E3C" w:rsidRDefault="00132612" w:rsidP="00132612">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3E31CB04" w14:textId="77777777" w:rsidR="00132612" w:rsidRPr="00761E3C" w:rsidRDefault="00132612" w:rsidP="00132612">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32612" w:rsidRPr="00FB27C1" w14:paraId="0C080044" w14:textId="77777777" w:rsidTr="009D3F70">
        <w:trPr>
          <w:trHeight w:val="2401"/>
        </w:trPr>
        <w:tc>
          <w:tcPr>
            <w:tcW w:w="5524" w:type="dxa"/>
            <w:vAlign w:val="center"/>
          </w:tcPr>
          <w:p w14:paraId="623C0F9E" w14:textId="2840D5C5" w:rsidR="00132612" w:rsidRPr="00761E3C" w:rsidRDefault="00132612" w:rsidP="00132612">
            <w:pPr>
              <w:spacing w:before="80" w:after="80"/>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Số lượng của từng thành phần hồ sơ quy định tại điểm a khoản 4 Điều này là 01 bản gốc.</w:t>
            </w:r>
          </w:p>
        </w:tc>
        <w:tc>
          <w:tcPr>
            <w:tcW w:w="5528" w:type="dxa"/>
            <w:vAlign w:val="center"/>
          </w:tcPr>
          <w:p w14:paraId="59AA83BD" w14:textId="77777777" w:rsidR="00132612" w:rsidRPr="00761E3C" w:rsidRDefault="00132612" w:rsidP="00132612">
            <w:pPr>
              <w:spacing w:before="120" w:after="120" w:line="264" w:lineRule="auto"/>
              <w:ind w:firstLine="172"/>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 xml:space="preserve">b) Trường hợp gửi hồ sơ và nhận kết quả trực tiếp tại KBNN hoặc qua dịch vụ bưu chính công ích: </w:t>
            </w:r>
          </w:p>
          <w:p w14:paraId="7D8CE151" w14:textId="5A7F5AEB" w:rsidR="00132612" w:rsidRPr="00761E3C" w:rsidRDefault="004E44CC" w:rsidP="00132612">
            <w:pPr>
              <w:spacing w:before="120" w:after="120" w:line="264" w:lineRule="auto"/>
              <w:ind w:firstLine="147"/>
              <w:jc w:val="both"/>
              <w:rPr>
                <w:rFonts w:ascii="Times New Roman" w:hAnsi="Times New Roman" w:cs="Times New Roman"/>
                <w:sz w:val="24"/>
                <w:szCs w:val="24"/>
                <w:lang w:val="vi-VN"/>
              </w:rPr>
            </w:pPr>
            <w:r w:rsidRPr="004E44CC">
              <w:rPr>
                <w:rFonts w:ascii="Times New Roman" w:hAnsi="Times New Roman" w:cs="Times New Roman"/>
                <w:sz w:val="24"/>
                <w:szCs w:val="24"/>
                <w:lang w:val="vi-VN"/>
              </w:rPr>
              <w:t xml:space="preserve">- </w:t>
            </w:r>
            <w:r w:rsidR="00132612" w:rsidRPr="00761E3C">
              <w:rPr>
                <w:rFonts w:ascii="Times New Roman" w:hAnsi="Times New Roman" w:cs="Times New Roman"/>
                <w:sz w:val="24"/>
                <w:szCs w:val="24"/>
                <w:lang w:val="vi-VN"/>
              </w:rPr>
              <w:t xml:space="preserve">Giấy đề nghị tất toán tài khoản: 01 bản gốc, </w:t>
            </w:r>
          </w:p>
          <w:p w14:paraId="35300165" w14:textId="62CFD5A4" w:rsidR="00132612" w:rsidRPr="00761E3C" w:rsidRDefault="004E44CC" w:rsidP="00132612">
            <w:pPr>
              <w:spacing w:before="80" w:after="80"/>
              <w:ind w:firstLine="172"/>
              <w:jc w:val="both"/>
              <w:rPr>
                <w:rFonts w:ascii="Times New Roman" w:hAnsi="Times New Roman" w:cs="Times New Roman"/>
                <w:spacing w:val="-2"/>
                <w:sz w:val="24"/>
                <w:szCs w:val="24"/>
                <w:lang w:val="vi-VN"/>
              </w:rPr>
            </w:pPr>
            <w:r w:rsidRPr="004E44CC">
              <w:rPr>
                <w:rFonts w:ascii="Times New Roman" w:hAnsi="Times New Roman" w:cs="Times New Roman"/>
                <w:sz w:val="24"/>
                <w:szCs w:val="24"/>
                <w:lang w:val="vi-VN"/>
              </w:rPr>
              <w:t xml:space="preserve">- </w:t>
            </w:r>
            <w:r w:rsidR="00132612" w:rsidRPr="00761E3C">
              <w:rPr>
                <w:rFonts w:ascii="Times New Roman" w:hAnsi="Times New Roman" w:cs="Times New Roman"/>
                <w:sz w:val="24"/>
                <w:szCs w:val="24"/>
                <w:lang w:val="vi-VN"/>
              </w:rPr>
              <w:t>Bảng đối chiếu dự toán và tình hình sử dụng kinh phí NSNN tại KBNN hoặc Bảng xác nhận số dư tài khoản tiền gửi tại KBNN: 02 bản gốc.</w:t>
            </w:r>
          </w:p>
        </w:tc>
        <w:tc>
          <w:tcPr>
            <w:tcW w:w="3827" w:type="dxa"/>
            <w:vAlign w:val="center"/>
          </w:tcPr>
          <w:p w14:paraId="0676806D" w14:textId="77777777" w:rsidR="00132612" w:rsidRPr="00761E3C" w:rsidRDefault="00132612" w:rsidP="00132612">
            <w:pPr>
              <w:spacing w:before="120" w:after="120" w:line="264" w:lineRule="auto"/>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 Kế thừa quy định tại điểm b khoản 4 Điều 13 Nghị định số 11/2020/NĐ-CP;</w:t>
            </w:r>
          </w:p>
          <w:p w14:paraId="0DB24B86" w14:textId="2B942257" w:rsidR="00132612" w:rsidRPr="00761E3C" w:rsidRDefault="00132612" w:rsidP="00132612">
            <w:pPr>
              <w:spacing w:before="80" w:after="80"/>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  Bổ sung trường hợp gửi hồ sơ và nhận kết quả qua dịch vụ bưu chính công ích theo quy định tại Điều 15 Nghị định số 118/2025/NĐ-CP</w:t>
            </w:r>
          </w:p>
        </w:tc>
      </w:tr>
      <w:tr w:rsidR="00132612" w:rsidRPr="00FB27C1" w14:paraId="6FBA5E50" w14:textId="77777777" w:rsidTr="00AA24B4">
        <w:trPr>
          <w:trHeight w:val="417"/>
        </w:trPr>
        <w:tc>
          <w:tcPr>
            <w:tcW w:w="5524" w:type="dxa"/>
          </w:tcPr>
          <w:p w14:paraId="2BEE7E19" w14:textId="2387BDE8" w:rsidR="00132612" w:rsidRPr="00761E3C" w:rsidRDefault="00132612" w:rsidP="00132612">
            <w:pPr>
              <w:spacing w:before="120" w:after="120" w:line="264" w:lineRule="auto"/>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5. Thời hạn giải quyết: Trong vòng 01 ngày làm việc, kể từ khi KBNN nhận được hồ sơ đầy đủ, hợp lệ của đơn vị giao dịch.</w:t>
            </w:r>
          </w:p>
        </w:tc>
        <w:tc>
          <w:tcPr>
            <w:tcW w:w="5528" w:type="dxa"/>
          </w:tcPr>
          <w:p w14:paraId="77685554" w14:textId="7F76948D" w:rsidR="00132612" w:rsidRPr="00761E3C" w:rsidRDefault="00132612" w:rsidP="00132612">
            <w:pPr>
              <w:spacing w:before="120" w:after="120" w:line="264" w:lineRule="auto"/>
              <w:ind w:firstLine="172"/>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5. Thời hạn giải quyết: 01 ngày làm việc, kể từ khi KBNN nhận được hồ sơ đầy đủ, hợp lệ của đơn vị giao dịch.</w:t>
            </w:r>
          </w:p>
        </w:tc>
        <w:tc>
          <w:tcPr>
            <w:tcW w:w="3827" w:type="dxa"/>
            <w:vMerge w:val="restart"/>
            <w:vAlign w:val="center"/>
          </w:tcPr>
          <w:p w14:paraId="789E65F5" w14:textId="7482369F" w:rsidR="00132612" w:rsidRPr="00761E3C" w:rsidRDefault="00132612" w:rsidP="00132612">
            <w:pPr>
              <w:spacing w:before="120" w:after="120" w:line="264" w:lineRule="auto"/>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Kế thừa khoản 5, 6, 7 Điều 13 Nghị định số 11/2020/NĐ-CP</w:t>
            </w:r>
          </w:p>
        </w:tc>
      </w:tr>
      <w:tr w:rsidR="00132612" w:rsidRPr="00FB27C1" w14:paraId="37313FB1" w14:textId="77777777" w:rsidTr="00AA24B4">
        <w:trPr>
          <w:trHeight w:val="417"/>
        </w:trPr>
        <w:tc>
          <w:tcPr>
            <w:tcW w:w="5524" w:type="dxa"/>
          </w:tcPr>
          <w:p w14:paraId="730A48E9" w14:textId="6C667CF9" w:rsidR="00132612" w:rsidRPr="00761E3C" w:rsidRDefault="00132612" w:rsidP="00132612">
            <w:pPr>
              <w:spacing w:before="120" w:after="120" w:line="264" w:lineRule="auto"/>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6. Đối tượng thực hiện: Các đơn vị giao dịch có mở tài khoản tại KBNN.</w:t>
            </w:r>
          </w:p>
        </w:tc>
        <w:tc>
          <w:tcPr>
            <w:tcW w:w="5528" w:type="dxa"/>
          </w:tcPr>
          <w:p w14:paraId="6C9C06DB" w14:textId="750E0DEA" w:rsidR="00132612" w:rsidRPr="00761E3C" w:rsidRDefault="00132612" w:rsidP="00132612">
            <w:pPr>
              <w:spacing w:before="120" w:after="120" w:line="264" w:lineRule="auto"/>
              <w:ind w:firstLine="172"/>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6. Đối tượng thực hiện: Các đơn vị giao dịch có mở tài khoản tại KBNN.</w:t>
            </w:r>
          </w:p>
        </w:tc>
        <w:tc>
          <w:tcPr>
            <w:tcW w:w="3827" w:type="dxa"/>
            <w:vMerge/>
            <w:vAlign w:val="center"/>
          </w:tcPr>
          <w:p w14:paraId="38BFF546" w14:textId="77777777" w:rsidR="00132612" w:rsidRPr="00761E3C" w:rsidRDefault="00132612" w:rsidP="00132612">
            <w:pPr>
              <w:spacing w:before="120" w:after="120" w:line="264" w:lineRule="auto"/>
              <w:jc w:val="both"/>
              <w:rPr>
                <w:rFonts w:ascii="Times New Roman" w:hAnsi="Times New Roman" w:cs="Times New Roman"/>
                <w:bCs/>
                <w:sz w:val="24"/>
                <w:szCs w:val="24"/>
                <w:lang w:val="vi-VN"/>
              </w:rPr>
            </w:pPr>
          </w:p>
        </w:tc>
      </w:tr>
      <w:tr w:rsidR="00132612" w:rsidRPr="00FB27C1" w14:paraId="1EE8D364" w14:textId="77777777" w:rsidTr="009438CB">
        <w:trPr>
          <w:trHeight w:val="228"/>
        </w:trPr>
        <w:tc>
          <w:tcPr>
            <w:tcW w:w="5524" w:type="dxa"/>
          </w:tcPr>
          <w:p w14:paraId="5541E754" w14:textId="42EC4E52" w:rsidR="00132612" w:rsidRPr="00761E3C" w:rsidRDefault="00132612" w:rsidP="00132612">
            <w:pPr>
              <w:spacing w:before="120" w:after="120" w:line="264" w:lineRule="auto"/>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7. Cơ quan giải quyết: KBNN.</w:t>
            </w:r>
          </w:p>
        </w:tc>
        <w:tc>
          <w:tcPr>
            <w:tcW w:w="5528" w:type="dxa"/>
          </w:tcPr>
          <w:p w14:paraId="5C5462D9" w14:textId="17E93904" w:rsidR="00132612" w:rsidRPr="00761E3C" w:rsidRDefault="00132612" w:rsidP="00132612">
            <w:pPr>
              <w:spacing w:before="120" w:after="120" w:line="264" w:lineRule="auto"/>
              <w:ind w:firstLine="172"/>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7. Cơ quan giải quyết: KBNN.</w:t>
            </w:r>
          </w:p>
        </w:tc>
        <w:tc>
          <w:tcPr>
            <w:tcW w:w="3827" w:type="dxa"/>
            <w:vMerge/>
            <w:vAlign w:val="center"/>
          </w:tcPr>
          <w:p w14:paraId="2C60F6CD" w14:textId="77777777" w:rsidR="00132612" w:rsidRPr="00761E3C" w:rsidRDefault="00132612" w:rsidP="00132612">
            <w:pPr>
              <w:spacing w:before="120" w:after="120" w:line="264" w:lineRule="auto"/>
              <w:jc w:val="both"/>
              <w:rPr>
                <w:rFonts w:ascii="Times New Roman" w:hAnsi="Times New Roman" w:cs="Times New Roman"/>
                <w:bCs/>
                <w:sz w:val="24"/>
                <w:szCs w:val="24"/>
                <w:lang w:val="vi-VN"/>
              </w:rPr>
            </w:pPr>
          </w:p>
        </w:tc>
      </w:tr>
      <w:tr w:rsidR="00132612" w:rsidRPr="00FB27C1" w14:paraId="5220F2E4" w14:textId="77777777" w:rsidTr="009438CB">
        <w:trPr>
          <w:trHeight w:val="417"/>
        </w:trPr>
        <w:tc>
          <w:tcPr>
            <w:tcW w:w="5524" w:type="dxa"/>
            <w:vAlign w:val="center"/>
          </w:tcPr>
          <w:p w14:paraId="3E49F0E4" w14:textId="509842E5" w:rsidR="00132612" w:rsidRPr="00761E3C" w:rsidRDefault="00132612" w:rsidP="00132612">
            <w:pPr>
              <w:spacing w:before="120" w:after="120" w:line="264" w:lineRule="auto"/>
              <w:ind w:firstLine="176"/>
              <w:rPr>
                <w:rFonts w:ascii="Times New Roman" w:hAnsi="Times New Roman" w:cs="Times New Roman"/>
                <w:spacing w:val="-2"/>
                <w:sz w:val="24"/>
                <w:szCs w:val="24"/>
              </w:rPr>
            </w:pPr>
            <w:r w:rsidRPr="00761E3C">
              <w:rPr>
                <w:rFonts w:ascii="Times New Roman" w:hAnsi="Times New Roman" w:cs="Times New Roman"/>
                <w:spacing w:val="-4"/>
                <w:sz w:val="24"/>
                <w:szCs w:val="24"/>
                <w:lang w:val="vi-VN"/>
              </w:rPr>
              <w:t>8. Kết quả thực hiện</w:t>
            </w:r>
          </w:p>
        </w:tc>
        <w:tc>
          <w:tcPr>
            <w:tcW w:w="5528" w:type="dxa"/>
          </w:tcPr>
          <w:p w14:paraId="35AB41DB" w14:textId="2D015D02" w:rsidR="00132612" w:rsidRPr="00761E3C" w:rsidRDefault="00132612" w:rsidP="00132612">
            <w:pPr>
              <w:spacing w:before="120" w:after="120" w:line="264" w:lineRule="auto"/>
              <w:ind w:firstLine="172"/>
              <w:jc w:val="both"/>
              <w:rPr>
                <w:rFonts w:ascii="Times New Roman" w:hAnsi="Times New Roman" w:cs="Times New Roman"/>
                <w:sz w:val="24"/>
                <w:szCs w:val="24"/>
                <w:lang w:val="vi-VN"/>
              </w:rPr>
            </w:pPr>
          </w:p>
        </w:tc>
        <w:tc>
          <w:tcPr>
            <w:tcW w:w="3827" w:type="dxa"/>
            <w:vAlign w:val="center"/>
          </w:tcPr>
          <w:p w14:paraId="060A3F09" w14:textId="15B1C16A" w:rsidR="00132612" w:rsidRPr="00761E3C" w:rsidRDefault="00132612" w:rsidP="00132612">
            <w:pPr>
              <w:spacing w:before="120" w:after="120" w:line="264" w:lineRule="auto"/>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Kết quả thực hiện đã được thể hiện tại khoản 2 Điều này về trình tự thực hiện để đảm bảo quy định đầy đủ từ bước 1 đến bước cuối cùng của quá trình thực hiện TTHC.</w:t>
            </w:r>
          </w:p>
        </w:tc>
      </w:tr>
      <w:tr w:rsidR="00132612" w:rsidRPr="00FB27C1" w14:paraId="7B6109F7" w14:textId="77777777" w:rsidTr="009438CB">
        <w:trPr>
          <w:trHeight w:val="275"/>
        </w:trPr>
        <w:tc>
          <w:tcPr>
            <w:tcW w:w="5524" w:type="dxa"/>
          </w:tcPr>
          <w:p w14:paraId="1704C231" w14:textId="2871D5B2" w:rsidR="00132612" w:rsidRPr="00761E3C" w:rsidRDefault="00132612" w:rsidP="00132612">
            <w:pPr>
              <w:spacing w:before="120" w:after="120" w:line="264" w:lineRule="auto"/>
              <w:ind w:firstLine="176"/>
              <w:jc w:val="both"/>
              <w:rPr>
                <w:rFonts w:ascii="Times New Roman" w:hAnsi="Times New Roman" w:cs="Times New Roman"/>
                <w:spacing w:val="-2"/>
                <w:sz w:val="24"/>
                <w:szCs w:val="24"/>
              </w:rPr>
            </w:pPr>
            <w:r w:rsidRPr="00761E3C">
              <w:rPr>
                <w:rFonts w:ascii="Times New Roman" w:hAnsi="Times New Roman" w:cs="Times New Roman"/>
                <w:spacing w:val="-2"/>
                <w:sz w:val="24"/>
                <w:szCs w:val="24"/>
                <w:lang w:val="vi-VN"/>
              </w:rPr>
              <w:t>9. Mẫu tờ khai:</w:t>
            </w:r>
          </w:p>
        </w:tc>
        <w:tc>
          <w:tcPr>
            <w:tcW w:w="5528" w:type="dxa"/>
          </w:tcPr>
          <w:p w14:paraId="2C9A8F52" w14:textId="4B14F252" w:rsidR="00132612" w:rsidRPr="00761E3C" w:rsidRDefault="00132612" w:rsidP="00132612">
            <w:pPr>
              <w:spacing w:before="120" w:after="120" w:line="264" w:lineRule="auto"/>
              <w:ind w:firstLine="172"/>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8. Mẫu thành phần hồ sơ:</w:t>
            </w:r>
          </w:p>
        </w:tc>
        <w:tc>
          <w:tcPr>
            <w:tcW w:w="3827" w:type="dxa"/>
            <w:vMerge w:val="restart"/>
            <w:vAlign w:val="center"/>
          </w:tcPr>
          <w:p w14:paraId="4078F523" w14:textId="5407612B" w:rsidR="00132612" w:rsidRPr="00761E3C" w:rsidRDefault="00132612" w:rsidP="00132612">
            <w:pPr>
              <w:spacing w:before="120" w:after="120" w:line="264" w:lineRule="auto"/>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 xml:space="preserve">Thay thế các mẫu tờ khai tại Nghị định số 11/2020/NĐ-CP </w:t>
            </w:r>
            <w:r w:rsidRPr="00761E3C">
              <w:rPr>
                <w:rFonts w:ascii="Times New Roman" w:hAnsi="Times New Roman" w:cs="Times New Roman"/>
                <w:sz w:val="24"/>
                <w:szCs w:val="24"/>
                <w:lang w:val="nl-NL"/>
              </w:rPr>
              <w:t>cho phù hợp với các chức danh trên chứng từ theo quy định hiện hành; đáp ứng yêu cầu số hóa hồ sơ, đẩy mạnh TTKDTM và giải quyết những khó khăn, vướng mắc trong thực tiễn; đồng thời, cung cấp thông tin phục vụ quản lý và đánh giá rủi ro khoản chi, làm tiền đề cho công tác hậu kiểm</w:t>
            </w:r>
          </w:p>
        </w:tc>
      </w:tr>
      <w:tr w:rsidR="00132612" w:rsidRPr="00FB27C1" w14:paraId="79258837" w14:textId="77777777" w:rsidTr="00AA24B4">
        <w:trPr>
          <w:trHeight w:val="417"/>
        </w:trPr>
        <w:tc>
          <w:tcPr>
            <w:tcW w:w="5524" w:type="dxa"/>
            <w:vAlign w:val="center"/>
          </w:tcPr>
          <w:p w14:paraId="7A7DFA59" w14:textId="2337D5A8" w:rsidR="00132612" w:rsidRPr="00761E3C" w:rsidRDefault="00132612" w:rsidP="00132612">
            <w:pPr>
              <w:spacing w:before="120" w:after="120" w:line="264" w:lineRule="auto"/>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a) Bảng đối chiếu dự toán và tình hình sử dụng kinh phí NSNN tại KBNN; bảng xác nhận số dư tài khoản tiền gửi tại KBNN được quy định tương ứng theo các Mẫu số 20a, </w:t>
            </w:r>
            <w:bookmarkStart w:id="62" w:name="bieumau_ms_20b"/>
            <w:r w:rsidRPr="00761E3C">
              <w:rPr>
                <w:rFonts w:ascii="Times New Roman" w:hAnsi="Times New Roman" w:cs="Times New Roman"/>
                <w:spacing w:val="-2"/>
                <w:sz w:val="24"/>
                <w:szCs w:val="24"/>
                <w:lang w:val="vi-VN"/>
              </w:rPr>
              <w:t>20b</w:t>
            </w:r>
            <w:bookmarkEnd w:id="62"/>
            <w:r w:rsidRPr="00761E3C">
              <w:rPr>
                <w:rFonts w:ascii="Times New Roman" w:hAnsi="Times New Roman" w:cs="Times New Roman"/>
                <w:spacing w:val="-2"/>
                <w:sz w:val="24"/>
                <w:szCs w:val="24"/>
                <w:lang w:val="vi-VN"/>
              </w:rPr>
              <w:t>, </w:t>
            </w:r>
            <w:bookmarkStart w:id="63" w:name="bieumau_ms_20c"/>
            <w:r w:rsidRPr="00761E3C">
              <w:rPr>
                <w:rFonts w:ascii="Times New Roman" w:hAnsi="Times New Roman" w:cs="Times New Roman"/>
                <w:spacing w:val="-2"/>
                <w:sz w:val="24"/>
                <w:szCs w:val="24"/>
                <w:lang w:val="vi-VN"/>
              </w:rPr>
              <w:t>20c</w:t>
            </w:r>
            <w:bookmarkEnd w:id="63"/>
            <w:r w:rsidRPr="00761E3C">
              <w:rPr>
                <w:rFonts w:ascii="Times New Roman" w:hAnsi="Times New Roman" w:cs="Times New Roman"/>
                <w:spacing w:val="-2"/>
                <w:sz w:val="24"/>
                <w:szCs w:val="24"/>
                <w:lang w:val="vi-VN"/>
              </w:rPr>
              <w:t>, </w:t>
            </w:r>
            <w:bookmarkStart w:id="64" w:name="bieumau_ms_20d"/>
            <w:r w:rsidRPr="00761E3C">
              <w:rPr>
                <w:rFonts w:ascii="Times New Roman" w:hAnsi="Times New Roman" w:cs="Times New Roman"/>
                <w:spacing w:val="-2"/>
                <w:sz w:val="24"/>
                <w:szCs w:val="24"/>
                <w:lang w:val="vi-VN"/>
              </w:rPr>
              <w:t>20d</w:t>
            </w:r>
            <w:bookmarkEnd w:id="64"/>
            <w:r w:rsidRPr="00761E3C">
              <w:rPr>
                <w:rFonts w:ascii="Times New Roman" w:hAnsi="Times New Roman" w:cs="Times New Roman"/>
                <w:spacing w:val="-2"/>
                <w:sz w:val="24"/>
                <w:szCs w:val="24"/>
                <w:lang w:val="vi-VN"/>
              </w:rPr>
              <w:t>, </w:t>
            </w:r>
            <w:bookmarkStart w:id="65" w:name="bieumau_ms_20e"/>
            <w:r w:rsidRPr="00761E3C">
              <w:rPr>
                <w:rFonts w:ascii="Times New Roman" w:hAnsi="Times New Roman" w:cs="Times New Roman"/>
                <w:spacing w:val="-2"/>
                <w:sz w:val="24"/>
                <w:szCs w:val="24"/>
                <w:lang w:val="vi-VN"/>
              </w:rPr>
              <w:t>20e</w:t>
            </w:r>
            <w:bookmarkEnd w:id="65"/>
            <w:r w:rsidRPr="00761E3C">
              <w:rPr>
                <w:rFonts w:ascii="Times New Roman" w:hAnsi="Times New Roman" w:cs="Times New Roman"/>
                <w:spacing w:val="-2"/>
                <w:sz w:val="24"/>
                <w:szCs w:val="24"/>
                <w:lang w:val="vi-VN"/>
              </w:rPr>
              <w:t>, </w:t>
            </w:r>
            <w:bookmarkStart w:id="66" w:name="bieumau_ms_20f"/>
            <w:r w:rsidRPr="00761E3C">
              <w:rPr>
                <w:rFonts w:ascii="Times New Roman" w:hAnsi="Times New Roman" w:cs="Times New Roman"/>
                <w:spacing w:val="-2"/>
                <w:sz w:val="24"/>
                <w:szCs w:val="24"/>
                <w:lang w:val="vi-VN"/>
              </w:rPr>
              <w:t>20f</w:t>
            </w:r>
            <w:bookmarkEnd w:id="66"/>
            <w:r w:rsidRPr="00761E3C">
              <w:rPr>
                <w:rFonts w:ascii="Times New Roman" w:hAnsi="Times New Roman" w:cs="Times New Roman"/>
                <w:spacing w:val="-2"/>
                <w:sz w:val="24"/>
                <w:szCs w:val="24"/>
                <w:lang w:val="vi-VN"/>
              </w:rPr>
              <w:t> và </w:t>
            </w:r>
            <w:bookmarkStart w:id="67" w:name="bieumau_ms_19"/>
            <w:r w:rsidRPr="00761E3C">
              <w:rPr>
                <w:rFonts w:ascii="Times New Roman" w:hAnsi="Times New Roman" w:cs="Times New Roman"/>
                <w:spacing w:val="-2"/>
                <w:sz w:val="24"/>
                <w:szCs w:val="24"/>
                <w:lang w:val="vi-VN"/>
              </w:rPr>
              <w:t>19</w:t>
            </w:r>
            <w:bookmarkEnd w:id="67"/>
            <w:r w:rsidRPr="00761E3C">
              <w:rPr>
                <w:rFonts w:ascii="Times New Roman" w:hAnsi="Times New Roman" w:cs="Times New Roman"/>
                <w:spacing w:val="-2"/>
                <w:sz w:val="24"/>
                <w:szCs w:val="24"/>
                <w:lang w:val="vi-VN"/>
              </w:rPr>
              <w:t> tại Phụ lục III ban hành kèm theo Nghị định này.</w:t>
            </w:r>
          </w:p>
        </w:tc>
        <w:tc>
          <w:tcPr>
            <w:tcW w:w="5528" w:type="dxa"/>
            <w:vAlign w:val="center"/>
          </w:tcPr>
          <w:p w14:paraId="4DFA2948" w14:textId="4A3B5E63" w:rsidR="00132612" w:rsidRPr="00761E3C" w:rsidRDefault="00132612" w:rsidP="00137CEC">
            <w:pPr>
              <w:spacing w:before="120" w:after="120" w:line="264" w:lineRule="auto"/>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Giấy đề nghị tất toán tài khoản; Bảng đối chiếu dự toán và tình hình sử dụng kinh phí NSNN tại KBNN; Bảng xác nhận số dư tài khoản tiền gửi tại KBNN thực hiện theo các </w:t>
            </w:r>
            <w:bookmarkStart w:id="68" w:name="bieumau_ms_20a"/>
            <w:r w:rsidRPr="00761E3C">
              <w:rPr>
                <w:rFonts w:ascii="Times New Roman" w:hAnsi="Times New Roman" w:cs="Times New Roman"/>
                <w:sz w:val="24"/>
                <w:szCs w:val="24"/>
                <w:lang w:val="vi-VN"/>
              </w:rPr>
              <w:t xml:space="preserve">Mẫu số </w:t>
            </w:r>
            <w:bookmarkEnd w:id="68"/>
            <w:r w:rsidRPr="00761E3C">
              <w:rPr>
                <w:rFonts w:ascii="Times New Roman" w:hAnsi="Times New Roman" w:cs="Times New Roman"/>
                <w:sz w:val="24"/>
                <w:szCs w:val="24"/>
                <w:lang w:val="vi-VN"/>
              </w:rPr>
              <w:t>từ 25 đến 32 tại Phụ lục kèm theo Nghị định này.</w:t>
            </w:r>
          </w:p>
        </w:tc>
        <w:tc>
          <w:tcPr>
            <w:tcW w:w="3827" w:type="dxa"/>
            <w:vMerge/>
          </w:tcPr>
          <w:p w14:paraId="110EA03A" w14:textId="21051BDA" w:rsidR="00132612" w:rsidRPr="00761E3C" w:rsidRDefault="00132612" w:rsidP="00132612">
            <w:pPr>
              <w:spacing w:before="120" w:after="120" w:line="264" w:lineRule="auto"/>
              <w:jc w:val="both"/>
              <w:rPr>
                <w:rFonts w:ascii="Times New Roman" w:hAnsi="Times New Roman" w:cs="Times New Roman"/>
                <w:bCs/>
                <w:sz w:val="24"/>
                <w:szCs w:val="24"/>
                <w:lang w:val="vi-VN"/>
              </w:rPr>
            </w:pPr>
          </w:p>
        </w:tc>
      </w:tr>
      <w:tr w:rsidR="00132612" w:rsidRPr="00761E3C" w14:paraId="3672C589" w14:textId="77777777" w:rsidTr="00DF5359">
        <w:trPr>
          <w:cantSplit/>
          <w:trHeight w:val="133"/>
          <w:tblHeader/>
        </w:trPr>
        <w:tc>
          <w:tcPr>
            <w:tcW w:w="5524" w:type="dxa"/>
            <w:vAlign w:val="center"/>
          </w:tcPr>
          <w:p w14:paraId="6CF62E3B" w14:textId="77777777" w:rsidR="00132612" w:rsidRPr="00761E3C" w:rsidRDefault="00132612" w:rsidP="00132612">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3B588A57" w14:textId="77777777" w:rsidR="00132612" w:rsidRPr="00761E3C" w:rsidRDefault="00132612" w:rsidP="00132612">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4EBFFDA7" w14:textId="77777777" w:rsidR="00132612" w:rsidRPr="00761E3C" w:rsidRDefault="00132612" w:rsidP="00132612">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37CEC" w:rsidRPr="00FB27C1" w14:paraId="11ECB47F" w14:textId="77777777" w:rsidTr="00AA24B4">
        <w:trPr>
          <w:trHeight w:val="417"/>
        </w:trPr>
        <w:tc>
          <w:tcPr>
            <w:tcW w:w="5524" w:type="dxa"/>
          </w:tcPr>
          <w:p w14:paraId="7E8738B9" w14:textId="24A5EBEF" w:rsidR="00137CEC" w:rsidRPr="00761E3C" w:rsidRDefault="00137CEC" w:rsidP="00137CEC">
            <w:pPr>
              <w:spacing w:before="140" w:after="140" w:line="360" w:lineRule="auto"/>
              <w:ind w:firstLine="176"/>
              <w:jc w:val="both"/>
              <w:rPr>
                <w:rFonts w:ascii="Times New Roman" w:hAnsi="Times New Roman" w:cs="Times New Roman"/>
                <w:spacing w:val="-5"/>
                <w:sz w:val="24"/>
                <w:szCs w:val="24"/>
                <w:lang w:val="vi-VN"/>
              </w:rPr>
            </w:pPr>
            <w:r w:rsidRPr="00761E3C">
              <w:rPr>
                <w:rFonts w:ascii="Times New Roman" w:hAnsi="Times New Roman" w:cs="Times New Roman"/>
                <w:spacing w:val="-5"/>
                <w:sz w:val="24"/>
                <w:szCs w:val="24"/>
                <w:lang w:val="vi-VN"/>
              </w:rPr>
              <w:t>b) Ngoài các chỉ tiêu thông tin mà đối tượng thực hiện phải kê khai trên bảng đối chiếu dự toán và tình hình sử dụng kinh phí NSNN tại KBNN; bảng xác nhận số dư tài khoản tiền gửi tại KBNN, cơ quan hoặc tổ chức phát hành bảng đối chiếu dự toán và tình hình sử dụng kinh phí NSNN tại KBNN; bảng xác nhận số dư tài khoản tiền gửi tại KBNN có thể điều chỉnh định dạng, thêm lô gô, hình ảnh hoặc các chỉ tiêu thông tin khác theo yêu cầu quản lý của mình và phù hợp với quy định pháp luật hiện hành, đảm bảo không được bổ sung thêm các chỉ tiêu thông tin khác liên quan đến đối tượng thực hiện TTHC.</w:t>
            </w:r>
          </w:p>
        </w:tc>
        <w:tc>
          <w:tcPr>
            <w:tcW w:w="5528" w:type="dxa"/>
            <w:vAlign w:val="center"/>
          </w:tcPr>
          <w:p w14:paraId="249806EC" w14:textId="3FC7D9A2" w:rsidR="00137CEC" w:rsidRPr="00761E3C" w:rsidRDefault="00137CEC" w:rsidP="00137CEC">
            <w:pPr>
              <w:spacing w:before="140" w:after="140" w:line="360" w:lineRule="auto"/>
              <w:ind w:firstLine="172"/>
              <w:jc w:val="both"/>
              <w:rPr>
                <w:rFonts w:ascii="Times New Roman" w:hAnsi="Times New Roman" w:cs="Times New Roman"/>
                <w:b/>
                <w:bCs/>
                <w:spacing w:val="-4"/>
                <w:sz w:val="24"/>
                <w:szCs w:val="24"/>
                <w:lang w:val="vi-VN"/>
              </w:rPr>
            </w:pPr>
          </w:p>
        </w:tc>
        <w:tc>
          <w:tcPr>
            <w:tcW w:w="3827" w:type="dxa"/>
            <w:vAlign w:val="center"/>
          </w:tcPr>
          <w:p w14:paraId="774E4CFE" w14:textId="52D7B955" w:rsidR="00137CEC" w:rsidRPr="00761E3C" w:rsidRDefault="00137CEC" w:rsidP="00137CEC">
            <w:pPr>
              <w:spacing w:before="140" w:after="140" w:line="360" w:lineRule="auto"/>
              <w:jc w:val="both"/>
              <w:rPr>
                <w:rFonts w:ascii="Times New Roman" w:hAnsi="Times New Roman" w:cs="Times New Roman"/>
                <w:bCs/>
                <w:sz w:val="24"/>
                <w:szCs w:val="24"/>
                <w:lang w:val="vi-VN"/>
              </w:rPr>
            </w:pPr>
            <w:r w:rsidRPr="00137CEC">
              <w:rPr>
                <w:rFonts w:ascii="Times New Roman" w:hAnsi="Times New Roman" w:cs="Times New Roman"/>
                <w:bCs/>
                <w:sz w:val="24"/>
                <w:szCs w:val="24"/>
                <w:lang w:val="vi-VN"/>
              </w:rPr>
              <w:t>Quy định tại khoản 5 Điều 4 dự thảo Nghị</w:t>
            </w:r>
            <w:r>
              <w:rPr>
                <w:rFonts w:ascii="Times New Roman" w:hAnsi="Times New Roman" w:cs="Times New Roman"/>
                <w:bCs/>
                <w:sz w:val="24"/>
                <w:szCs w:val="24"/>
                <w:lang w:val="vi-VN"/>
              </w:rPr>
              <w:t xml:space="preserve"> định</w:t>
            </w:r>
            <w:r w:rsidRPr="00137CEC">
              <w:rPr>
                <w:rFonts w:ascii="Times New Roman" w:hAnsi="Times New Roman" w:cs="Times New Roman"/>
                <w:bCs/>
                <w:sz w:val="24"/>
                <w:szCs w:val="24"/>
                <w:lang w:val="vi-VN"/>
              </w:rPr>
              <w:t>.</w:t>
            </w:r>
          </w:p>
        </w:tc>
      </w:tr>
      <w:tr w:rsidR="00132612" w:rsidRPr="00FB27C1" w14:paraId="432909A6" w14:textId="77777777" w:rsidTr="00AA24B4">
        <w:tc>
          <w:tcPr>
            <w:tcW w:w="5524" w:type="dxa"/>
            <w:vAlign w:val="center"/>
          </w:tcPr>
          <w:p w14:paraId="169E9EB8" w14:textId="4E7E223C" w:rsidR="00132612" w:rsidRPr="00761E3C" w:rsidRDefault="00132612" w:rsidP="00132612">
            <w:pPr>
              <w:spacing w:before="140" w:after="140" w:line="360" w:lineRule="auto"/>
              <w:ind w:firstLine="176"/>
              <w:jc w:val="both"/>
              <w:rPr>
                <w:rFonts w:ascii="Times New Roman" w:hAnsi="Times New Roman" w:cs="Times New Roman"/>
                <w:b/>
                <w:bCs/>
                <w:spacing w:val="-2"/>
                <w:sz w:val="24"/>
                <w:szCs w:val="24"/>
                <w:lang w:val="vi-VN"/>
              </w:rPr>
            </w:pPr>
            <w:r w:rsidRPr="00761E3C">
              <w:rPr>
                <w:rFonts w:ascii="Times New Roman" w:hAnsi="Times New Roman" w:cs="Times New Roman"/>
                <w:b/>
                <w:bCs/>
                <w:spacing w:val="-2"/>
                <w:sz w:val="24"/>
                <w:szCs w:val="24"/>
                <w:lang w:val="vi-VN"/>
              </w:rPr>
              <w:t>Điều 14. Thủ tục đối chiếu, xác nhận số dư tài khoản của đơn vị giao dịch tại KBNN</w:t>
            </w:r>
          </w:p>
        </w:tc>
        <w:tc>
          <w:tcPr>
            <w:tcW w:w="5528" w:type="dxa"/>
            <w:vAlign w:val="center"/>
          </w:tcPr>
          <w:p w14:paraId="5E3BAECA" w14:textId="404626E8" w:rsidR="00132612" w:rsidRPr="00761E3C" w:rsidRDefault="00132612" w:rsidP="00132612">
            <w:pPr>
              <w:spacing w:before="140" w:after="140" w:line="360" w:lineRule="auto"/>
              <w:ind w:firstLine="170"/>
              <w:jc w:val="both"/>
              <w:rPr>
                <w:rFonts w:ascii="Times New Roman" w:hAnsi="Times New Roman" w:cs="Times New Roman"/>
                <w:sz w:val="24"/>
                <w:szCs w:val="24"/>
                <w:lang w:val="vi-VN"/>
              </w:rPr>
            </w:pPr>
            <w:bookmarkStart w:id="69" w:name="dieu_14"/>
            <w:bookmarkStart w:id="70" w:name="_Hlk200056438"/>
            <w:r w:rsidRPr="00761E3C">
              <w:rPr>
                <w:rFonts w:ascii="Times New Roman" w:hAnsi="Times New Roman" w:cs="Times New Roman"/>
                <w:b/>
                <w:bCs/>
                <w:sz w:val="24"/>
                <w:szCs w:val="24"/>
                <w:lang w:val="vi-VN"/>
              </w:rPr>
              <w:t>Điều 11. Thủ tục đối chiếu, xác nhận số dư tài khoản của đơn vị giao dịch tại KBNN</w:t>
            </w:r>
            <w:bookmarkEnd w:id="69"/>
            <w:bookmarkEnd w:id="70"/>
          </w:p>
        </w:tc>
        <w:tc>
          <w:tcPr>
            <w:tcW w:w="3827" w:type="dxa"/>
            <w:vAlign w:val="center"/>
          </w:tcPr>
          <w:p w14:paraId="32AD7332" w14:textId="77777777" w:rsidR="00132612" w:rsidRPr="00761E3C" w:rsidRDefault="00132612" w:rsidP="00132612">
            <w:pPr>
              <w:spacing w:before="140" w:after="140" w:line="360" w:lineRule="auto"/>
              <w:jc w:val="center"/>
              <w:rPr>
                <w:rFonts w:ascii="Times New Roman" w:hAnsi="Times New Roman" w:cs="Times New Roman"/>
                <w:b/>
                <w:sz w:val="24"/>
                <w:szCs w:val="24"/>
                <w:lang w:val="vi-VN"/>
              </w:rPr>
            </w:pPr>
          </w:p>
        </w:tc>
      </w:tr>
      <w:tr w:rsidR="00132612" w:rsidRPr="00FB27C1" w14:paraId="1C8C22D8" w14:textId="77777777" w:rsidTr="00AA24B4">
        <w:tc>
          <w:tcPr>
            <w:tcW w:w="5524" w:type="dxa"/>
            <w:vAlign w:val="center"/>
          </w:tcPr>
          <w:p w14:paraId="74F598B6" w14:textId="1F83B32F" w:rsidR="00132612" w:rsidRPr="00761E3C" w:rsidRDefault="00132612" w:rsidP="00132612">
            <w:pPr>
              <w:spacing w:before="140" w:after="140" w:line="360" w:lineRule="auto"/>
              <w:ind w:firstLine="176"/>
              <w:jc w:val="both"/>
              <w:rPr>
                <w:rFonts w:ascii="Times New Roman" w:hAnsi="Times New Roman" w:cs="Times New Roman"/>
                <w:b/>
                <w:bCs/>
                <w:spacing w:val="-2"/>
                <w:sz w:val="24"/>
                <w:szCs w:val="24"/>
              </w:rPr>
            </w:pPr>
            <w:r w:rsidRPr="00761E3C">
              <w:rPr>
                <w:rFonts w:ascii="Times New Roman" w:hAnsi="Times New Roman" w:cs="Times New Roman"/>
                <w:bCs/>
                <w:spacing w:val="-2"/>
                <w:sz w:val="24"/>
                <w:szCs w:val="24"/>
                <w:lang w:val="vi-VN"/>
              </w:rPr>
              <w:t>1. Tên TTHC</w:t>
            </w:r>
          </w:p>
        </w:tc>
        <w:tc>
          <w:tcPr>
            <w:tcW w:w="5528" w:type="dxa"/>
            <w:vAlign w:val="center"/>
          </w:tcPr>
          <w:p w14:paraId="0CF0722F" w14:textId="77777777" w:rsidR="00132612" w:rsidRPr="00761E3C" w:rsidRDefault="00132612" w:rsidP="00132612">
            <w:pPr>
              <w:spacing w:before="140" w:after="140" w:line="360" w:lineRule="auto"/>
              <w:ind w:firstLine="170"/>
              <w:jc w:val="both"/>
              <w:rPr>
                <w:rFonts w:ascii="Times New Roman" w:hAnsi="Times New Roman" w:cs="Times New Roman"/>
                <w:b/>
                <w:bCs/>
                <w:sz w:val="24"/>
                <w:szCs w:val="24"/>
                <w:lang w:val="vi-VN"/>
              </w:rPr>
            </w:pPr>
          </w:p>
        </w:tc>
        <w:tc>
          <w:tcPr>
            <w:tcW w:w="3827" w:type="dxa"/>
            <w:vAlign w:val="center"/>
          </w:tcPr>
          <w:p w14:paraId="7F59367C" w14:textId="18225EC5" w:rsidR="00132612" w:rsidRPr="00761E3C" w:rsidRDefault="00132612" w:rsidP="00132612">
            <w:pPr>
              <w:spacing w:before="140" w:after="140" w:line="360" w:lineRule="auto"/>
              <w:rPr>
                <w:rFonts w:ascii="Times New Roman" w:hAnsi="Times New Roman" w:cs="Times New Roman"/>
                <w:sz w:val="24"/>
                <w:szCs w:val="24"/>
                <w:lang w:val="vi-VN"/>
              </w:rPr>
            </w:pPr>
            <w:r w:rsidRPr="00761E3C">
              <w:rPr>
                <w:rFonts w:ascii="Times New Roman" w:hAnsi="Times New Roman" w:cs="Times New Roman"/>
                <w:sz w:val="24"/>
                <w:szCs w:val="24"/>
                <w:lang w:val="vi-VN"/>
              </w:rPr>
              <w:t>Tên TTHC đã thể hiện tại tên Điều</w:t>
            </w:r>
          </w:p>
        </w:tc>
      </w:tr>
      <w:tr w:rsidR="00132612" w:rsidRPr="00FB27C1" w14:paraId="13C8B89A" w14:textId="77777777" w:rsidTr="00AA24B4">
        <w:tc>
          <w:tcPr>
            <w:tcW w:w="5524" w:type="dxa"/>
            <w:vAlign w:val="center"/>
          </w:tcPr>
          <w:p w14:paraId="059B04AE" w14:textId="5AF5A47F" w:rsidR="00132612" w:rsidRPr="00761E3C" w:rsidRDefault="00132612" w:rsidP="00132612">
            <w:pPr>
              <w:spacing w:before="140" w:after="140" w:line="360" w:lineRule="auto"/>
              <w:ind w:firstLine="176"/>
              <w:jc w:val="both"/>
              <w:rPr>
                <w:rFonts w:ascii="Times New Roman" w:hAnsi="Times New Roman" w:cs="Times New Roman"/>
                <w:spacing w:val="-2"/>
                <w:sz w:val="24"/>
                <w:szCs w:val="24"/>
              </w:rPr>
            </w:pPr>
            <w:r w:rsidRPr="00761E3C">
              <w:rPr>
                <w:rFonts w:ascii="Times New Roman" w:hAnsi="Times New Roman" w:cs="Times New Roman"/>
                <w:spacing w:val="-2"/>
                <w:sz w:val="24"/>
                <w:szCs w:val="24"/>
                <w:lang w:val="vi-VN"/>
              </w:rPr>
              <w:t>2. Cách thức thực hiện:</w:t>
            </w:r>
          </w:p>
        </w:tc>
        <w:tc>
          <w:tcPr>
            <w:tcW w:w="5528" w:type="dxa"/>
            <w:vAlign w:val="center"/>
          </w:tcPr>
          <w:p w14:paraId="270F433B" w14:textId="2EF6A89A" w:rsidR="00132612" w:rsidRPr="00761E3C" w:rsidRDefault="00132612" w:rsidP="00132612">
            <w:pPr>
              <w:spacing w:before="140" w:after="140" w:line="360" w:lineRule="auto"/>
              <w:ind w:firstLine="170"/>
              <w:jc w:val="both"/>
              <w:rPr>
                <w:rFonts w:ascii="Times New Roman" w:hAnsi="Times New Roman" w:cs="Times New Roman"/>
                <w:b/>
                <w:bCs/>
                <w:sz w:val="24"/>
                <w:szCs w:val="24"/>
                <w:lang w:val="vi-VN"/>
              </w:rPr>
            </w:pPr>
            <w:r w:rsidRPr="00761E3C">
              <w:rPr>
                <w:rFonts w:ascii="Times New Roman" w:hAnsi="Times New Roman" w:cs="Times New Roman"/>
                <w:sz w:val="24"/>
                <w:szCs w:val="24"/>
                <w:lang w:val="nl-NL"/>
              </w:rPr>
              <w:t>1. Cách thức thực hiện:</w:t>
            </w:r>
          </w:p>
        </w:tc>
        <w:tc>
          <w:tcPr>
            <w:tcW w:w="3827" w:type="dxa"/>
            <w:vMerge w:val="restart"/>
            <w:vAlign w:val="center"/>
          </w:tcPr>
          <w:p w14:paraId="0F92F4DF" w14:textId="10E7D8FC" w:rsidR="00132612" w:rsidRPr="00761E3C" w:rsidRDefault="00132612" w:rsidP="00132612">
            <w:pPr>
              <w:spacing w:before="140" w:after="140" w:line="360" w:lineRule="auto"/>
              <w:jc w:val="both"/>
              <w:rPr>
                <w:rFonts w:ascii="Times New Roman" w:hAnsi="Times New Roman" w:cs="Times New Roman"/>
                <w:sz w:val="24"/>
                <w:szCs w:val="24"/>
                <w:lang w:val="vi-VN"/>
              </w:rPr>
            </w:pPr>
            <w:r w:rsidRPr="00761E3C">
              <w:rPr>
                <w:rFonts w:ascii="Times New Roman" w:hAnsi="Times New Roman" w:cs="Times New Roman"/>
                <w:bCs/>
                <w:sz w:val="24"/>
                <w:szCs w:val="24"/>
                <w:lang w:val="pt-BR"/>
              </w:rPr>
              <w:t>Dẫn chiếu đến khoản 1, 2, 3 Điều 4 dự thảo Nghị định đã quy định cách thức thực hiện chung đối với các TTHC thuộc lĩnh vực KBNN</w:t>
            </w:r>
          </w:p>
        </w:tc>
      </w:tr>
      <w:tr w:rsidR="00132612" w:rsidRPr="00FB27C1" w14:paraId="3B9C243D" w14:textId="77777777" w:rsidTr="00AA24B4">
        <w:tc>
          <w:tcPr>
            <w:tcW w:w="5524" w:type="dxa"/>
            <w:vAlign w:val="center"/>
          </w:tcPr>
          <w:p w14:paraId="3DA69646" w14:textId="207550D1" w:rsidR="00132612" w:rsidRPr="00761E3C" w:rsidRDefault="00132612" w:rsidP="00132612">
            <w:pPr>
              <w:spacing w:before="140" w:after="140" w:line="360" w:lineRule="auto"/>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a) Gửi hồ sơ và nhận kết quả trực tiếp tại KBNN.</w:t>
            </w:r>
          </w:p>
        </w:tc>
        <w:tc>
          <w:tcPr>
            <w:tcW w:w="5528" w:type="dxa"/>
            <w:vMerge w:val="restart"/>
            <w:vAlign w:val="center"/>
          </w:tcPr>
          <w:p w14:paraId="3ADFD891" w14:textId="684199C3" w:rsidR="00132612" w:rsidRPr="00761E3C" w:rsidRDefault="00132612" w:rsidP="00132612">
            <w:pPr>
              <w:spacing w:before="140" w:after="140" w:line="360" w:lineRule="auto"/>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Theo quy định tại khoản 1, khoản 2, khoản 3 Điều 4 Nghị định này.</w:t>
            </w:r>
          </w:p>
        </w:tc>
        <w:tc>
          <w:tcPr>
            <w:tcW w:w="3827" w:type="dxa"/>
            <w:vMerge/>
            <w:vAlign w:val="center"/>
          </w:tcPr>
          <w:p w14:paraId="3884040C" w14:textId="7E0F0BE3" w:rsidR="00132612" w:rsidRPr="00761E3C" w:rsidRDefault="00132612" w:rsidP="00132612">
            <w:pPr>
              <w:spacing w:before="140" w:after="140" w:line="360" w:lineRule="auto"/>
              <w:jc w:val="both"/>
              <w:rPr>
                <w:rFonts w:ascii="Times New Roman" w:hAnsi="Times New Roman" w:cs="Times New Roman"/>
                <w:sz w:val="24"/>
                <w:szCs w:val="24"/>
                <w:lang w:val="vi-VN"/>
              </w:rPr>
            </w:pPr>
          </w:p>
        </w:tc>
      </w:tr>
      <w:tr w:rsidR="00132612" w:rsidRPr="00FB27C1" w14:paraId="3D2CFB25" w14:textId="77777777" w:rsidTr="00AA24B4">
        <w:trPr>
          <w:trHeight w:val="417"/>
        </w:trPr>
        <w:tc>
          <w:tcPr>
            <w:tcW w:w="5524" w:type="dxa"/>
          </w:tcPr>
          <w:p w14:paraId="34EE9338" w14:textId="53C7D818" w:rsidR="00132612" w:rsidRPr="00761E3C" w:rsidRDefault="00132612" w:rsidP="00132612">
            <w:pPr>
              <w:spacing w:before="140" w:after="140" w:line="360" w:lineRule="auto"/>
              <w:ind w:firstLine="176"/>
              <w:jc w:val="both"/>
              <w:rPr>
                <w:rFonts w:ascii="Times New Roman" w:hAnsi="Times New Roman" w:cs="Times New Roman"/>
                <w:spacing w:val="-4"/>
                <w:sz w:val="24"/>
                <w:szCs w:val="24"/>
                <w:lang w:val="vi-VN"/>
              </w:rPr>
            </w:pPr>
            <w:r w:rsidRPr="00761E3C">
              <w:rPr>
                <w:rFonts w:ascii="Times New Roman" w:hAnsi="Times New Roman" w:cs="Times New Roman"/>
                <w:spacing w:val="-4"/>
                <w:sz w:val="24"/>
                <w:szCs w:val="24"/>
                <w:lang w:val="vi-VN"/>
              </w:rPr>
              <w:t>b) Gửi hồ sơ và nhận kết quả qua Trang thông tin DVC của KBNN trong trường hợp đơn vị có tham gia giao dịch điện tử với KBNN (đơn vị truy cập và thực hiện theo hướng dẫn trên Trang thông tin DVC của KBNN).</w:t>
            </w:r>
          </w:p>
        </w:tc>
        <w:tc>
          <w:tcPr>
            <w:tcW w:w="5528" w:type="dxa"/>
            <w:vMerge/>
          </w:tcPr>
          <w:p w14:paraId="3F9293CD" w14:textId="00BAA5F3" w:rsidR="00132612" w:rsidRPr="00761E3C" w:rsidRDefault="00132612" w:rsidP="00132612">
            <w:pPr>
              <w:spacing w:before="140" w:after="140" w:line="360" w:lineRule="auto"/>
              <w:ind w:firstLine="170"/>
              <w:jc w:val="both"/>
              <w:rPr>
                <w:rFonts w:ascii="Times New Roman" w:hAnsi="Times New Roman" w:cs="Times New Roman"/>
                <w:sz w:val="24"/>
                <w:szCs w:val="24"/>
                <w:lang w:val="vi-VN"/>
              </w:rPr>
            </w:pPr>
          </w:p>
        </w:tc>
        <w:tc>
          <w:tcPr>
            <w:tcW w:w="3827" w:type="dxa"/>
            <w:vMerge/>
            <w:vAlign w:val="center"/>
          </w:tcPr>
          <w:p w14:paraId="753CEBBF" w14:textId="361998A8" w:rsidR="00132612" w:rsidRPr="00761E3C" w:rsidRDefault="00132612" w:rsidP="00132612">
            <w:pPr>
              <w:spacing w:before="140" w:after="140" w:line="360" w:lineRule="auto"/>
              <w:jc w:val="both"/>
              <w:rPr>
                <w:rFonts w:ascii="Times New Roman" w:hAnsi="Times New Roman" w:cs="Times New Roman"/>
                <w:bCs/>
                <w:sz w:val="24"/>
                <w:szCs w:val="24"/>
                <w:lang w:val="vi-VN"/>
              </w:rPr>
            </w:pPr>
          </w:p>
        </w:tc>
      </w:tr>
      <w:tr w:rsidR="00132612" w:rsidRPr="00761E3C" w14:paraId="05118947" w14:textId="77777777" w:rsidTr="00DF5359">
        <w:trPr>
          <w:cantSplit/>
          <w:trHeight w:val="133"/>
          <w:tblHeader/>
        </w:trPr>
        <w:tc>
          <w:tcPr>
            <w:tcW w:w="5524" w:type="dxa"/>
            <w:vAlign w:val="center"/>
          </w:tcPr>
          <w:p w14:paraId="6C10F8C0" w14:textId="77777777" w:rsidR="00132612" w:rsidRPr="00761E3C" w:rsidRDefault="00132612" w:rsidP="00132612">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6223D1BD" w14:textId="77777777" w:rsidR="00132612" w:rsidRPr="00761E3C" w:rsidRDefault="00132612" w:rsidP="00132612">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13322065" w14:textId="77777777" w:rsidR="00132612" w:rsidRPr="00761E3C" w:rsidRDefault="00132612" w:rsidP="00132612">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32612" w:rsidRPr="00761E3C" w14:paraId="65B36337" w14:textId="77777777" w:rsidTr="00903FAB">
        <w:trPr>
          <w:trHeight w:val="264"/>
        </w:trPr>
        <w:tc>
          <w:tcPr>
            <w:tcW w:w="5524" w:type="dxa"/>
          </w:tcPr>
          <w:p w14:paraId="7D3C9642" w14:textId="06D1A5F5" w:rsidR="00132612" w:rsidRPr="00761E3C" w:rsidRDefault="00132612" w:rsidP="007A1FD5">
            <w:pPr>
              <w:ind w:firstLine="176"/>
              <w:jc w:val="both"/>
              <w:rPr>
                <w:rFonts w:ascii="Times New Roman" w:hAnsi="Times New Roman" w:cs="Times New Roman"/>
                <w:spacing w:val="-2"/>
                <w:sz w:val="24"/>
                <w:szCs w:val="24"/>
              </w:rPr>
            </w:pPr>
            <w:r w:rsidRPr="00761E3C">
              <w:rPr>
                <w:rFonts w:ascii="Times New Roman" w:hAnsi="Times New Roman" w:cs="Times New Roman"/>
                <w:spacing w:val="-2"/>
                <w:sz w:val="24"/>
                <w:szCs w:val="24"/>
                <w:lang w:val="vi-VN"/>
              </w:rPr>
              <w:t>3. Trình tự thực hiện:</w:t>
            </w:r>
          </w:p>
        </w:tc>
        <w:tc>
          <w:tcPr>
            <w:tcW w:w="5528" w:type="dxa"/>
          </w:tcPr>
          <w:p w14:paraId="185D5F1C" w14:textId="391EA1AB" w:rsidR="00132612" w:rsidRPr="00761E3C" w:rsidRDefault="00132612" w:rsidP="007A1FD5">
            <w:pPr>
              <w:ind w:firstLine="170"/>
              <w:jc w:val="both"/>
              <w:rPr>
                <w:rFonts w:ascii="Times New Roman" w:hAnsi="Times New Roman" w:cs="Times New Roman"/>
                <w:sz w:val="24"/>
                <w:szCs w:val="24"/>
              </w:rPr>
            </w:pPr>
            <w:r w:rsidRPr="00761E3C">
              <w:rPr>
                <w:rFonts w:ascii="Times New Roman" w:hAnsi="Times New Roman" w:cs="Times New Roman"/>
                <w:sz w:val="24"/>
                <w:szCs w:val="24"/>
              </w:rPr>
              <w:t>2</w:t>
            </w:r>
            <w:r w:rsidRPr="00761E3C">
              <w:rPr>
                <w:rFonts w:ascii="Times New Roman" w:hAnsi="Times New Roman" w:cs="Times New Roman"/>
                <w:sz w:val="24"/>
                <w:szCs w:val="24"/>
                <w:lang w:val="vi-VN"/>
              </w:rPr>
              <w:t>. Trình tự thực hiện</w:t>
            </w:r>
          </w:p>
        </w:tc>
        <w:tc>
          <w:tcPr>
            <w:tcW w:w="3827" w:type="dxa"/>
            <w:vAlign w:val="center"/>
          </w:tcPr>
          <w:p w14:paraId="511675D6" w14:textId="77777777" w:rsidR="00132612" w:rsidRPr="00761E3C" w:rsidRDefault="00132612" w:rsidP="007A1FD5">
            <w:pPr>
              <w:jc w:val="both"/>
              <w:rPr>
                <w:rFonts w:ascii="Times New Roman" w:hAnsi="Times New Roman" w:cs="Times New Roman"/>
                <w:bCs/>
                <w:sz w:val="24"/>
                <w:szCs w:val="24"/>
                <w:lang w:val="pt-BR"/>
              </w:rPr>
            </w:pPr>
          </w:p>
        </w:tc>
      </w:tr>
      <w:tr w:rsidR="00132612" w:rsidRPr="00FB27C1" w14:paraId="5CC64A7B" w14:textId="77777777" w:rsidTr="007A1FD5">
        <w:trPr>
          <w:trHeight w:val="5514"/>
        </w:trPr>
        <w:tc>
          <w:tcPr>
            <w:tcW w:w="5524" w:type="dxa"/>
          </w:tcPr>
          <w:p w14:paraId="6DFEE2BC" w14:textId="2C29F4BE" w:rsidR="00132612" w:rsidRPr="00761E3C" w:rsidRDefault="00132612" w:rsidP="007A1FD5">
            <w:pPr>
              <w:ind w:firstLine="176"/>
              <w:jc w:val="both"/>
              <w:rPr>
                <w:rFonts w:ascii="Times New Roman" w:hAnsi="Times New Roman" w:cs="Times New Roman"/>
                <w:spacing w:val="-6"/>
                <w:sz w:val="24"/>
                <w:szCs w:val="24"/>
                <w:lang w:val="vi-VN"/>
              </w:rPr>
            </w:pPr>
            <w:r w:rsidRPr="00761E3C">
              <w:rPr>
                <w:rFonts w:ascii="Times New Roman" w:hAnsi="Times New Roman" w:cs="Times New Roman"/>
                <w:spacing w:val="-6"/>
                <w:sz w:val="24"/>
                <w:szCs w:val="24"/>
                <w:lang w:val="vi-VN"/>
              </w:rPr>
              <w:t>a) Đơn vị giao dịch mở tài khoản tại KBNN gửi đề nghị xác nhận số dư tài khoản đến KBNN nơi giao dịch.</w:t>
            </w:r>
          </w:p>
          <w:p w14:paraId="664D38A3" w14:textId="74F5E85E" w:rsidR="00132612" w:rsidRPr="00761E3C" w:rsidRDefault="00132612" w:rsidP="007A1FD5">
            <w:pPr>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 xml:space="preserve">b) KBNN kiểm tra, đối chiếu số liệu và xử lý: Trường hợp khớp đúng, KBNN thực hiện xác nhận số dư tài khoản cho đơn vị giao dịch; trường hợp không khớp đúng, KBNN thông báo cho đơn vị giao dịch và phối hợp rà soát lại số liệu. Trường hợp đơn vị giao dịch gửi đề nghị xác nhận số dư tài khoản qua Trang thông tin dịch vụ công của KBNN, KBNN gửi thông báo xác nhận khớp đúng (hoặc chưa khớp đúng) qua Trang thông tin dịch vụ công của KBNN. </w:t>
            </w:r>
          </w:p>
          <w:p w14:paraId="44D3021B" w14:textId="1E30A158" w:rsidR="00132612" w:rsidRPr="00761E3C" w:rsidRDefault="00132612" w:rsidP="007A1FD5">
            <w:pPr>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Sau 01 ngày làm việc kể từ ngày nhận được thông báo của KBNN về việc số liệu đối chiếu chưa khớp đúng, đơn vị giao dịch tiếp tục làm thủ tục đối chiếu, xác nhận số dư tài khoản của đơn vị trực tiếp tại trụ sở KBNN hoặc qua Trang thông tin dịch vụ công của KBNN.</w:t>
            </w:r>
          </w:p>
        </w:tc>
        <w:tc>
          <w:tcPr>
            <w:tcW w:w="5528" w:type="dxa"/>
          </w:tcPr>
          <w:p w14:paraId="285FA8E3" w14:textId="1E0E464F" w:rsidR="00132612" w:rsidRPr="00761E3C" w:rsidRDefault="00132612" w:rsidP="007A1FD5">
            <w:pPr>
              <w:ind w:firstLine="292"/>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a) Bước 1: Đơn vị giao dịch có tài khoản tại KBNN gửi hồ sơ theo quy định tại khoản 3, khoản 4 Điều này đến KBNN nơi mở tài khoản.</w:t>
            </w:r>
          </w:p>
          <w:p w14:paraId="78DEC1E3" w14:textId="0D1A8CC0" w:rsidR="00132612" w:rsidRPr="00761E3C" w:rsidRDefault="00132612" w:rsidP="007A1FD5">
            <w:pPr>
              <w:ind w:firstLine="292"/>
              <w:jc w:val="both"/>
              <w:rPr>
                <w:rFonts w:ascii="Times New Roman" w:hAnsi="Times New Roman" w:cs="Times New Roman"/>
                <w:sz w:val="24"/>
                <w:szCs w:val="24"/>
                <w:lang w:val="nl-NL"/>
              </w:rPr>
            </w:pPr>
            <w:r w:rsidRPr="00761E3C">
              <w:rPr>
                <w:rFonts w:ascii="Times New Roman" w:hAnsi="Times New Roman" w:cs="Times New Roman"/>
                <w:sz w:val="24"/>
                <w:szCs w:val="24"/>
                <w:lang w:val="vi-VN"/>
              </w:rPr>
              <w:t xml:space="preserve">b) Bước 2: KBNN kiểm tra </w:t>
            </w:r>
            <w:r w:rsidRPr="00761E3C">
              <w:rPr>
                <w:rFonts w:ascii="Times New Roman" w:hAnsi="Times New Roman" w:cs="Times New Roman"/>
                <w:sz w:val="24"/>
                <w:szCs w:val="24"/>
                <w:lang w:val="nl-NL"/>
              </w:rPr>
              <w:t xml:space="preserve">tính đầy đủ, chính xác của hồ sơ theo quy định tại khoản 4 Điều 4 Nghị định này. </w:t>
            </w:r>
          </w:p>
          <w:p w14:paraId="0DDE6895" w14:textId="4FF818F3" w:rsidR="00132612" w:rsidRPr="00761E3C" w:rsidRDefault="00132612" w:rsidP="007A1FD5">
            <w:pPr>
              <w:ind w:firstLine="292"/>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 xml:space="preserve">c) Bước 3: KBNN thực hiện kiểm tra, đối chiếu số liệu. </w:t>
            </w:r>
          </w:p>
          <w:p w14:paraId="285ED90C" w14:textId="282D1597" w:rsidR="00132612" w:rsidRPr="00761E3C" w:rsidRDefault="00132612" w:rsidP="007A1FD5">
            <w:pPr>
              <w:ind w:firstLine="292"/>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Trường hợp số liệu khớp đúng, KBNN xác nhận số dư tài khoản cho đơn vị giao dịch.</w:t>
            </w:r>
          </w:p>
          <w:p w14:paraId="6E049B73" w14:textId="681ADCF1" w:rsidR="00132612" w:rsidRPr="00761E3C" w:rsidRDefault="00132612" w:rsidP="007A1FD5">
            <w:pPr>
              <w:ind w:firstLine="292"/>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 xml:space="preserve">Trường hợp số liệu không khớp đúng, KBNN thông báo cho đơn vị giao dịch qua Cổng Dịch vụ công quốc gia hoặc xác nhận về việc </w:t>
            </w:r>
            <w:r w:rsidRPr="00761E3C">
              <w:rPr>
                <w:rFonts w:ascii="Times New Roman" w:hAnsi="Times New Roman" w:cs="Times New Roman"/>
                <w:spacing w:val="-3"/>
                <w:sz w:val="24"/>
                <w:szCs w:val="24"/>
                <w:lang w:val="nl-NL"/>
              </w:rPr>
              <w:t xml:space="preserve">không khớp đúng số dư tài khoản trên văn bản đề nghị của đơn vị giao dịch </w:t>
            </w:r>
            <w:r w:rsidRPr="00761E3C">
              <w:rPr>
                <w:rFonts w:ascii="Times New Roman" w:hAnsi="Times New Roman" w:cs="Times New Roman"/>
                <w:sz w:val="24"/>
                <w:szCs w:val="24"/>
                <w:lang w:val="nl-NL"/>
              </w:rPr>
              <w:t>và gửi cho đơn vị giao dịch; đồng thời, phối hợp với đơn vị giao dịch rà soát số liệu. Chậm nhất sau 01 ngày làm việc kể từ ngày nhận được thông báo của KBNN về việc số liệu đối chiếu không khớp đúng, đơn vị giao dịch tiếp tục làm thủ tục đối chiếu, xác nhận số dư tài khoản của đơn vị tại KBNN nơi mở tài khoả</w:t>
            </w:r>
            <w:r w:rsidR="007A1FD5">
              <w:rPr>
                <w:rFonts w:ascii="Times New Roman" w:hAnsi="Times New Roman" w:cs="Times New Roman"/>
                <w:sz w:val="24"/>
                <w:szCs w:val="24"/>
                <w:lang w:val="nl-NL"/>
              </w:rPr>
              <w:t>n.</w:t>
            </w:r>
          </w:p>
        </w:tc>
        <w:tc>
          <w:tcPr>
            <w:tcW w:w="3827" w:type="dxa"/>
            <w:vAlign w:val="center"/>
          </w:tcPr>
          <w:p w14:paraId="5D0E6EB0" w14:textId="77777777" w:rsidR="00132612" w:rsidRPr="00761E3C" w:rsidRDefault="00132612" w:rsidP="007A1FD5">
            <w:pPr>
              <w:ind w:firstLine="147"/>
              <w:jc w:val="both"/>
              <w:rPr>
                <w:rFonts w:ascii="Times New Roman" w:hAnsi="Times New Roman" w:cs="Times New Roman"/>
                <w:bCs/>
                <w:sz w:val="24"/>
                <w:szCs w:val="24"/>
                <w:lang w:val="pt-BR"/>
              </w:rPr>
            </w:pPr>
            <w:r w:rsidRPr="00761E3C">
              <w:rPr>
                <w:rFonts w:ascii="Times New Roman" w:hAnsi="Times New Roman" w:cs="Times New Roman"/>
                <w:bCs/>
                <w:sz w:val="24"/>
                <w:szCs w:val="24"/>
                <w:lang w:val="pt-BR"/>
              </w:rPr>
              <w:t>- Do cách thức thực hiện TTHC đã được quy định cụ thể tại khoản 1 Điều này nên sửa đổi cách trình bày theo hướng quy định trình tự chung theo từng bước thực hiện TTHC để đảm bảo ngắn gọn, rõ ràng.</w:t>
            </w:r>
            <w:r w:rsidRPr="00761E3C">
              <w:rPr>
                <w:rFonts w:ascii="Times New Roman" w:hAnsi="Times New Roman" w:cs="Times New Roman"/>
                <w:bCs/>
                <w:sz w:val="24"/>
                <w:szCs w:val="24"/>
                <w:lang w:val="vi-VN"/>
              </w:rPr>
              <w:t xml:space="preserve"> </w:t>
            </w:r>
          </w:p>
          <w:p w14:paraId="41CC7C38" w14:textId="0DB94E6D" w:rsidR="00132612" w:rsidRPr="00761E3C" w:rsidRDefault="00132612" w:rsidP="007A1FD5">
            <w:pPr>
              <w:ind w:firstLine="147"/>
              <w:jc w:val="both"/>
              <w:rPr>
                <w:rFonts w:ascii="Times New Roman" w:hAnsi="Times New Roman" w:cs="Times New Roman"/>
                <w:bCs/>
                <w:sz w:val="24"/>
                <w:szCs w:val="24"/>
                <w:lang w:val="vi-VN"/>
              </w:rPr>
            </w:pPr>
            <w:r w:rsidRPr="00761E3C">
              <w:rPr>
                <w:rFonts w:ascii="Times New Roman" w:eastAsia="Times New Roman" w:hAnsi="Times New Roman" w:cs="Times New Roman"/>
                <w:sz w:val="24"/>
                <w:szCs w:val="24"/>
                <w:lang w:val="nl-NL"/>
              </w:rPr>
              <w:t xml:space="preserve">- </w:t>
            </w:r>
            <w:r w:rsidRPr="00761E3C">
              <w:rPr>
                <w:rFonts w:ascii="Times New Roman" w:hAnsi="Times New Roman" w:cs="Times New Roman"/>
                <w:spacing w:val="-2"/>
                <w:sz w:val="24"/>
                <w:szCs w:val="24"/>
                <w:lang w:val="nl-NL"/>
              </w:rPr>
              <w:t xml:space="preserve"> Bổ sung một số công việc của KBNN khi tiếp nhận hồ sơ để phù hợp với quy định tại Điều 17 Nghị định số 118/2025/NĐ-CP </w:t>
            </w:r>
            <w:r w:rsidRPr="00761E3C">
              <w:rPr>
                <w:rFonts w:ascii="Times New Roman" w:eastAsia="Times New Roman" w:hAnsi="Times New Roman" w:cs="Times New Roman"/>
                <w:sz w:val="24"/>
                <w:szCs w:val="24"/>
                <w:lang w:val="nl-NL" w:eastAsia="vi-VN"/>
              </w:rPr>
              <w:t xml:space="preserve">như: kiểm tra tính chính xác, đầy đủ của hồ sơ; yêu cầu </w:t>
            </w:r>
            <w:r w:rsidRPr="00761E3C">
              <w:rPr>
                <w:rFonts w:ascii="Times New Roman" w:hAnsi="Times New Roman" w:cs="Times New Roman"/>
                <w:sz w:val="24"/>
                <w:szCs w:val="24"/>
                <w:lang w:val="nl-NL"/>
              </w:rPr>
              <w:t>bổ sung, hoàn thiện hồ sơ; tiếp nhận hồ sơ và hẹn trả kết quả; thực hiện số hóa các thành phần hồ sơ</w:t>
            </w:r>
            <w:r w:rsidRPr="00761E3C">
              <w:rPr>
                <w:rFonts w:ascii="Times New Roman" w:eastAsia="Times New Roman" w:hAnsi="Times New Roman" w:cs="Times New Roman"/>
                <w:sz w:val="24"/>
                <w:szCs w:val="24"/>
                <w:lang w:val="nl-NL" w:eastAsia="vi-VN"/>
              </w:rPr>
              <w:t>.</w:t>
            </w:r>
          </w:p>
        </w:tc>
      </w:tr>
      <w:tr w:rsidR="00132612" w:rsidRPr="00FB27C1" w14:paraId="254DF0DC" w14:textId="77777777" w:rsidTr="00AA24B4">
        <w:tc>
          <w:tcPr>
            <w:tcW w:w="5524" w:type="dxa"/>
            <w:vAlign w:val="center"/>
          </w:tcPr>
          <w:p w14:paraId="0A51C9D9" w14:textId="77777777" w:rsidR="00132612" w:rsidRPr="00761E3C" w:rsidRDefault="00132612" w:rsidP="007A1FD5">
            <w:pPr>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4. Thành phần và số lượng hồ sơ:</w:t>
            </w:r>
          </w:p>
          <w:p w14:paraId="7254CD28" w14:textId="6456A1C6" w:rsidR="00132612" w:rsidRPr="00761E3C" w:rsidRDefault="00132612" w:rsidP="007A1FD5">
            <w:pPr>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a) Thành phần hồ sơ:</w:t>
            </w:r>
          </w:p>
        </w:tc>
        <w:tc>
          <w:tcPr>
            <w:tcW w:w="5528" w:type="dxa"/>
            <w:vAlign w:val="center"/>
          </w:tcPr>
          <w:p w14:paraId="126F8CCC" w14:textId="77777777" w:rsidR="00132612" w:rsidRPr="00761E3C" w:rsidRDefault="00132612" w:rsidP="007A1FD5">
            <w:pPr>
              <w:ind w:firstLine="170"/>
              <w:jc w:val="both"/>
              <w:rPr>
                <w:rFonts w:ascii="Times New Roman" w:hAnsi="Times New Roman" w:cs="Times New Roman"/>
                <w:sz w:val="24"/>
                <w:szCs w:val="24"/>
                <w:lang w:val="vi-VN"/>
              </w:rPr>
            </w:pPr>
            <w:r w:rsidRPr="00761E3C">
              <w:rPr>
                <w:rFonts w:ascii="Times New Roman" w:hAnsi="Times New Roman" w:cs="Times New Roman"/>
                <w:sz w:val="24"/>
                <w:szCs w:val="24"/>
              </w:rPr>
              <w:t>3</w:t>
            </w:r>
            <w:r w:rsidRPr="00761E3C">
              <w:rPr>
                <w:rFonts w:ascii="Times New Roman" w:hAnsi="Times New Roman" w:cs="Times New Roman"/>
                <w:sz w:val="24"/>
                <w:szCs w:val="24"/>
                <w:lang w:val="vi-VN"/>
              </w:rPr>
              <w:t>. Thành phần hồ sơ:</w:t>
            </w:r>
          </w:p>
          <w:p w14:paraId="3A4F7EED" w14:textId="77777777" w:rsidR="00132612" w:rsidRPr="00761E3C" w:rsidRDefault="00132612" w:rsidP="007A1FD5">
            <w:pPr>
              <w:ind w:firstLine="170"/>
              <w:jc w:val="both"/>
              <w:rPr>
                <w:rFonts w:ascii="Times New Roman" w:hAnsi="Times New Roman" w:cs="Times New Roman"/>
                <w:sz w:val="24"/>
                <w:szCs w:val="24"/>
                <w:lang w:val="nl-NL"/>
              </w:rPr>
            </w:pPr>
          </w:p>
        </w:tc>
        <w:tc>
          <w:tcPr>
            <w:tcW w:w="3827" w:type="dxa"/>
            <w:vMerge w:val="restart"/>
            <w:vAlign w:val="center"/>
          </w:tcPr>
          <w:p w14:paraId="16C52CA2" w14:textId="54BE84FF" w:rsidR="00132612" w:rsidRPr="00761E3C" w:rsidRDefault="00132612" w:rsidP="007A1FD5">
            <w:pPr>
              <w:jc w:val="center"/>
              <w:rPr>
                <w:rFonts w:ascii="Times New Roman" w:hAnsi="Times New Roman" w:cs="Times New Roman"/>
                <w:sz w:val="24"/>
                <w:szCs w:val="24"/>
                <w:lang w:val="nl-NL"/>
              </w:rPr>
            </w:pPr>
            <w:r w:rsidRPr="00761E3C">
              <w:rPr>
                <w:rFonts w:ascii="Times New Roman" w:hAnsi="Times New Roman" w:cs="Times New Roman"/>
                <w:sz w:val="24"/>
                <w:szCs w:val="24"/>
                <w:lang w:val="nl-NL"/>
              </w:rPr>
              <w:t>Kế thừa điểm a khoản 4 Điều 14 Nghị định số 11/2020/NĐ-CP</w:t>
            </w:r>
          </w:p>
        </w:tc>
      </w:tr>
      <w:tr w:rsidR="00132612" w:rsidRPr="00FB27C1" w14:paraId="0463904D" w14:textId="77777777" w:rsidTr="00AA24B4">
        <w:tc>
          <w:tcPr>
            <w:tcW w:w="5524" w:type="dxa"/>
            <w:vAlign w:val="center"/>
          </w:tcPr>
          <w:p w14:paraId="3329F3F5" w14:textId="1B9BBD36" w:rsidR="00132612" w:rsidRPr="00761E3C" w:rsidRDefault="00132612" w:rsidP="007A1FD5">
            <w:pPr>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Trường hợp đối chiếu xác nhận số dư tài khoản dự toán: Bảng đối chiếu dự toán và tình hình sử dụng kinh phí NSNN tại KBNN.</w:t>
            </w:r>
          </w:p>
        </w:tc>
        <w:tc>
          <w:tcPr>
            <w:tcW w:w="5528" w:type="dxa"/>
            <w:vAlign w:val="center"/>
          </w:tcPr>
          <w:p w14:paraId="6B80C58F" w14:textId="149F5F1E" w:rsidR="00132612" w:rsidRPr="00761E3C" w:rsidRDefault="00132612" w:rsidP="007A1FD5">
            <w:pPr>
              <w:ind w:firstLine="170"/>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a) Trường hợp đối chiếu, xác nhận số dư tài khoản dự toán: Bảng đối chiếu dự toán và tình hình sử dụng kinh phí NSNN tại KBNN.</w:t>
            </w:r>
          </w:p>
        </w:tc>
        <w:tc>
          <w:tcPr>
            <w:tcW w:w="3827" w:type="dxa"/>
            <w:vMerge/>
            <w:vAlign w:val="center"/>
          </w:tcPr>
          <w:p w14:paraId="4627EAB2" w14:textId="77777777" w:rsidR="00132612" w:rsidRPr="00761E3C" w:rsidRDefault="00132612" w:rsidP="007A1FD5">
            <w:pPr>
              <w:jc w:val="center"/>
              <w:rPr>
                <w:rFonts w:ascii="Times New Roman" w:hAnsi="Times New Roman" w:cs="Times New Roman"/>
                <w:b/>
                <w:sz w:val="24"/>
                <w:szCs w:val="24"/>
                <w:lang w:val="vi-VN"/>
              </w:rPr>
            </w:pPr>
          </w:p>
        </w:tc>
      </w:tr>
      <w:tr w:rsidR="00132612" w:rsidRPr="00FB27C1" w14:paraId="68BDF170" w14:textId="77777777" w:rsidTr="00AA24B4">
        <w:tc>
          <w:tcPr>
            <w:tcW w:w="5524" w:type="dxa"/>
            <w:vAlign w:val="center"/>
          </w:tcPr>
          <w:p w14:paraId="35035A73" w14:textId="009FAD45" w:rsidR="00132612" w:rsidRPr="00761E3C" w:rsidRDefault="00132612" w:rsidP="007A1FD5">
            <w:pPr>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Trường hợp đối chiếu xác nhận số dư tài khoản tiền gửi: Bảng xác nhận số dư tài khoản tiền gửi tại KBNN.</w:t>
            </w:r>
          </w:p>
        </w:tc>
        <w:tc>
          <w:tcPr>
            <w:tcW w:w="5528" w:type="dxa"/>
            <w:vAlign w:val="center"/>
          </w:tcPr>
          <w:p w14:paraId="5CB1C119" w14:textId="64C3DA08" w:rsidR="00132612" w:rsidRPr="00761E3C" w:rsidRDefault="00132612" w:rsidP="007A1FD5">
            <w:pPr>
              <w:ind w:firstLine="170"/>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b) Trường hợp đối chiếu, xác nhận số dư tài khoản tiền gửi: Bảng xác nhận số dư tài khoản tiền gửi tại KBNN.</w:t>
            </w:r>
          </w:p>
        </w:tc>
        <w:tc>
          <w:tcPr>
            <w:tcW w:w="3827" w:type="dxa"/>
            <w:vMerge/>
            <w:vAlign w:val="center"/>
          </w:tcPr>
          <w:p w14:paraId="2A49B553" w14:textId="77777777" w:rsidR="00132612" w:rsidRPr="00761E3C" w:rsidRDefault="00132612" w:rsidP="007A1FD5">
            <w:pPr>
              <w:jc w:val="center"/>
              <w:rPr>
                <w:rFonts w:ascii="Times New Roman" w:hAnsi="Times New Roman" w:cs="Times New Roman"/>
                <w:b/>
                <w:sz w:val="24"/>
                <w:szCs w:val="24"/>
                <w:lang w:val="vi-VN"/>
              </w:rPr>
            </w:pPr>
          </w:p>
        </w:tc>
      </w:tr>
      <w:tr w:rsidR="00132612" w:rsidRPr="00761E3C" w14:paraId="5B6EC804" w14:textId="77777777" w:rsidTr="007A1FD5">
        <w:trPr>
          <w:trHeight w:val="152"/>
        </w:trPr>
        <w:tc>
          <w:tcPr>
            <w:tcW w:w="5524" w:type="dxa"/>
            <w:vAlign w:val="center"/>
          </w:tcPr>
          <w:p w14:paraId="0BF2BCB2" w14:textId="78038EA0" w:rsidR="00132612" w:rsidRPr="007A1FD5" w:rsidRDefault="00132612" w:rsidP="007A1FD5">
            <w:pPr>
              <w:spacing w:before="20" w:after="20"/>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b) Số lượng hồ</w:t>
            </w:r>
            <w:r w:rsidR="007A1FD5">
              <w:rPr>
                <w:rFonts w:ascii="Times New Roman" w:hAnsi="Times New Roman" w:cs="Times New Roman"/>
                <w:spacing w:val="-2"/>
                <w:sz w:val="24"/>
                <w:szCs w:val="24"/>
                <w:lang w:val="vi-VN"/>
              </w:rPr>
              <w:t xml:space="preserve"> sơ: </w:t>
            </w:r>
          </w:p>
        </w:tc>
        <w:tc>
          <w:tcPr>
            <w:tcW w:w="5528" w:type="dxa"/>
            <w:vAlign w:val="center"/>
          </w:tcPr>
          <w:p w14:paraId="7A3DB68D" w14:textId="28D093D6" w:rsidR="00132612" w:rsidRPr="00761E3C" w:rsidRDefault="00132612" w:rsidP="00132612">
            <w:pPr>
              <w:spacing w:before="20" w:after="20"/>
              <w:ind w:firstLine="170"/>
              <w:jc w:val="both"/>
              <w:rPr>
                <w:rFonts w:ascii="Times New Roman" w:hAnsi="Times New Roman" w:cs="Times New Roman"/>
                <w:sz w:val="24"/>
                <w:szCs w:val="24"/>
              </w:rPr>
            </w:pPr>
            <w:r w:rsidRPr="00761E3C">
              <w:rPr>
                <w:rFonts w:ascii="Times New Roman" w:hAnsi="Times New Roman" w:cs="Times New Roman"/>
                <w:sz w:val="24"/>
                <w:szCs w:val="24"/>
              </w:rPr>
              <w:t>4</w:t>
            </w:r>
            <w:r w:rsidRPr="00761E3C">
              <w:rPr>
                <w:rFonts w:ascii="Times New Roman" w:hAnsi="Times New Roman" w:cs="Times New Roman"/>
                <w:sz w:val="24"/>
                <w:szCs w:val="24"/>
                <w:lang w:val="vi-VN"/>
              </w:rPr>
              <w:t xml:space="preserve">. Số lượng hồ sơ: </w:t>
            </w:r>
          </w:p>
        </w:tc>
        <w:tc>
          <w:tcPr>
            <w:tcW w:w="3827" w:type="dxa"/>
            <w:vAlign w:val="center"/>
          </w:tcPr>
          <w:p w14:paraId="2C9140C6" w14:textId="77777777" w:rsidR="00132612" w:rsidRPr="00761E3C" w:rsidRDefault="00132612" w:rsidP="00132612">
            <w:pPr>
              <w:spacing w:before="20" w:after="20"/>
              <w:jc w:val="center"/>
              <w:rPr>
                <w:rFonts w:ascii="Times New Roman" w:hAnsi="Times New Roman" w:cs="Times New Roman"/>
                <w:b/>
                <w:sz w:val="24"/>
                <w:szCs w:val="24"/>
                <w:lang w:val="vi-VN"/>
              </w:rPr>
            </w:pPr>
          </w:p>
        </w:tc>
      </w:tr>
      <w:tr w:rsidR="007A1FD5" w:rsidRPr="00FB27C1" w14:paraId="0C0E61C3" w14:textId="77777777" w:rsidTr="00AA24B4">
        <w:tc>
          <w:tcPr>
            <w:tcW w:w="5524" w:type="dxa"/>
            <w:vAlign w:val="center"/>
          </w:tcPr>
          <w:p w14:paraId="12866FCD" w14:textId="69144A72" w:rsidR="007A1FD5" w:rsidRPr="00761E3C" w:rsidRDefault="007A1FD5" w:rsidP="00132612">
            <w:pPr>
              <w:spacing w:before="20" w:after="20"/>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Số lượng của từng thành phần hồ sơ quy định tại điểm a khoản 4 Điều này là 02 bản gốc.</w:t>
            </w:r>
          </w:p>
        </w:tc>
        <w:tc>
          <w:tcPr>
            <w:tcW w:w="5528" w:type="dxa"/>
            <w:vAlign w:val="center"/>
          </w:tcPr>
          <w:p w14:paraId="4A7BD580" w14:textId="55602A0B" w:rsidR="007A1FD5" w:rsidRPr="00761E3C" w:rsidRDefault="007A1FD5" w:rsidP="00132612">
            <w:pPr>
              <w:spacing w:before="20" w:after="20"/>
              <w:ind w:firstLine="170"/>
              <w:jc w:val="both"/>
              <w:rPr>
                <w:rFonts w:ascii="Times New Roman" w:hAnsi="Times New Roman" w:cs="Times New Roman"/>
                <w:spacing w:val="-2"/>
                <w:sz w:val="24"/>
                <w:szCs w:val="24"/>
                <w:lang w:val="vi-VN"/>
              </w:rPr>
            </w:pPr>
            <w:r w:rsidRPr="00761E3C">
              <w:rPr>
                <w:rFonts w:ascii="Times New Roman" w:hAnsi="Times New Roman" w:cs="Times New Roman"/>
                <w:sz w:val="24"/>
                <w:szCs w:val="24"/>
                <w:lang w:val="vi-VN"/>
              </w:rPr>
              <w:t>a) Trường hợp gửi hồ sơ và nhận kết quả qua Cổng Dịch vụ công quốc gia: Số lượng mỗi thành phần hồ sơ quy định tại khoản 2 Điều này là 01 bản được ký chữ ký số theo quy định.</w:t>
            </w:r>
          </w:p>
        </w:tc>
        <w:tc>
          <w:tcPr>
            <w:tcW w:w="3827" w:type="dxa"/>
            <w:vAlign w:val="center"/>
          </w:tcPr>
          <w:p w14:paraId="0BBA7B07" w14:textId="51DEA35A" w:rsidR="007A1FD5" w:rsidRPr="00761E3C" w:rsidRDefault="007A1FD5" w:rsidP="00132612">
            <w:pPr>
              <w:spacing w:before="20" w:after="20"/>
              <w:jc w:val="both"/>
              <w:rPr>
                <w:rFonts w:ascii="Times New Roman" w:hAnsi="Times New Roman" w:cs="Times New Roman"/>
                <w:b/>
                <w:sz w:val="24"/>
                <w:szCs w:val="24"/>
                <w:lang w:val="vi-VN"/>
              </w:rPr>
            </w:pPr>
            <w:r w:rsidRPr="00761E3C">
              <w:rPr>
                <w:rFonts w:ascii="Times New Roman" w:hAnsi="Times New Roman" w:cs="Times New Roman"/>
                <w:bCs/>
                <w:sz w:val="24"/>
                <w:szCs w:val="24"/>
                <w:lang w:val="vi-VN"/>
              </w:rPr>
              <w:t xml:space="preserve">Bổ sung trường hợp </w:t>
            </w:r>
            <w:r w:rsidRPr="00761E3C">
              <w:rPr>
                <w:rFonts w:ascii="Times New Roman" w:hAnsi="Times New Roman" w:cs="Times New Roman"/>
                <w:sz w:val="24"/>
                <w:szCs w:val="24"/>
                <w:lang w:val="vi-VN"/>
              </w:rPr>
              <w:t>gửi hồ sơ và nhận kết quả qua Cổng Dịch vụ công quốc gia để bao quát hết các cách thức thực hiện TTHC theo quy định tại Điều 15 Nghị định số 118/2025/NĐ-CP</w:t>
            </w:r>
          </w:p>
        </w:tc>
      </w:tr>
      <w:tr w:rsidR="007A1FD5" w:rsidRPr="00761E3C" w14:paraId="65BB539A" w14:textId="77777777" w:rsidTr="00E11717">
        <w:trPr>
          <w:cantSplit/>
          <w:trHeight w:val="133"/>
          <w:tblHeader/>
        </w:trPr>
        <w:tc>
          <w:tcPr>
            <w:tcW w:w="5524" w:type="dxa"/>
            <w:vAlign w:val="center"/>
          </w:tcPr>
          <w:p w14:paraId="11F901C9" w14:textId="77777777" w:rsidR="007A1FD5" w:rsidRPr="00761E3C" w:rsidRDefault="007A1FD5" w:rsidP="007A1FD5">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18C6302C" w14:textId="77777777" w:rsidR="007A1FD5" w:rsidRPr="00761E3C" w:rsidRDefault="007A1FD5" w:rsidP="007A1FD5">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0632CBA6" w14:textId="77777777" w:rsidR="007A1FD5" w:rsidRPr="00761E3C" w:rsidRDefault="007A1FD5" w:rsidP="007A1FD5">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7A1FD5" w:rsidRPr="00FB27C1" w14:paraId="0FD6A83D" w14:textId="77777777" w:rsidTr="00AA24B4">
        <w:tc>
          <w:tcPr>
            <w:tcW w:w="5524" w:type="dxa"/>
            <w:vAlign w:val="center"/>
          </w:tcPr>
          <w:p w14:paraId="2C823E54" w14:textId="5279CE2F" w:rsidR="007A1FD5" w:rsidRPr="00761E3C" w:rsidRDefault="007A1FD5" w:rsidP="001E7060">
            <w:pPr>
              <w:spacing w:before="120" w:after="120"/>
              <w:ind w:firstLine="176"/>
              <w:jc w:val="both"/>
              <w:rPr>
                <w:rFonts w:ascii="Times New Roman" w:hAnsi="Times New Roman" w:cs="Times New Roman"/>
                <w:b/>
                <w:sz w:val="24"/>
                <w:szCs w:val="24"/>
                <w:lang w:val="vi-VN"/>
              </w:rPr>
            </w:pPr>
          </w:p>
        </w:tc>
        <w:tc>
          <w:tcPr>
            <w:tcW w:w="5528" w:type="dxa"/>
            <w:vAlign w:val="center"/>
          </w:tcPr>
          <w:p w14:paraId="1B9DDFCE" w14:textId="4BF50702" w:rsidR="007A1FD5" w:rsidRPr="00761E3C" w:rsidRDefault="007A1FD5" w:rsidP="001E7060">
            <w:pPr>
              <w:spacing w:before="120" w:after="120"/>
              <w:ind w:firstLine="170"/>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b) Trường hợp gửi hồ sơ và nhận kết quả trực tiếp tại KBNN hoặc qua dịch vụ bưu chính công ích: Số lượng mỗi thành phần hồ sơ quy định tại khoản 2 Điều này là 02 bản gốc.</w:t>
            </w:r>
          </w:p>
        </w:tc>
        <w:tc>
          <w:tcPr>
            <w:tcW w:w="3827" w:type="dxa"/>
            <w:vAlign w:val="center"/>
          </w:tcPr>
          <w:p w14:paraId="18DE0623" w14:textId="77777777" w:rsidR="007A1FD5" w:rsidRPr="00761E3C" w:rsidRDefault="007A1FD5" w:rsidP="001E7060">
            <w:pPr>
              <w:spacing w:before="120" w:after="120"/>
              <w:ind w:firstLine="147"/>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 Kế thừa điểm b khoản 4 Điều 14 Nghị định số 11/2020/NĐ-CP;</w:t>
            </w:r>
          </w:p>
          <w:p w14:paraId="129F99A9" w14:textId="0FCB674C" w:rsidR="007A1FD5" w:rsidRPr="00761E3C" w:rsidRDefault="007A1FD5" w:rsidP="001E7060">
            <w:pPr>
              <w:spacing w:before="120" w:after="120"/>
              <w:ind w:firstLine="147"/>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 xml:space="preserve">- </w:t>
            </w:r>
            <w:r w:rsidRPr="00761E3C">
              <w:rPr>
                <w:rFonts w:ascii="Times New Roman" w:hAnsi="Times New Roman" w:cs="Times New Roman"/>
                <w:bCs/>
                <w:sz w:val="24"/>
                <w:szCs w:val="24"/>
                <w:lang w:val="vi-VN"/>
              </w:rPr>
              <w:t xml:space="preserve"> Bổ sung trường hợp </w:t>
            </w:r>
            <w:r w:rsidRPr="00761E3C">
              <w:rPr>
                <w:rFonts w:ascii="Times New Roman" w:hAnsi="Times New Roman" w:cs="Times New Roman"/>
                <w:sz w:val="24"/>
                <w:szCs w:val="24"/>
                <w:lang w:val="vi-VN"/>
              </w:rPr>
              <w:t>gửi hồ sơ và nhận kết quả qua dịch vụ bưu chính công ích để bao quát hết các cách thức thực hiện TTHC  theo quy định tại Đ15 Nghị định 118/2025/NĐ-CP.</w:t>
            </w:r>
          </w:p>
        </w:tc>
      </w:tr>
      <w:tr w:rsidR="00132612" w:rsidRPr="00FB27C1" w14:paraId="08628AF2" w14:textId="77777777" w:rsidTr="00AA24B4">
        <w:tc>
          <w:tcPr>
            <w:tcW w:w="5524" w:type="dxa"/>
            <w:vAlign w:val="center"/>
          </w:tcPr>
          <w:p w14:paraId="4A062F07" w14:textId="6DBA2143" w:rsidR="00132612" w:rsidRPr="00761E3C" w:rsidRDefault="00132612" w:rsidP="001E7060">
            <w:pPr>
              <w:spacing w:before="120" w:after="120"/>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5. Thời hạn giải quyết: Trong vòng 01 ngày làm việc, kể từ khi KBNN nhận được hồ sơ đầy đủ, hợp lệ của đơn vị giao dịch.</w:t>
            </w:r>
          </w:p>
        </w:tc>
        <w:tc>
          <w:tcPr>
            <w:tcW w:w="5528" w:type="dxa"/>
            <w:vAlign w:val="center"/>
          </w:tcPr>
          <w:p w14:paraId="6A46F52F" w14:textId="49160B3E" w:rsidR="00132612" w:rsidRPr="00761E3C" w:rsidRDefault="00132612" w:rsidP="001E7060">
            <w:pPr>
              <w:spacing w:before="120" w:after="120"/>
              <w:ind w:firstLine="172"/>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5. Thời hạn giải quyết: 01 ngày làm việc, kể từ khi KBNN nhận được hồ sơ đầy đủ, hợp lệ của đơn vị giao dịch.</w:t>
            </w:r>
          </w:p>
        </w:tc>
        <w:tc>
          <w:tcPr>
            <w:tcW w:w="3827" w:type="dxa"/>
            <w:vMerge w:val="restart"/>
            <w:vAlign w:val="center"/>
          </w:tcPr>
          <w:p w14:paraId="3F38FD84" w14:textId="79DEC3A5" w:rsidR="00132612" w:rsidRPr="00761E3C" w:rsidRDefault="00132612" w:rsidP="001E7060">
            <w:pPr>
              <w:spacing w:before="120" w:after="120"/>
              <w:jc w:val="center"/>
              <w:rPr>
                <w:rFonts w:ascii="Times New Roman" w:hAnsi="Times New Roman" w:cs="Times New Roman"/>
                <w:bCs/>
                <w:sz w:val="24"/>
                <w:szCs w:val="24"/>
                <w:lang w:val="vi-VN"/>
              </w:rPr>
            </w:pPr>
            <w:r w:rsidRPr="00761E3C">
              <w:rPr>
                <w:rFonts w:ascii="Times New Roman" w:hAnsi="Times New Roman" w:cs="Times New Roman"/>
                <w:bCs/>
                <w:sz w:val="24"/>
                <w:szCs w:val="24"/>
                <w:lang w:val="vi-VN"/>
              </w:rPr>
              <w:t>Kế thừa khoản 5, 6, 7 Điều 14 Nghị định số 11/2020/NĐ-CP</w:t>
            </w:r>
          </w:p>
        </w:tc>
      </w:tr>
      <w:tr w:rsidR="00132612" w:rsidRPr="00FB27C1" w14:paraId="1D08BB7D" w14:textId="77777777" w:rsidTr="00AA24B4">
        <w:tc>
          <w:tcPr>
            <w:tcW w:w="5524" w:type="dxa"/>
            <w:vAlign w:val="center"/>
          </w:tcPr>
          <w:p w14:paraId="331084B2" w14:textId="0C698AF7" w:rsidR="00132612" w:rsidRPr="00761E3C" w:rsidRDefault="00132612" w:rsidP="001E7060">
            <w:pPr>
              <w:spacing w:before="120" w:after="120"/>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6. Đối tượng thực hiện: Các đơnvị giao dịch có mở tài khoản tại KBNN.</w:t>
            </w:r>
          </w:p>
        </w:tc>
        <w:tc>
          <w:tcPr>
            <w:tcW w:w="5528" w:type="dxa"/>
            <w:vAlign w:val="center"/>
          </w:tcPr>
          <w:p w14:paraId="1BBF7A48" w14:textId="0CC5651C" w:rsidR="00132612" w:rsidRPr="00761E3C" w:rsidRDefault="00132612" w:rsidP="001E7060">
            <w:pPr>
              <w:spacing w:before="120" w:after="120"/>
              <w:ind w:firstLine="172"/>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6. Đối tượng thực hiện: Các đơn vị giao dịch có mở tài khoản tại KBNN.</w:t>
            </w:r>
          </w:p>
        </w:tc>
        <w:tc>
          <w:tcPr>
            <w:tcW w:w="3827" w:type="dxa"/>
            <w:vMerge/>
            <w:vAlign w:val="center"/>
          </w:tcPr>
          <w:p w14:paraId="1BC2D8ED" w14:textId="77777777" w:rsidR="00132612" w:rsidRPr="00761E3C" w:rsidRDefault="00132612" w:rsidP="001E7060">
            <w:pPr>
              <w:spacing w:before="120" w:after="120"/>
              <w:jc w:val="center"/>
              <w:rPr>
                <w:rFonts w:ascii="Times New Roman" w:hAnsi="Times New Roman" w:cs="Times New Roman"/>
                <w:bCs/>
                <w:sz w:val="24"/>
                <w:szCs w:val="24"/>
                <w:lang w:val="vi-VN"/>
              </w:rPr>
            </w:pPr>
          </w:p>
        </w:tc>
      </w:tr>
      <w:tr w:rsidR="00132612" w:rsidRPr="00FB27C1" w14:paraId="677532AB" w14:textId="77777777" w:rsidTr="00AA24B4">
        <w:tc>
          <w:tcPr>
            <w:tcW w:w="5524" w:type="dxa"/>
            <w:vAlign w:val="center"/>
          </w:tcPr>
          <w:p w14:paraId="68A67FBC" w14:textId="69FAC499" w:rsidR="00132612" w:rsidRPr="00761E3C" w:rsidRDefault="00132612" w:rsidP="001E7060">
            <w:pPr>
              <w:spacing w:before="120" w:after="120"/>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7. Cơ quan giải quyết: KBNN.</w:t>
            </w:r>
          </w:p>
        </w:tc>
        <w:tc>
          <w:tcPr>
            <w:tcW w:w="5528" w:type="dxa"/>
            <w:vAlign w:val="center"/>
          </w:tcPr>
          <w:p w14:paraId="567F2D08" w14:textId="0E9ADE14" w:rsidR="00132612" w:rsidRPr="00761E3C" w:rsidRDefault="00132612" w:rsidP="001E7060">
            <w:pPr>
              <w:spacing w:before="120" w:after="120"/>
              <w:ind w:firstLine="172"/>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7. Cơ quan giải quyết: KBNN.</w:t>
            </w:r>
          </w:p>
        </w:tc>
        <w:tc>
          <w:tcPr>
            <w:tcW w:w="3827" w:type="dxa"/>
            <w:vMerge/>
            <w:vAlign w:val="center"/>
          </w:tcPr>
          <w:p w14:paraId="67EF6EA9" w14:textId="77777777" w:rsidR="00132612" w:rsidRPr="00761E3C" w:rsidRDefault="00132612" w:rsidP="001E7060">
            <w:pPr>
              <w:spacing w:before="120" w:after="120"/>
              <w:jc w:val="center"/>
              <w:rPr>
                <w:rFonts w:ascii="Times New Roman" w:hAnsi="Times New Roman" w:cs="Times New Roman"/>
                <w:bCs/>
                <w:sz w:val="24"/>
                <w:szCs w:val="24"/>
                <w:lang w:val="vi-VN"/>
              </w:rPr>
            </w:pPr>
          </w:p>
        </w:tc>
      </w:tr>
      <w:tr w:rsidR="00132612" w:rsidRPr="00FB27C1" w14:paraId="1AE09E24" w14:textId="77777777" w:rsidTr="00AA24B4">
        <w:trPr>
          <w:trHeight w:val="417"/>
        </w:trPr>
        <w:tc>
          <w:tcPr>
            <w:tcW w:w="5524" w:type="dxa"/>
          </w:tcPr>
          <w:p w14:paraId="69506D87" w14:textId="4ACB57D4" w:rsidR="00132612" w:rsidRPr="00761E3C" w:rsidRDefault="00132612" w:rsidP="001E7060">
            <w:pPr>
              <w:spacing w:before="120" w:after="120"/>
              <w:ind w:firstLine="176"/>
              <w:jc w:val="both"/>
              <w:rPr>
                <w:rFonts w:ascii="Times New Roman" w:hAnsi="Times New Roman" w:cs="Times New Roman"/>
                <w:spacing w:val="-2"/>
                <w:sz w:val="24"/>
                <w:szCs w:val="24"/>
              </w:rPr>
            </w:pPr>
            <w:r w:rsidRPr="00761E3C">
              <w:rPr>
                <w:rFonts w:ascii="Times New Roman" w:hAnsi="Times New Roman" w:cs="Times New Roman"/>
                <w:spacing w:val="-2"/>
                <w:sz w:val="24"/>
                <w:szCs w:val="24"/>
                <w:lang w:val="vi-VN"/>
              </w:rPr>
              <w:t>8. Kết quả thực hiện:</w:t>
            </w:r>
          </w:p>
        </w:tc>
        <w:tc>
          <w:tcPr>
            <w:tcW w:w="5528" w:type="dxa"/>
          </w:tcPr>
          <w:p w14:paraId="4D86BDC4" w14:textId="5214DC6E" w:rsidR="00132612" w:rsidRPr="00761E3C" w:rsidRDefault="00132612" w:rsidP="001E7060">
            <w:pPr>
              <w:spacing w:before="120" w:after="120"/>
              <w:ind w:firstLine="172"/>
              <w:jc w:val="both"/>
              <w:rPr>
                <w:rFonts w:ascii="Times New Roman" w:hAnsi="Times New Roman" w:cs="Times New Roman"/>
                <w:spacing w:val="-6"/>
                <w:sz w:val="24"/>
                <w:szCs w:val="24"/>
                <w:lang w:val="vi-VN"/>
              </w:rPr>
            </w:pPr>
          </w:p>
        </w:tc>
        <w:tc>
          <w:tcPr>
            <w:tcW w:w="3827" w:type="dxa"/>
            <w:vAlign w:val="center"/>
          </w:tcPr>
          <w:p w14:paraId="452AED5B" w14:textId="34623C61" w:rsidR="00132612" w:rsidRPr="00761E3C" w:rsidRDefault="00132612" w:rsidP="001E7060">
            <w:pPr>
              <w:spacing w:before="120" w:after="120"/>
              <w:jc w:val="both"/>
              <w:rPr>
                <w:rFonts w:ascii="Times New Roman" w:hAnsi="Times New Roman" w:cs="Times New Roman"/>
                <w:bCs/>
                <w:sz w:val="24"/>
                <w:szCs w:val="24"/>
                <w:lang w:val="vi-VN"/>
              </w:rPr>
            </w:pPr>
            <w:r w:rsidRPr="00761E3C">
              <w:rPr>
                <w:rFonts w:ascii="Times New Roman" w:hAnsi="Times New Roman" w:cs="Times New Roman"/>
                <w:bCs/>
                <w:sz w:val="24"/>
                <w:szCs w:val="24"/>
                <w:lang w:val="vi-VN"/>
              </w:rPr>
              <w:t>Kết quả thực hiện đã được thể hiện tại khoản 2 Điều này về trình tự thực hiện để đảm bảo quy định đầy đủ từ bước 1 đến bước cuối cùng của quá trình thực hiện TTHC.</w:t>
            </w:r>
          </w:p>
        </w:tc>
      </w:tr>
      <w:tr w:rsidR="00132612" w:rsidRPr="00FB27C1" w14:paraId="1160DBEB" w14:textId="77777777" w:rsidTr="003431E1">
        <w:trPr>
          <w:cantSplit/>
          <w:trHeight w:val="133"/>
          <w:tblHeader/>
        </w:trPr>
        <w:tc>
          <w:tcPr>
            <w:tcW w:w="5524" w:type="dxa"/>
            <w:vAlign w:val="center"/>
          </w:tcPr>
          <w:p w14:paraId="761F2034" w14:textId="7F1919D6" w:rsidR="00132612" w:rsidRPr="00761E3C" w:rsidRDefault="00132612" w:rsidP="001E7060">
            <w:pPr>
              <w:spacing w:before="120" w:after="120"/>
              <w:ind w:firstLine="176"/>
              <w:rPr>
                <w:rFonts w:ascii="Times New Roman" w:hAnsi="Times New Roman" w:cs="Times New Roman"/>
                <w:b/>
                <w:sz w:val="24"/>
                <w:szCs w:val="24"/>
                <w:lang w:val="vi-VN"/>
              </w:rPr>
            </w:pPr>
            <w:r w:rsidRPr="00761E3C">
              <w:rPr>
                <w:rFonts w:ascii="Times New Roman" w:hAnsi="Times New Roman" w:cs="Times New Roman"/>
                <w:spacing w:val="-2"/>
                <w:sz w:val="24"/>
                <w:szCs w:val="24"/>
                <w:lang w:val="vi-VN"/>
              </w:rPr>
              <w:t>9. Mẫu tờ khai:</w:t>
            </w:r>
          </w:p>
        </w:tc>
        <w:tc>
          <w:tcPr>
            <w:tcW w:w="5528" w:type="dxa"/>
            <w:vAlign w:val="center"/>
          </w:tcPr>
          <w:p w14:paraId="232360AE" w14:textId="1F8AF189" w:rsidR="00132612" w:rsidRPr="00761E3C" w:rsidRDefault="00132612" w:rsidP="001E7060">
            <w:pPr>
              <w:spacing w:before="120" w:after="120"/>
              <w:rPr>
                <w:rFonts w:ascii="Times New Roman" w:hAnsi="Times New Roman" w:cs="Times New Roman"/>
                <w:b/>
                <w:sz w:val="24"/>
                <w:szCs w:val="24"/>
                <w:lang w:val="vi-VN"/>
              </w:rPr>
            </w:pPr>
            <w:r w:rsidRPr="00761E3C">
              <w:rPr>
                <w:rFonts w:ascii="Times New Roman" w:hAnsi="Times New Roman" w:cs="Times New Roman"/>
                <w:sz w:val="24"/>
                <w:szCs w:val="24"/>
                <w:lang w:val="vi-VN"/>
              </w:rPr>
              <w:t>8. Mẫu thành phần hồ sơ:</w:t>
            </w:r>
          </w:p>
        </w:tc>
        <w:tc>
          <w:tcPr>
            <w:tcW w:w="3827" w:type="dxa"/>
            <w:vMerge w:val="restart"/>
            <w:vAlign w:val="center"/>
          </w:tcPr>
          <w:p w14:paraId="1F40BB5F" w14:textId="4B73CA83" w:rsidR="00132612" w:rsidRPr="00761E3C" w:rsidRDefault="00132612" w:rsidP="001E7060">
            <w:pPr>
              <w:spacing w:before="120" w:after="120"/>
              <w:jc w:val="both"/>
              <w:rPr>
                <w:rFonts w:ascii="Times New Roman" w:hAnsi="Times New Roman" w:cs="Times New Roman"/>
                <w:b/>
                <w:sz w:val="24"/>
                <w:szCs w:val="24"/>
                <w:lang w:val="vi-VN"/>
              </w:rPr>
            </w:pPr>
            <w:r w:rsidRPr="00761E3C">
              <w:rPr>
                <w:rFonts w:ascii="Times New Roman" w:hAnsi="Times New Roman" w:cs="Times New Roman"/>
                <w:bCs/>
                <w:sz w:val="24"/>
                <w:szCs w:val="24"/>
                <w:lang w:val="vi-VN"/>
              </w:rPr>
              <w:t>Kế thừa khoản 9 Điều 14 Nghị định số 11/2020/NĐ-CP</w:t>
            </w:r>
          </w:p>
        </w:tc>
      </w:tr>
      <w:tr w:rsidR="00132612" w:rsidRPr="00FB27C1" w14:paraId="4B6FB122" w14:textId="77777777" w:rsidTr="00AA24B4">
        <w:trPr>
          <w:trHeight w:val="417"/>
        </w:trPr>
        <w:tc>
          <w:tcPr>
            <w:tcW w:w="5524" w:type="dxa"/>
          </w:tcPr>
          <w:p w14:paraId="66FF709F" w14:textId="15AF3F39" w:rsidR="00132612" w:rsidRPr="00761E3C" w:rsidRDefault="00132612" w:rsidP="001E7060">
            <w:pPr>
              <w:spacing w:before="120" w:after="120"/>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Bảng đối chiếu dự toán và tình hình sử dụng kinh phí NSNN tại KBNN; bảng xác nhận số dư tài khoản tiền gửi tại KBNN thực hiện theo quy định tại khoản 9 Điều 13 Nghị định này.</w:t>
            </w:r>
          </w:p>
        </w:tc>
        <w:tc>
          <w:tcPr>
            <w:tcW w:w="5528" w:type="dxa"/>
          </w:tcPr>
          <w:p w14:paraId="709062D8" w14:textId="68CD1AD3" w:rsidR="00132612" w:rsidRPr="00761E3C" w:rsidRDefault="00132612" w:rsidP="001E7060">
            <w:pPr>
              <w:spacing w:before="120" w:after="120"/>
              <w:ind w:firstLine="170"/>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Bảng đối chiếu dự toán và tình hình sử dụng kinh phí NSNN tại KBNN; Bảng xác nhận số dư tài khoản tiền gửi tại KBNN thực hiện theo quy định tại </w:t>
            </w:r>
            <w:bookmarkStart w:id="71" w:name="tc_15"/>
            <w:r w:rsidRPr="00761E3C">
              <w:rPr>
                <w:rFonts w:ascii="Times New Roman" w:hAnsi="Times New Roman" w:cs="Times New Roman"/>
                <w:sz w:val="24"/>
                <w:szCs w:val="24"/>
                <w:lang w:val="vi-VN"/>
              </w:rPr>
              <w:t>khoản 8 Điều 10 Nghị định này</w:t>
            </w:r>
            <w:bookmarkEnd w:id="71"/>
            <w:r w:rsidRPr="00761E3C">
              <w:rPr>
                <w:rFonts w:ascii="Times New Roman" w:hAnsi="Times New Roman" w:cs="Times New Roman"/>
                <w:sz w:val="24"/>
                <w:szCs w:val="24"/>
                <w:lang w:val="vi-VN"/>
              </w:rPr>
              <w:t>.</w:t>
            </w:r>
          </w:p>
        </w:tc>
        <w:tc>
          <w:tcPr>
            <w:tcW w:w="3827" w:type="dxa"/>
            <w:vMerge/>
            <w:vAlign w:val="center"/>
          </w:tcPr>
          <w:p w14:paraId="6E2CE590" w14:textId="0BFEDD13" w:rsidR="00132612" w:rsidRPr="00761E3C" w:rsidRDefault="00132612" w:rsidP="001E7060">
            <w:pPr>
              <w:spacing w:before="120" w:after="120"/>
              <w:jc w:val="both"/>
              <w:rPr>
                <w:rFonts w:ascii="Times New Roman" w:hAnsi="Times New Roman" w:cs="Times New Roman"/>
                <w:bCs/>
                <w:sz w:val="24"/>
                <w:szCs w:val="24"/>
                <w:lang w:val="vi-VN"/>
              </w:rPr>
            </w:pPr>
          </w:p>
        </w:tc>
      </w:tr>
      <w:tr w:rsidR="00132612" w:rsidRPr="00FB27C1" w14:paraId="1879E1D1" w14:textId="77777777" w:rsidTr="00AA24B4">
        <w:trPr>
          <w:trHeight w:val="184"/>
        </w:trPr>
        <w:tc>
          <w:tcPr>
            <w:tcW w:w="5524" w:type="dxa"/>
          </w:tcPr>
          <w:p w14:paraId="31E028D6" w14:textId="70EB98FB" w:rsidR="00132612" w:rsidRPr="00761E3C" w:rsidRDefault="00132612" w:rsidP="001E7060">
            <w:pPr>
              <w:spacing w:before="120" w:after="120"/>
              <w:ind w:firstLine="176"/>
              <w:jc w:val="both"/>
              <w:rPr>
                <w:rFonts w:ascii="Times New Roman" w:hAnsi="Times New Roman" w:cs="Times New Roman"/>
                <w:b/>
                <w:bCs/>
                <w:spacing w:val="-2"/>
                <w:sz w:val="24"/>
                <w:szCs w:val="24"/>
                <w:lang w:val="vi-VN"/>
              </w:rPr>
            </w:pPr>
            <w:bookmarkStart w:id="72" w:name="dieu_15"/>
            <w:r w:rsidRPr="00761E3C">
              <w:rPr>
                <w:rFonts w:ascii="Times New Roman" w:hAnsi="Times New Roman" w:cs="Times New Roman"/>
                <w:b/>
                <w:bCs/>
                <w:spacing w:val="-2"/>
                <w:sz w:val="24"/>
                <w:szCs w:val="24"/>
                <w:lang w:val="vi-VN"/>
              </w:rPr>
              <w:t>Điều 15. Nhiệm vụ, quyền hạn của Bộ Tài chính</w:t>
            </w:r>
            <w:bookmarkEnd w:id="72"/>
          </w:p>
        </w:tc>
        <w:tc>
          <w:tcPr>
            <w:tcW w:w="5528" w:type="dxa"/>
          </w:tcPr>
          <w:p w14:paraId="7F8B56E1" w14:textId="5CBECD37" w:rsidR="00132612" w:rsidRPr="00761E3C" w:rsidRDefault="00132612" w:rsidP="001E7060">
            <w:pPr>
              <w:spacing w:before="120" w:after="120"/>
              <w:ind w:firstLine="170"/>
              <w:jc w:val="both"/>
              <w:rPr>
                <w:rFonts w:ascii="Times New Roman" w:hAnsi="Times New Roman" w:cs="Times New Roman"/>
                <w:b/>
                <w:sz w:val="24"/>
                <w:szCs w:val="24"/>
                <w:lang w:val="vi-VN"/>
              </w:rPr>
            </w:pPr>
            <w:bookmarkStart w:id="73" w:name="_Hlk200056418"/>
            <w:r w:rsidRPr="00761E3C">
              <w:rPr>
                <w:rFonts w:ascii="Times New Roman" w:hAnsi="Times New Roman" w:cs="Times New Roman"/>
                <w:b/>
                <w:sz w:val="24"/>
                <w:szCs w:val="24"/>
                <w:lang w:val="vi-VN"/>
              </w:rPr>
              <w:t>Điều 12. Nhiệm vụ, quyền hạn của Bộ Tài chính</w:t>
            </w:r>
            <w:bookmarkEnd w:id="73"/>
          </w:p>
        </w:tc>
        <w:tc>
          <w:tcPr>
            <w:tcW w:w="3827" w:type="dxa"/>
            <w:vAlign w:val="center"/>
          </w:tcPr>
          <w:p w14:paraId="1F90FE56" w14:textId="77777777" w:rsidR="00132612" w:rsidRPr="00761E3C" w:rsidRDefault="00132612" w:rsidP="001E7060">
            <w:pPr>
              <w:spacing w:before="120" w:after="120"/>
              <w:jc w:val="both"/>
              <w:rPr>
                <w:rFonts w:ascii="Times New Roman" w:hAnsi="Times New Roman" w:cs="Times New Roman"/>
                <w:bCs/>
                <w:sz w:val="24"/>
                <w:szCs w:val="24"/>
                <w:lang w:val="nl-NL"/>
              </w:rPr>
            </w:pPr>
          </w:p>
        </w:tc>
      </w:tr>
      <w:tr w:rsidR="00132612" w:rsidRPr="00FB27C1" w14:paraId="29E17DAB" w14:textId="77777777" w:rsidTr="003431E1">
        <w:trPr>
          <w:trHeight w:val="982"/>
        </w:trPr>
        <w:tc>
          <w:tcPr>
            <w:tcW w:w="5524" w:type="dxa"/>
          </w:tcPr>
          <w:p w14:paraId="1B85EE1B" w14:textId="594886A7" w:rsidR="00132612" w:rsidRPr="00761E3C" w:rsidRDefault="00132612" w:rsidP="001E7060">
            <w:pPr>
              <w:spacing w:before="120" w:after="120"/>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1. Hướng dẫn mức và nội dung khoản chi thực hiện cam kết chi theo tình hình triển khai thực tế; các khoản chi thực hiện thanh toán trước, kiểm soát sau; nội dung khoản thu NSNN sử dụng mẫu chứng từ nộp NSNN.</w:t>
            </w:r>
          </w:p>
        </w:tc>
        <w:tc>
          <w:tcPr>
            <w:tcW w:w="5528" w:type="dxa"/>
            <w:vAlign w:val="center"/>
          </w:tcPr>
          <w:p w14:paraId="7C0C44B7" w14:textId="63DF206B" w:rsidR="00132612" w:rsidRPr="00761E3C" w:rsidRDefault="00132612" w:rsidP="001E7060">
            <w:pPr>
              <w:shd w:val="clear" w:color="auto" w:fill="FFFFFF"/>
              <w:spacing w:before="120" w:after="120"/>
              <w:ind w:firstLine="172"/>
              <w:jc w:val="center"/>
              <w:rPr>
                <w:rFonts w:ascii="Times New Roman" w:eastAsia="Times New Roman" w:hAnsi="Times New Roman" w:cs="Times New Roman"/>
                <w:sz w:val="24"/>
                <w:szCs w:val="24"/>
                <w:lang w:val="nl-NL"/>
              </w:rPr>
            </w:pPr>
            <w:r w:rsidRPr="00761E3C">
              <w:rPr>
                <w:rFonts w:ascii="Times New Roman" w:eastAsia="Times New Roman" w:hAnsi="Times New Roman" w:cs="Times New Roman"/>
                <w:sz w:val="24"/>
                <w:szCs w:val="24"/>
                <w:lang w:val="nl-NL"/>
              </w:rPr>
              <w:t>Không quy định</w:t>
            </w:r>
          </w:p>
        </w:tc>
        <w:tc>
          <w:tcPr>
            <w:tcW w:w="3827" w:type="dxa"/>
            <w:vAlign w:val="center"/>
          </w:tcPr>
          <w:p w14:paraId="7DB5288C" w14:textId="34EB0F72" w:rsidR="00132612" w:rsidRPr="00761E3C" w:rsidRDefault="00132612" w:rsidP="001E7060">
            <w:pPr>
              <w:spacing w:before="120" w:after="120"/>
              <w:jc w:val="center"/>
              <w:rPr>
                <w:rFonts w:ascii="Times New Roman" w:hAnsi="Times New Roman" w:cs="Times New Roman"/>
                <w:bCs/>
                <w:sz w:val="24"/>
                <w:szCs w:val="24"/>
                <w:lang w:val="nl-NL"/>
              </w:rPr>
            </w:pPr>
            <w:r w:rsidRPr="00761E3C">
              <w:rPr>
                <w:rFonts w:ascii="Times New Roman" w:hAnsi="Times New Roman" w:cs="Times New Roman"/>
                <w:bCs/>
                <w:sz w:val="24"/>
                <w:szCs w:val="24"/>
                <w:lang w:val="nl-NL"/>
              </w:rPr>
              <w:t>Do dự thảo Nghị định đã bỏ các quy định về cam kết chi NSNN và thanh toán trước, kiểm soát sau</w:t>
            </w:r>
          </w:p>
        </w:tc>
      </w:tr>
      <w:tr w:rsidR="001E7060" w:rsidRPr="00761E3C" w14:paraId="1F749781" w14:textId="77777777" w:rsidTr="00BE39A7">
        <w:trPr>
          <w:cantSplit/>
          <w:trHeight w:val="133"/>
          <w:tblHeader/>
        </w:trPr>
        <w:tc>
          <w:tcPr>
            <w:tcW w:w="5524" w:type="dxa"/>
            <w:vAlign w:val="center"/>
          </w:tcPr>
          <w:p w14:paraId="3FD746A4" w14:textId="77777777" w:rsidR="001E7060" w:rsidRPr="00761E3C" w:rsidRDefault="001E7060" w:rsidP="001E7060">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40BDE755" w14:textId="77777777" w:rsidR="001E7060" w:rsidRPr="00761E3C" w:rsidRDefault="001E7060" w:rsidP="001E7060">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506074FB" w14:textId="77777777" w:rsidR="001E7060" w:rsidRPr="00761E3C" w:rsidRDefault="001E7060" w:rsidP="001E7060">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32612" w:rsidRPr="00FB27C1" w14:paraId="29507F05" w14:textId="77777777" w:rsidTr="00AA24B4">
        <w:tc>
          <w:tcPr>
            <w:tcW w:w="5524" w:type="dxa"/>
            <w:vAlign w:val="center"/>
          </w:tcPr>
          <w:p w14:paraId="085FBE3D" w14:textId="08458D63" w:rsidR="00132612" w:rsidRPr="00761E3C" w:rsidRDefault="00132612" w:rsidP="00DB3E1E">
            <w:pPr>
              <w:ind w:firstLine="176"/>
              <w:jc w:val="both"/>
              <w:rPr>
                <w:rFonts w:ascii="Times New Roman" w:hAnsi="Times New Roman" w:cs="Times New Roman"/>
                <w:spacing w:val="-2"/>
                <w:sz w:val="24"/>
                <w:szCs w:val="24"/>
                <w:lang w:val="nl-NL"/>
              </w:rPr>
            </w:pPr>
            <w:r w:rsidRPr="00761E3C">
              <w:rPr>
                <w:rFonts w:ascii="Times New Roman" w:hAnsi="Times New Roman" w:cs="Times New Roman"/>
                <w:spacing w:val="-2"/>
                <w:sz w:val="24"/>
                <w:szCs w:val="24"/>
                <w:lang w:val="vi-VN"/>
              </w:rPr>
              <w:t>2. Tổ chức chỉ đạo, quản lý, giám sát, thanh tra, kiểm </w:t>
            </w:r>
            <w:r w:rsidRPr="00761E3C">
              <w:rPr>
                <w:rFonts w:ascii="Times New Roman" w:hAnsi="Times New Roman" w:cs="Times New Roman"/>
                <w:spacing w:val="-2"/>
                <w:sz w:val="24"/>
                <w:szCs w:val="24"/>
                <w:lang w:val="nl-NL"/>
              </w:rPr>
              <w:t>t</w:t>
            </w:r>
            <w:r w:rsidRPr="00761E3C">
              <w:rPr>
                <w:rFonts w:ascii="Times New Roman" w:hAnsi="Times New Roman" w:cs="Times New Roman"/>
                <w:spacing w:val="-2"/>
                <w:sz w:val="24"/>
                <w:szCs w:val="24"/>
                <w:lang w:val="vi-VN"/>
              </w:rPr>
              <w:t>ra việc thực hiện các TTHC thuộc lĩnh vực KBNN theo quy định của pháp luật.</w:t>
            </w:r>
          </w:p>
        </w:tc>
        <w:tc>
          <w:tcPr>
            <w:tcW w:w="5528" w:type="dxa"/>
          </w:tcPr>
          <w:p w14:paraId="5C11CD13" w14:textId="5ADDC118" w:rsidR="00132612" w:rsidRPr="00761E3C" w:rsidRDefault="00132612" w:rsidP="00DB3E1E">
            <w:pPr>
              <w:ind w:firstLine="172"/>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1. Tổ chức chỉ đạo, quản lý, giám sát, kiểm tra việc thực hiện các TTHC thuộc lĩnh vực KBNN theo quy định của pháp luật.</w:t>
            </w:r>
          </w:p>
        </w:tc>
        <w:tc>
          <w:tcPr>
            <w:tcW w:w="3827" w:type="dxa"/>
            <w:vAlign w:val="center"/>
          </w:tcPr>
          <w:p w14:paraId="31F54478" w14:textId="4F07799B" w:rsidR="00132612" w:rsidRPr="00761E3C" w:rsidRDefault="00132612" w:rsidP="00DB3E1E">
            <w:pPr>
              <w:jc w:val="center"/>
              <w:rPr>
                <w:rFonts w:ascii="Times New Roman" w:hAnsi="Times New Roman" w:cs="Times New Roman"/>
                <w:b/>
                <w:sz w:val="24"/>
                <w:szCs w:val="24"/>
                <w:lang w:val="nl-NL"/>
              </w:rPr>
            </w:pPr>
            <w:r w:rsidRPr="00761E3C">
              <w:rPr>
                <w:rFonts w:ascii="Times New Roman" w:hAnsi="Times New Roman" w:cs="Times New Roman"/>
                <w:bCs/>
                <w:sz w:val="24"/>
                <w:szCs w:val="24"/>
                <w:lang w:val="nl-NL"/>
              </w:rPr>
              <w:t>Kế thừa khoản 2 Điều 15 Nghị định số 11/2020/NĐ-CP</w:t>
            </w:r>
          </w:p>
        </w:tc>
      </w:tr>
      <w:tr w:rsidR="0043467C" w:rsidRPr="0043467C" w14:paraId="31F4A3E3" w14:textId="77777777" w:rsidTr="00892AA7">
        <w:tc>
          <w:tcPr>
            <w:tcW w:w="5524" w:type="dxa"/>
            <w:vAlign w:val="center"/>
          </w:tcPr>
          <w:p w14:paraId="4A888DB3" w14:textId="70E40388" w:rsidR="0043467C" w:rsidRPr="00761E3C" w:rsidRDefault="0043467C" w:rsidP="00DB3E1E">
            <w:pPr>
              <w:ind w:firstLine="176"/>
              <w:jc w:val="both"/>
              <w:rPr>
                <w:rFonts w:ascii="Times New Roman" w:hAnsi="Times New Roman" w:cs="Times New Roman"/>
                <w:spacing w:val="-2"/>
                <w:sz w:val="24"/>
                <w:szCs w:val="24"/>
                <w:lang w:val="nl-NL"/>
              </w:rPr>
            </w:pPr>
            <w:r w:rsidRPr="00761E3C">
              <w:rPr>
                <w:rFonts w:ascii="Times New Roman" w:hAnsi="Times New Roman" w:cs="Times New Roman"/>
                <w:spacing w:val="-2"/>
                <w:sz w:val="24"/>
                <w:szCs w:val="24"/>
                <w:lang w:val="vi-VN"/>
              </w:rPr>
              <w:t>3. Chỉ đạo KBNN:</w:t>
            </w:r>
          </w:p>
        </w:tc>
        <w:tc>
          <w:tcPr>
            <w:tcW w:w="5528" w:type="dxa"/>
            <w:vAlign w:val="center"/>
          </w:tcPr>
          <w:p w14:paraId="73B0DC93" w14:textId="6AB31210" w:rsidR="0043467C" w:rsidRPr="00761E3C" w:rsidRDefault="0043467C" w:rsidP="00DB3E1E">
            <w:pPr>
              <w:ind w:firstLine="150"/>
              <w:jc w:val="both"/>
              <w:rPr>
                <w:rFonts w:ascii="Times New Roman" w:hAnsi="Times New Roman" w:cs="Times New Roman"/>
                <w:b/>
                <w:sz w:val="24"/>
                <w:szCs w:val="24"/>
                <w:lang w:val="nl-NL"/>
              </w:rPr>
            </w:pPr>
            <w:r w:rsidRPr="00761E3C">
              <w:rPr>
                <w:rFonts w:ascii="Times New Roman" w:hAnsi="Times New Roman" w:cs="Times New Roman"/>
                <w:spacing w:val="-2"/>
                <w:sz w:val="24"/>
                <w:szCs w:val="24"/>
                <w:lang w:val="vi-VN"/>
              </w:rPr>
              <w:t>3. Chỉ đạo KBNN:</w:t>
            </w:r>
          </w:p>
        </w:tc>
        <w:tc>
          <w:tcPr>
            <w:tcW w:w="3827" w:type="dxa"/>
            <w:vAlign w:val="center"/>
          </w:tcPr>
          <w:p w14:paraId="630AD75B" w14:textId="72C8EF90" w:rsidR="0043467C" w:rsidRPr="00761E3C" w:rsidRDefault="0043467C" w:rsidP="00DB3E1E">
            <w:pPr>
              <w:jc w:val="both"/>
              <w:rPr>
                <w:rFonts w:ascii="Times New Roman" w:hAnsi="Times New Roman" w:cs="Times New Roman"/>
                <w:bCs/>
                <w:sz w:val="24"/>
                <w:szCs w:val="24"/>
                <w:lang w:val="nl-NL"/>
              </w:rPr>
            </w:pPr>
          </w:p>
        </w:tc>
      </w:tr>
      <w:tr w:rsidR="0043467C" w:rsidRPr="00FB27C1" w14:paraId="35115EFF" w14:textId="77777777" w:rsidTr="0040433B">
        <w:trPr>
          <w:trHeight w:val="4140"/>
        </w:trPr>
        <w:tc>
          <w:tcPr>
            <w:tcW w:w="5524" w:type="dxa"/>
            <w:vAlign w:val="center"/>
          </w:tcPr>
          <w:p w14:paraId="61685E7D" w14:textId="2D602878" w:rsidR="0043467C" w:rsidRPr="00761E3C" w:rsidRDefault="0043467C" w:rsidP="00DB3E1E">
            <w:pPr>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 xml:space="preserve">a) Chấp hành các quy định về TTHC thuộc lĩnh vực KBNN, đảm bảo thời hạn giải quyết của từng TTHC theo đúng quy định tại Nghị định này; hướng dẫn đơn vị giao dịch cung cấp hồ sơ và kê khai đầy đủ các thông tin trên các mẫu biểu hồ sơ của TTHC, bảo đảm việc yêu cầu bổ sung hồ sơ của TTHC quy định tại Nghị định này chỉ được thực hiện không quá một lần trong suốt quá trình giải quyết hồ sơ và thời hạn trả hồ sơ không hợp lệ đối với từng TTHC tối đa không quá thời hạn giải quyết của TTHC đó; không được yêu cầu đơn vị giao dịch bổ sung hồ sơ ngoài các hồ sơ đã được quy định tại Nghị định này. Trường hợp KBNN đã khai thác được thông tin hợp đồng điện tử từ mạng đấu thầu quốc gia, KBNN không được yêu cầu đơn vị sử dụng NSNN phải gửi hợp đồng đến KBNN. </w:t>
            </w:r>
          </w:p>
        </w:tc>
        <w:tc>
          <w:tcPr>
            <w:tcW w:w="5528" w:type="dxa"/>
            <w:vAlign w:val="center"/>
          </w:tcPr>
          <w:p w14:paraId="0B04BAEC" w14:textId="77777777" w:rsidR="0043467C" w:rsidRPr="00BE39A7" w:rsidRDefault="0043467C" w:rsidP="00DB3E1E">
            <w:pPr>
              <w:shd w:val="clear" w:color="auto" w:fill="FFFFFF"/>
              <w:ind w:firstLine="147"/>
              <w:jc w:val="both"/>
              <w:rPr>
                <w:rFonts w:ascii="Times New Roman" w:hAnsi="Times New Roman" w:cs="Times New Roman"/>
                <w:sz w:val="24"/>
                <w:szCs w:val="24"/>
                <w:lang w:val="vi-VN"/>
              </w:rPr>
            </w:pPr>
            <w:r w:rsidRPr="0043467C">
              <w:rPr>
                <w:rFonts w:ascii="Times New Roman" w:hAnsi="Times New Roman" w:cs="Times New Roman"/>
                <w:sz w:val="24"/>
                <w:szCs w:val="24"/>
                <w:lang w:val="vi-VN"/>
              </w:rPr>
              <w:t>a)</w:t>
            </w:r>
            <w:r w:rsidRPr="00761E3C">
              <w:rPr>
                <w:rFonts w:ascii="Times New Roman" w:hAnsi="Times New Roman" w:cs="Times New Roman"/>
                <w:sz w:val="24"/>
                <w:szCs w:val="24"/>
                <w:lang w:val="vi-VN"/>
              </w:rPr>
              <w:t xml:space="preserve"> Đảm bảo thời hạn giải quyết các TTHC thuộc lĩnh vực Kho Bạc Nhà nước theo quy định tại Nghị định này, trừ trường </w:t>
            </w:r>
            <w:r w:rsidRPr="00761E3C">
              <w:rPr>
                <w:rFonts w:ascii="Times New Roman" w:eastAsia="Times New Roman" w:hAnsi="Times New Roman" w:cs="Times New Roman"/>
                <w:sz w:val="24"/>
                <w:szCs w:val="24"/>
                <w:lang w:val="nl-NL"/>
              </w:rPr>
              <w:t>hợp bất khả kháng do sự cố hệ thống ứng dụng công nghệ thông tin hoặc các nguyên nhân khách quan khác thì có thể kéo dài thời hạn giải quyết TTHC, nhưng phải thông báo rõ thời hạn giải quyết TTHC cuối cùng cho đơn vị giao dịch</w:t>
            </w:r>
            <w:r w:rsidRPr="00761E3C">
              <w:rPr>
                <w:rFonts w:ascii="Times New Roman" w:hAnsi="Times New Roman" w:cs="Times New Roman"/>
                <w:sz w:val="24"/>
                <w:szCs w:val="24"/>
                <w:lang w:val="vi-VN"/>
              </w:rPr>
              <w:t>.</w:t>
            </w:r>
          </w:p>
          <w:p w14:paraId="7BFDBC12" w14:textId="4F83A41C" w:rsidR="0043467C" w:rsidRPr="00BE39A7" w:rsidRDefault="0043467C" w:rsidP="00DB3E1E">
            <w:pPr>
              <w:shd w:val="clear" w:color="auto" w:fill="FFFFFF"/>
              <w:ind w:firstLine="147"/>
              <w:jc w:val="both"/>
              <w:rPr>
                <w:rFonts w:ascii="Times New Roman" w:hAnsi="Times New Roman" w:cs="Times New Roman"/>
                <w:sz w:val="24"/>
                <w:szCs w:val="24"/>
                <w:lang w:val="vi-VN"/>
              </w:rPr>
            </w:pPr>
            <w:r w:rsidRPr="00761E3C">
              <w:rPr>
                <w:rFonts w:ascii="Times New Roman" w:hAnsi="Times New Roman" w:cs="Times New Roman"/>
                <w:sz w:val="24"/>
                <w:szCs w:val="24"/>
                <w:lang w:val="vi-VN"/>
              </w:rPr>
              <w:t>Việc yêu cầu đơn vị giao dịch bổ sung, hoàn thiện hồ sơ theo quy định tại Nghị định này được thực hiện không quá một lần trong suốt quá trình giải quyết TTHC; thời hạn trả lại hồ sơ không hợp lệ đối với từng TTHC tối đa không quá thời hạn giải quyết TTHC đó.</w:t>
            </w:r>
          </w:p>
        </w:tc>
        <w:tc>
          <w:tcPr>
            <w:tcW w:w="3827" w:type="dxa"/>
            <w:vAlign w:val="center"/>
          </w:tcPr>
          <w:p w14:paraId="5024F680" w14:textId="01DE0D98" w:rsidR="0043467C" w:rsidRPr="00761E3C" w:rsidRDefault="0043467C" w:rsidP="00DB3E1E">
            <w:pPr>
              <w:jc w:val="both"/>
              <w:rPr>
                <w:rFonts w:ascii="Times New Roman" w:hAnsi="Times New Roman" w:cs="Times New Roman"/>
                <w:bCs/>
                <w:sz w:val="24"/>
                <w:szCs w:val="24"/>
                <w:lang w:val="nl-NL"/>
              </w:rPr>
            </w:pPr>
            <w:r w:rsidRPr="00761E3C">
              <w:rPr>
                <w:rFonts w:ascii="Times New Roman" w:hAnsi="Times New Roman" w:cs="Times New Roman"/>
                <w:bCs/>
                <w:sz w:val="24"/>
                <w:szCs w:val="24"/>
                <w:lang w:val="vi-VN"/>
              </w:rPr>
              <w:t>S</w:t>
            </w:r>
            <w:r w:rsidRPr="00761E3C">
              <w:rPr>
                <w:rFonts w:ascii="Times New Roman" w:hAnsi="Times New Roman" w:cs="Times New Roman"/>
                <w:bCs/>
                <w:sz w:val="24"/>
                <w:szCs w:val="24"/>
                <w:lang w:val="nl-NL"/>
              </w:rPr>
              <w:t>ửa đổi điểm a khoản 3 Điều 15 Nghị định số 11/2020/NĐ-CP cho phù hợp với quy định mới tại dự thảo Nghị định về thành phần hồ sơ và trình tự thực hiện TTHC.</w:t>
            </w:r>
          </w:p>
        </w:tc>
      </w:tr>
      <w:tr w:rsidR="00132612" w:rsidRPr="00761E3C" w14:paraId="7C6FDCCE" w14:textId="77777777" w:rsidTr="00892AA7">
        <w:tc>
          <w:tcPr>
            <w:tcW w:w="5524" w:type="dxa"/>
            <w:vAlign w:val="center"/>
          </w:tcPr>
          <w:p w14:paraId="67B5F579" w14:textId="1AD5698E" w:rsidR="00132612" w:rsidRPr="00761E3C" w:rsidRDefault="00132612" w:rsidP="00DB3E1E">
            <w:pPr>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b) Chuẩn bị các điều kiện cần thiết triển khai đầy đủ dịch vụ công trực tuyến đối với các TTHC thuộc lĩnh vực KBNN.</w:t>
            </w:r>
          </w:p>
        </w:tc>
        <w:tc>
          <w:tcPr>
            <w:tcW w:w="5528" w:type="dxa"/>
            <w:vAlign w:val="center"/>
          </w:tcPr>
          <w:p w14:paraId="4A97185F" w14:textId="48E98F19" w:rsidR="00132612" w:rsidRPr="00761E3C" w:rsidRDefault="00132612" w:rsidP="00DB3E1E">
            <w:pPr>
              <w:shd w:val="clear" w:color="auto" w:fill="FFFFFF"/>
              <w:ind w:firstLine="150"/>
              <w:jc w:val="center"/>
              <w:rPr>
                <w:rFonts w:ascii="Times New Roman" w:hAnsi="Times New Roman" w:cs="Times New Roman"/>
                <w:sz w:val="24"/>
                <w:szCs w:val="24"/>
              </w:rPr>
            </w:pPr>
            <w:r w:rsidRPr="00761E3C">
              <w:rPr>
                <w:rFonts w:ascii="Times New Roman" w:hAnsi="Times New Roman" w:cs="Times New Roman"/>
                <w:sz w:val="24"/>
                <w:szCs w:val="24"/>
              </w:rPr>
              <w:t>Không quy định</w:t>
            </w:r>
          </w:p>
        </w:tc>
        <w:tc>
          <w:tcPr>
            <w:tcW w:w="3827" w:type="dxa"/>
            <w:vAlign w:val="center"/>
          </w:tcPr>
          <w:p w14:paraId="218EC031" w14:textId="0744A378" w:rsidR="00132612" w:rsidRPr="00761E3C" w:rsidRDefault="00132612" w:rsidP="00DB3E1E">
            <w:pPr>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Do các TTHC thuộc lĩnh vực KBNN đều đã được cung cấp qua DVCTT toàn trình.</w:t>
            </w:r>
          </w:p>
        </w:tc>
      </w:tr>
      <w:tr w:rsidR="00132612" w:rsidRPr="00FB27C1" w14:paraId="71B281BC" w14:textId="77777777" w:rsidTr="00AA24B4">
        <w:tc>
          <w:tcPr>
            <w:tcW w:w="5524" w:type="dxa"/>
            <w:vAlign w:val="center"/>
          </w:tcPr>
          <w:p w14:paraId="1882AB7D" w14:textId="720C5BBB" w:rsidR="00132612" w:rsidRPr="00761E3C" w:rsidRDefault="00132612" w:rsidP="00DB3E1E">
            <w:pPr>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c) Cấp chứng từ nộp NSNN phục hồi hoặc bản sao chứng từ nộp NSNN theo đề nghị của người nộp NSNN đối với trường hợp người nộp NSNN nộp tiền trực tiếp tại KBNN.</w:t>
            </w:r>
          </w:p>
        </w:tc>
        <w:tc>
          <w:tcPr>
            <w:tcW w:w="5528" w:type="dxa"/>
          </w:tcPr>
          <w:p w14:paraId="67F99F44" w14:textId="7CB256DA" w:rsidR="00132612" w:rsidRPr="00761E3C" w:rsidRDefault="0043467C" w:rsidP="00DB3E1E">
            <w:pPr>
              <w:ind w:firstLine="150"/>
              <w:jc w:val="both"/>
              <w:rPr>
                <w:rFonts w:ascii="Times New Roman" w:hAnsi="Times New Roman" w:cs="Times New Roman"/>
                <w:sz w:val="24"/>
                <w:szCs w:val="24"/>
                <w:lang w:val="vi-VN"/>
              </w:rPr>
            </w:pPr>
            <w:r w:rsidRPr="0043467C">
              <w:rPr>
                <w:rFonts w:ascii="Times New Roman" w:hAnsi="Times New Roman" w:cs="Times New Roman"/>
                <w:sz w:val="24"/>
                <w:szCs w:val="24"/>
                <w:lang w:val="vi-VN"/>
              </w:rPr>
              <w:t>b)</w:t>
            </w:r>
            <w:r w:rsidR="00132612" w:rsidRPr="00761E3C">
              <w:rPr>
                <w:rFonts w:ascii="Times New Roman" w:hAnsi="Times New Roman" w:cs="Times New Roman"/>
                <w:sz w:val="24"/>
                <w:szCs w:val="24"/>
                <w:lang w:val="nl-NL"/>
              </w:rPr>
              <w:t xml:space="preserve"> </w:t>
            </w:r>
            <w:r w:rsidR="00132612" w:rsidRPr="00761E3C">
              <w:rPr>
                <w:rFonts w:ascii="Times New Roman" w:hAnsi="Times New Roman" w:cs="Times New Roman"/>
                <w:sz w:val="24"/>
                <w:szCs w:val="24"/>
                <w:lang w:val="vi-VN"/>
              </w:rPr>
              <w:t xml:space="preserve">Cấp chứng từ nộp NSNN phục hồi hoặc bản sao chứng từ nộp NSNN theo đề nghị của người nộp đối với trường hợp nộp </w:t>
            </w:r>
            <w:r w:rsidR="00132612" w:rsidRPr="00761E3C">
              <w:rPr>
                <w:rFonts w:ascii="Times New Roman" w:hAnsi="Times New Roman" w:cs="Times New Roman"/>
                <w:sz w:val="24"/>
                <w:szCs w:val="24"/>
                <w:lang w:val="nl-NL"/>
              </w:rPr>
              <w:t xml:space="preserve">tiền vào </w:t>
            </w:r>
            <w:r w:rsidR="00132612" w:rsidRPr="00761E3C">
              <w:rPr>
                <w:rFonts w:ascii="Times New Roman" w:hAnsi="Times New Roman" w:cs="Times New Roman"/>
                <w:sz w:val="24"/>
                <w:szCs w:val="24"/>
                <w:lang w:val="vi-VN"/>
              </w:rPr>
              <w:t xml:space="preserve">NSNN </w:t>
            </w:r>
            <w:r w:rsidR="00132612" w:rsidRPr="00761E3C">
              <w:rPr>
                <w:rFonts w:ascii="Times New Roman" w:hAnsi="Times New Roman" w:cs="Times New Roman"/>
                <w:sz w:val="24"/>
                <w:szCs w:val="24"/>
                <w:lang w:val="nl-NL"/>
              </w:rPr>
              <w:t>theo phương thức</w:t>
            </w:r>
            <w:r w:rsidR="00132612" w:rsidRPr="00761E3C">
              <w:rPr>
                <w:rFonts w:ascii="Times New Roman" w:hAnsi="Times New Roman" w:cs="Times New Roman"/>
                <w:sz w:val="24"/>
                <w:szCs w:val="24"/>
                <w:lang w:val="vi-VN"/>
              </w:rPr>
              <w:t xml:space="preserve"> trực tiếp tại KBNN.</w:t>
            </w:r>
          </w:p>
        </w:tc>
        <w:tc>
          <w:tcPr>
            <w:tcW w:w="3827" w:type="dxa"/>
            <w:vAlign w:val="center"/>
          </w:tcPr>
          <w:p w14:paraId="6E5FF121" w14:textId="2819FE29" w:rsidR="00132612" w:rsidRPr="00761E3C" w:rsidRDefault="00132612" w:rsidP="00DB3E1E">
            <w:pPr>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Kế thừa điểm c khoản 3 Điều 15 Nghị định số 11/2020/NĐ-CP.</w:t>
            </w:r>
          </w:p>
        </w:tc>
      </w:tr>
      <w:tr w:rsidR="00132612" w:rsidRPr="00FB27C1" w14:paraId="18992661" w14:textId="77777777" w:rsidTr="00AA24B4">
        <w:tc>
          <w:tcPr>
            <w:tcW w:w="5524" w:type="dxa"/>
            <w:vAlign w:val="center"/>
          </w:tcPr>
          <w:p w14:paraId="44E706C2" w14:textId="646092C2" w:rsidR="00132612" w:rsidRPr="00761E3C" w:rsidRDefault="00132612" w:rsidP="00DB3E1E">
            <w:pPr>
              <w:ind w:firstLine="176"/>
              <w:jc w:val="center"/>
              <w:rPr>
                <w:rFonts w:ascii="Times New Roman" w:hAnsi="Times New Roman" w:cs="Times New Roman"/>
                <w:spacing w:val="-2"/>
                <w:sz w:val="24"/>
                <w:szCs w:val="24"/>
              </w:rPr>
            </w:pPr>
            <w:r w:rsidRPr="00761E3C">
              <w:rPr>
                <w:rFonts w:ascii="Times New Roman" w:hAnsi="Times New Roman" w:cs="Times New Roman"/>
                <w:spacing w:val="-2"/>
                <w:sz w:val="24"/>
                <w:szCs w:val="24"/>
              </w:rPr>
              <w:t>Không quy định</w:t>
            </w:r>
          </w:p>
        </w:tc>
        <w:tc>
          <w:tcPr>
            <w:tcW w:w="5528" w:type="dxa"/>
          </w:tcPr>
          <w:p w14:paraId="2CADCCD5" w14:textId="446A866E" w:rsidR="00132612" w:rsidRPr="00761E3C" w:rsidRDefault="0043467C" w:rsidP="00DB3E1E">
            <w:pPr>
              <w:shd w:val="clear" w:color="auto" w:fill="FFFFFF"/>
              <w:ind w:firstLine="146"/>
              <w:jc w:val="both"/>
              <w:rPr>
                <w:rFonts w:ascii="Times New Roman" w:hAnsi="Times New Roman" w:cs="Times New Roman"/>
                <w:spacing w:val="-2"/>
                <w:sz w:val="24"/>
                <w:szCs w:val="24"/>
              </w:rPr>
            </w:pPr>
            <w:r>
              <w:rPr>
                <w:rFonts w:ascii="Times New Roman" w:hAnsi="Times New Roman" w:cs="Times New Roman"/>
                <w:spacing w:val="-2"/>
                <w:sz w:val="24"/>
                <w:szCs w:val="24"/>
              </w:rPr>
              <w:t>c)</w:t>
            </w:r>
            <w:r w:rsidR="00132612" w:rsidRPr="00761E3C">
              <w:rPr>
                <w:rFonts w:ascii="Times New Roman" w:hAnsi="Times New Roman" w:cs="Times New Roman"/>
                <w:spacing w:val="-2"/>
                <w:sz w:val="24"/>
                <w:szCs w:val="24"/>
              </w:rPr>
              <w:t xml:space="preserve"> Thực hiện thanh toán các khoản chi thường xuyên qua KBNN </w:t>
            </w:r>
            <w:r w:rsidR="00132612" w:rsidRPr="00761E3C">
              <w:rPr>
                <w:rFonts w:ascii="Times New Roman" w:eastAsia="Times New Roman" w:hAnsi="Times New Roman" w:cs="Times New Roman"/>
                <w:spacing w:val="-2"/>
                <w:sz w:val="24"/>
                <w:szCs w:val="24"/>
                <w:lang w:val="nl-NL"/>
              </w:rPr>
              <w:t>đảm bảo kịp thời, đầy đủ, thuận tiện cho đơn vị giao dịch</w:t>
            </w:r>
            <w:r w:rsidR="00132612" w:rsidRPr="00761E3C">
              <w:rPr>
                <w:rFonts w:ascii="Times New Roman" w:hAnsi="Times New Roman" w:cs="Times New Roman"/>
                <w:spacing w:val="-2"/>
                <w:sz w:val="24"/>
                <w:szCs w:val="24"/>
              </w:rPr>
              <w:t xml:space="preserve"> theo nguyên tắc sau</w:t>
            </w:r>
            <w:r w:rsidR="00132612" w:rsidRPr="00761E3C">
              <w:rPr>
                <w:rFonts w:ascii="Times New Roman" w:eastAsia="Times New Roman" w:hAnsi="Times New Roman" w:cs="Times New Roman"/>
                <w:spacing w:val="-2"/>
                <w:sz w:val="24"/>
                <w:szCs w:val="24"/>
                <w:lang w:val="nl-NL"/>
              </w:rPr>
              <w:t>:</w:t>
            </w:r>
          </w:p>
          <w:p w14:paraId="6DFB1B10" w14:textId="3644724C" w:rsidR="00132612" w:rsidRPr="0043467C" w:rsidRDefault="004E44CC" w:rsidP="00DB3E1E">
            <w:pPr>
              <w:shd w:val="clear" w:color="auto" w:fill="FFFFFF"/>
              <w:ind w:firstLine="292"/>
              <w:jc w:val="both"/>
              <w:rPr>
                <w:rFonts w:ascii="Times New Roman" w:eastAsia="Times New Roman" w:hAnsi="Times New Roman" w:cs="Times New Roman"/>
                <w:iCs/>
                <w:sz w:val="24"/>
                <w:szCs w:val="24"/>
                <w:lang w:val="nl-NL"/>
              </w:rPr>
            </w:pPr>
            <w:r>
              <w:rPr>
                <w:rFonts w:ascii="Times New Roman" w:eastAsia="Times New Roman" w:hAnsi="Times New Roman" w:cs="Times New Roman"/>
                <w:sz w:val="24"/>
                <w:szCs w:val="24"/>
                <w:lang w:val="nl-NL"/>
              </w:rPr>
              <w:t xml:space="preserve">- </w:t>
            </w:r>
            <w:r w:rsidR="00132612" w:rsidRPr="00761E3C">
              <w:rPr>
                <w:rFonts w:ascii="Times New Roman" w:eastAsia="Times New Roman" w:hAnsi="Times New Roman" w:cs="Times New Roman"/>
                <w:sz w:val="24"/>
                <w:szCs w:val="24"/>
                <w:lang w:val="nl-NL"/>
              </w:rPr>
              <w:t>Đối với nguồn NSNN: KBNN thực hiện thanh toán theo quy định tại Điều 58 Luật NSNN ngày 25/6/2025 ngày 25 tháng 6 năm 2025, khoản...Điều...</w:t>
            </w:r>
            <w:r w:rsidR="00132612" w:rsidRPr="0043467C">
              <w:rPr>
                <w:rFonts w:ascii="Times New Roman" w:eastAsia="Times New Roman" w:hAnsi="Times New Roman" w:cs="Times New Roman"/>
                <w:iCs/>
                <w:sz w:val="24"/>
                <w:szCs w:val="24"/>
                <w:lang w:val="nl-NL"/>
              </w:rPr>
              <w:t>Nghị định số </w:t>
            </w:r>
            <w:hyperlink r:id="rId11" w:tgtFrame="_blank" w:tooltip="Nghị định 163/2016/NĐ-CP" w:history="1">
              <w:r w:rsidR="00132612" w:rsidRPr="0043467C">
                <w:rPr>
                  <w:rFonts w:ascii="Times New Roman" w:eastAsia="Times New Roman" w:hAnsi="Times New Roman" w:cs="Times New Roman"/>
                  <w:iCs/>
                  <w:sz w:val="24"/>
                  <w:szCs w:val="24"/>
                  <w:lang w:val="nl-NL"/>
                </w:rPr>
                <w:t xml:space="preserve"> …/2025/NĐ-CP</w:t>
              </w:r>
            </w:hyperlink>
            <w:r w:rsidR="00132612" w:rsidRPr="0043467C">
              <w:rPr>
                <w:rFonts w:ascii="Times New Roman" w:eastAsia="Times New Roman" w:hAnsi="Times New Roman" w:cs="Times New Roman"/>
                <w:iCs/>
                <w:sz w:val="24"/>
                <w:szCs w:val="24"/>
                <w:lang w:val="nl-NL"/>
              </w:rPr>
              <w:t xml:space="preserve"> ngày…tháng…năm 2025 của Chính phủ quy định chi tiết thi hành một số điều của Luật NSNN và Điều 7 Nghị định này. </w:t>
            </w:r>
            <w:r w:rsidR="00132612" w:rsidRPr="00761E3C">
              <w:rPr>
                <w:rFonts w:ascii="Times New Roman" w:eastAsia="Times New Roman" w:hAnsi="Times New Roman" w:cs="Times New Roman"/>
                <w:sz w:val="24"/>
                <w:szCs w:val="24"/>
                <w:lang w:val="nl-NL"/>
              </w:rPr>
              <w:t xml:space="preserve"> </w:t>
            </w:r>
          </w:p>
        </w:tc>
        <w:tc>
          <w:tcPr>
            <w:tcW w:w="3827" w:type="dxa"/>
            <w:vAlign w:val="center"/>
          </w:tcPr>
          <w:p w14:paraId="554A25CE" w14:textId="2DD7C23D" w:rsidR="00132612" w:rsidRPr="00761E3C" w:rsidRDefault="00132612" w:rsidP="00DB3E1E">
            <w:pPr>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Bổ sung nhằm quy định rõ trách nhiệm của KBNN trong thanh toán đối với từng khoản chi thường xuyên, đảm bảo phù hợp với quy định tại khoản 4 Điều 58 Luật NSNN.</w:t>
            </w:r>
          </w:p>
        </w:tc>
      </w:tr>
      <w:tr w:rsidR="007A1FD5" w:rsidRPr="00761E3C" w14:paraId="1F31F42C" w14:textId="77777777" w:rsidTr="00E11717">
        <w:trPr>
          <w:cantSplit/>
          <w:trHeight w:val="133"/>
          <w:tblHeader/>
        </w:trPr>
        <w:tc>
          <w:tcPr>
            <w:tcW w:w="5524" w:type="dxa"/>
            <w:vAlign w:val="center"/>
          </w:tcPr>
          <w:p w14:paraId="644BE53A" w14:textId="77777777" w:rsidR="007A1FD5" w:rsidRPr="00761E3C" w:rsidRDefault="007A1FD5" w:rsidP="007A1FD5">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4EA5D456" w14:textId="77777777" w:rsidR="007A1FD5" w:rsidRPr="00761E3C" w:rsidRDefault="007A1FD5" w:rsidP="007A1FD5">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4ACFC128" w14:textId="77777777" w:rsidR="007A1FD5" w:rsidRPr="00761E3C" w:rsidRDefault="007A1FD5" w:rsidP="007A1FD5">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7A1FD5" w:rsidRPr="00FB27C1" w14:paraId="7A065F87" w14:textId="77777777" w:rsidTr="00DF5359">
        <w:trPr>
          <w:cantSplit/>
          <w:trHeight w:val="133"/>
          <w:tblHeader/>
        </w:trPr>
        <w:tc>
          <w:tcPr>
            <w:tcW w:w="5524" w:type="dxa"/>
            <w:vAlign w:val="center"/>
          </w:tcPr>
          <w:p w14:paraId="04D83CE8" w14:textId="4989709C" w:rsidR="007A1FD5" w:rsidRPr="00761E3C" w:rsidRDefault="007A1FD5" w:rsidP="007A1FD5">
            <w:pPr>
              <w:ind w:firstLine="176"/>
              <w:jc w:val="center"/>
              <w:rPr>
                <w:rFonts w:ascii="Times New Roman" w:hAnsi="Times New Roman" w:cs="Times New Roman"/>
                <w:b/>
                <w:sz w:val="24"/>
                <w:szCs w:val="24"/>
                <w:lang w:val="vi-VN"/>
              </w:rPr>
            </w:pPr>
            <w:r w:rsidRPr="00761E3C">
              <w:rPr>
                <w:rFonts w:ascii="Times New Roman" w:hAnsi="Times New Roman" w:cs="Times New Roman"/>
                <w:spacing w:val="-2"/>
                <w:sz w:val="24"/>
                <w:szCs w:val="24"/>
              </w:rPr>
              <w:t>Không quy định</w:t>
            </w:r>
          </w:p>
        </w:tc>
        <w:tc>
          <w:tcPr>
            <w:tcW w:w="5528" w:type="dxa"/>
            <w:vAlign w:val="center"/>
          </w:tcPr>
          <w:p w14:paraId="3955C323" w14:textId="7AE1A652" w:rsidR="0043467C" w:rsidRDefault="004E44CC" w:rsidP="0043467C">
            <w:pPr>
              <w:shd w:val="clear" w:color="auto" w:fill="FFFFFF"/>
              <w:spacing w:before="120" w:after="120" w:line="264" w:lineRule="auto"/>
              <w:ind w:firstLine="292"/>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 </w:t>
            </w:r>
            <w:r w:rsidR="007A1FD5" w:rsidRPr="00761E3C">
              <w:rPr>
                <w:rFonts w:ascii="Times New Roman" w:eastAsia="Times New Roman" w:hAnsi="Times New Roman" w:cs="Times New Roman"/>
                <w:sz w:val="24"/>
                <w:szCs w:val="24"/>
                <w:lang w:val="nl-NL"/>
              </w:rPr>
              <w:t>Đối với nguồn thu hợp pháp khác của cơ quan nhà nước theo quy định tại khoản 3 Điều 5 Nghị định số </w:t>
            </w:r>
            <w:hyperlink r:id="rId12" w:tgtFrame="_blank" w:tooltip="Nghị định 130/2005/NĐ-CP" w:history="1">
              <w:r w:rsidR="007A1FD5" w:rsidRPr="00761E3C">
                <w:rPr>
                  <w:rFonts w:ascii="Times New Roman" w:eastAsia="Times New Roman" w:hAnsi="Times New Roman" w:cs="Times New Roman"/>
                  <w:sz w:val="24"/>
                  <w:szCs w:val="24"/>
                  <w:lang w:val="nl-NL"/>
                </w:rPr>
                <w:t>130/2005/NĐ-CP</w:t>
              </w:r>
            </w:hyperlink>
            <w:r w:rsidR="007A1FD5" w:rsidRPr="00761E3C">
              <w:rPr>
                <w:rFonts w:ascii="Times New Roman" w:eastAsia="Times New Roman" w:hAnsi="Times New Roman" w:cs="Times New Roman"/>
                <w:sz w:val="24"/>
                <w:szCs w:val="24"/>
                <w:lang w:val="nl-NL"/>
              </w:rPr>
              <w:t xml:space="preserve">; nguồn thu từ dịch vụ khám bệnh, chữa bệnh, dịch vụ y tế dự phòng, học phí của đơn vị sự nghiệp công tự bảo đảm một phần chi thường xuyên (đơn vị nhóm 3) và đơn vị sự nghiệp công do nhà nước bảo đảm chi thường xuyên (đơn vị nhóm 4) và nguồn thu phí theo pháp luật về phí, lệ phí của đơn vị sự nghiệp công lập theo quy định tại khoản 2, khoản 3 Điều 23 Nghị định số 60/2021/NĐ-CP: Căn cứ đề nghị chi của đơn vị giao dịch theo quy định tại Điều 7 Nghị định này, KBNN thực hiện thanh toán khi khoản chi có trong dự toán được cấp có thẩm quyền giao. </w:t>
            </w:r>
          </w:p>
          <w:p w14:paraId="76A53C09" w14:textId="3DB69A64" w:rsidR="007A1FD5" w:rsidRPr="0043467C" w:rsidRDefault="004E44CC" w:rsidP="0043467C">
            <w:pPr>
              <w:shd w:val="clear" w:color="auto" w:fill="FFFFFF"/>
              <w:spacing w:before="120" w:after="120" w:line="264" w:lineRule="auto"/>
              <w:ind w:firstLine="292"/>
              <w:jc w:val="both"/>
              <w:rPr>
                <w:rFonts w:ascii="Times New Roman" w:eastAsia="Times New Roman" w:hAnsi="Times New Roman" w:cs="Times New Roman"/>
                <w:sz w:val="24"/>
                <w:szCs w:val="24"/>
                <w:lang w:val="nl-NL"/>
              </w:rPr>
            </w:pPr>
            <w:r>
              <w:rPr>
                <w:rFonts w:ascii="Times New Roman" w:hAnsi="Times New Roman" w:cs="Times New Roman"/>
                <w:sz w:val="24"/>
                <w:szCs w:val="24"/>
                <w:lang w:val="nl-NL"/>
              </w:rPr>
              <w:t xml:space="preserve">- </w:t>
            </w:r>
            <w:r w:rsidR="007A1FD5" w:rsidRPr="00761E3C">
              <w:rPr>
                <w:rFonts w:ascii="Times New Roman" w:hAnsi="Times New Roman" w:cs="Times New Roman"/>
                <w:sz w:val="24"/>
                <w:szCs w:val="24"/>
                <w:lang w:val="nl-NL"/>
              </w:rPr>
              <w:t xml:space="preserve">Đối với các nguồn khác </w:t>
            </w:r>
            <w:r w:rsidR="0043467C">
              <w:rPr>
                <w:rFonts w:ascii="Times New Roman" w:hAnsi="Times New Roman" w:cs="Times New Roman"/>
                <w:sz w:val="24"/>
                <w:szCs w:val="24"/>
                <w:lang w:val="nl-NL"/>
              </w:rPr>
              <w:t>ngoài các nguồn nêu trên</w:t>
            </w:r>
            <w:r w:rsidR="007A1FD5" w:rsidRPr="00761E3C">
              <w:rPr>
                <w:rFonts w:ascii="Times New Roman" w:eastAsia="Times New Roman" w:hAnsi="Times New Roman" w:cs="Times New Roman"/>
                <w:sz w:val="24"/>
                <w:szCs w:val="24"/>
                <w:lang w:val="nl-NL"/>
              </w:rPr>
              <w:t>: KBNN thực hiện thanh toán theo đề nghị chi của đơn vị giao dịch, trong phạm vi số dư tài khoản tiền gửi của đơn vị giao dịch mở tại KBNN. Đơn vị giao dịch chịu trách nhiệm quản lý, sử dụng và chi tiêu theo đúng quy định của pháp luật.</w:t>
            </w:r>
          </w:p>
        </w:tc>
        <w:tc>
          <w:tcPr>
            <w:tcW w:w="3827" w:type="dxa"/>
            <w:vAlign w:val="center"/>
          </w:tcPr>
          <w:p w14:paraId="3BFD2878" w14:textId="0003309D" w:rsidR="007A1FD5" w:rsidRPr="007A1FD5" w:rsidRDefault="007A1FD5" w:rsidP="007A1FD5">
            <w:pPr>
              <w:jc w:val="both"/>
              <w:rPr>
                <w:rFonts w:ascii="Times New Roman" w:hAnsi="Times New Roman" w:cs="Times New Roman"/>
                <w:b/>
                <w:sz w:val="24"/>
                <w:szCs w:val="24"/>
                <w:lang w:val="vi-VN"/>
              </w:rPr>
            </w:pPr>
            <w:r w:rsidRPr="00761E3C">
              <w:rPr>
                <w:rFonts w:ascii="Times New Roman" w:hAnsi="Times New Roman" w:cs="Times New Roman"/>
                <w:bCs/>
                <w:sz w:val="24"/>
                <w:szCs w:val="24"/>
                <w:lang w:val="nl-NL"/>
              </w:rPr>
              <w:t>Bổ sung nhằm quy định rõ trách nhiệm của KBNN trong thanh toán đối với từng khoản chi thường xuyên, đảm bảo phù hợp với quy định tại khoản 4 Điều 58 Luật NSNN.</w:t>
            </w:r>
          </w:p>
        </w:tc>
      </w:tr>
      <w:tr w:rsidR="007A1FD5" w:rsidRPr="00FB27C1" w14:paraId="000B3193" w14:textId="77777777" w:rsidTr="00AA24B4">
        <w:tc>
          <w:tcPr>
            <w:tcW w:w="5524" w:type="dxa"/>
            <w:vAlign w:val="center"/>
          </w:tcPr>
          <w:p w14:paraId="4B9F8D73" w14:textId="1710AC6F" w:rsidR="007A1FD5" w:rsidRPr="00761E3C" w:rsidRDefault="007A1FD5" w:rsidP="007A1FD5">
            <w:pPr>
              <w:spacing w:before="80" w:after="80"/>
              <w:ind w:firstLine="176"/>
              <w:jc w:val="center"/>
              <w:rPr>
                <w:rFonts w:ascii="Times New Roman" w:hAnsi="Times New Roman" w:cs="Times New Roman"/>
                <w:spacing w:val="-2"/>
                <w:sz w:val="24"/>
                <w:szCs w:val="24"/>
              </w:rPr>
            </w:pPr>
            <w:r w:rsidRPr="00761E3C">
              <w:rPr>
                <w:rFonts w:ascii="Times New Roman" w:hAnsi="Times New Roman" w:cs="Times New Roman"/>
                <w:spacing w:val="-2"/>
                <w:sz w:val="24"/>
                <w:szCs w:val="24"/>
              </w:rPr>
              <w:t>Không quy định</w:t>
            </w:r>
          </w:p>
        </w:tc>
        <w:tc>
          <w:tcPr>
            <w:tcW w:w="5528" w:type="dxa"/>
          </w:tcPr>
          <w:p w14:paraId="6C10FC24" w14:textId="56703DA0" w:rsidR="007A1FD5" w:rsidRPr="00761E3C" w:rsidRDefault="0043467C" w:rsidP="0034675E">
            <w:pPr>
              <w:shd w:val="clear" w:color="auto" w:fill="FFFFFF"/>
              <w:spacing w:before="120" w:after="120"/>
              <w:ind w:firstLine="147"/>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rPr>
              <w:t xml:space="preserve">d) </w:t>
            </w:r>
            <w:r w:rsidR="007A1FD5" w:rsidRPr="00761E3C">
              <w:rPr>
                <w:rFonts w:ascii="Times New Roman" w:eastAsia="Times New Roman" w:hAnsi="Times New Roman" w:cs="Times New Roman"/>
                <w:sz w:val="24"/>
                <w:szCs w:val="24"/>
                <w:lang w:val="nl-NL"/>
              </w:rPr>
              <w:t>Thực hiện tạm ứng và thanh toán tạm ứng các khoản chi thường xuyên theo đề nghị của đơn vị sử dụng ngân sách và trong phạm vi dự toán được cấp có thẩm quyền giao; cụ thể:</w:t>
            </w:r>
          </w:p>
          <w:p w14:paraId="4302524A" w14:textId="214DB8E2" w:rsidR="007A1FD5" w:rsidRPr="00761E3C" w:rsidRDefault="004E44CC" w:rsidP="0034675E">
            <w:pPr>
              <w:shd w:val="clear" w:color="auto" w:fill="FFFFFF"/>
              <w:spacing w:before="120" w:after="120"/>
              <w:ind w:firstLine="147"/>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 </w:t>
            </w:r>
            <w:r w:rsidR="007A1FD5" w:rsidRPr="00761E3C">
              <w:rPr>
                <w:rFonts w:ascii="Times New Roman" w:eastAsia="Times New Roman" w:hAnsi="Times New Roman" w:cs="Times New Roman"/>
                <w:sz w:val="24"/>
                <w:szCs w:val="24"/>
                <w:lang w:val="nl-NL"/>
              </w:rPr>
              <w:t>Trường hợp số tiền đề nghị thanh toán lớn hơn số tiền đã tạm ứng: Căn cứ Giấy đề nghị thanh toán tạm ứng của đơn vị sử dụng ngân sách (đã được KBNN chấp nhận thanh toán), KBNN làm thủ tục chuyển từ tạm ứng sang thanh toán với số tiền đã tạm ứng; đồng thời, đề nghị đơn vị sử dụng ngân sách lập Giấy rút dự toán (trường hợp chi từ tài khoản dự toán) hoặc Ủy nhiệm chi (trường hợp chi từ tài khoản tiền gửi) gửi KBNN để thanh toán số tiền chênh lệch.</w:t>
            </w:r>
          </w:p>
        </w:tc>
        <w:tc>
          <w:tcPr>
            <w:tcW w:w="3827" w:type="dxa"/>
            <w:vAlign w:val="center"/>
          </w:tcPr>
          <w:p w14:paraId="4B1BAEBC" w14:textId="22E53319" w:rsidR="007A1FD5" w:rsidRPr="00761E3C" w:rsidRDefault="007A1FD5" w:rsidP="007A1FD5">
            <w:pPr>
              <w:spacing w:before="80" w:after="80"/>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Bổ sung nhằm phân định rõ trách nhiệm của KBNN và ĐVSDNS trong việc tạm ứng và thanh toán tạm ứng.</w:t>
            </w:r>
          </w:p>
        </w:tc>
      </w:tr>
      <w:tr w:rsidR="0034675E" w:rsidRPr="00761E3C" w14:paraId="4BBA28FE" w14:textId="77777777" w:rsidTr="00E11717">
        <w:trPr>
          <w:cantSplit/>
          <w:trHeight w:val="133"/>
          <w:tblHeader/>
        </w:trPr>
        <w:tc>
          <w:tcPr>
            <w:tcW w:w="5524" w:type="dxa"/>
            <w:vAlign w:val="center"/>
          </w:tcPr>
          <w:p w14:paraId="2B478562" w14:textId="77777777" w:rsidR="0034675E" w:rsidRPr="00761E3C" w:rsidRDefault="0034675E" w:rsidP="0034675E">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71D4D20C" w14:textId="77777777" w:rsidR="0034675E" w:rsidRPr="00761E3C" w:rsidRDefault="0034675E" w:rsidP="0034675E">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0C8B0136" w14:textId="77777777" w:rsidR="0034675E" w:rsidRPr="00761E3C" w:rsidRDefault="0034675E" w:rsidP="0034675E">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34675E" w:rsidRPr="00FB27C1" w14:paraId="1DAC5DAF" w14:textId="77777777" w:rsidTr="00AA24B4">
        <w:tc>
          <w:tcPr>
            <w:tcW w:w="5524" w:type="dxa"/>
            <w:vAlign w:val="center"/>
          </w:tcPr>
          <w:p w14:paraId="1874CBF1" w14:textId="77777777" w:rsidR="0034675E" w:rsidRPr="0034675E" w:rsidRDefault="0034675E" w:rsidP="0034675E">
            <w:pPr>
              <w:ind w:firstLine="176"/>
              <w:jc w:val="center"/>
              <w:rPr>
                <w:rFonts w:ascii="Times New Roman" w:hAnsi="Times New Roman" w:cs="Times New Roman"/>
                <w:spacing w:val="-2"/>
                <w:sz w:val="24"/>
                <w:szCs w:val="24"/>
                <w:lang w:val="nl-NL"/>
              </w:rPr>
            </w:pPr>
          </w:p>
        </w:tc>
        <w:tc>
          <w:tcPr>
            <w:tcW w:w="5528" w:type="dxa"/>
          </w:tcPr>
          <w:p w14:paraId="46D81823" w14:textId="3DBA85AD" w:rsidR="0034675E" w:rsidRPr="0034675E" w:rsidRDefault="004E44CC" w:rsidP="0034675E">
            <w:pPr>
              <w:shd w:val="clear" w:color="auto" w:fill="FFFFFF"/>
              <w:ind w:firstLine="147"/>
              <w:jc w:val="both"/>
              <w:rPr>
                <w:rFonts w:ascii="Times New Roman" w:eastAsia="Times New Roman" w:hAnsi="Times New Roman" w:cs="Times New Roman"/>
                <w:spacing w:val="-4"/>
                <w:sz w:val="24"/>
                <w:szCs w:val="24"/>
                <w:lang w:val="nl-NL"/>
              </w:rPr>
            </w:pPr>
            <w:r>
              <w:rPr>
                <w:rFonts w:ascii="Times New Roman" w:eastAsia="Times New Roman" w:hAnsi="Times New Roman" w:cs="Times New Roman"/>
                <w:spacing w:val="-4"/>
                <w:sz w:val="24"/>
                <w:szCs w:val="24"/>
                <w:lang w:val="nl-NL"/>
              </w:rPr>
              <w:t xml:space="preserve">- </w:t>
            </w:r>
            <w:r w:rsidR="0034675E" w:rsidRPr="0034675E">
              <w:rPr>
                <w:rFonts w:ascii="Times New Roman" w:eastAsia="Times New Roman" w:hAnsi="Times New Roman" w:cs="Times New Roman"/>
                <w:spacing w:val="-4"/>
                <w:sz w:val="24"/>
                <w:szCs w:val="24"/>
                <w:lang w:val="nl-NL"/>
              </w:rPr>
              <w:t>Trường hợp số tiền đề nghị thanh toán nhỏ hơn số tiền đã tạm ứng: Căn cứ Giấy đề nghị thanh toán tạm ứng của đơn vị sử dụng ngân sách (đã được KBNN chấp nhận thanh toán), KBNN làm thủ tục chuyển từ tạm ứng sang thanh toán với số tiền KBNN chấp nhận thanh toán tạm ứng; đồng thời, theo dõi số tiền chênh lệch để thu hồi hoặc thanh toán vào lần thanh toán liền kề sau.</w:t>
            </w:r>
          </w:p>
          <w:p w14:paraId="6B22C743" w14:textId="37A713F1" w:rsidR="0034675E" w:rsidRPr="00761E3C" w:rsidRDefault="004E44CC" w:rsidP="0034675E">
            <w:pPr>
              <w:shd w:val="clear" w:color="auto" w:fill="FFFFFF"/>
              <w:ind w:firstLine="147"/>
              <w:jc w:val="both"/>
              <w:rPr>
                <w:rFonts w:ascii="Times New Roman" w:eastAsia="Times New Roman" w:hAnsi="Times New Roman" w:cs="Times New Roman"/>
                <w:spacing w:val="-2"/>
                <w:sz w:val="24"/>
                <w:szCs w:val="24"/>
                <w:lang w:val="nl-NL"/>
              </w:rPr>
            </w:pPr>
            <w:r>
              <w:rPr>
                <w:rFonts w:ascii="Times New Roman" w:eastAsia="Times New Roman" w:hAnsi="Times New Roman" w:cs="Times New Roman"/>
                <w:spacing w:val="-2"/>
                <w:sz w:val="24"/>
                <w:szCs w:val="24"/>
                <w:lang w:val="nl-NL"/>
              </w:rPr>
              <w:t xml:space="preserve">- </w:t>
            </w:r>
            <w:r w:rsidR="0034675E" w:rsidRPr="00761E3C">
              <w:rPr>
                <w:rFonts w:ascii="Times New Roman" w:eastAsia="Times New Roman" w:hAnsi="Times New Roman" w:cs="Times New Roman"/>
                <w:spacing w:val="-2"/>
                <w:sz w:val="24"/>
                <w:szCs w:val="24"/>
                <w:lang w:val="nl-NL"/>
              </w:rPr>
              <w:t>Trường hợp số tiền đề nghị thanh toán bằng số tiền đã tạm ứng: Căn cứ Giấy đề nghị thanh toán tạm ứng của đơn vị sử dụng ngân sách (đã được KBNN chấp nhận thanh toán), KBNN làm thủ tục chuyển từ tạm ứng sang thanh toán với số tiền KBNN chấp nhận thanh toán tạm ứng.</w:t>
            </w:r>
          </w:p>
          <w:p w14:paraId="53C08A55" w14:textId="1FB4D314" w:rsidR="0034675E" w:rsidRPr="00761E3C" w:rsidRDefault="004E44CC" w:rsidP="0034675E">
            <w:pPr>
              <w:shd w:val="clear" w:color="auto" w:fill="FFFFFF"/>
              <w:ind w:firstLine="147"/>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 </w:t>
            </w:r>
            <w:r w:rsidR="0034675E" w:rsidRPr="00761E3C">
              <w:rPr>
                <w:rFonts w:ascii="Times New Roman" w:eastAsia="Times New Roman" w:hAnsi="Times New Roman" w:cs="Times New Roman"/>
                <w:sz w:val="24"/>
                <w:szCs w:val="24"/>
                <w:lang w:val="nl-NL"/>
              </w:rPr>
              <w:t>Tất cả các khoản đã tạm ứng để chi theo dự toán NSNN đến hết thời gian chỉnh lý quyết toán chưa đủ hồ sơ, thủ tục thanh toán được xử lý theo quy định tại Điều...Nghị định số.../2025/NĐ-CP quy định chi tiết thi hành một số điều của Luật Ngân sách nhà nước.</w:t>
            </w:r>
          </w:p>
        </w:tc>
        <w:tc>
          <w:tcPr>
            <w:tcW w:w="3827" w:type="dxa"/>
            <w:vAlign w:val="center"/>
          </w:tcPr>
          <w:p w14:paraId="1C87B80C" w14:textId="77777777" w:rsidR="0034675E" w:rsidRPr="00761E3C" w:rsidRDefault="0034675E" w:rsidP="0034675E">
            <w:pPr>
              <w:jc w:val="both"/>
              <w:rPr>
                <w:rFonts w:ascii="Times New Roman" w:hAnsi="Times New Roman" w:cs="Times New Roman"/>
                <w:bCs/>
                <w:sz w:val="24"/>
                <w:szCs w:val="24"/>
                <w:lang w:val="nl-NL"/>
              </w:rPr>
            </w:pPr>
          </w:p>
        </w:tc>
      </w:tr>
      <w:tr w:rsidR="007A1FD5" w:rsidRPr="00FB27C1" w14:paraId="2D71F57B" w14:textId="77777777" w:rsidTr="00AA24B4">
        <w:tc>
          <w:tcPr>
            <w:tcW w:w="5524" w:type="dxa"/>
            <w:vAlign w:val="center"/>
          </w:tcPr>
          <w:p w14:paraId="01F3CEE0" w14:textId="77777777" w:rsidR="007A1FD5" w:rsidRPr="00761E3C" w:rsidRDefault="007A1FD5" w:rsidP="0034675E">
            <w:pPr>
              <w:ind w:firstLine="176"/>
              <w:jc w:val="center"/>
              <w:rPr>
                <w:rFonts w:ascii="Times New Roman" w:hAnsi="Times New Roman" w:cs="Times New Roman"/>
                <w:spacing w:val="-2"/>
                <w:sz w:val="24"/>
                <w:szCs w:val="24"/>
                <w:lang w:val="nl-NL"/>
              </w:rPr>
            </w:pPr>
          </w:p>
        </w:tc>
        <w:tc>
          <w:tcPr>
            <w:tcW w:w="5528" w:type="dxa"/>
          </w:tcPr>
          <w:p w14:paraId="01542425" w14:textId="031D309A" w:rsidR="007A1FD5" w:rsidRPr="00761E3C" w:rsidRDefault="0043467C" w:rsidP="0034675E">
            <w:pPr>
              <w:shd w:val="clear" w:color="auto" w:fill="FFFFFF"/>
              <w:ind w:firstLine="147"/>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đ)</w:t>
            </w:r>
            <w:r w:rsidR="007A1FD5" w:rsidRPr="00761E3C">
              <w:rPr>
                <w:rFonts w:ascii="Times New Roman" w:eastAsia="Times New Roman" w:hAnsi="Times New Roman" w:cs="Times New Roman"/>
                <w:sz w:val="24"/>
                <w:szCs w:val="24"/>
                <w:lang w:val="nl-NL"/>
              </w:rPr>
              <w:t xml:space="preserve"> Tuân thủ các quy định của Chính phủ, Ngân hàng Nhà nước và Bộ Tài chính về thanh toán bằng tiền mặt và thanh toán không dùng tiền mặt.</w:t>
            </w:r>
          </w:p>
        </w:tc>
        <w:tc>
          <w:tcPr>
            <w:tcW w:w="3827" w:type="dxa"/>
            <w:vAlign w:val="center"/>
          </w:tcPr>
          <w:p w14:paraId="13FB5ED6" w14:textId="002760B6" w:rsidR="007A1FD5" w:rsidRPr="00761E3C" w:rsidRDefault="007A1FD5" w:rsidP="0034675E">
            <w:pPr>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Bổ sung nhằm đẩy mạnh TTKDTM theo chủ trương của Chính phủ</w:t>
            </w:r>
          </w:p>
        </w:tc>
      </w:tr>
      <w:tr w:rsidR="0034675E" w:rsidRPr="00FB27C1" w14:paraId="063897F4" w14:textId="77777777" w:rsidTr="003431E1">
        <w:tc>
          <w:tcPr>
            <w:tcW w:w="5524" w:type="dxa"/>
            <w:vAlign w:val="center"/>
          </w:tcPr>
          <w:p w14:paraId="128C4C15" w14:textId="51F4701E" w:rsidR="0034675E" w:rsidRPr="00761E3C" w:rsidRDefault="0034675E" w:rsidP="0034675E">
            <w:pPr>
              <w:ind w:firstLine="176"/>
              <w:jc w:val="center"/>
              <w:rPr>
                <w:rFonts w:ascii="Times New Roman" w:hAnsi="Times New Roman" w:cs="Times New Roman"/>
                <w:spacing w:val="-2"/>
                <w:sz w:val="24"/>
                <w:szCs w:val="24"/>
              </w:rPr>
            </w:pPr>
            <w:r w:rsidRPr="00761E3C">
              <w:rPr>
                <w:rFonts w:ascii="Times New Roman" w:hAnsi="Times New Roman" w:cs="Times New Roman"/>
                <w:spacing w:val="-2"/>
                <w:sz w:val="24"/>
                <w:szCs w:val="24"/>
              </w:rPr>
              <w:t>Không quy định</w:t>
            </w:r>
          </w:p>
        </w:tc>
        <w:tc>
          <w:tcPr>
            <w:tcW w:w="5528" w:type="dxa"/>
            <w:vAlign w:val="center"/>
          </w:tcPr>
          <w:p w14:paraId="2B4F794D" w14:textId="5BD9FD44" w:rsidR="0034675E" w:rsidRPr="00761E3C" w:rsidRDefault="0043467C" w:rsidP="0034675E">
            <w:pPr>
              <w:shd w:val="clear" w:color="auto" w:fill="FFFFFF"/>
              <w:ind w:firstLine="150"/>
              <w:jc w:val="both"/>
              <w:rPr>
                <w:rFonts w:ascii="Times New Roman" w:eastAsia="Times New Roman" w:hAnsi="Times New Roman" w:cs="Times New Roman"/>
                <w:strike/>
                <w:sz w:val="24"/>
                <w:szCs w:val="24"/>
                <w:lang w:val="nl-NL"/>
              </w:rPr>
            </w:pPr>
            <w:r>
              <w:rPr>
                <w:rFonts w:ascii="Times New Roman" w:eastAsia="Times New Roman" w:hAnsi="Times New Roman" w:cs="Times New Roman"/>
                <w:sz w:val="24"/>
                <w:szCs w:val="24"/>
              </w:rPr>
              <w:t>e)</w:t>
            </w:r>
            <w:r w:rsidR="0034675E" w:rsidRPr="00761E3C">
              <w:rPr>
                <w:rFonts w:ascii="Times New Roman" w:eastAsia="Times New Roman" w:hAnsi="Times New Roman" w:cs="Times New Roman"/>
                <w:sz w:val="24"/>
                <w:szCs w:val="24"/>
                <w:lang w:val="nl-NL"/>
              </w:rPr>
              <w:t xml:space="preserve"> Tạm đình chỉ chi ngân sách theo yêu cầu bằng văn bản của cơ quan tài chính theo quy định tại khoản 5 Điều 21 Nghị định số.../2025/NĐ-CP ngày    tháng    năm 2025 của Chính phủ quy định chi tiết thi hành một số điều của Luật Ngân sách nhà nước. </w:t>
            </w:r>
          </w:p>
        </w:tc>
        <w:tc>
          <w:tcPr>
            <w:tcW w:w="3827" w:type="dxa"/>
            <w:vAlign w:val="center"/>
          </w:tcPr>
          <w:p w14:paraId="22ED573E" w14:textId="0B057499" w:rsidR="0034675E" w:rsidRPr="00761E3C" w:rsidRDefault="0034675E" w:rsidP="0034675E">
            <w:pPr>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 xml:space="preserve">Bổ sung để phù hợp với quy định tại khoản 5 Điều 21 dự thảo Nghị định </w:t>
            </w:r>
            <w:r w:rsidRPr="00761E3C">
              <w:rPr>
                <w:rFonts w:ascii="Times New Roman" w:eastAsia="Times New Roman" w:hAnsi="Times New Roman" w:cs="Times New Roman"/>
                <w:sz w:val="24"/>
                <w:szCs w:val="24"/>
                <w:lang w:val="nl-NL"/>
              </w:rPr>
              <w:t xml:space="preserve">quy định chi tiết thi hành một số điều của Luật NSNN: </w:t>
            </w:r>
            <w:r w:rsidRPr="00761E3C">
              <w:rPr>
                <w:rFonts w:ascii="Times New Roman" w:eastAsia="Times New Roman" w:hAnsi="Times New Roman" w:cs="Times New Roman"/>
                <w:i/>
                <w:iCs/>
                <w:sz w:val="24"/>
                <w:szCs w:val="24"/>
                <w:lang w:val="nl-NL"/>
              </w:rPr>
              <w:t>“</w:t>
            </w:r>
            <w:r w:rsidRPr="00761E3C">
              <w:rPr>
                <w:rFonts w:ascii="Times New Roman" w:hAnsi="Times New Roman"/>
                <w:i/>
                <w:iCs/>
                <w:sz w:val="24"/>
                <w:szCs w:val="24"/>
                <w:lang w:val="nl-NL"/>
              </w:rPr>
              <w:t xml:space="preserve">Trường hợp các cơ quan, tổ chức, đơn vị dự toán ngân sách không chấp hành đầy đủ kịp thời chế độ báo cáo, quyết toán, báo cáo tài chính và báo cáo khác theo quy định, cơ quan tài chính có quyền yêu cầu KBNN tạm đình chỉ chi ngân sách, trừ các khoản chi lương, phụ cấp, trợ cấp xã hội, học bổng và một số khoản chi cấp thiết theo quy định của </w:t>
            </w:r>
            <w:r>
              <w:rPr>
                <w:rFonts w:ascii="Times New Roman" w:hAnsi="Times New Roman"/>
                <w:i/>
                <w:iCs/>
                <w:sz w:val="24"/>
                <w:szCs w:val="24"/>
                <w:lang w:val="nl-NL"/>
              </w:rPr>
              <w:t>BTC</w:t>
            </w:r>
            <w:r w:rsidRPr="00761E3C">
              <w:rPr>
                <w:rFonts w:ascii="Times New Roman" w:hAnsi="Times New Roman"/>
                <w:i/>
                <w:iCs/>
                <w:sz w:val="24"/>
                <w:szCs w:val="24"/>
                <w:lang w:val="nl-NL"/>
              </w:rPr>
              <w:t xml:space="preserve"> và chịu trách nhiệm về quyết định của mình”.</w:t>
            </w:r>
          </w:p>
        </w:tc>
      </w:tr>
      <w:tr w:rsidR="0034675E" w:rsidRPr="00761E3C" w14:paraId="221051B7" w14:textId="77777777" w:rsidTr="00E11717">
        <w:trPr>
          <w:cantSplit/>
          <w:trHeight w:val="133"/>
          <w:tblHeader/>
        </w:trPr>
        <w:tc>
          <w:tcPr>
            <w:tcW w:w="5524" w:type="dxa"/>
            <w:vAlign w:val="center"/>
          </w:tcPr>
          <w:p w14:paraId="3F14E5F0" w14:textId="77777777" w:rsidR="0034675E" w:rsidRPr="00761E3C" w:rsidRDefault="0034675E" w:rsidP="0034675E">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1FC5FDAF" w14:textId="77777777" w:rsidR="0034675E" w:rsidRPr="00761E3C" w:rsidRDefault="0034675E" w:rsidP="0034675E">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09A1DFB8" w14:textId="77777777" w:rsidR="0034675E" w:rsidRPr="00761E3C" w:rsidRDefault="0034675E" w:rsidP="0034675E">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34675E" w:rsidRPr="00FB27C1" w14:paraId="3AD250A4" w14:textId="77777777" w:rsidTr="00AA24B4">
        <w:tc>
          <w:tcPr>
            <w:tcW w:w="5524" w:type="dxa"/>
            <w:vAlign w:val="center"/>
          </w:tcPr>
          <w:p w14:paraId="2DBF5B8A" w14:textId="1D11E114" w:rsidR="0034675E" w:rsidRPr="00761E3C" w:rsidRDefault="0034675E" w:rsidP="0034675E">
            <w:pPr>
              <w:spacing w:before="120" w:after="120" w:line="384" w:lineRule="auto"/>
              <w:ind w:firstLine="176"/>
              <w:jc w:val="both"/>
              <w:rPr>
                <w:rFonts w:ascii="Times New Roman" w:hAnsi="Times New Roman" w:cs="Times New Roman"/>
                <w:spacing w:val="-2"/>
                <w:sz w:val="24"/>
                <w:szCs w:val="24"/>
                <w:lang w:val="nl-NL"/>
              </w:rPr>
            </w:pPr>
          </w:p>
        </w:tc>
        <w:tc>
          <w:tcPr>
            <w:tcW w:w="5528" w:type="dxa"/>
          </w:tcPr>
          <w:p w14:paraId="21278F42" w14:textId="5954FB79" w:rsidR="0034675E" w:rsidRPr="00761E3C" w:rsidRDefault="0043467C" w:rsidP="0034675E">
            <w:pPr>
              <w:shd w:val="clear" w:color="auto" w:fill="FFFFFF"/>
              <w:spacing w:before="120" w:after="120" w:line="384" w:lineRule="auto"/>
              <w:ind w:firstLine="146"/>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g)</w:t>
            </w:r>
            <w:r w:rsidR="0034675E" w:rsidRPr="00761E3C">
              <w:rPr>
                <w:rFonts w:ascii="Times New Roman" w:eastAsia="Times New Roman" w:hAnsi="Times New Roman" w:cs="Times New Roman"/>
                <w:sz w:val="24"/>
                <w:szCs w:val="24"/>
                <w:lang w:val="nl-NL"/>
              </w:rPr>
              <w:t xml:space="preserve"> Chủ trì hoặc phối hợp với cơ quan có thẩm quyền thực hiện kiểm tra chuyên ngành việc thực hiện dự toán được giao và chấp hành điều kiện chi </w:t>
            </w:r>
            <w:r w:rsidR="0034675E">
              <w:rPr>
                <w:rFonts w:ascii="Times New Roman" w:eastAsia="Times New Roman" w:hAnsi="Times New Roman" w:cs="Times New Roman"/>
                <w:sz w:val="24"/>
                <w:szCs w:val="24"/>
                <w:lang w:val="nl-NL"/>
              </w:rPr>
              <w:t>NSNN</w:t>
            </w:r>
            <w:r w:rsidR="0034675E" w:rsidRPr="00761E3C">
              <w:rPr>
                <w:rFonts w:ascii="Times New Roman" w:eastAsia="Times New Roman" w:hAnsi="Times New Roman" w:cs="Times New Roman"/>
                <w:sz w:val="24"/>
                <w:szCs w:val="24"/>
                <w:lang w:val="nl-NL"/>
              </w:rPr>
              <w:t xml:space="preserve"> của đơn vị sử dụng ngân sách </w:t>
            </w:r>
            <w:r w:rsidR="0034675E" w:rsidRPr="00761E3C">
              <w:rPr>
                <w:rFonts w:ascii="Times New Roman" w:hAnsi="Times New Roman" w:cs="Times New Roman"/>
                <w:sz w:val="24"/>
                <w:szCs w:val="24"/>
                <w:shd w:val="clear" w:color="auto" w:fill="FFFFFF"/>
                <w:lang w:val="lt-LT"/>
              </w:rPr>
              <w:t>theo quy định của Chính phủ và Bộ Tài chính về kiểm tra chuyên ngành</w:t>
            </w:r>
            <w:r w:rsidR="0034675E" w:rsidRPr="00761E3C">
              <w:rPr>
                <w:rFonts w:ascii="Times New Roman" w:eastAsia="Times New Roman" w:hAnsi="Times New Roman" w:cs="Times New Roman"/>
                <w:sz w:val="24"/>
                <w:szCs w:val="24"/>
                <w:lang w:val="nl-NL"/>
              </w:rPr>
              <w:t xml:space="preserve">; xác nhận số thực chi, số tạm ứng, số dư kinh phí cuối năm ngân sách của các đơn vị sử dụng ngân sách tại </w:t>
            </w:r>
            <w:r w:rsidR="0034675E">
              <w:rPr>
                <w:rFonts w:ascii="Times New Roman" w:eastAsia="Times New Roman" w:hAnsi="Times New Roman" w:cs="Times New Roman"/>
                <w:sz w:val="24"/>
                <w:szCs w:val="24"/>
                <w:lang w:val="nl-NL"/>
              </w:rPr>
              <w:t>KBNN</w:t>
            </w:r>
            <w:r w:rsidR="0034675E" w:rsidRPr="00761E3C">
              <w:rPr>
                <w:rFonts w:ascii="Times New Roman" w:eastAsia="Times New Roman" w:hAnsi="Times New Roman" w:cs="Times New Roman"/>
                <w:sz w:val="24"/>
                <w:szCs w:val="24"/>
                <w:lang w:val="nl-NL"/>
              </w:rPr>
              <w:t xml:space="preserve">. </w:t>
            </w:r>
          </w:p>
        </w:tc>
        <w:tc>
          <w:tcPr>
            <w:tcW w:w="3827" w:type="dxa"/>
            <w:vAlign w:val="center"/>
          </w:tcPr>
          <w:p w14:paraId="05AF8D74" w14:textId="661C1F64" w:rsidR="0034675E" w:rsidRPr="00761E3C" w:rsidRDefault="0034675E" w:rsidP="0034675E">
            <w:pPr>
              <w:spacing w:before="120" w:after="120" w:line="384" w:lineRule="auto"/>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Quy định tại Luật NSNN đã đơn giản hóa hồ sơ, quy trình thanh toán khoản chi NSNN ở khâu tiền kiểm; do đó, cần tăng cường hậu kiểm thông qua kiểm tra chuyên ngành để đảm bảo khoản chi NSNN đúng chế độ, tiêu chuẩn, định mức quy định.</w:t>
            </w:r>
          </w:p>
        </w:tc>
      </w:tr>
      <w:tr w:rsidR="007A1FD5" w:rsidRPr="00FB27C1" w14:paraId="5B7FE488" w14:textId="77777777" w:rsidTr="00AA24B4">
        <w:trPr>
          <w:trHeight w:val="417"/>
        </w:trPr>
        <w:tc>
          <w:tcPr>
            <w:tcW w:w="5524" w:type="dxa"/>
          </w:tcPr>
          <w:p w14:paraId="13F77B32" w14:textId="3C5F83E4" w:rsidR="007A1FD5" w:rsidRPr="00761E3C" w:rsidRDefault="007A1FD5" w:rsidP="0034675E">
            <w:pPr>
              <w:spacing w:before="120" w:after="120" w:line="384" w:lineRule="auto"/>
              <w:ind w:firstLine="176"/>
              <w:jc w:val="both"/>
              <w:rPr>
                <w:rFonts w:ascii="Times New Roman" w:hAnsi="Times New Roman" w:cs="Times New Roman"/>
                <w:b/>
                <w:bCs/>
                <w:spacing w:val="-2"/>
                <w:sz w:val="24"/>
                <w:szCs w:val="24"/>
                <w:lang w:val="nl-NL"/>
              </w:rPr>
            </w:pPr>
            <w:bookmarkStart w:id="74" w:name="dieu_16"/>
            <w:r w:rsidRPr="00761E3C">
              <w:rPr>
                <w:rFonts w:ascii="Times New Roman" w:hAnsi="Times New Roman" w:cs="Times New Roman"/>
                <w:b/>
                <w:bCs/>
                <w:spacing w:val="-2"/>
                <w:sz w:val="24"/>
                <w:szCs w:val="24"/>
                <w:lang w:val="vi-VN"/>
              </w:rPr>
              <w:t>Điều 16. Nhiệm vụ, quyền hạn của các bộ, cơ quan ngang bộ, các ngành, địa phương</w:t>
            </w:r>
            <w:bookmarkEnd w:id="74"/>
          </w:p>
        </w:tc>
        <w:tc>
          <w:tcPr>
            <w:tcW w:w="5528" w:type="dxa"/>
          </w:tcPr>
          <w:p w14:paraId="183DE583" w14:textId="3BF7CD0B" w:rsidR="007A1FD5" w:rsidRPr="00761E3C" w:rsidRDefault="007A1FD5" w:rsidP="0043467C">
            <w:pPr>
              <w:spacing w:before="120" w:after="120" w:line="384" w:lineRule="auto"/>
              <w:ind w:firstLine="172"/>
              <w:jc w:val="both"/>
              <w:rPr>
                <w:rFonts w:ascii="Times New Roman" w:hAnsi="Times New Roman" w:cs="Times New Roman"/>
                <w:b/>
                <w:sz w:val="24"/>
                <w:szCs w:val="24"/>
                <w:lang w:val="nl-NL"/>
              </w:rPr>
            </w:pPr>
            <w:bookmarkStart w:id="75" w:name="_Hlk200056493"/>
            <w:r w:rsidRPr="00761E3C">
              <w:rPr>
                <w:rFonts w:ascii="Times New Roman" w:hAnsi="Times New Roman" w:cs="Times New Roman"/>
                <w:b/>
                <w:sz w:val="24"/>
                <w:szCs w:val="24"/>
                <w:lang w:val="nl-NL"/>
              </w:rPr>
              <w:t xml:space="preserve">Điều </w:t>
            </w:r>
            <w:r w:rsidR="0043467C">
              <w:rPr>
                <w:rFonts w:ascii="Times New Roman" w:hAnsi="Times New Roman" w:cs="Times New Roman"/>
                <w:b/>
                <w:sz w:val="24"/>
                <w:szCs w:val="24"/>
                <w:lang w:val="nl-NL"/>
              </w:rPr>
              <w:t>13</w:t>
            </w:r>
            <w:r w:rsidRPr="00761E3C">
              <w:rPr>
                <w:rFonts w:ascii="Times New Roman" w:hAnsi="Times New Roman" w:cs="Times New Roman"/>
                <w:b/>
                <w:sz w:val="24"/>
                <w:szCs w:val="24"/>
                <w:lang w:val="nl-NL"/>
              </w:rPr>
              <w:t>. Nhiệm vụ, quyền hạn của các bộ, cơ quan ngang bộ, các ngành, địa phương</w:t>
            </w:r>
            <w:bookmarkEnd w:id="75"/>
          </w:p>
        </w:tc>
        <w:tc>
          <w:tcPr>
            <w:tcW w:w="3827" w:type="dxa"/>
            <w:vMerge w:val="restart"/>
            <w:vAlign w:val="center"/>
          </w:tcPr>
          <w:p w14:paraId="199A9CD9" w14:textId="6D6397D0" w:rsidR="007A1FD5" w:rsidRPr="00761E3C" w:rsidRDefault="007A1FD5" w:rsidP="0034675E">
            <w:pPr>
              <w:spacing w:before="120" w:after="120" w:line="384" w:lineRule="auto"/>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Kế thừa, sửa đổi khoản 1 Điều 16 Nghị định số 11/2020/NĐ-CP cho phù hợp với thực tiễn</w:t>
            </w:r>
          </w:p>
        </w:tc>
      </w:tr>
      <w:tr w:rsidR="007A1FD5" w:rsidRPr="00FB27C1" w14:paraId="0549303B" w14:textId="77777777" w:rsidTr="00AA24B4">
        <w:trPr>
          <w:trHeight w:val="417"/>
        </w:trPr>
        <w:tc>
          <w:tcPr>
            <w:tcW w:w="5524" w:type="dxa"/>
          </w:tcPr>
          <w:p w14:paraId="2E699FA9" w14:textId="77777777" w:rsidR="007A1FD5" w:rsidRPr="00761E3C" w:rsidRDefault="007A1FD5" w:rsidP="0034675E">
            <w:pPr>
              <w:spacing w:before="120" w:after="120" w:line="384" w:lineRule="auto"/>
              <w:ind w:firstLine="176"/>
              <w:jc w:val="both"/>
              <w:rPr>
                <w:rFonts w:ascii="Times New Roman" w:hAnsi="Times New Roman" w:cs="Times New Roman"/>
                <w:spacing w:val="-2"/>
                <w:sz w:val="24"/>
                <w:szCs w:val="24"/>
                <w:lang w:val="nl-NL"/>
              </w:rPr>
            </w:pPr>
            <w:r w:rsidRPr="00761E3C">
              <w:rPr>
                <w:rFonts w:ascii="Times New Roman" w:hAnsi="Times New Roman" w:cs="Times New Roman"/>
                <w:spacing w:val="-2"/>
                <w:sz w:val="24"/>
                <w:szCs w:val="24"/>
                <w:lang w:val="vi-VN"/>
              </w:rPr>
              <w:t>1. Các bộ, cơ quan ngang bộ, các ngành, địa phương:</w:t>
            </w:r>
          </w:p>
          <w:p w14:paraId="780965D5" w14:textId="21596B4B" w:rsidR="007A1FD5" w:rsidRPr="00761E3C" w:rsidRDefault="007A1FD5" w:rsidP="0034675E">
            <w:pPr>
              <w:spacing w:before="120" w:after="120" w:line="384" w:lineRule="auto"/>
              <w:ind w:firstLine="176"/>
              <w:jc w:val="both"/>
              <w:rPr>
                <w:rFonts w:ascii="Times New Roman" w:hAnsi="Times New Roman" w:cs="Times New Roman"/>
                <w:spacing w:val="-2"/>
                <w:sz w:val="24"/>
                <w:szCs w:val="24"/>
                <w:lang w:val="vi-VN"/>
              </w:rPr>
            </w:pPr>
            <w:r w:rsidRPr="00761E3C">
              <w:rPr>
                <w:rFonts w:ascii="Times New Roman" w:hAnsi="Times New Roman" w:cs="Times New Roman"/>
                <w:spacing w:val="-2"/>
                <w:sz w:val="24"/>
                <w:szCs w:val="24"/>
                <w:lang w:val="vi-VN"/>
              </w:rPr>
              <w:t xml:space="preserve">a) Chỉ đạo các </w:t>
            </w:r>
            <w:r w:rsidRPr="00761E3C">
              <w:rPr>
                <w:rFonts w:ascii="Times New Roman" w:hAnsi="Times New Roman" w:cs="Times New Roman"/>
                <w:spacing w:val="-2"/>
                <w:sz w:val="24"/>
                <w:szCs w:val="24"/>
                <w:lang w:val="nl-NL"/>
              </w:rPr>
              <w:t>đv</w:t>
            </w:r>
            <w:r w:rsidRPr="00761E3C">
              <w:rPr>
                <w:rFonts w:ascii="Times New Roman" w:hAnsi="Times New Roman" w:cs="Times New Roman"/>
                <w:spacing w:val="-2"/>
                <w:sz w:val="24"/>
                <w:szCs w:val="24"/>
                <w:lang w:val="vi-VN"/>
              </w:rPr>
              <w:t xml:space="preserve"> trực thuộc chấp hành các quy định về quản lý NSNN, đầu tư công, </w:t>
            </w:r>
            <w:r w:rsidRPr="00761E3C">
              <w:rPr>
                <w:rFonts w:ascii="Times New Roman" w:hAnsi="Times New Roman" w:cs="Times New Roman"/>
                <w:spacing w:val="-2"/>
                <w:sz w:val="24"/>
                <w:szCs w:val="24"/>
                <w:lang w:val="nl-NL"/>
              </w:rPr>
              <w:t>XD</w:t>
            </w:r>
            <w:r w:rsidRPr="00761E3C">
              <w:rPr>
                <w:rFonts w:ascii="Times New Roman" w:hAnsi="Times New Roman" w:cs="Times New Roman"/>
                <w:spacing w:val="-2"/>
                <w:sz w:val="24"/>
                <w:szCs w:val="24"/>
                <w:lang w:val="vi-VN"/>
              </w:rPr>
              <w:t xml:space="preserve"> và các quy định về TTHC thuộc lĩnh vực KBNN tại Nghị định này; đẩy mạnh ứng dụng </w:t>
            </w:r>
            <w:r w:rsidRPr="00761E3C">
              <w:rPr>
                <w:rFonts w:ascii="Times New Roman" w:hAnsi="Times New Roman" w:cs="Times New Roman"/>
                <w:spacing w:val="-2"/>
                <w:sz w:val="24"/>
                <w:szCs w:val="24"/>
                <w:lang w:val="nl-NL"/>
              </w:rPr>
              <w:t>CNTT</w:t>
            </w:r>
            <w:r w:rsidRPr="00761E3C">
              <w:rPr>
                <w:rFonts w:ascii="Times New Roman" w:hAnsi="Times New Roman" w:cs="Times New Roman"/>
                <w:spacing w:val="-2"/>
                <w:sz w:val="24"/>
                <w:szCs w:val="24"/>
                <w:lang w:val="vi-VN"/>
              </w:rPr>
              <w:t xml:space="preserve"> để sử dụng các </w:t>
            </w:r>
            <w:r w:rsidRPr="00761E3C">
              <w:rPr>
                <w:rFonts w:ascii="Times New Roman" w:hAnsi="Times New Roman" w:cs="Times New Roman"/>
                <w:spacing w:val="-2"/>
                <w:sz w:val="24"/>
                <w:szCs w:val="24"/>
                <w:lang w:val="nl-NL"/>
              </w:rPr>
              <w:t>DVC</w:t>
            </w:r>
            <w:r w:rsidRPr="00761E3C">
              <w:rPr>
                <w:rFonts w:ascii="Times New Roman" w:hAnsi="Times New Roman" w:cs="Times New Roman"/>
                <w:spacing w:val="-2"/>
                <w:sz w:val="24"/>
                <w:szCs w:val="24"/>
                <w:lang w:val="vi-VN"/>
              </w:rPr>
              <w:t xml:space="preserve"> trong quá trình thực hiện các TTHC thuộc lĩnh vực KBNN theo lộ trình quy định tại </w:t>
            </w:r>
            <w:bookmarkStart w:id="76" w:name="tc_16"/>
            <w:r w:rsidRPr="00761E3C">
              <w:rPr>
                <w:rFonts w:ascii="Times New Roman" w:hAnsi="Times New Roman" w:cs="Times New Roman"/>
                <w:spacing w:val="-2"/>
                <w:sz w:val="24"/>
                <w:szCs w:val="24"/>
                <w:lang w:val="vi-VN"/>
              </w:rPr>
              <w:t>khoản 5 Điều 17 Nghị định này</w:t>
            </w:r>
            <w:bookmarkEnd w:id="76"/>
            <w:r w:rsidRPr="00761E3C">
              <w:rPr>
                <w:rFonts w:ascii="Times New Roman" w:hAnsi="Times New Roman" w:cs="Times New Roman"/>
                <w:spacing w:val="-2"/>
                <w:sz w:val="24"/>
                <w:szCs w:val="24"/>
                <w:lang w:val="vi-VN"/>
              </w:rPr>
              <w:t>.</w:t>
            </w:r>
          </w:p>
        </w:tc>
        <w:tc>
          <w:tcPr>
            <w:tcW w:w="5528" w:type="dxa"/>
          </w:tcPr>
          <w:p w14:paraId="1B949098" w14:textId="1844F87C" w:rsidR="007A1FD5" w:rsidRPr="00761E3C" w:rsidRDefault="007A1FD5" w:rsidP="0034675E">
            <w:pPr>
              <w:spacing w:before="120" w:after="120" w:line="384" w:lineRule="auto"/>
              <w:ind w:firstLine="172"/>
              <w:jc w:val="both"/>
              <w:rPr>
                <w:rFonts w:ascii="Times New Roman" w:hAnsi="Times New Roman" w:cs="Times New Roman"/>
                <w:spacing w:val="-3"/>
                <w:sz w:val="24"/>
                <w:szCs w:val="24"/>
                <w:lang w:val="nl-NL"/>
              </w:rPr>
            </w:pPr>
            <w:r w:rsidRPr="00761E3C">
              <w:rPr>
                <w:rFonts w:ascii="Times New Roman" w:hAnsi="Times New Roman" w:cs="Times New Roman"/>
                <w:spacing w:val="-3"/>
                <w:sz w:val="24"/>
                <w:szCs w:val="24"/>
                <w:lang w:val="nl-NL"/>
              </w:rPr>
              <w:t>1. Chỉ đạo các đơn vị trực thuộc chấp hành các quy định về quản lý NSNN, đầu tư công, xây dựng và các quy định tại Nghị định này; đẩy mạnh ứng dụng công nghệ thông tin để thực hiện các TTHC thuộc lĩnh vực KBNN qua Cổng Dịch vụ công quốc gia.</w:t>
            </w:r>
          </w:p>
        </w:tc>
        <w:tc>
          <w:tcPr>
            <w:tcW w:w="3827" w:type="dxa"/>
            <w:vMerge/>
            <w:vAlign w:val="center"/>
          </w:tcPr>
          <w:p w14:paraId="2D7BE692" w14:textId="01DBEEC4" w:rsidR="007A1FD5" w:rsidRPr="00761E3C" w:rsidRDefault="007A1FD5" w:rsidP="0034675E">
            <w:pPr>
              <w:spacing w:before="120" w:after="120" w:line="384" w:lineRule="auto"/>
              <w:jc w:val="both"/>
              <w:rPr>
                <w:rFonts w:ascii="Times New Roman" w:hAnsi="Times New Roman" w:cs="Times New Roman"/>
                <w:bCs/>
                <w:sz w:val="24"/>
                <w:szCs w:val="24"/>
                <w:lang w:val="nl-NL"/>
              </w:rPr>
            </w:pPr>
          </w:p>
        </w:tc>
      </w:tr>
      <w:tr w:rsidR="007A1FD5" w:rsidRPr="00FB27C1" w14:paraId="3F385698" w14:textId="77777777" w:rsidTr="00AA24B4">
        <w:trPr>
          <w:trHeight w:val="417"/>
        </w:trPr>
        <w:tc>
          <w:tcPr>
            <w:tcW w:w="5524" w:type="dxa"/>
          </w:tcPr>
          <w:p w14:paraId="6D461D44" w14:textId="69A5588C" w:rsidR="007A1FD5" w:rsidRPr="00761E3C" w:rsidRDefault="007A1FD5" w:rsidP="0034675E">
            <w:pPr>
              <w:spacing w:before="120" w:after="120" w:line="384" w:lineRule="auto"/>
              <w:ind w:firstLine="176"/>
              <w:jc w:val="both"/>
              <w:rPr>
                <w:rFonts w:ascii="Times New Roman" w:hAnsi="Times New Roman" w:cs="Times New Roman"/>
                <w:spacing w:val="-2"/>
                <w:sz w:val="24"/>
                <w:szCs w:val="24"/>
                <w:lang w:val="nl-NL"/>
              </w:rPr>
            </w:pPr>
            <w:r w:rsidRPr="00761E3C">
              <w:rPr>
                <w:rFonts w:ascii="Times New Roman" w:hAnsi="Times New Roman" w:cs="Times New Roman"/>
                <w:spacing w:val="-2"/>
                <w:sz w:val="24"/>
                <w:szCs w:val="24"/>
                <w:lang w:val="vi-VN"/>
              </w:rPr>
              <w:t>b) Thực hiện xây dựng cơ sở dữ liệu về các khoản phí, lệ phí thuộc phạm vi quản lý; tổ chức kết nối, chia sẻ dữ liệu về các khoản phí, lệ phí với các cơ quan, đơn vị có liên quan khác theo quy định của pháp luật.</w:t>
            </w:r>
          </w:p>
        </w:tc>
        <w:tc>
          <w:tcPr>
            <w:tcW w:w="5528" w:type="dxa"/>
          </w:tcPr>
          <w:p w14:paraId="35DD9E1C" w14:textId="203F6E82" w:rsidR="007A1FD5" w:rsidRPr="00761E3C" w:rsidRDefault="007A1FD5" w:rsidP="0034675E">
            <w:pPr>
              <w:spacing w:before="120" w:after="120" w:line="384" w:lineRule="auto"/>
              <w:ind w:firstLine="172"/>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2. Thực hiện xây dựng cơ sở dữ liệu về các khoản phí, lệ phí thuộc phạm vi quản lý; tổ chức kết nối, chia sẻ dữ liệu về các khoản phí, lệ phí với các cơ quan, đơn vị có liên quan khác theo quy định của pháp luật.</w:t>
            </w:r>
          </w:p>
        </w:tc>
        <w:tc>
          <w:tcPr>
            <w:tcW w:w="3827" w:type="dxa"/>
            <w:vMerge/>
            <w:vAlign w:val="center"/>
          </w:tcPr>
          <w:p w14:paraId="12075AF0" w14:textId="0B0EB4EF" w:rsidR="007A1FD5" w:rsidRPr="00761E3C" w:rsidRDefault="007A1FD5" w:rsidP="0034675E">
            <w:pPr>
              <w:spacing w:before="120" w:after="120" w:line="384" w:lineRule="auto"/>
              <w:jc w:val="both"/>
              <w:rPr>
                <w:rFonts w:ascii="Times New Roman" w:hAnsi="Times New Roman" w:cs="Times New Roman"/>
                <w:bCs/>
                <w:sz w:val="24"/>
                <w:szCs w:val="24"/>
                <w:lang w:val="nl-NL"/>
              </w:rPr>
            </w:pPr>
          </w:p>
        </w:tc>
      </w:tr>
      <w:tr w:rsidR="0034675E" w:rsidRPr="00761E3C" w14:paraId="28655FB0" w14:textId="77777777" w:rsidTr="00E11717">
        <w:trPr>
          <w:cantSplit/>
          <w:trHeight w:val="133"/>
          <w:tblHeader/>
        </w:trPr>
        <w:tc>
          <w:tcPr>
            <w:tcW w:w="5524" w:type="dxa"/>
            <w:vAlign w:val="center"/>
          </w:tcPr>
          <w:p w14:paraId="3DD449ED" w14:textId="77777777" w:rsidR="0034675E" w:rsidRPr="00761E3C" w:rsidRDefault="0034675E" w:rsidP="0034675E">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1424DFF1" w14:textId="77777777" w:rsidR="0034675E" w:rsidRPr="00761E3C" w:rsidRDefault="0034675E" w:rsidP="0034675E">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65AFE808" w14:textId="77777777" w:rsidR="0034675E" w:rsidRPr="00761E3C" w:rsidRDefault="0034675E" w:rsidP="0034675E">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7A1FD5" w:rsidRPr="00FB27C1" w14:paraId="30212E78" w14:textId="77777777" w:rsidTr="0089336D">
        <w:trPr>
          <w:trHeight w:val="417"/>
        </w:trPr>
        <w:tc>
          <w:tcPr>
            <w:tcW w:w="5524" w:type="dxa"/>
            <w:vAlign w:val="center"/>
          </w:tcPr>
          <w:p w14:paraId="6B2A85B9" w14:textId="5A1DD899" w:rsidR="007A1FD5" w:rsidRPr="00761E3C" w:rsidRDefault="007A1FD5" w:rsidP="0034675E">
            <w:pPr>
              <w:spacing w:before="120" w:after="120" w:line="247" w:lineRule="auto"/>
              <w:ind w:firstLine="176"/>
              <w:jc w:val="both"/>
              <w:rPr>
                <w:rFonts w:ascii="Times New Roman" w:hAnsi="Times New Roman" w:cs="Times New Roman"/>
                <w:b/>
                <w:bCs/>
                <w:spacing w:val="-2"/>
                <w:sz w:val="24"/>
                <w:szCs w:val="24"/>
                <w:lang w:val="nl-NL"/>
              </w:rPr>
            </w:pPr>
            <w:bookmarkStart w:id="77" w:name="dieu_17"/>
            <w:r w:rsidRPr="00761E3C">
              <w:rPr>
                <w:rFonts w:ascii="Times New Roman" w:hAnsi="Times New Roman" w:cs="Times New Roman"/>
                <w:b/>
                <w:bCs/>
                <w:spacing w:val="-2"/>
                <w:sz w:val="24"/>
                <w:szCs w:val="24"/>
                <w:lang w:val="vi-VN"/>
              </w:rPr>
              <w:t>Điều 17. Nhiệm vụ, quyền hạn của đơn vị giao dịch</w:t>
            </w:r>
            <w:bookmarkEnd w:id="77"/>
          </w:p>
        </w:tc>
        <w:tc>
          <w:tcPr>
            <w:tcW w:w="5528" w:type="dxa"/>
          </w:tcPr>
          <w:p w14:paraId="59590CF5" w14:textId="10C228B9" w:rsidR="007A1FD5" w:rsidRPr="00761E3C" w:rsidRDefault="007A1FD5" w:rsidP="0043467C">
            <w:pPr>
              <w:spacing w:before="120" w:after="120" w:line="247" w:lineRule="auto"/>
              <w:ind w:firstLine="172"/>
              <w:jc w:val="both"/>
              <w:rPr>
                <w:rFonts w:ascii="Times New Roman Bold" w:hAnsi="Times New Roman Bold" w:cs="Times New Roman"/>
                <w:b/>
                <w:spacing w:val="-2"/>
                <w:sz w:val="24"/>
                <w:szCs w:val="24"/>
                <w:lang w:val="nl-NL"/>
              </w:rPr>
            </w:pPr>
            <w:bookmarkStart w:id="78" w:name="_Hlk200056512"/>
            <w:r w:rsidRPr="00761E3C">
              <w:rPr>
                <w:rFonts w:ascii="Times New Roman Bold" w:hAnsi="Times New Roman Bold" w:cs="Times New Roman"/>
                <w:b/>
                <w:spacing w:val="-2"/>
                <w:sz w:val="24"/>
                <w:szCs w:val="24"/>
                <w:lang w:val="nl-NL"/>
              </w:rPr>
              <w:t xml:space="preserve">Điều </w:t>
            </w:r>
            <w:r w:rsidR="0043467C">
              <w:rPr>
                <w:rFonts w:ascii="Times New Roman Bold" w:hAnsi="Times New Roman Bold" w:cs="Times New Roman"/>
                <w:b/>
                <w:spacing w:val="-2"/>
                <w:sz w:val="24"/>
                <w:szCs w:val="24"/>
                <w:lang w:val="nl-NL"/>
              </w:rPr>
              <w:t>14</w:t>
            </w:r>
            <w:r w:rsidRPr="00761E3C">
              <w:rPr>
                <w:rFonts w:ascii="Times New Roman Bold" w:hAnsi="Times New Roman Bold" w:cs="Times New Roman"/>
                <w:b/>
                <w:spacing w:val="-2"/>
                <w:sz w:val="24"/>
                <w:szCs w:val="24"/>
                <w:lang w:val="nl-NL"/>
              </w:rPr>
              <w:t>. Nhiệm vụ, quyền hạn của đơn vị giao dịch</w:t>
            </w:r>
            <w:bookmarkEnd w:id="78"/>
          </w:p>
        </w:tc>
        <w:tc>
          <w:tcPr>
            <w:tcW w:w="3827" w:type="dxa"/>
            <w:vAlign w:val="center"/>
          </w:tcPr>
          <w:p w14:paraId="4852EB7E" w14:textId="77777777" w:rsidR="007A1FD5" w:rsidRPr="00761E3C" w:rsidRDefault="007A1FD5" w:rsidP="0034675E">
            <w:pPr>
              <w:spacing w:before="120" w:after="120" w:line="247" w:lineRule="auto"/>
              <w:jc w:val="both"/>
              <w:rPr>
                <w:rFonts w:ascii="Times New Roman" w:hAnsi="Times New Roman" w:cs="Times New Roman"/>
                <w:bCs/>
                <w:sz w:val="24"/>
                <w:szCs w:val="24"/>
                <w:lang w:val="nl-NL"/>
              </w:rPr>
            </w:pPr>
          </w:p>
        </w:tc>
      </w:tr>
      <w:tr w:rsidR="007A1FD5" w:rsidRPr="00FB27C1" w14:paraId="7526F7CC" w14:textId="77777777" w:rsidTr="00362D7F">
        <w:trPr>
          <w:trHeight w:val="8555"/>
        </w:trPr>
        <w:tc>
          <w:tcPr>
            <w:tcW w:w="5524" w:type="dxa"/>
          </w:tcPr>
          <w:p w14:paraId="7196801E" w14:textId="77777777" w:rsidR="007A1FD5" w:rsidRPr="00761E3C" w:rsidRDefault="007A1FD5" w:rsidP="0034675E">
            <w:pPr>
              <w:spacing w:before="120" w:after="120" w:line="247" w:lineRule="auto"/>
              <w:ind w:firstLine="176"/>
              <w:jc w:val="both"/>
              <w:rPr>
                <w:rFonts w:ascii="Times New Roman" w:hAnsi="Times New Roman" w:cs="Times New Roman"/>
                <w:spacing w:val="-2"/>
                <w:sz w:val="24"/>
                <w:szCs w:val="24"/>
                <w:lang w:val="nl-NL"/>
              </w:rPr>
            </w:pPr>
            <w:r w:rsidRPr="00761E3C">
              <w:rPr>
                <w:rFonts w:ascii="Times New Roman" w:hAnsi="Times New Roman" w:cs="Times New Roman"/>
                <w:spacing w:val="-2"/>
                <w:sz w:val="24"/>
                <w:szCs w:val="24"/>
                <w:lang w:val="vi-VN"/>
              </w:rPr>
              <w:t>1. Tuân thủ đ</w:t>
            </w:r>
            <w:r w:rsidRPr="00761E3C">
              <w:rPr>
                <w:rFonts w:ascii="Times New Roman" w:hAnsi="Times New Roman" w:cs="Times New Roman"/>
                <w:spacing w:val="-2"/>
                <w:sz w:val="24"/>
                <w:szCs w:val="24"/>
                <w:lang w:val="nl-NL"/>
              </w:rPr>
              <w:t>ầ</w:t>
            </w:r>
            <w:r w:rsidRPr="00761E3C">
              <w:rPr>
                <w:rFonts w:ascii="Times New Roman" w:hAnsi="Times New Roman" w:cs="Times New Roman"/>
                <w:spacing w:val="-2"/>
                <w:sz w:val="24"/>
                <w:szCs w:val="24"/>
                <w:lang w:val="vi-VN"/>
              </w:rPr>
              <w:t>y đủ các quy định c</w:t>
            </w:r>
            <w:r w:rsidRPr="00761E3C">
              <w:rPr>
                <w:rFonts w:ascii="Times New Roman" w:hAnsi="Times New Roman" w:cs="Times New Roman"/>
                <w:spacing w:val="-2"/>
                <w:sz w:val="24"/>
                <w:szCs w:val="24"/>
                <w:lang w:val="nl-NL"/>
              </w:rPr>
              <w:t>ủ</w:t>
            </w:r>
            <w:r w:rsidRPr="00761E3C">
              <w:rPr>
                <w:rFonts w:ascii="Times New Roman" w:hAnsi="Times New Roman" w:cs="Times New Roman"/>
                <w:spacing w:val="-2"/>
                <w:sz w:val="24"/>
                <w:szCs w:val="24"/>
                <w:lang w:val="vi-VN"/>
              </w:rPr>
              <w:t>a </w:t>
            </w:r>
            <w:bookmarkStart w:id="79" w:name="tvpllink_orzgiqxtpn_1"/>
            <w:r w:rsidRPr="00761E3C">
              <w:rPr>
                <w:rFonts w:ascii="Times New Roman" w:hAnsi="Times New Roman" w:cs="Times New Roman"/>
                <w:spacing w:val="-2"/>
                <w:sz w:val="24"/>
                <w:szCs w:val="24"/>
                <w:lang w:val="vi-VN"/>
              </w:rPr>
              <w:fldChar w:fldCharType="begin"/>
            </w:r>
            <w:r w:rsidRPr="00761E3C">
              <w:rPr>
                <w:rFonts w:ascii="Times New Roman" w:hAnsi="Times New Roman" w:cs="Times New Roman"/>
                <w:spacing w:val="-2"/>
                <w:sz w:val="24"/>
                <w:szCs w:val="24"/>
                <w:lang w:val="vi-VN"/>
              </w:rPr>
              <w:instrText>HYPERLINK "https://thuvienphapluat.vn/van-ban/Tai-chinh-nha-nuoc/Luat-ngan-sach-nha-nuoc-nam-2015-281762.aspx" \t "_blank"</w:instrText>
            </w:r>
            <w:r w:rsidRPr="00761E3C">
              <w:rPr>
                <w:rFonts w:ascii="Times New Roman" w:hAnsi="Times New Roman" w:cs="Times New Roman"/>
                <w:spacing w:val="-2"/>
                <w:sz w:val="24"/>
                <w:szCs w:val="24"/>
                <w:lang w:val="vi-VN"/>
              </w:rPr>
              <w:fldChar w:fldCharType="separate"/>
            </w:r>
            <w:r w:rsidRPr="00761E3C">
              <w:rPr>
                <w:rStyle w:val="Hyperlink"/>
                <w:rFonts w:ascii="Times New Roman" w:hAnsi="Times New Roman" w:cs="Times New Roman"/>
                <w:color w:val="auto"/>
                <w:spacing w:val="-2"/>
                <w:sz w:val="24"/>
                <w:szCs w:val="24"/>
                <w:u w:val="none"/>
                <w:lang w:val="vi-VN"/>
              </w:rPr>
              <w:t>Luật NSNN</w:t>
            </w:r>
            <w:r w:rsidRPr="00761E3C">
              <w:rPr>
                <w:rFonts w:ascii="Times New Roman" w:hAnsi="Times New Roman" w:cs="Times New Roman"/>
                <w:spacing w:val="-2"/>
                <w:sz w:val="24"/>
                <w:szCs w:val="24"/>
                <w:lang w:val="vi-VN"/>
              </w:rPr>
              <w:fldChar w:fldCharType="end"/>
            </w:r>
            <w:bookmarkEnd w:id="79"/>
            <w:r w:rsidRPr="00761E3C">
              <w:rPr>
                <w:rFonts w:ascii="Times New Roman" w:hAnsi="Times New Roman" w:cs="Times New Roman"/>
                <w:spacing w:val="-2"/>
                <w:sz w:val="24"/>
                <w:szCs w:val="24"/>
                <w:lang w:val="vi-VN"/>
              </w:rPr>
              <w:t>, </w:t>
            </w:r>
            <w:bookmarkStart w:id="80" w:name="tvpllink_ihapzsdgxi_1"/>
            <w:r w:rsidRPr="00761E3C">
              <w:rPr>
                <w:rFonts w:ascii="Times New Roman" w:hAnsi="Times New Roman" w:cs="Times New Roman"/>
                <w:spacing w:val="-2"/>
                <w:sz w:val="24"/>
                <w:szCs w:val="24"/>
                <w:lang w:val="vi-VN"/>
              </w:rPr>
              <w:fldChar w:fldCharType="begin"/>
            </w:r>
            <w:r w:rsidRPr="00761E3C">
              <w:rPr>
                <w:rFonts w:ascii="Times New Roman" w:hAnsi="Times New Roman" w:cs="Times New Roman"/>
                <w:spacing w:val="-2"/>
                <w:sz w:val="24"/>
                <w:szCs w:val="24"/>
                <w:lang w:val="vi-VN"/>
              </w:rPr>
              <w:instrText>HYPERLINK "https://thuvienphapluat.vn/van-ban/Dau-tu/Luat-Dau-tu-cong-2019-362113.aspx" \t "_blank"</w:instrText>
            </w:r>
            <w:r w:rsidRPr="00761E3C">
              <w:rPr>
                <w:rFonts w:ascii="Times New Roman" w:hAnsi="Times New Roman" w:cs="Times New Roman"/>
                <w:spacing w:val="-2"/>
                <w:sz w:val="24"/>
                <w:szCs w:val="24"/>
                <w:lang w:val="vi-VN"/>
              </w:rPr>
              <w:fldChar w:fldCharType="separate"/>
            </w:r>
            <w:r w:rsidRPr="00761E3C">
              <w:rPr>
                <w:rStyle w:val="Hyperlink"/>
                <w:rFonts w:ascii="Times New Roman" w:hAnsi="Times New Roman" w:cs="Times New Roman"/>
                <w:color w:val="auto"/>
                <w:spacing w:val="-2"/>
                <w:sz w:val="24"/>
                <w:szCs w:val="24"/>
                <w:u w:val="none"/>
                <w:lang w:val="vi-VN"/>
              </w:rPr>
              <w:t>Luật Đầu tư công</w:t>
            </w:r>
            <w:r w:rsidRPr="00761E3C">
              <w:rPr>
                <w:rFonts w:ascii="Times New Roman" w:hAnsi="Times New Roman" w:cs="Times New Roman"/>
                <w:spacing w:val="-2"/>
                <w:sz w:val="24"/>
                <w:szCs w:val="24"/>
                <w:lang w:val="vi-VN"/>
              </w:rPr>
              <w:fldChar w:fldCharType="end"/>
            </w:r>
            <w:bookmarkEnd w:id="80"/>
            <w:r w:rsidRPr="00761E3C">
              <w:rPr>
                <w:rFonts w:ascii="Times New Roman" w:hAnsi="Times New Roman" w:cs="Times New Roman"/>
                <w:spacing w:val="-2"/>
                <w:sz w:val="24"/>
                <w:szCs w:val="24"/>
                <w:lang w:val="vi-VN"/>
              </w:rPr>
              <w:t>, </w:t>
            </w:r>
            <w:bookmarkStart w:id="81" w:name="tvpllink_sawkurnocb_1"/>
            <w:r w:rsidRPr="00761E3C">
              <w:rPr>
                <w:rFonts w:ascii="Times New Roman" w:hAnsi="Times New Roman" w:cs="Times New Roman"/>
                <w:spacing w:val="-2"/>
                <w:sz w:val="24"/>
                <w:szCs w:val="24"/>
                <w:lang w:val="vi-VN"/>
              </w:rPr>
              <w:fldChar w:fldCharType="begin"/>
            </w:r>
            <w:r w:rsidRPr="00761E3C">
              <w:rPr>
                <w:rFonts w:ascii="Times New Roman" w:hAnsi="Times New Roman" w:cs="Times New Roman"/>
                <w:spacing w:val="-2"/>
                <w:sz w:val="24"/>
                <w:szCs w:val="24"/>
                <w:lang w:val="vi-VN"/>
              </w:rPr>
              <w:instrText>HYPERLINK "https://thuvienphapluat.vn/van-ban/Dau-tu/Luat-dau-thau-2013-215838.aspx" \t "_blank"</w:instrText>
            </w:r>
            <w:r w:rsidRPr="00761E3C">
              <w:rPr>
                <w:rFonts w:ascii="Times New Roman" w:hAnsi="Times New Roman" w:cs="Times New Roman"/>
                <w:spacing w:val="-2"/>
                <w:sz w:val="24"/>
                <w:szCs w:val="24"/>
                <w:lang w:val="vi-VN"/>
              </w:rPr>
              <w:fldChar w:fldCharType="separate"/>
            </w:r>
            <w:r w:rsidRPr="00761E3C">
              <w:rPr>
                <w:rStyle w:val="Hyperlink"/>
                <w:rFonts w:ascii="Times New Roman" w:hAnsi="Times New Roman" w:cs="Times New Roman"/>
                <w:color w:val="auto"/>
                <w:spacing w:val="-2"/>
                <w:sz w:val="24"/>
                <w:szCs w:val="24"/>
                <w:u w:val="none"/>
                <w:lang w:val="vi-VN"/>
              </w:rPr>
              <w:t>Luật Đấu thầu</w:t>
            </w:r>
            <w:r w:rsidRPr="00761E3C">
              <w:rPr>
                <w:rFonts w:ascii="Times New Roman" w:hAnsi="Times New Roman" w:cs="Times New Roman"/>
                <w:spacing w:val="-2"/>
                <w:sz w:val="24"/>
                <w:szCs w:val="24"/>
                <w:lang w:val="vi-VN"/>
              </w:rPr>
              <w:fldChar w:fldCharType="end"/>
            </w:r>
            <w:bookmarkEnd w:id="81"/>
            <w:r w:rsidRPr="00761E3C">
              <w:rPr>
                <w:rFonts w:ascii="Times New Roman" w:hAnsi="Times New Roman" w:cs="Times New Roman"/>
                <w:spacing w:val="-2"/>
                <w:sz w:val="24"/>
                <w:szCs w:val="24"/>
                <w:lang w:val="vi-VN"/>
              </w:rPr>
              <w:t>, </w:t>
            </w:r>
            <w:bookmarkStart w:id="82" w:name="tvpllink_mdzzpwjltw_1"/>
            <w:r w:rsidRPr="00761E3C">
              <w:rPr>
                <w:rFonts w:ascii="Times New Roman" w:hAnsi="Times New Roman" w:cs="Times New Roman"/>
                <w:spacing w:val="-2"/>
                <w:sz w:val="24"/>
                <w:szCs w:val="24"/>
                <w:lang w:val="vi-VN"/>
              </w:rPr>
              <w:fldChar w:fldCharType="begin"/>
            </w:r>
            <w:r w:rsidRPr="00761E3C">
              <w:rPr>
                <w:rFonts w:ascii="Times New Roman" w:hAnsi="Times New Roman" w:cs="Times New Roman"/>
                <w:spacing w:val="-2"/>
                <w:sz w:val="24"/>
                <w:szCs w:val="24"/>
                <w:lang w:val="vi-VN"/>
              </w:rPr>
              <w:instrText>HYPERLINK "https://thuvienphapluat.vn/van-ban/Xay-dung-Do-thi/Luat-Xay-dung-2014-238644.aspx" \t "_blank"</w:instrText>
            </w:r>
            <w:r w:rsidRPr="00761E3C">
              <w:rPr>
                <w:rFonts w:ascii="Times New Roman" w:hAnsi="Times New Roman" w:cs="Times New Roman"/>
                <w:spacing w:val="-2"/>
                <w:sz w:val="24"/>
                <w:szCs w:val="24"/>
                <w:lang w:val="vi-VN"/>
              </w:rPr>
              <w:fldChar w:fldCharType="separate"/>
            </w:r>
            <w:r w:rsidRPr="00761E3C">
              <w:rPr>
                <w:rStyle w:val="Hyperlink"/>
                <w:rFonts w:ascii="Times New Roman" w:hAnsi="Times New Roman" w:cs="Times New Roman"/>
                <w:color w:val="auto"/>
                <w:spacing w:val="-2"/>
                <w:sz w:val="24"/>
                <w:szCs w:val="24"/>
                <w:u w:val="none"/>
                <w:lang w:val="vi-VN"/>
              </w:rPr>
              <w:t>Luật Xây dựng</w:t>
            </w:r>
            <w:r w:rsidRPr="00761E3C">
              <w:rPr>
                <w:rFonts w:ascii="Times New Roman" w:hAnsi="Times New Roman" w:cs="Times New Roman"/>
                <w:spacing w:val="-2"/>
                <w:sz w:val="24"/>
                <w:szCs w:val="24"/>
                <w:lang w:val="vi-VN"/>
              </w:rPr>
              <w:fldChar w:fldCharType="end"/>
            </w:r>
            <w:bookmarkEnd w:id="82"/>
            <w:r w:rsidRPr="00761E3C">
              <w:rPr>
                <w:rFonts w:ascii="Times New Roman" w:hAnsi="Times New Roman" w:cs="Times New Roman"/>
                <w:spacing w:val="-2"/>
                <w:sz w:val="24"/>
                <w:szCs w:val="24"/>
                <w:lang w:val="vi-VN"/>
              </w:rPr>
              <w:t> và các quy định khác của pháp luật có liên quan trong quá trình quản lý, sử dụng kinh phí NSNN cấp.</w:t>
            </w:r>
          </w:p>
          <w:p w14:paraId="35BDF00B" w14:textId="77777777" w:rsidR="007A1FD5" w:rsidRPr="00761E3C" w:rsidRDefault="007A1FD5" w:rsidP="0034675E">
            <w:pPr>
              <w:spacing w:before="120" w:after="120" w:line="247" w:lineRule="auto"/>
              <w:ind w:firstLine="176"/>
              <w:jc w:val="both"/>
              <w:rPr>
                <w:rFonts w:ascii="Times New Roman" w:hAnsi="Times New Roman" w:cs="Times New Roman"/>
                <w:spacing w:val="-2"/>
                <w:sz w:val="24"/>
                <w:szCs w:val="24"/>
                <w:lang w:val="nl-NL"/>
              </w:rPr>
            </w:pPr>
            <w:r w:rsidRPr="00761E3C">
              <w:rPr>
                <w:rFonts w:ascii="Times New Roman" w:hAnsi="Times New Roman" w:cs="Times New Roman"/>
                <w:spacing w:val="-2"/>
                <w:sz w:val="24"/>
                <w:szCs w:val="24"/>
                <w:lang w:val="vi-VN"/>
              </w:rPr>
              <w:t>2. Chấp hành đúng các quy định về TTHC thuộc lĩnh vực KBNN được quy định tại Nghị định này; có trách nhiệm lưu giữ đ</w:t>
            </w:r>
            <w:r w:rsidRPr="00761E3C">
              <w:rPr>
                <w:rFonts w:ascii="Times New Roman" w:hAnsi="Times New Roman" w:cs="Times New Roman"/>
                <w:spacing w:val="-2"/>
                <w:sz w:val="24"/>
                <w:szCs w:val="24"/>
                <w:lang w:val="nl-NL"/>
              </w:rPr>
              <w:t>ầ</w:t>
            </w:r>
            <w:r w:rsidRPr="00761E3C">
              <w:rPr>
                <w:rFonts w:ascii="Times New Roman" w:hAnsi="Times New Roman" w:cs="Times New Roman"/>
                <w:spacing w:val="-2"/>
                <w:sz w:val="24"/>
                <w:szCs w:val="24"/>
                <w:lang w:val="vi-VN"/>
              </w:rPr>
              <w:t>y đủ các hồ sơ, chứng từ chi NSNN theo chế độ quy định.</w:t>
            </w:r>
          </w:p>
          <w:p w14:paraId="52AE9FA6" w14:textId="77777777" w:rsidR="007A1FD5" w:rsidRPr="00761E3C" w:rsidRDefault="007A1FD5" w:rsidP="0034675E">
            <w:pPr>
              <w:spacing w:before="120" w:after="120" w:line="247" w:lineRule="auto"/>
              <w:ind w:firstLine="176"/>
              <w:jc w:val="both"/>
              <w:rPr>
                <w:rFonts w:ascii="Times New Roman" w:hAnsi="Times New Roman" w:cs="Times New Roman"/>
                <w:spacing w:val="-5"/>
                <w:sz w:val="24"/>
                <w:szCs w:val="24"/>
                <w:lang w:val="nl-NL"/>
              </w:rPr>
            </w:pPr>
            <w:r w:rsidRPr="00761E3C">
              <w:rPr>
                <w:rFonts w:ascii="Times New Roman" w:hAnsi="Times New Roman" w:cs="Times New Roman"/>
                <w:spacing w:val="-5"/>
                <w:sz w:val="24"/>
                <w:szCs w:val="24"/>
                <w:lang w:val="vi-VN"/>
              </w:rPr>
              <w:t>3. Chịu trách nhiệm về quyết định chi; quy trình, hình thức và kết quả lựa chọn nhà thầu theo quy định của </w:t>
            </w:r>
            <w:bookmarkStart w:id="83" w:name="tvpllink_sawkurnocb_2"/>
            <w:r w:rsidRPr="00761E3C">
              <w:rPr>
                <w:rFonts w:ascii="Times New Roman" w:hAnsi="Times New Roman" w:cs="Times New Roman"/>
                <w:spacing w:val="-5"/>
                <w:sz w:val="24"/>
                <w:szCs w:val="24"/>
                <w:lang w:val="vi-VN"/>
              </w:rPr>
              <w:fldChar w:fldCharType="begin"/>
            </w:r>
            <w:r w:rsidRPr="00761E3C">
              <w:rPr>
                <w:rFonts w:ascii="Times New Roman" w:hAnsi="Times New Roman" w:cs="Times New Roman"/>
                <w:spacing w:val="-5"/>
                <w:sz w:val="24"/>
                <w:szCs w:val="24"/>
                <w:lang w:val="vi-VN"/>
              </w:rPr>
              <w:instrText>HYPERLINK "https://thuvienphapluat.vn/van-ban/Dau-tu/Luat-dau-thau-2013-215838.aspx" \t "_blank"</w:instrText>
            </w:r>
            <w:r w:rsidRPr="00761E3C">
              <w:rPr>
                <w:rFonts w:ascii="Times New Roman" w:hAnsi="Times New Roman" w:cs="Times New Roman"/>
                <w:spacing w:val="-5"/>
                <w:sz w:val="24"/>
                <w:szCs w:val="24"/>
                <w:lang w:val="vi-VN"/>
              </w:rPr>
              <w:fldChar w:fldCharType="separate"/>
            </w:r>
            <w:r w:rsidRPr="00761E3C">
              <w:rPr>
                <w:rStyle w:val="Hyperlink"/>
                <w:rFonts w:ascii="Times New Roman" w:hAnsi="Times New Roman" w:cs="Times New Roman"/>
                <w:color w:val="auto"/>
                <w:spacing w:val="-5"/>
                <w:sz w:val="24"/>
                <w:szCs w:val="24"/>
                <w:u w:val="none"/>
                <w:lang w:val="vi-VN"/>
              </w:rPr>
              <w:t>Luật Đấu thầu</w:t>
            </w:r>
            <w:r w:rsidRPr="00761E3C">
              <w:rPr>
                <w:rFonts w:ascii="Times New Roman" w:hAnsi="Times New Roman" w:cs="Times New Roman"/>
                <w:spacing w:val="-5"/>
                <w:sz w:val="24"/>
                <w:szCs w:val="24"/>
                <w:lang w:val="vi-VN"/>
              </w:rPr>
              <w:fldChar w:fldCharType="end"/>
            </w:r>
            <w:bookmarkEnd w:id="83"/>
            <w:r w:rsidRPr="00761E3C">
              <w:rPr>
                <w:rFonts w:ascii="Times New Roman" w:hAnsi="Times New Roman" w:cs="Times New Roman"/>
                <w:spacing w:val="-5"/>
                <w:sz w:val="24"/>
                <w:szCs w:val="24"/>
                <w:lang w:val="vi-VN"/>
              </w:rPr>
              <w:t> và các văn bản hướng dẫn Luật; tính chính xác của đơn giá, khối lượng, giá trị đề nghị thanh toán; chịu trách nhiệm và chấp hành đúng chế độ, tiêu chuẩn, định mức do cơ quan nhà nước có thẩm quyền quy định; tiêu chí kỹ thuật, số lượng của tài sản mà đơn vị sử dụng NSNN mua sắm theo quy định của pháp luật; các nội dung ghi trên bảng kê nội dung thanh toán/tạm ứng; bảng thanh toán cho đối tượng thụ hưởng và các hồ sơ tài liệu khác có liên quan.</w:t>
            </w:r>
          </w:p>
          <w:p w14:paraId="102F925A" w14:textId="77777777" w:rsidR="007A1FD5" w:rsidRPr="00761E3C" w:rsidRDefault="007A1FD5" w:rsidP="0034675E">
            <w:pPr>
              <w:spacing w:before="120" w:after="120" w:line="247" w:lineRule="auto"/>
              <w:ind w:firstLine="176"/>
              <w:jc w:val="both"/>
              <w:rPr>
                <w:rFonts w:ascii="Times New Roman" w:hAnsi="Times New Roman" w:cs="Times New Roman"/>
                <w:spacing w:val="-2"/>
                <w:sz w:val="24"/>
                <w:szCs w:val="24"/>
                <w:lang w:val="nl-NL"/>
              </w:rPr>
            </w:pPr>
            <w:r w:rsidRPr="00761E3C">
              <w:rPr>
                <w:rFonts w:ascii="Times New Roman" w:hAnsi="Times New Roman" w:cs="Times New Roman"/>
                <w:spacing w:val="-2"/>
                <w:sz w:val="24"/>
                <w:szCs w:val="24"/>
                <w:lang w:val="vi-VN"/>
              </w:rPr>
              <w:t>4. Chịu trách nhiệm ký hợp đồng với nhà cung cấp hàng hóa, dịch vụ phù hợp với quyết định phê duyệt kết quả lựa chọn nhà thầu của cấp có thẩm quyền; ban hành quy chế chi tiêu nội bộ phù h</w:t>
            </w:r>
            <w:r w:rsidRPr="00761E3C">
              <w:rPr>
                <w:rFonts w:ascii="Times New Roman" w:hAnsi="Times New Roman" w:cs="Times New Roman"/>
                <w:spacing w:val="-2"/>
                <w:sz w:val="24"/>
                <w:szCs w:val="24"/>
                <w:lang w:val="nl-NL"/>
              </w:rPr>
              <w:t>ợ</w:t>
            </w:r>
            <w:r w:rsidRPr="00761E3C">
              <w:rPr>
                <w:rFonts w:ascii="Times New Roman" w:hAnsi="Times New Roman" w:cs="Times New Roman"/>
                <w:spacing w:val="-2"/>
                <w:sz w:val="24"/>
                <w:szCs w:val="24"/>
                <w:lang w:val="vi-VN"/>
              </w:rPr>
              <w:t>p với quy định về giao quyền tự chủ, tự chịu trách nhiệm của đ</w:t>
            </w:r>
            <w:r w:rsidRPr="00761E3C">
              <w:rPr>
                <w:rFonts w:ascii="Times New Roman" w:hAnsi="Times New Roman" w:cs="Times New Roman"/>
                <w:spacing w:val="-2"/>
                <w:sz w:val="24"/>
                <w:szCs w:val="24"/>
                <w:lang w:val="nl-NL"/>
              </w:rPr>
              <w:t>ơ</w:t>
            </w:r>
            <w:r w:rsidRPr="00761E3C">
              <w:rPr>
                <w:rFonts w:ascii="Times New Roman" w:hAnsi="Times New Roman" w:cs="Times New Roman"/>
                <w:spacing w:val="-2"/>
                <w:sz w:val="24"/>
                <w:szCs w:val="24"/>
                <w:lang w:val="vi-VN"/>
              </w:rPr>
              <w:t>n vị; phê duyệt quyết toán đoàn ra phù hợp với quyết định cử đi công tác nước ngoài của cấp có thẩm quyền và dự toán đoàn ra do thủ trưởng đơn vị phê duyệt.</w:t>
            </w:r>
          </w:p>
          <w:p w14:paraId="368C118E" w14:textId="0C0E4184" w:rsidR="007A1FD5" w:rsidRPr="00761E3C" w:rsidRDefault="007A1FD5" w:rsidP="0034675E">
            <w:pPr>
              <w:spacing w:before="120" w:after="120" w:line="247" w:lineRule="auto"/>
              <w:ind w:firstLine="176"/>
              <w:jc w:val="both"/>
              <w:rPr>
                <w:rFonts w:ascii="Times New Roman" w:hAnsi="Times New Roman" w:cs="Times New Roman"/>
                <w:spacing w:val="-2"/>
                <w:sz w:val="24"/>
                <w:szCs w:val="24"/>
                <w:lang w:val="nl-NL"/>
              </w:rPr>
            </w:pPr>
            <w:r w:rsidRPr="00761E3C">
              <w:rPr>
                <w:rFonts w:ascii="Times New Roman" w:hAnsi="Times New Roman" w:cs="Times New Roman"/>
                <w:spacing w:val="-2"/>
                <w:sz w:val="24"/>
                <w:szCs w:val="24"/>
                <w:lang w:val="vi-VN"/>
              </w:rPr>
              <w:t>5. Các đơn vị sử dụng NSNN (trừ các đơn vị thuộc khối an ninh, quốc phòng) có trách nhiệm chuẩn bị đầy đủ các điều kiện cần thiết để sử dụng dịch vụ công khi thực hiện các TTHC thuộc lĩnh vực KBNN</w:t>
            </w:r>
            <w:r w:rsidRPr="00761E3C">
              <w:rPr>
                <w:rFonts w:ascii="Times New Roman" w:hAnsi="Times New Roman" w:cs="Times New Roman"/>
                <w:spacing w:val="-2"/>
                <w:sz w:val="24"/>
                <w:szCs w:val="24"/>
                <w:lang w:val="nl-NL"/>
              </w:rPr>
              <w:t>.</w:t>
            </w:r>
          </w:p>
        </w:tc>
        <w:tc>
          <w:tcPr>
            <w:tcW w:w="5528" w:type="dxa"/>
            <w:vAlign w:val="center"/>
          </w:tcPr>
          <w:p w14:paraId="4B77405B" w14:textId="68695DE7" w:rsidR="007A1FD5" w:rsidRPr="00761E3C" w:rsidRDefault="007A1FD5" w:rsidP="0034675E">
            <w:pPr>
              <w:spacing w:before="120" w:after="120" w:line="247" w:lineRule="auto"/>
              <w:ind w:firstLine="172"/>
              <w:jc w:val="both"/>
              <w:rPr>
                <w:rFonts w:ascii="Times New Roman" w:hAnsi="Times New Roman" w:cs="Times New Roman"/>
                <w:spacing w:val="-2"/>
                <w:sz w:val="24"/>
                <w:szCs w:val="24"/>
                <w:lang w:val="nl-NL"/>
              </w:rPr>
            </w:pPr>
            <w:r w:rsidRPr="00761E3C">
              <w:rPr>
                <w:rFonts w:ascii="Times New Roman" w:hAnsi="Times New Roman" w:cs="Times New Roman"/>
                <w:spacing w:val="-2"/>
                <w:sz w:val="24"/>
                <w:szCs w:val="24"/>
                <w:lang w:val="nl-NL"/>
              </w:rPr>
              <w:t xml:space="preserve">1. Tuân thủ đầy đủ các quy định của Luật NSNN ngày 25/6/2025, Luật Đầu tư công, Luật Đấu thầu, Luật Xây dựng và các quy định khác của pháp luật có liên quan trong quá trình quản lý, sử dụng kinh phí NSNN trước khi gửi KBNN đề nghị thanh toán theo quy định tại Nghị định này. </w:t>
            </w:r>
          </w:p>
          <w:p w14:paraId="38ECB435" w14:textId="50A319AE" w:rsidR="007A1FD5" w:rsidRPr="00761E3C" w:rsidRDefault="007A1FD5" w:rsidP="0034675E">
            <w:pPr>
              <w:spacing w:before="120" w:after="120" w:line="247" w:lineRule="auto"/>
              <w:ind w:firstLine="150"/>
              <w:jc w:val="both"/>
              <w:rPr>
                <w:rFonts w:ascii="Times New Roman" w:hAnsi="Times New Roman" w:cs="Times New Roman"/>
                <w:sz w:val="24"/>
                <w:szCs w:val="24"/>
                <w:lang w:val="nl-NL"/>
              </w:rPr>
            </w:pPr>
            <w:r w:rsidRPr="00761E3C">
              <w:rPr>
                <w:rFonts w:ascii="Times New Roman" w:hAnsi="Times New Roman" w:cs="Times New Roman"/>
                <w:sz w:val="24"/>
                <w:szCs w:val="24"/>
                <w:lang w:val="vi-VN"/>
              </w:rPr>
              <w:t xml:space="preserve">2. Chấp hành các quy định tại Nghị định này; </w:t>
            </w:r>
            <w:r w:rsidRPr="00761E3C">
              <w:rPr>
                <w:rFonts w:ascii="Times New Roman" w:hAnsi="Times New Roman"/>
                <w:sz w:val="24"/>
                <w:szCs w:val="24"/>
                <w:lang w:val="nl-NL"/>
              </w:rPr>
              <w:t>kê khai đầy đủ, chính xác các thông tin tại các mẫu biểu kèm theo Nghị định này</w:t>
            </w:r>
            <w:r w:rsidRPr="00761E3C">
              <w:rPr>
                <w:rFonts w:ascii="Times New Roman" w:eastAsia="Times New Roman" w:hAnsi="Times New Roman" w:cs="Times New Roman"/>
                <w:sz w:val="24"/>
                <w:szCs w:val="24"/>
                <w:lang w:val="nl-NL"/>
              </w:rPr>
              <w:t>; chịu trách nhiệm về tính chính xác, tính hợp pháp của hồ sơ gửi đến KBNN để thực hiện các TTHC thuộc lĩnh vực KBNN được quy định tại Nghị định này</w:t>
            </w:r>
            <w:r w:rsidRPr="00761E3C">
              <w:rPr>
                <w:rFonts w:ascii="Times New Roman" w:hAnsi="Times New Roman" w:cs="Times New Roman"/>
                <w:sz w:val="24"/>
                <w:szCs w:val="24"/>
                <w:lang w:val="vi-VN"/>
              </w:rPr>
              <w:t xml:space="preserve">; lưu giữ đầy đủ các hồ sơ, chứng từ chi NSNN theo chế độ quy định; </w:t>
            </w:r>
            <w:r w:rsidRPr="00761E3C">
              <w:rPr>
                <w:rFonts w:ascii="Times New Roman" w:hAnsi="Times New Roman"/>
                <w:bCs/>
                <w:sz w:val="24"/>
                <w:szCs w:val="24"/>
                <w:lang w:val="nl-NL"/>
              </w:rPr>
              <w:t>chấp hành quy định về kiểm tra chuyên ngành của KBNN và các cơ quan có thẩm quyền khác đối với tình hình chấp hành điều kiện chi NSNN của đơn vị giao dịch.</w:t>
            </w:r>
          </w:p>
          <w:p w14:paraId="6BCA243A" w14:textId="3AE26003" w:rsidR="007A1FD5" w:rsidRPr="00761E3C" w:rsidRDefault="007A1FD5" w:rsidP="0034675E">
            <w:pPr>
              <w:shd w:val="clear" w:color="auto" w:fill="FFFFFF"/>
              <w:spacing w:before="120" w:after="120" w:line="247" w:lineRule="auto"/>
              <w:ind w:firstLine="146"/>
              <w:jc w:val="both"/>
              <w:rPr>
                <w:rFonts w:ascii="Times New Roman" w:eastAsia="Times New Roman" w:hAnsi="Times New Roman" w:cs="Times New Roman"/>
                <w:spacing w:val="4"/>
                <w:sz w:val="24"/>
                <w:szCs w:val="24"/>
                <w:lang w:val="nl-NL"/>
              </w:rPr>
            </w:pPr>
            <w:r w:rsidRPr="00761E3C">
              <w:rPr>
                <w:rFonts w:ascii="Times New Roman" w:hAnsi="Times New Roman" w:cs="Times New Roman"/>
                <w:sz w:val="24"/>
                <w:szCs w:val="24"/>
                <w:lang w:val="vi-VN"/>
              </w:rPr>
              <w:t xml:space="preserve">3. </w:t>
            </w:r>
            <w:r w:rsidRPr="00761E3C">
              <w:rPr>
                <w:rFonts w:ascii="Times New Roman" w:eastAsia="Times New Roman" w:hAnsi="Times New Roman" w:cs="Times New Roman"/>
                <w:spacing w:val="4"/>
                <w:sz w:val="24"/>
                <w:szCs w:val="24"/>
                <w:lang w:val="nl-NL"/>
              </w:rPr>
              <w:t>Chịu trách nhiệm về tính pháp lý, đầy đủ, chính xác và trung thực của chứng từ điện tử và chữ ký số trên hồ sơ gửi KBNN qua Cổng Dịch vụ công quốc gia theo quy định của Luật Giao dịch điện tử và các quy định khác của pháp luật có liên quan.</w:t>
            </w:r>
          </w:p>
          <w:p w14:paraId="368A32C7" w14:textId="1FB5226E" w:rsidR="007A1FD5" w:rsidRPr="00761E3C" w:rsidRDefault="007A1FD5" w:rsidP="0034675E">
            <w:pPr>
              <w:spacing w:before="120" w:after="120" w:line="247" w:lineRule="auto"/>
              <w:ind w:firstLine="146"/>
              <w:jc w:val="both"/>
              <w:rPr>
                <w:rFonts w:ascii="Times New Roman" w:hAnsi="Times New Roman" w:cs="Times New Roman"/>
                <w:spacing w:val="-2"/>
                <w:sz w:val="24"/>
                <w:szCs w:val="24"/>
                <w:lang w:val="nl-NL"/>
              </w:rPr>
            </w:pPr>
          </w:p>
        </w:tc>
        <w:tc>
          <w:tcPr>
            <w:tcW w:w="3827" w:type="dxa"/>
            <w:vAlign w:val="center"/>
          </w:tcPr>
          <w:p w14:paraId="6ECACCFD" w14:textId="31BFA3D6" w:rsidR="007A1FD5" w:rsidRPr="00761E3C" w:rsidRDefault="007A1FD5" w:rsidP="0034675E">
            <w:pPr>
              <w:spacing w:before="120" w:after="120" w:line="247" w:lineRule="auto"/>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Kế thừa, sửa đổi Điều 17 Nghị định số 11/2020/NĐ-CP cho phù hợp với quy định tại Luật NSNN</w:t>
            </w:r>
          </w:p>
        </w:tc>
      </w:tr>
      <w:tr w:rsidR="007A1FD5" w:rsidRPr="00761E3C" w14:paraId="5658D00E" w14:textId="77777777" w:rsidTr="00362D7F">
        <w:trPr>
          <w:cantSplit/>
          <w:trHeight w:val="133"/>
          <w:tblHeader/>
        </w:trPr>
        <w:tc>
          <w:tcPr>
            <w:tcW w:w="5524" w:type="dxa"/>
            <w:vAlign w:val="center"/>
          </w:tcPr>
          <w:p w14:paraId="1457AE01" w14:textId="77777777" w:rsidR="007A1FD5" w:rsidRPr="00761E3C" w:rsidRDefault="007A1FD5" w:rsidP="007A1FD5">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02BB2426" w14:textId="77777777" w:rsidR="007A1FD5" w:rsidRPr="00761E3C" w:rsidRDefault="007A1FD5" w:rsidP="007A1FD5">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606679BA" w14:textId="77777777" w:rsidR="007A1FD5" w:rsidRPr="00761E3C" w:rsidRDefault="007A1FD5" w:rsidP="007A1FD5">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7A1FD5" w:rsidRPr="00FB27C1" w14:paraId="22F58A52" w14:textId="77777777" w:rsidTr="00362D7F">
        <w:trPr>
          <w:cantSplit/>
          <w:trHeight w:val="133"/>
          <w:tblHeader/>
        </w:trPr>
        <w:tc>
          <w:tcPr>
            <w:tcW w:w="5524" w:type="dxa"/>
            <w:vAlign w:val="center"/>
          </w:tcPr>
          <w:p w14:paraId="642CDE14" w14:textId="77777777" w:rsidR="007A1FD5" w:rsidRPr="00761E3C" w:rsidRDefault="007A1FD5" w:rsidP="0034675E">
            <w:pPr>
              <w:ind w:firstLine="176"/>
              <w:jc w:val="center"/>
              <w:rPr>
                <w:rFonts w:ascii="Times New Roman" w:hAnsi="Times New Roman" w:cs="Times New Roman"/>
                <w:b/>
                <w:sz w:val="24"/>
                <w:szCs w:val="24"/>
                <w:lang w:val="vi-VN"/>
              </w:rPr>
            </w:pPr>
          </w:p>
        </w:tc>
        <w:tc>
          <w:tcPr>
            <w:tcW w:w="5528" w:type="dxa"/>
            <w:vAlign w:val="center"/>
          </w:tcPr>
          <w:p w14:paraId="0E03F0F6" w14:textId="40CDD3A8" w:rsidR="007A1FD5" w:rsidRPr="00FB27C1" w:rsidRDefault="00FB27C1" w:rsidP="00FB27C1">
            <w:pPr>
              <w:shd w:val="clear" w:color="auto" w:fill="FFFFFF"/>
              <w:ind w:firstLine="150"/>
              <w:jc w:val="both"/>
              <w:rPr>
                <w:rFonts w:ascii="Times New Roman" w:eastAsia="Times New Roman" w:hAnsi="Times New Roman" w:cs="Times New Roman"/>
                <w:sz w:val="24"/>
                <w:szCs w:val="24"/>
                <w:lang w:val="nl-NL"/>
              </w:rPr>
            </w:pPr>
            <w:r w:rsidRPr="00FB27C1">
              <w:rPr>
                <w:rFonts w:ascii="Times New Roman" w:eastAsia="Times New Roman" w:hAnsi="Times New Roman" w:cs="Times New Roman"/>
                <w:spacing w:val="4"/>
                <w:sz w:val="24"/>
                <w:szCs w:val="24"/>
                <w:lang w:val="nl-NL"/>
              </w:rPr>
              <w:t xml:space="preserve">4. </w:t>
            </w:r>
            <w:r>
              <w:rPr>
                <w:rFonts w:ascii="Times New Roman" w:eastAsia="Times New Roman" w:hAnsi="Times New Roman" w:cs="Times New Roman"/>
                <w:spacing w:val="4"/>
                <w:sz w:val="24"/>
                <w:szCs w:val="24"/>
                <w:lang w:val="nl-NL"/>
              </w:rPr>
              <w:t>ĐVSDNS</w:t>
            </w:r>
            <w:r w:rsidRPr="00FB27C1">
              <w:rPr>
                <w:rFonts w:ascii="Times New Roman" w:eastAsia="Times New Roman" w:hAnsi="Times New Roman" w:cs="Times New Roman"/>
                <w:spacing w:val="4"/>
                <w:sz w:val="24"/>
                <w:szCs w:val="24"/>
                <w:lang w:val="nl-NL"/>
              </w:rPr>
              <w:t xml:space="preserve"> c</w:t>
            </w:r>
            <w:r w:rsidR="007A1FD5" w:rsidRPr="00FB27C1">
              <w:rPr>
                <w:rFonts w:ascii="Times New Roman" w:eastAsia="Times New Roman" w:hAnsi="Times New Roman" w:cs="Times New Roman"/>
                <w:spacing w:val="4"/>
                <w:sz w:val="24"/>
                <w:szCs w:val="24"/>
                <w:lang w:val="nl-NL"/>
              </w:rPr>
              <w:t xml:space="preserve">hịu </w:t>
            </w:r>
            <w:r w:rsidR="007A1FD5" w:rsidRPr="00FB27C1">
              <w:rPr>
                <w:rFonts w:ascii="Times New Roman" w:eastAsia="Times New Roman" w:hAnsi="Times New Roman" w:cs="Times New Roman"/>
                <w:sz w:val="24"/>
                <w:szCs w:val="24"/>
                <w:lang w:val="nl-NL"/>
              </w:rPr>
              <w:t>trách nhiệm v</w:t>
            </w:r>
            <w:r w:rsidRPr="00FB27C1">
              <w:rPr>
                <w:rFonts w:ascii="Times New Roman" w:eastAsia="Times New Roman" w:hAnsi="Times New Roman" w:cs="Times New Roman"/>
                <w:sz w:val="24"/>
                <w:szCs w:val="24"/>
                <w:lang w:val="nl-NL"/>
              </w:rPr>
              <w:t xml:space="preserve">ề nội dung tạm ứng, mức tạm ứng, </w:t>
            </w:r>
            <w:r w:rsidR="007A1FD5" w:rsidRPr="00FB27C1">
              <w:rPr>
                <w:rFonts w:ascii="Times New Roman" w:eastAsia="Times New Roman" w:hAnsi="Times New Roman" w:cs="Times New Roman"/>
                <w:sz w:val="24"/>
                <w:szCs w:val="24"/>
                <w:lang w:val="nl-NL"/>
              </w:rPr>
              <w:t>thanh toán tạm ứng theo quy định của pháp luật</w:t>
            </w:r>
            <w:r w:rsidRPr="00FB27C1">
              <w:rPr>
                <w:rFonts w:ascii="Times New Roman" w:eastAsia="Times New Roman" w:hAnsi="Times New Roman" w:cs="Times New Roman"/>
                <w:sz w:val="24"/>
                <w:szCs w:val="24"/>
                <w:lang w:val="nl-NL"/>
              </w:rPr>
              <w:t xml:space="preserve"> và các quy định sau:</w:t>
            </w:r>
          </w:p>
          <w:p w14:paraId="145BBA17" w14:textId="640CF0FF" w:rsidR="00FB27C1" w:rsidRPr="00FB27C1" w:rsidRDefault="00FB27C1" w:rsidP="00FB27C1">
            <w:pPr>
              <w:shd w:val="clear" w:color="auto" w:fill="FFFFFF"/>
              <w:ind w:firstLine="150"/>
              <w:jc w:val="both"/>
              <w:rPr>
                <w:rFonts w:ascii="Times New Roman" w:eastAsia="Times New Roman" w:hAnsi="Times New Roman" w:cs="Times New Roman"/>
                <w:sz w:val="24"/>
                <w:szCs w:val="24"/>
                <w:lang w:val="nl-NL"/>
              </w:rPr>
            </w:pPr>
            <w:r w:rsidRPr="00FB27C1">
              <w:rPr>
                <w:rFonts w:ascii="Times New Roman" w:eastAsia="Times New Roman" w:hAnsi="Times New Roman" w:cs="Times New Roman"/>
                <w:sz w:val="24"/>
                <w:szCs w:val="24"/>
                <w:lang w:val="nl-NL"/>
              </w:rPr>
              <w:t xml:space="preserve">a) Nội dung tạm ứng: </w:t>
            </w:r>
          </w:p>
          <w:p w14:paraId="1DFEB716" w14:textId="77777777" w:rsidR="00FB27C1" w:rsidRPr="00FB27C1" w:rsidRDefault="00FB27C1" w:rsidP="00FB27C1">
            <w:pPr>
              <w:shd w:val="clear" w:color="auto" w:fill="FFFFFF"/>
              <w:ind w:firstLine="150"/>
              <w:jc w:val="both"/>
              <w:rPr>
                <w:rFonts w:ascii="Times New Roman" w:eastAsia="Times New Roman" w:hAnsi="Times New Roman" w:cs="Times New Roman"/>
                <w:sz w:val="24"/>
                <w:szCs w:val="24"/>
                <w:lang w:val="nl-NL"/>
              </w:rPr>
            </w:pPr>
            <w:r w:rsidRPr="00FB27C1">
              <w:rPr>
                <w:rFonts w:ascii="Times New Roman" w:eastAsia="Times New Roman" w:hAnsi="Times New Roman" w:cs="Times New Roman"/>
                <w:sz w:val="24"/>
                <w:szCs w:val="24"/>
                <w:lang w:val="nl-NL"/>
              </w:rPr>
              <w:t>b) Mức tạm ứng:</w:t>
            </w:r>
          </w:p>
          <w:p w14:paraId="2850979C" w14:textId="044C9627" w:rsidR="00FB27C1" w:rsidRPr="00FB27C1" w:rsidRDefault="00FB27C1" w:rsidP="00FB27C1">
            <w:pPr>
              <w:shd w:val="clear" w:color="auto" w:fill="FFFFFF"/>
              <w:ind w:firstLine="150"/>
              <w:jc w:val="both"/>
              <w:rPr>
                <w:rFonts w:ascii="Times New Roman" w:eastAsia="Times New Roman" w:hAnsi="Times New Roman" w:cs="Times New Roman"/>
                <w:spacing w:val="4"/>
                <w:sz w:val="24"/>
                <w:szCs w:val="24"/>
                <w:lang w:val="nl-NL"/>
              </w:rPr>
            </w:pPr>
            <w:r>
              <w:rPr>
                <w:rFonts w:ascii="Times New Roman" w:eastAsia="Times New Roman" w:hAnsi="Times New Roman" w:cs="Times New Roman"/>
                <w:sz w:val="24"/>
                <w:szCs w:val="24"/>
                <w:lang w:val="nl-NL"/>
              </w:rPr>
              <w:t>c) Thanh toán tạm ứng</w:t>
            </w:r>
          </w:p>
        </w:tc>
        <w:tc>
          <w:tcPr>
            <w:tcW w:w="3827" w:type="dxa"/>
            <w:vAlign w:val="center"/>
          </w:tcPr>
          <w:p w14:paraId="2D634144" w14:textId="77777777" w:rsidR="007A1FD5" w:rsidRPr="00FB27C1" w:rsidRDefault="00FB27C1" w:rsidP="0034675E">
            <w:pPr>
              <w:jc w:val="both"/>
              <w:rPr>
                <w:rFonts w:ascii="Times New Roman" w:hAnsi="Times New Roman" w:cs="Times New Roman"/>
                <w:bCs/>
                <w:sz w:val="24"/>
                <w:szCs w:val="24"/>
                <w:lang w:val="nl-NL"/>
              </w:rPr>
            </w:pPr>
            <w:r w:rsidRPr="00FB27C1">
              <w:rPr>
                <w:rFonts w:ascii="Times New Roman" w:hAnsi="Times New Roman" w:cs="Times New Roman"/>
                <w:bCs/>
                <w:sz w:val="24"/>
                <w:szCs w:val="24"/>
                <w:lang w:val="nl-NL"/>
              </w:rPr>
              <w:t xml:space="preserve">- </w:t>
            </w:r>
            <w:r w:rsidR="007A1FD5" w:rsidRPr="00FB27C1">
              <w:rPr>
                <w:rFonts w:ascii="Times New Roman" w:hAnsi="Times New Roman" w:cs="Times New Roman"/>
                <w:bCs/>
                <w:sz w:val="24"/>
                <w:szCs w:val="24"/>
                <w:lang w:val="nl-NL"/>
              </w:rPr>
              <w:t>Bổ sung nhằm phân định rõ trách nhiệm của KBNN và đv giao dịch trong tạm ứng và thanh toán tạm ứng</w:t>
            </w:r>
            <w:r w:rsidRPr="00FB27C1">
              <w:rPr>
                <w:rFonts w:ascii="Times New Roman" w:hAnsi="Times New Roman" w:cs="Times New Roman"/>
                <w:bCs/>
                <w:sz w:val="24"/>
                <w:szCs w:val="24"/>
                <w:lang w:val="nl-NL"/>
              </w:rPr>
              <w:t>;</w:t>
            </w:r>
          </w:p>
          <w:p w14:paraId="36D4F631" w14:textId="488D69F2" w:rsidR="00FB27C1" w:rsidRPr="00FB27C1" w:rsidRDefault="00FB27C1" w:rsidP="00FB27C1">
            <w:pPr>
              <w:jc w:val="both"/>
              <w:rPr>
                <w:rFonts w:ascii="Times New Roman" w:hAnsi="Times New Roman" w:cs="Times New Roman"/>
                <w:bCs/>
                <w:sz w:val="24"/>
                <w:szCs w:val="24"/>
                <w:lang w:val="nl-NL"/>
              </w:rPr>
            </w:pPr>
            <w:r w:rsidRPr="00FB27C1">
              <w:rPr>
                <w:rFonts w:ascii="Times New Roman" w:hAnsi="Times New Roman" w:cs="Times New Roman"/>
                <w:bCs/>
                <w:sz w:val="24"/>
                <w:szCs w:val="24"/>
                <w:lang w:val="nl-NL"/>
              </w:rPr>
              <w:t xml:space="preserve">- </w:t>
            </w:r>
            <w:r w:rsidRPr="00FB27C1">
              <w:rPr>
                <w:rFonts w:ascii="Times New Roman" w:eastAsia="Times New Roman" w:hAnsi="Times New Roman" w:cs="Times New Roman"/>
                <w:bCs/>
                <w:sz w:val="24"/>
                <w:szCs w:val="24"/>
                <w:lang w:val="nl-NL"/>
              </w:rPr>
              <w:t xml:space="preserve"> Tại khoản 4 Điều 23 Luật Đấu thầu quy định: </w:t>
            </w:r>
            <w:r w:rsidRPr="00FB27C1">
              <w:rPr>
                <w:rFonts w:ascii="Times New Roman" w:eastAsia="Times New Roman" w:hAnsi="Times New Roman" w:cs="Times New Roman"/>
                <w:bCs/>
                <w:i/>
                <w:sz w:val="24"/>
                <w:szCs w:val="24"/>
                <w:lang w:val="nl-NL"/>
              </w:rPr>
              <w:t>“</w:t>
            </w:r>
            <w:r w:rsidRPr="00FB27C1">
              <w:rPr>
                <w:rFonts w:ascii="Times New Roman" w:eastAsia="Times New Roman" w:hAnsi="Times New Roman" w:cs="Times New Roman"/>
                <w:i/>
                <w:sz w:val="24"/>
                <w:szCs w:val="24"/>
                <w:lang w:val="nl-NL"/>
              </w:rPr>
              <w:t xml:space="preserve">4. Đối với gói thầu hoặc nội dung mua sắm có giá không quá 50 triệu đồng, thủ trưởng cơ quan, đơn vị mua sắm ... </w:t>
            </w:r>
            <w:r w:rsidRPr="00FB27C1">
              <w:rPr>
                <w:rFonts w:ascii="Times New Roman" w:eastAsia="Times New Roman" w:hAnsi="Times New Roman" w:cs="Times New Roman"/>
                <w:i/>
                <w:sz w:val="24"/>
                <w:szCs w:val="24"/>
                <w:u w:val="single"/>
                <w:lang w:val="nl-NL"/>
              </w:rPr>
              <w:t>không phải ký hợp đồng với nhà cung cấp nhưng phải bảo đảm chế độ hóa đơn, chứng từ đầy đủ theo quy định của pháp luật”</w:t>
            </w:r>
            <w:r w:rsidRPr="00FB27C1">
              <w:rPr>
                <w:rFonts w:ascii="Times New Roman" w:eastAsia="Times New Roman" w:hAnsi="Times New Roman" w:cs="Times New Roman"/>
                <w:i/>
                <w:sz w:val="24"/>
                <w:szCs w:val="24"/>
                <w:lang w:val="nl-NL"/>
              </w:rPr>
              <w:t xml:space="preserve">. </w:t>
            </w:r>
            <w:r w:rsidRPr="00FB27C1">
              <w:rPr>
                <w:rFonts w:ascii="Times New Roman" w:eastAsia="Times New Roman" w:hAnsi="Times New Roman" w:cs="Times New Roman"/>
                <w:bCs/>
                <w:sz w:val="24"/>
                <w:szCs w:val="24"/>
                <w:lang w:val="nl-NL"/>
              </w:rPr>
              <w:t xml:space="preserve">Tuy nhiên, trên thực tế, để đảm bảo trách nhiệm của các bên theo Bộ Luật dân sự, </w:t>
            </w:r>
            <w:r w:rsidRPr="00FB27C1">
              <w:rPr>
                <w:rFonts w:ascii="Times New Roman" w:eastAsia="Times New Roman" w:hAnsi="Times New Roman" w:cs="Times New Roman"/>
                <w:sz w:val="24"/>
                <w:szCs w:val="24"/>
                <w:lang w:val="nl-NL"/>
              </w:rPr>
              <w:t>đối với gói thầu hoặc nội dung mua sắm có giá không quá 50 triệu đồng</w:t>
            </w:r>
            <w:r w:rsidRPr="00FB27C1">
              <w:rPr>
                <w:rFonts w:ascii="Times New Roman" w:eastAsia="Times New Roman" w:hAnsi="Times New Roman" w:cs="Times New Roman"/>
                <w:bCs/>
                <w:sz w:val="24"/>
                <w:szCs w:val="24"/>
                <w:lang w:val="nl-NL"/>
              </w:rPr>
              <w:t xml:space="preserve">, ĐVSDNS vẫn ký hợp đồng với nhà cung cấp dịch vụ. Vì vậy, để đảm bảo bao quát đầy đủ các trường hợp, tại dự thảo Nghị định quy định mức tạm ứng và thanh toán tạm ứng đối với (i) những khoản chi có hợp đồng và (ii) những khoản chi không có hợp đồng. Các nội dung khác kế thừa quy định tại Điều 6 Thông tư số 17/2024/TT-BTC </w:t>
            </w:r>
            <w:r w:rsidRPr="00FB27C1">
              <w:rPr>
                <w:rFonts w:ascii="Times New Roman" w:hAnsi="Times New Roman" w:cs="Times New Roman"/>
                <w:sz w:val="24"/>
                <w:szCs w:val="24"/>
                <w:lang w:val="nl-NL"/>
              </w:rPr>
              <w:t>ngày 14/3/2024 của Bộ Tài chính hướng dẫn kiểm soát, thanh toán các khoản chi thườ</w:t>
            </w:r>
            <w:r>
              <w:rPr>
                <w:rFonts w:ascii="Times New Roman" w:hAnsi="Times New Roman" w:cs="Times New Roman"/>
                <w:sz w:val="24"/>
                <w:szCs w:val="24"/>
                <w:lang w:val="nl-NL"/>
              </w:rPr>
              <w:t>ng xuyên qua KBNN.</w:t>
            </w:r>
          </w:p>
        </w:tc>
      </w:tr>
      <w:tr w:rsidR="00FB27C1" w:rsidRPr="00FB27C1" w14:paraId="7F5C0C7E" w14:textId="77777777" w:rsidTr="00362D7F">
        <w:trPr>
          <w:trHeight w:val="1412"/>
        </w:trPr>
        <w:tc>
          <w:tcPr>
            <w:tcW w:w="5524" w:type="dxa"/>
            <w:vAlign w:val="center"/>
          </w:tcPr>
          <w:p w14:paraId="639BC639" w14:textId="53CB8AFE" w:rsidR="00FB27C1" w:rsidRPr="00761E3C" w:rsidRDefault="00FB27C1" w:rsidP="0034675E">
            <w:pPr>
              <w:ind w:firstLine="176"/>
              <w:jc w:val="center"/>
              <w:rPr>
                <w:rFonts w:ascii="Times New Roman" w:hAnsi="Times New Roman" w:cs="Times New Roman"/>
                <w:spacing w:val="-2"/>
                <w:sz w:val="24"/>
                <w:szCs w:val="24"/>
                <w:lang w:val="vi-VN"/>
              </w:rPr>
            </w:pPr>
            <w:r w:rsidRPr="00761E3C">
              <w:rPr>
                <w:rFonts w:ascii="Times New Roman" w:hAnsi="Times New Roman" w:cs="Times New Roman"/>
                <w:spacing w:val="-2"/>
                <w:sz w:val="24"/>
                <w:szCs w:val="24"/>
              </w:rPr>
              <w:lastRenderedPageBreak/>
              <w:t>Không quy định</w:t>
            </w:r>
          </w:p>
        </w:tc>
        <w:tc>
          <w:tcPr>
            <w:tcW w:w="5528" w:type="dxa"/>
          </w:tcPr>
          <w:p w14:paraId="6A106B6C" w14:textId="3AC4C71B" w:rsidR="00FB27C1" w:rsidRPr="00761E3C" w:rsidRDefault="00FB27C1" w:rsidP="0034675E">
            <w:pPr>
              <w:shd w:val="clear" w:color="auto" w:fill="FFFFFF"/>
              <w:ind w:firstLine="146"/>
              <w:jc w:val="both"/>
              <w:rPr>
                <w:rFonts w:ascii="Times New Roman" w:eastAsia="Times New Roman" w:hAnsi="Times New Roman" w:cs="Times New Roman"/>
                <w:strike/>
                <w:sz w:val="24"/>
                <w:szCs w:val="24"/>
                <w:lang w:val="nl-NL"/>
              </w:rPr>
            </w:pPr>
            <w:r w:rsidRPr="00761E3C">
              <w:rPr>
                <w:rFonts w:ascii="Times New Roman" w:eastAsia="Times New Roman" w:hAnsi="Times New Roman" w:cs="Times New Roman"/>
                <w:sz w:val="24"/>
                <w:szCs w:val="24"/>
                <w:lang w:val="nl-NL"/>
              </w:rPr>
              <w:t>5. Trường hợp cơ quan nhà nước có thẩm quyền hoặc đơn vị sử dụng ngân sách phát hiện khoản chi NSNN đã thanh toán không đúng với quy định của pháp luật, đơn vị sử dụng ngân sách có trách nhiệm gửi KBNN Giấy nộp trả kinh phí theo Mẫu số 10 tại Phụ lục kèm theo Nghị định này và thực hiện nộp trả kinh phí NSNN theo đúng quy định.</w:t>
            </w:r>
          </w:p>
        </w:tc>
        <w:tc>
          <w:tcPr>
            <w:tcW w:w="3827" w:type="dxa"/>
            <w:vAlign w:val="center"/>
          </w:tcPr>
          <w:p w14:paraId="12F5EB99" w14:textId="7FF34728" w:rsidR="00FB27C1" w:rsidRPr="00761E3C" w:rsidRDefault="00FB27C1" w:rsidP="0034675E">
            <w:pPr>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 xml:space="preserve">Bổ sung để phù hợp với quy định tại khoản 8 Điều 67 Luật NSNN: </w:t>
            </w:r>
            <w:r w:rsidRPr="00761E3C">
              <w:rPr>
                <w:rFonts w:ascii="Times New Roman" w:hAnsi="Times New Roman" w:cs="Times New Roman"/>
                <w:bCs/>
                <w:i/>
                <w:sz w:val="24"/>
                <w:szCs w:val="24"/>
                <w:lang w:val="nl-NL"/>
              </w:rPr>
              <w:t>“</w:t>
            </w:r>
            <w:r w:rsidRPr="00761E3C">
              <w:rPr>
                <w:rFonts w:ascii="Times New Roman" w:hAnsi="Times New Roman" w:cs="Times New Roman"/>
                <w:i/>
                <w:color w:val="000000"/>
                <w:sz w:val="24"/>
                <w:szCs w:val="24"/>
                <w:lang w:val="nl-NL"/>
              </w:rPr>
              <w:t>những khoản chi NSNN không đúng với quy định của pháp luật phải được thu hồi đầy đủ, kịp thời cho ngân sách;”</w:t>
            </w:r>
          </w:p>
        </w:tc>
      </w:tr>
      <w:tr w:rsidR="00FB27C1" w:rsidRPr="00761E3C" w14:paraId="1174004A" w14:textId="77777777" w:rsidTr="00FB27C1">
        <w:trPr>
          <w:cantSplit/>
          <w:trHeight w:val="133"/>
          <w:tblHeader/>
        </w:trPr>
        <w:tc>
          <w:tcPr>
            <w:tcW w:w="5524" w:type="dxa"/>
            <w:vAlign w:val="center"/>
          </w:tcPr>
          <w:p w14:paraId="41D1D882" w14:textId="77777777" w:rsidR="00FB27C1" w:rsidRPr="00761E3C" w:rsidRDefault="00FB27C1" w:rsidP="00FB27C1">
            <w:pPr>
              <w:spacing w:before="120" w:after="120" w:line="288" w:lineRule="auto"/>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số 11/2020/NĐ-CP</w:t>
            </w:r>
          </w:p>
        </w:tc>
        <w:tc>
          <w:tcPr>
            <w:tcW w:w="5528" w:type="dxa"/>
            <w:vAlign w:val="center"/>
          </w:tcPr>
          <w:p w14:paraId="2A6BCFC4" w14:textId="77777777" w:rsidR="00FB27C1" w:rsidRPr="00761E3C" w:rsidRDefault="00FB27C1" w:rsidP="00FB27C1">
            <w:pPr>
              <w:spacing w:before="120" w:after="120" w:line="288" w:lineRule="auto"/>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050E5232" w14:textId="77777777" w:rsidR="00FB27C1" w:rsidRPr="00761E3C" w:rsidRDefault="00FB27C1" w:rsidP="00FB27C1">
            <w:pPr>
              <w:spacing w:before="120" w:after="120" w:line="288" w:lineRule="auto"/>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FB27C1" w:rsidRPr="00FB27C1" w14:paraId="3449DF26" w14:textId="77777777" w:rsidTr="00FB27C1">
        <w:trPr>
          <w:trHeight w:val="601"/>
        </w:trPr>
        <w:tc>
          <w:tcPr>
            <w:tcW w:w="5524" w:type="dxa"/>
            <w:vAlign w:val="center"/>
          </w:tcPr>
          <w:p w14:paraId="50C01AB1" w14:textId="5316D9DC" w:rsidR="00FB27C1" w:rsidRPr="00761E3C" w:rsidRDefault="00FB27C1" w:rsidP="00FB27C1">
            <w:pPr>
              <w:spacing w:before="120" w:after="120" w:line="288" w:lineRule="auto"/>
              <w:ind w:firstLine="176"/>
              <w:jc w:val="center"/>
              <w:rPr>
                <w:rFonts w:ascii="Times New Roman" w:hAnsi="Times New Roman" w:cs="Times New Roman"/>
                <w:spacing w:val="-2"/>
                <w:sz w:val="24"/>
                <w:szCs w:val="24"/>
                <w:lang w:val="vi-VN"/>
              </w:rPr>
            </w:pPr>
            <w:r w:rsidRPr="00761E3C">
              <w:rPr>
                <w:rFonts w:ascii="Times New Roman" w:hAnsi="Times New Roman" w:cs="Times New Roman"/>
                <w:spacing w:val="-2"/>
                <w:sz w:val="24"/>
                <w:szCs w:val="24"/>
              </w:rPr>
              <w:t>Không quy định</w:t>
            </w:r>
          </w:p>
        </w:tc>
        <w:tc>
          <w:tcPr>
            <w:tcW w:w="5528" w:type="dxa"/>
          </w:tcPr>
          <w:p w14:paraId="74CCE6BE" w14:textId="1B0F58C6" w:rsidR="00FB27C1" w:rsidRPr="00761E3C" w:rsidRDefault="00FB27C1" w:rsidP="00FB27C1">
            <w:pPr>
              <w:shd w:val="clear" w:color="auto" w:fill="FFFFFF"/>
              <w:spacing w:before="120" w:after="120" w:line="288" w:lineRule="auto"/>
              <w:ind w:firstLine="146"/>
              <w:jc w:val="both"/>
              <w:rPr>
                <w:rFonts w:ascii="Times New Roman" w:eastAsia="Times New Roman" w:hAnsi="Times New Roman" w:cs="Times New Roman"/>
                <w:sz w:val="24"/>
                <w:szCs w:val="24"/>
                <w:lang w:val="nl-NL"/>
              </w:rPr>
            </w:pPr>
            <w:r w:rsidRPr="00761E3C">
              <w:rPr>
                <w:rFonts w:ascii="Times New Roman" w:eastAsia="Times New Roman" w:hAnsi="Times New Roman" w:cs="Times New Roman"/>
                <w:sz w:val="24"/>
                <w:szCs w:val="24"/>
                <w:lang w:val="nl-NL"/>
              </w:rPr>
              <w:t xml:space="preserve">6. </w:t>
            </w:r>
            <w:r w:rsidRPr="00761E3C">
              <w:rPr>
                <w:rFonts w:ascii="Times New Roman" w:hAnsi="Times New Roman"/>
                <w:bCs/>
                <w:iCs/>
                <w:sz w:val="24"/>
                <w:szCs w:val="24"/>
                <w:lang w:val="nl-NL"/>
              </w:rPr>
              <w:t>Trường hợp đơn vị sử dụng ngân sách phát hiện đã đề nghị KBNN thanh toán khoản chi NSNN sai mục lục NSNN, đơn vị sử dụng ngân sách có trách nhiệm gửi KBNN Phiếu điều chỉnh số liệu ngân sách theo Mẫu số 11 tại Phụ lục kèm theo Nghị định này.</w:t>
            </w:r>
          </w:p>
        </w:tc>
        <w:tc>
          <w:tcPr>
            <w:tcW w:w="3827" w:type="dxa"/>
            <w:vAlign w:val="center"/>
          </w:tcPr>
          <w:p w14:paraId="73BCFD2F" w14:textId="1623ECA4" w:rsidR="00FB27C1" w:rsidRPr="00761E3C" w:rsidRDefault="00FB27C1" w:rsidP="00FB27C1">
            <w:pPr>
              <w:spacing w:before="120" w:after="120" w:line="288" w:lineRule="auto"/>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Bổ sung đảm bảo hạch toán NSNN đầy đủ, chính xác</w:t>
            </w:r>
          </w:p>
        </w:tc>
      </w:tr>
      <w:tr w:rsidR="00FB27C1" w:rsidRPr="00FB27C1" w14:paraId="29F91413" w14:textId="77777777" w:rsidTr="00AA24B4">
        <w:trPr>
          <w:trHeight w:val="417"/>
        </w:trPr>
        <w:tc>
          <w:tcPr>
            <w:tcW w:w="5524" w:type="dxa"/>
            <w:vAlign w:val="center"/>
          </w:tcPr>
          <w:p w14:paraId="0519CD12" w14:textId="4F71193B" w:rsidR="00FB27C1" w:rsidRPr="00761E3C" w:rsidRDefault="00FB27C1" w:rsidP="00FB27C1">
            <w:pPr>
              <w:spacing w:before="120" w:after="120" w:line="288" w:lineRule="auto"/>
              <w:ind w:firstLine="176"/>
              <w:jc w:val="center"/>
              <w:rPr>
                <w:rFonts w:ascii="Times New Roman" w:hAnsi="Times New Roman" w:cs="Times New Roman"/>
                <w:spacing w:val="-2"/>
                <w:sz w:val="24"/>
                <w:szCs w:val="24"/>
                <w:lang w:val="nl-NL"/>
              </w:rPr>
            </w:pPr>
            <w:r w:rsidRPr="00761E3C">
              <w:rPr>
                <w:rFonts w:ascii="Times New Roman" w:hAnsi="Times New Roman" w:cs="Times New Roman"/>
                <w:spacing w:val="-2"/>
                <w:sz w:val="24"/>
                <w:szCs w:val="24"/>
              </w:rPr>
              <w:t>Không quy định</w:t>
            </w:r>
          </w:p>
        </w:tc>
        <w:tc>
          <w:tcPr>
            <w:tcW w:w="5528" w:type="dxa"/>
          </w:tcPr>
          <w:p w14:paraId="49DCD353" w14:textId="21AB4176" w:rsidR="00FB27C1" w:rsidRPr="00761E3C" w:rsidRDefault="00FB27C1" w:rsidP="00FB27C1">
            <w:pPr>
              <w:spacing w:before="120" w:after="120" w:line="288" w:lineRule="auto"/>
              <w:ind w:firstLine="172"/>
              <w:jc w:val="both"/>
              <w:rPr>
                <w:rFonts w:ascii="Times New Roman" w:hAnsi="Times New Roman" w:cs="Times New Roman"/>
                <w:b/>
                <w:sz w:val="24"/>
                <w:szCs w:val="24"/>
                <w:lang w:val="nl-NL"/>
              </w:rPr>
            </w:pPr>
            <w:r w:rsidRPr="00761E3C">
              <w:rPr>
                <w:rFonts w:ascii="Times New Roman" w:hAnsi="Times New Roman" w:cs="Times New Roman"/>
                <w:sz w:val="24"/>
                <w:szCs w:val="24"/>
                <w:lang w:val="nl-NL"/>
              </w:rPr>
              <w:t xml:space="preserve">7. Công dân khi thực hiện các TTHC thuộc lĩnh vực KBNN có thể sử dụng tài khoản định danh điện tử mức độ 2 được tạo lập bởi hệ thống định danh và xác thực điện tử đối với chủ thể danh tính điện tử là công dân Việt Nam và có giá trị tương đương như việc sử dụng </w:t>
            </w:r>
            <w:r w:rsidRPr="00761E3C">
              <w:rPr>
                <w:rFonts w:ascii="Times New Roman" w:hAnsi="Times New Roman" w:cs="Times New Roman"/>
                <w:bCs/>
                <w:sz w:val="24"/>
                <w:szCs w:val="24"/>
                <w:lang w:val="nl-NL"/>
              </w:rPr>
              <w:t xml:space="preserve">thẻ căn cước công dân còn giá trị sử dụng hoặc thẻ căn cước </w:t>
            </w:r>
            <w:r w:rsidRPr="00761E3C">
              <w:rPr>
                <w:rFonts w:ascii="Times New Roman" w:hAnsi="Times New Roman" w:cs="Times New Roman"/>
                <w:sz w:val="24"/>
                <w:szCs w:val="24"/>
                <w:lang w:val="nl-NL"/>
              </w:rPr>
              <w:t>trong thực hiện các TTHC yêu cầu xuất trình một trong các loại giấy tờ này</w:t>
            </w:r>
            <w:r w:rsidRPr="00761E3C">
              <w:rPr>
                <w:rFonts w:ascii="Times New Roman" w:hAnsi="Times New Roman" w:cs="Times New Roman"/>
                <w:bCs/>
                <w:sz w:val="24"/>
                <w:szCs w:val="24"/>
                <w:lang w:val="nl-NL"/>
              </w:rPr>
              <w:t xml:space="preserve"> với điều kiện các giấy tờ này đã được tích hợp với tài khoản định danh điện tử mức độ 2.</w:t>
            </w:r>
          </w:p>
        </w:tc>
        <w:tc>
          <w:tcPr>
            <w:tcW w:w="3827" w:type="dxa"/>
            <w:vAlign w:val="center"/>
          </w:tcPr>
          <w:p w14:paraId="37A4024D" w14:textId="02686631" w:rsidR="00FB27C1" w:rsidRPr="00761E3C" w:rsidRDefault="00FB27C1" w:rsidP="00FB27C1">
            <w:pPr>
              <w:spacing w:before="120" w:after="120" w:line="288" w:lineRule="auto"/>
              <w:jc w:val="both"/>
              <w:rPr>
                <w:rFonts w:ascii="Times New Roman" w:hAnsi="Times New Roman" w:cs="Times New Roman"/>
                <w:bCs/>
                <w:sz w:val="24"/>
                <w:szCs w:val="24"/>
                <w:lang w:val="nl-NL"/>
              </w:rPr>
            </w:pPr>
            <w:r w:rsidRPr="00761E3C">
              <w:rPr>
                <w:rFonts w:ascii="Times New Roman" w:hAnsi="Times New Roman" w:cs="Times New Roman"/>
                <w:bCs/>
                <w:sz w:val="24"/>
                <w:szCs w:val="24"/>
                <w:lang w:val="nl-NL"/>
              </w:rPr>
              <w:t>Bổ sung để đáp ứng yêu cầu triển khai Đề án 06</w:t>
            </w:r>
          </w:p>
        </w:tc>
      </w:tr>
      <w:tr w:rsidR="007A1FD5" w:rsidRPr="00761E3C" w14:paraId="70DB18A3" w14:textId="77777777" w:rsidTr="009D3F70">
        <w:trPr>
          <w:trHeight w:val="417"/>
        </w:trPr>
        <w:tc>
          <w:tcPr>
            <w:tcW w:w="5524" w:type="dxa"/>
            <w:vMerge w:val="restart"/>
            <w:vAlign w:val="center"/>
          </w:tcPr>
          <w:p w14:paraId="37E13D30" w14:textId="1CA422A5" w:rsidR="007A1FD5" w:rsidRPr="00761E3C" w:rsidRDefault="007A1FD5" w:rsidP="00FB27C1">
            <w:pPr>
              <w:spacing w:before="120" w:after="120" w:line="288" w:lineRule="auto"/>
              <w:ind w:firstLine="176"/>
              <w:jc w:val="center"/>
              <w:rPr>
                <w:rFonts w:ascii="Times New Roman" w:hAnsi="Times New Roman" w:cs="Times New Roman"/>
                <w:spacing w:val="-2"/>
                <w:sz w:val="24"/>
                <w:szCs w:val="24"/>
              </w:rPr>
            </w:pPr>
            <w:r w:rsidRPr="00761E3C">
              <w:rPr>
                <w:rFonts w:ascii="Times New Roman" w:hAnsi="Times New Roman" w:cs="Times New Roman"/>
                <w:sz w:val="24"/>
                <w:szCs w:val="24"/>
                <w:lang w:val="nl-NL"/>
              </w:rPr>
              <w:t>Không quy định</w:t>
            </w:r>
          </w:p>
        </w:tc>
        <w:tc>
          <w:tcPr>
            <w:tcW w:w="9355" w:type="dxa"/>
            <w:gridSpan w:val="2"/>
          </w:tcPr>
          <w:p w14:paraId="147F4086" w14:textId="541949BE" w:rsidR="007A1FD5" w:rsidRPr="00761E3C" w:rsidRDefault="007A1FD5" w:rsidP="00FB27C1">
            <w:pPr>
              <w:spacing w:before="120" w:after="120" w:line="288" w:lineRule="auto"/>
              <w:jc w:val="both"/>
              <w:rPr>
                <w:rFonts w:ascii="Times New Roman" w:hAnsi="Times New Roman" w:cs="Times New Roman"/>
                <w:bCs/>
                <w:sz w:val="24"/>
                <w:szCs w:val="24"/>
                <w:lang w:val="nl-NL"/>
              </w:rPr>
            </w:pPr>
            <w:r w:rsidRPr="00761E3C">
              <w:rPr>
                <w:rFonts w:ascii="Times New Roman Bold" w:hAnsi="Times New Roman Bold"/>
                <w:b/>
                <w:spacing w:val="-4"/>
                <w:sz w:val="24"/>
                <w:szCs w:val="24"/>
                <w:lang w:val="nl-NL"/>
              </w:rPr>
              <w:t xml:space="preserve">Điều </w:t>
            </w:r>
            <w:r w:rsidR="0043467C">
              <w:rPr>
                <w:rFonts w:ascii="Times New Roman Bold" w:hAnsi="Times New Roman Bold"/>
                <w:b/>
                <w:spacing w:val="-4"/>
                <w:sz w:val="24"/>
                <w:szCs w:val="24"/>
                <w:lang w:val="nl-NL"/>
              </w:rPr>
              <w:t>15</w:t>
            </w:r>
            <w:r w:rsidRPr="00761E3C">
              <w:rPr>
                <w:rFonts w:ascii="Times New Roman Bold" w:hAnsi="Times New Roman Bold"/>
                <w:b/>
                <w:spacing w:val="-4"/>
                <w:sz w:val="24"/>
                <w:szCs w:val="24"/>
                <w:lang w:val="nl-NL"/>
              </w:rPr>
              <w:t>. Nhiệm vụ, quyền hạn của các cơ quan, tổ chức khác có liên quan trong thực hiện các TTHC thuộc lĩnh vực KBNN</w:t>
            </w:r>
          </w:p>
        </w:tc>
      </w:tr>
      <w:tr w:rsidR="007A1FD5" w:rsidRPr="00FB27C1" w14:paraId="2A01FE1D" w14:textId="77777777" w:rsidTr="0034675E">
        <w:trPr>
          <w:trHeight w:val="133"/>
        </w:trPr>
        <w:tc>
          <w:tcPr>
            <w:tcW w:w="5524" w:type="dxa"/>
            <w:vMerge/>
            <w:vAlign w:val="center"/>
          </w:tcPr>
          <w:p w14:paraId="02CE3619" w14:textId="4A93A169" w:rsidR="007A1FD5" w:rsidRPr="00761E3C" w:rsidRDefault="007A1FD5" w:rsidP="00FB27C1">
            <w:pPr>
              <w:spacing w:before="120" w:after="120" w:line="288" w:lineRule="auto"/>
              <w:ind w:firstLine="176"/>
              <w:jc w:val="center"/>
              <w:rPr>
                <w:rFonts w:ascii="Times New Roman" w:hAnsi="Times New Roman" w:cs="Times New Roman"/>
                <w:sz w:val="24"/>
                <w:szCs w:val="24"/>
                <w:lang w:val="nl-NL"/>
              </w:rPr>
            </w:pPr>
          </w:p>
        </w:tc>
        <w:tc>
          <w:tcPr>
            <w:tcW w:w="5528" w:type="dxa"/>
          </w:tcPr>
          <w:p w14:paraId="3BFE1820" w14:textId="691A9A08" w:rsidR="007A1FD5" w:rsidRPr="00761E3C" w:rsidRDefault="007A1FD5" w:rsidP="00FB27C1">
            <w:pPr>
              <w:pStyle w:val="BodyTextIndent"/>
              <w:spacing w:before="120" w:line="288" w:lineRule="auto"/>
              <w:ind w:firstLine="0"/>
              <w:rPr>
                <w:rFonts w:ascii="Times New Roman" w:hAnsi="Times New Roman"/>
                <w:sz w:val="24"/>
                <w:szCs w:val="24"/>
                <w:lang w:val="nl-NL"/>
              </w:rPr>
            </w:pPr>
            <w:r w:rsidRPr="00761E3C">
              <w:rPr>
                <w:rFonts w:ascii="Times New Roman" w:hAnsi="Times New Roman"/>
                <w:sz w:val="24"/>
                <w:szCs w:val="24"/>
                <w:lang w:val="nl-NL"/>
              </w:rPr>
              <w:t>1. Đối với TTHC nộp tiền vào NSNN, cơ quan thu, ngân hàng hoặc tổ chức cung ứng dịch vụ trung gian thanh toán khi lập lệnh than</w:t>
            </w:r>
            <w:r w:rsidRPr="00761E3C">
              <w:rPr>
                <w:rFonts w:ascii="Times New Roman" w:hAnsi="Times New Roman"/>
                <w:sz w:val="24"/>
                <w:szCs w:val="24"/>
              </w:rPr>
              <w:t xml:space="preserve">h toán </w:t>
            </w:r>
            <w:r w:rsidRPr="00761E3C">
              <w:rPr>
                <w:rFonts w:ascii="Times New Roman" w:hAnsi="Times New Roman"/>
                <w:sz w:val="24"/>
                <w:szCs w:val="24"/>
                <w:lang w:val="nl-NL"/>
              </w:rPr>
              <w:t>có trách nhiệm</w:t>
            </w:r>
            <w:r w:rsidRPr="00761E3C">
              <w:rPr>
                <w:rFonts w:ascii="Times New Roman" w:hAnsi="Times New Roman"/>
                <w:sz w:val="24"/>
                <w:szCs w:val="24"/>
              </w:rPr>
              <w:t xml:space="preserve"> cung cấp đầy đủ thông tin </w:t>
            </w:r>
            <w:r w:rsidRPr="00761E3C">
              <w:rPr>
                <w:rFonts w:ascii="Times New Roman" w:hAnsi="Times New Roman"/>
                <w:sz w:val="24"/>
                <w:szCs w:val="24"/>
                <w:lang w:val="nl-NL"/>
              </w:rPr>
              <w:t xml:space="preserve">định danh </w:t>
            </w:r>
            <w:r w:rsidRPr="00761E3C">
              <w:rPr>
                <w:rFonts w:ascii="Times New Roman" w:hAnsi="Times New Roman"/>
                <w:sz w:val="24"/>
                <w:szCs w:val="24"/>
              </w:rPr>
              <w:t xml:space="preserve">khoản thu </w:t>
            </w:r>
            <w:r w:rsidRPr="00761E3C">
              <w:rPr>
                <w:rFonts w:ascii="Times New Roman" w:hAnsi="Times New Roman"/>
                <w:sz w:val="24"/>
                <w:szCs w:val="24"/>
                <w:lang w:val="nl-NL"/>
              </w:rPr>
              <w:t>NSNN theo quy định của Văn phòng Chính phủ và Bộ Tài chính. Ngân hàng và tổ chức cung ứng dịch vụ trung gian thanh toán có trách nhiệm truyền đầy đủ, kịp thời thông tin chứng từ nộp NSNN cho cơ quan quản lý thuế và các đơn vị có liên quan (nếu có).</w:t>
            </w:r>
          </w:p>
        </w:tc>
        <w:tc>
          <w:tcPr>
            <w:tcW w:w="3827" w:type="dxa"/>
            <w:vAlign w:val="center"/>
          </w:tcPr>
          <w:p w14:paraId="1DF06290" w14:textId="1B5C70A4" w:rsidR="007A1FD5" w:rsidRPr="00761E3C" w:rsidRDefault="007A1FD5" w:rsidP="00FB27C1">
            <w:pPr>
              <w:pStyle w:val="NormalWeb"/>
              <w:shd w:val="clear" w:color="auto" w:fill="FFFFFF"/>
              <w:spacing w:before="120" w:beforeAutospacing="0" w:after="120" w:afterAutospacing="0" w:line="288" w:lineRule="auto"/>
              <w:ind w:firstLine="180"/>
              <w:jc w:val="both"/>
              <w:rPr>
                <w:rFonts w:eastAsia="Calibri"/>
                <w:lang w:val="vi-VN"/>
              </w:rPr>
            </w:pPr>
            <w:r w:rsidRPr="00761E3C">
              <w:rPr>
                <w:rFonts w:eastAsia="Calibri"/>
                <w:lang w:val="nl-NL"/>
              </w:rPr>
              <w:t>Bổ sung nhằm xử lý vướng mắc trong q</w:t>
            </w:r>
            <w:r w:rsidRPr="00761E3C">
              <w:rPr>
                <w:rFonts w:eastAsia="Calibri"/>
                <w:lang w:val="vi-VN"/>
              </w:rPr>
              <w:t>uy trình thu NSNN qua Cổng DVCQG</w:t>
            </w:r>
            <w:r w:rsidRPr="00761E3C">
              <w:rPr>
                <w:rFonts w:eastAsia="Calibri"/>
                <w:lang w:val="nl-NL"/>
              </w:rPr>
              <w:t xml:space="preserve"> dẫn tới </w:t>
            </w:r>
            <w:r w:rsidRPr="00761E3C">
              <w:rPr>
                <w:lang w:val="nl-NL"/>
              </w:rPr>
              <w:t>không đủ thông tin để hạch toán thu NSNN.</w:t>
            </w:r>
          </w:p>
        </w:tc>
      </w:tr>
      <w:tr w:rsidR="00FB27C1" w:rsidRPr="00761E3C" w14:paraId="279C6080" w14:textId="77777777" w:rsidTr="00FB27C1">
        <w:trPr>
          <w:cantSplit/>
          <w:trHeight w:val="133"/>
          <w:tblHeader/>
        </w:trPr>
        <w:tc>
          <w:tcPr>
            <w:tcW w:w="5524" w:type="dxa"/>
            <w:vAlign w:val="center"/>
          </w:tcPr>
          <w:p w14:paraId="34F27F1C" w14:textId="77777777" w:rsidR="00FB27C1" w:rsidRPr="00761E3C" w:rsidRDefault="00FB27C1" w:rsidP="00FB27C1">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số 11/2020/NĐ-CP</w:t>
            </w:r>
          </w:p>
        </w:tc>
        <w:tc>
          <w:tcPr>
            <w:tcW w:w="5528" w:type="dxa"/>
            <w:vAlign w:val="center"/>
          </w:tcPr>
          <w:p w14:paraId="56031995" w14:textId="77777777" w:rsidR="00FB27C1" w:rsidRPr="00761E3C" w:rsidRDefault="00FB27C1" w:rsidP="00FB27C1">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4FF93CC0" w14:textId="77777777" w:rsidR="00FB27C1" w:rsidRPr="00761E3C" w:rsidRDefault="00FB27C1" w:rsidP="00FB27C1">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7A1FD5" w:rsidRPr="00FB27C1" w14:paraId="6430198A" w14:textId="77777777" w:rsidTr="00AA24B4">
        <w:trPr>
          <w:trHeight w:val="417"/>
        </w:trPr>
        <w:tc>
          <w:tcPr>
            <w:tcW w:w="5524" w:type="dxa"/>
            <w:vAlign w:val="center"/>
          </w:tcPr>
          <w:p w14:paraId="42DEEE17" w14:textId="78C51592" w:rsidR="007A1FD5" w:rsidRPr="00761E3C" w:rsidRDefault="007A1FD5" w:rsidP="007A1FD5">
            <w:pPr>
              <w:spacing w:before="120" w:after="120"/>
              <w:ind w:firstLine="176"/>
              <w:jc w:val="center"/>
              <w:rPr>
                <w:rFonts w:ascii="Times New Roman" w:hAnsi="Times New Roman" w:cs="Times New Roman"/>
                <w:sz w:val="24"/>
                <w:szCs w:val="24"/>
                <w:lang w:val="nl-NL"/>
              </w:rPr>
            </w:pPr>
            <w:r w:rsidRPr="00761E3C">
              <w:rPr>
                <w:rFonts w:ascii="Times New Roman" w:hAnsi="Times New Roman" w:cs="Times New Roman"/>
                <w:sz w:val="24"/>
                <w:szCs w:val="24"/>
                <w:lang w:val="nl-NL"/>
              </w:rPr>
              <w:t>Không quy định</w:t>
            </w:r>
          </w:p>
        </w:tc>
        <w:tc>
          <w:tcPr>
            <w:tcW w:w="5528" w:type="dxa"/>
            <w:vAlign w:val="center"/>
          </w:tcPr>
          <w:p w14:paraId="3C185DA8" w14:textId="77777777" w:rsidR="007A1FD5" w:rsidRPr="007A1FD5" w:rsidRDefault="007A1FD5" w:rsidP="007A1FD5">
            <w:pPr>
              <w:spacing w:after="120"/>
              <w:jc w:val="both"/>
              <w:rPr>
                <w:rFonts w:ascii="Times New Roman" w:hAnsi="Times New Roman" w:cs="Times New Roman"/>
                <w:sz w:val="24"/>
                <w:szCs w:val="24"/>
                <w:lang w:val="nl-NL"/>
              </w:rPr>
            </w:pPr>
            <w:r w:rsidRPr="007A1FD5">
              <w:rPr>
                <w:rFonts w:ascii="Times New Roman" w:hAnsi="Times New Roman" w:cs="Times New Roman"/>
                <w:sz w:val="24"/>
                <w:szCs w:val="24"/>
                <w:lang w:val="nl-NL"/>
              </w:rPr>
              <w:t xml:space="preserve">2. Cơ quan thu phí, lệ phí chịu trách nhiệm hoàn trả các khoản thu từ tài khoản chuyên thu phí, lệ phí của cơ quan thu mở tại tổ chức tín dụng trong trường hợp </w:t>
            </w:r>
            <w:r w:rsidRPr="007A1FD5">
              <w:rPr>
                <w:rFonts w:ascii="Times New Roman" w:hAnsi="Times New Roman" w:cs="Times New Roman"/>
                <w:sz w:val="24"/>
                <w:szCs w:val="24"/>
                <w:lang w:val="nl-NL"/>
              </w:rPr>
              <w:lastRenderedPageBreak/>
              <w:t xml:space="preserve">người nộp phí, lệ phí nộp thừa hoặc không đủ điều kiện để cơ quan nhà nước có thẩm quyền cung cấp dịch vụ công đối với khoản phí, lệ phí đã thu theo quy định của pháp luật. </w:t>
            </w:r>
          </w:p>
          <w:p w14:paraId="7D60B933" w14:textId="2D269469" w:rsidR="007A1FD5" w:rsidRPr="007A1FD5" w:rsidRDefault="007A1FD5" w:rsidP="007A1FD5">
            <w:pPr>
              <w:spacing w:before="120" w:after="120"/>
              <w:ind w:firstLine="172"/>
              <w:jc w:val="both"/>
              <w:rPr>
                <w:rFonts w:ascii="Times New Roman" w:hAnsi="Times New Roman" w:cs="Times New Roman"/>
                <w:sz w:val="24"/>
                <w:szCs w:val="24"/>
                <w:lang w:val="nl-NL"/>
              </w:rPr>
            </w:pPr>
            <w:bookmarkStart w:id="84" w:name="_GoBack"/>
            <w:bookmarkEnd w:id="84"/>
          </w:p>
        </w:tc>
        <w:tc>
          <w:tcPr>
            <w:tcW w:w="3827" w:type="dxa"/>
            <w:vAlign w:val="center"/>
          </w:tcPr>
          <w:p w14:paraId="7C982494" w14:textId="13C0E5B5" w:rsidR="007A1FD5" w:rsidRPr="00761E3C" w:rsidRDefault="007A1FD5" w:rsidP="007A1FD5">
            <w:pPr>
              <w:tabs>
                <w:tab w:val="left" w:pos="1276"/>
              </w:tabs>
              <w:spacing w:before="120" w:after="120"/>
              <w:ind w:firstLine="181"/>
              <w:jc w:val="both"/>
              <w:rPr>
                <w:rFonts w:ascii="Times New Roman" w:hAnsi="Times New Roman" w:cs="Times New Roman"/>
                <w:spacing w:val="-2"/>
                <w:sz w:val="24"/>
                <w:szCs w:val="24"/>
                <w:lang w:val="nl-NL"/>
              </w:rPr>
            </w:pPr>
            <w:r w:rsidRPr="00761E3C">
              <w:rPr>
                <w:rFonts w:ascii="Times New Roman" w:hAnsi="Times New Roman" w:cs="Times New Roman"/>
                <w:spacing w:val="-2"/>
                <w:sz w:val="24"/>
                <w:szCs w:val="24"/>
                <w:lang w:val="nl-NL"/>
              </w:rPr>
              <w:lastRenderedPageBreak/>
              <w:t xml:space="preserve">Theo quy định tại Luật Quản lý thuế, trường hợp đã kê khai và nộp NSNN, cơ quan thuế hoàn trả cho tổ </w:t>
            </w:r>
            <w:r w:rsidRPr="00761E3C">
              <w:rPr>
                <w:rFonts w:ascii="Times New Roman" w:hAnsi="Times New Roman" w:cs="Times New Roman"/>
                <w:spacing w:val="-2"/>
                <w:sz w:val="24"/>
                <w:szCs w:val="24"/>
                <w:lang w:val="nl-NL"/>
              </w:rPr>
              <w:lastRenderedPageBreak/>
              <w:t>chức thu phí, lệ phí nhưng chưa có quy định tổ chức thu phí, lệ phí hoàn trả cho người nộp; chưa có quy định kê khai đối với các khoản đã hoàn trả; chưa có quy định hoàn trả trong trường hợp số thu phí 1 phần nộp NSNN, 1 phần để lại cơ quan thu.</w:t>
            </w:r>
          </w:p>
          <w:p w14:paraId="53078116" w14:textId="77777777" w:rsidR="007A1FD5" w:rsidRPr="00761E3C" w:rsidRDefault="007A1FD5" w:rsidP="007A1FD5">
            <w:pPr>
              <w:spacing w:before="120" w:after="120"/>
              <w:ind w:firstLine="181"/>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Tại Công văn số 5196/BTC-KBNN ngày 21/5/2024 của Bộ Tài chính về việc hướng dẫn chuẩn hóa dữ liệu khoản thu, đối soát, hoàn tiền trực tuyến các khoản thu nghĩa vụ tài chính trong thực hiện TTHC, dịch vụ công đã nộp vào NSNN quy định: Tổ chức thu phí, lệ phí lập Ủy nhiệm chi đề nghị KBNN/ tổ chức tín dụng hoàn trả từ tài khoản chờ nộp NSNN mở tại KBNN/ tài khoản chuyên thu phí, lệ phí mở tại tổ chức tín dụng. Tuy nhiên, Công văn số 5196/BTC-KBNN không phải là VBQPPL; mặt khác, cũng chưa quy định cụ thể với trường hợp khoản thu đã nộp NSNN và trường hợp chưa nộp NSNN.</w:t>
            </w:r>
          </w:p>
          <w:p w14:paraId="02ADE4D3" w14:textId="259345A7" w:rsidR="007A1FD5" w:rsidRPr="00761E3C" w:rsidRDefault="007A1FD5" w:rsidP="007A1FD5">
            <w:pPr>
              <w:spacing w:before="120" w:after="120"/>
              <w:ind w:firstLine="181"/>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Do đó, bổ sung quy định về trách nhiệm của cơ quan thu phí, lệ phí trong việc hoàn trả các khoản thu từ tài khoản chuyên thu phí, lệ phí của cơ quan thu mở tại tổ chức tín dụng để tránh khoảng trống pháp lý, tạo thuận lợi cho triển khai thực hiện.</w:t>
            </w:r>
          </w:p>
        </w:tc>
      </w:tr>
      <w:tr w:rsidR="007A1FD5" w:rsidRPr="00761E3C" w14:paraId="488CDA45" w14:textId="77777777" w:rsidTr="009D3F70">
        <w:trPr>
          <w:cantSplit/>
          <w:trHeight w:val="133"/>
          <w:tblHeader/>
        </w:trPr>
        <w:tc>
          <w:tcPr>
            <w:tcW w:w="5524" w:type="dxa"/>
            <w:vAlign w:val="center"/>
          </w:tcPr>
          <w:p w14:paraId="2D1AB3D3" w14:textId="77777777" w:rsidR="007A1FD5" w:rsidRPr="00761E3C" w:rsidRDefault="007A1FD5" w:rsidP="007A1FD5">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lastRenderedPageBreak/>
              <w:t>Nghị định số 11/2020/NĐ-CP</w:t>
            </w:r>
          </w:p>
        </w:tc>
        <w:tc>
          <w:tcPr>
            <w:tcW w:w="5528" w:type="dxa"/>
            <w:vAlign w:val="center"/>
          </w:tcPr>
          <w:p w14:paraId="74717D2A" w14:textId="77777777" w:rsidR="007A1FD5" w:rsidRPr="00761E3C" w:rsidRDefault="007A1FD5" w:rsidP="007A1FD5">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40DBBA74" w14:textId="77777777" w:rsidR="007A1FD5" w:rsidRPr="00761E3C" w:rsidRDefault="007A1FD5" w:rsidP="007A1FD5">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7A1FD5" w:rsidRPr="00FB27C1" w14:paraId="644C0FB6" w14:textId="77777777" w:rsidTr="00E41EFD">
        <w:trPr>
          <w:trHeight w:val="3397"/>
        </w:trPr>
        <w:tc>
          <w:tcPr>
            <w:tcW w:w="5524" w:type="dxa"/>
            <w:vAlign w:val="center"/>
          </w:tcPr>
          <w:p w14:paraId="4887CA2B" w14:textId="77777777" w:rsidR="007A1FD5" w:rsidRPr="00761E3C" w:rsidRDefault="007A1FD5" w:rsidP="001E7060">
            <w:pPr>
              <w:spacing w:before="120" w:line="276" w:lineRule="auto"/>
              <w:ind w:firstLine="176"/>
              <w:jc w:val="center"/>
              <w:rPr>
                <w:rFonts w:ascii="Times New Roman" w:hAnsi="Times New Roman" w:cs="Times New Roman"/>
                <w:sz w:val="24"/>
                <w:szCs w:val="24"/>
                <w:lang w:val="nl-NL"/>
              </w:rPr>
            </w:pPr>
          </w:p>
        </w:tc>
        <w:tc>
          <w:tcPr>
            <w:tcW w:w="5528" w:type="dxa"/>
            <w:vAlign w:val="center"/>
          </w:tcPr>
          <w:p w14:paraId="1C63B0C2" w14:textId="42864E01" w:rsidR="007A1FD5" w:rsidRPr="00761E3C" w:rsidRDefault="007A1FD5" w:rsidP="001E7060">
            <w:pPr>
              <w:spacing w:before="120" w:line="276" w:lineRule="auto"/>
              <w:ind w:firstLine="172"/>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 xml:space="preserve">3. Cơ quan có thẩm quyền quyết định hoàn trả khoản thu NSNN chịu trách nhiệm về các thông tin trên </w:t>
            </w:r>
            <w:r w:rsidRPr="00761E3C">
              <w:rPr>
                <w:rFonts w:ascii="Times New Roman" w:hAnsi="Times New Roman" w:cs="Times New Roman"/>
                <w:bCs/>
                <w:sz w:val="24"/>
                <w:szCs w:val="24"/>
                <w:lang w:val="nl-NL"/>
              </w:rPr>
              <w:t>L</w:t>
            </w:r>
            <w:r w:rsidRPr="00761E3C">
              <w:rPr>
                <w:rFonts w:ascii="Times New Roman" w:hAnsi="Times New Roman" w:cs="Times New Roman"/>
                <w:bCs/>
                <w:sz w:val="24"/>
                <w:szCs w:val="24"/>
                <w:lang w:val="vi-VN"/>
              </w:rPr>
              <w:t xml:space="preserve">ệnh hoàn trả khoản thu NSNN hoặc </w:t>
            </w:r>
            <w:r w:rsidRPr="00761E3C">
              <w:rPr>
                <w:rFonts w:ascii="Times New Roman" w:hAnsi="Times New Roman" w:cs="Times New Roman"/>
                <w:bCs/>
                <w:sz w:val="24"/>
                <w:szCs w:val="24"/>
                <w:lang w:val="nl-NL"/>
              </w:rPr>
              <w:t>L</w:t>
            </w:r>
            <w:r w:rsidRPr="00761E3C">
              <w:rPr>
                <w:rFonts w:ascii="Times New Roman" w:hAnsi="Times New Roman" w:cs="Times New Roman"/>
                <w:bCs/>
                <w:sz w:val="24"/>
                <w:szCs w:val="24"/>
                <w:lang w:val="vi-VN"/>
              </w:rPr>
              <w:t>ệnh hoàn trả kiêm bù trừ thu NSNN</w:t>
            </w:r>
            <w:r w:rsidRPr="00761E3C">
              <w:rPr>
                <w:rFonts w:ascii="Times New Roman" w:hAnsi="Times New Roman" w:cs="Times New Roman"/>
                <w:sz w:val="24"/>
                <w:szCs w:val="24"/>
                <w:lang w:val="nl-NL"/>
              </w:rPr>
              <w:t>. Cơ quan có thẩm quyền quyết định hoàn trả đối với các khoản thu không do cơ quan thuế, hải quan quản lý có trách nhiệm đăng ký mẫu dấu, mẫu chữ ký với KBNN để KBNN kiểm tra, đối chiếu khi thực hiện hoàn trả. Giao Bộ Tài chính hướng dẫn chi tiết khoản này.</w:t>
            </w:r>
          </w:p>
        </w:tc>
        <w:tc>
          <w:tcPr>
            <w:tcW w:w="3827" w:type="dxa"/>
            <w:vAlign w:val="center"/>
          </w:tcPr>
          <w:p w14:paraId="3780D3D9" w14:textId="513A184B" w:rsidR="007A1FD5" w:rsidRPr="00761E3C" w:rsidRDefault="007A1FD5" w:rsidP="001E7060">
            <w:pPr>
              <w:spacing w:before="120" w:line="276" w:lineRule="auto"/>
              <w:ind w:firstLine="180"/>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Tại Nghị định số 11/2020/NĐ-CP c</w:t>
            </w:r>
            <w:r w:rsidRPr="00761E3C">
              <w:rPr>
                <w:rFonts w:ascii="Times New Roman" w:hAnsi="Times New Roman" w:cs="Times New Roman"/>
                <w:sz w:val="24"/>
                <w:szCs w:val="24"/>
                <w:lang w:val="vi-VN"/>
              </w:rPr>
              <w:t xml:space="preserve">hưa quy định rõ trách nhiệm của cơ quan có thẩm quyền quyết định hoàn trả khoản thu NSNN đối với các thông tin trên lệnh hoàn trả; riêng đối với </w:t>
            </w:r>
            <w:r w:rsidRPr="00761E3C">
              <w:rPr>
                <w:rFonts w:ascii="Times New Roman" w:hAnsi="Times New Roman" w:cs="Times New Roman"/>
                <w:sz w:val="24"/>
                <w:szCs w:val="24"/>
                <w:lang w:val="nl-NL"/>
              </w:rPr>
              <w:t xml:space="preserve">các khoản thu không do cơ quan thuế, hải quan quản lý, chưa có quy định về việc cơ quan có thẩm quyền quyết định hoàn trả phải đăng ký mẫu dấu, mẫu chữ ký với KBNN. Do đó, KBNN không có căn cứ để xác nhận mẫu dấu, chữ ký trên lệnh hoàn trả, dẫn đến </w:t>
            </w:r>
            <w:r w:rsidRPr="00761E3C">
              <w:rPr>
                <w:rFonts w:ascii="Times New Roman" w:hAnsi="Times New Roman" w:cs="Times New Roman"/>
                <w:sz w:val="24"/>
                <w:szCs w:val="24"/>
                <w:lang w:val="vi-VN"/>
              </w:rPr>
              <w:t>rủi ro chiếm đoạt tiền từ NSNN</w:t>
            </w:r>
            <w:r w:rsidRPr="00761E3C">
              <w:rPr>
                <w:rFonts w:ascii="Times New Roman" w:hAnsi="Times New Roman" w:cs="Times New Roman"/>
                <w:sz w:val="24"/>
                <w:szCs w:val="24"/>
                <w:lang w:val="nl-NL"/>
              </w:rPr>
              <w:t>.</w:t>
            </w:r>
          </w:p>
        </w:tc>
      </w:tr>
      <w:tr w:rsidR="00C537E7" w:rsidRPr="00FB27C1" w14:paraId="6DBE873B" w14:textId="77777777" w:rsidTr="00AA24B4">
        <w:trPr>
          <w:trHeight w:val="417"/>
        </w:trPr>
        <w:tc>
          <w:tcPr>
            <w:tcW w:w="5524" w:type="dxa"/>
            <w:vAlign w:val="center"/>
          </w:tcPr>
          <w:p w14:paraId="20629011" w14:textId="77777777" w:rsidR="00C537E7" w:rsidRPr="00761E3C" w:rsidRDefault="00C537E7" w:rsidP="001E7060">
            <w:pPr>
              <w:spacing w:before="120" w:line="276" w:lineRule="auto"/>
              <w:ind w:firstLine="176"/>
              <w:jc w:val="center"/>
              <w:rPr>
                <w:rFonts w:ascii="Times New Roman" w:hAnsi="Times New Roman" w:cs="Times New Roman"/>
                <w:sz w:val="24"/>
                <w:szCs w:val="24"/>
                <w:lang w:val="nl-NL"/>
              </w:rPr>
            </w:pPr>
          </w:p>
        </w:tc>
        <w:tc>
          <w:tcPr>
            <w:tcW w:w="5528" w:type="dxa"/>
          </w:tcPr>
          <w:p w14:paraId="31649175" w14:textId="77777777" w:rsidR="00C537E7" w:rsidRPr="00C537E7" w:rsidRDefault="00C537E7" w:rsidP="001E7060">
            <w:pPr>
              <w:spacing w:before="120" w:line="276" w:lineRule="auto"/>
              <w:ind w:firstLine="288"/>
              <w:jc w:val="both"/>
              <w:rPr>
                <w:rFonts w:ascii="Times New Roman" w:hAnsi="Times New Roman" w:cs="Times New Roman"/>
                <w:b/>
                <w:sz w:val="24"/>
                <w:szCs w:val="24"/>
                <w:lang w:val="nl-NL"/>
              </w:rPr>
            </w:pPr>
            <w:r w:rsidRPr="00C537E7">
              <w:rPr>
                <w:rFonts w:ascii="Times New Roman" w:hAnsi="Times New Roman" w:cs="Times New Roman"/>
                <w:b/>
                <w:sz w:val="24"/>
                <w:szCs w:val="24"/>
                <w:lang w:val="nl-NL"/>
              </w:rPr>
              <w:t>Điều 16. Điều khoản chuyển tiếp</w:t>
            </w:r>
          </w:p>
          <w:p w14:paraId="003D902E" w14:textId="46759627" w:rsidR="00C537E7" w:rsidRPr="00C537E7" w:rsidRDefault="00C537E7" w:rsidP="001E7060">
            <w:pPr>
              <w:spacing w:before="120" w:line="276" w:lineRule="auto"/>
              <w:ind w:firstLine="288"/>
              <w:jc w:val="both"/>
              <w:rPr>
                <w:rFonts w:ascii="Times New Roman" w:hAnsi="Times New Roman" w:cs="Times New Roman"/>
                <w:sz w:val="24"/>
                <w:szCs w:val="24"/>
                <w:lang w:val="nl-NL"/>
              </w:rPr>
            </w:pPr>
            <w:r w:rsidRPr="00C537E7">
              <w:rPr>
                <w:rFonts w:ascii="Times New Roman" w:hAnsi="Times New Roman" w:cs="Times New Roman"/>
                <w:sz w:val="24"/>
                <w:szCs w:val="24"/>
                <w:lang w:val="nl-NL"/>
              </w:rPr>
              <w:t xml:space="preserve">1. Các nhiệm vụ thu, chi ngân sách của năm ngân sách 2025 tiếp tục thực hiện theo quy định tại Nghị định số 11/2020/NĐ-CP </w:t>
            </w:r>
            <w:r w:rsidRPr="00C537E7">
              <w:rPr>
                <w:rFonts w:ascii="Times New Roman" w:eastAsia="Times New Roman" w:hAnsi="Times New Roman" w:cs="Times New Roman"/>
                <w:iCs/>
                <w:sz w:val="24"/>
                <w:szCs w:val="24"/>
                <w:lang w:val="nl-NL"/>
              </w:rPr>
              <w:t>ngày 20 tháng 01 năm 2020 của Chính phủ quy định về thủ tục hành chính thuộc lĩnh vực Kho bạc Nhà nước</w:t>
            </w:r>
            <w:r w:rsidRPr="00C537E7">
              <w:rPr>
                <w:rFonts w:ascii="Times New Roman" w:hAnsi="Times New Roman" w:cs="Times New Roman"/>
                <w:sz w:val="24"/>
                <w:szCs w:val="24"/>
                <w:lang w:val="nl-NL"/>
              </w:rPr>
              <w:t xml:space="preserve"> đến hết ngày 31 tháng 01 năm 2026.</w:t>
            </w:r>
          </w:p>
        </w:tc>
        <w:tc>
          <w:tcPr>
            <w:tcW w:w="3827" w:type="dxa"/>
            <w:vAlign w:val="center"/>
          </w:tcPr>
          <w:p w14:paraId="54D0EA6F" w14:textId="40D3195B" w:rsidR="00C537E7" w:rsidRPr="00C537E7" w:rsidRDefault="00C537E7" w:rsidP="001E7060">
            <w:pPr>
              <w:widowControl w:val="0"/>
              <w:tabs>
                <w:tab w:val="left" w:pos="7839"/>
              </w:tabs>
              <w:spacing w:before="120" w:line="276" w:lineRule="auto"/>
              <w:jc w:val="both"/>
              <w:rPr>
                <w:color w:val="000000"/>
                <w:sz w:val="28"/>
                <w:szCs w:val="28"/>
                <w:lang w:val="nl-NL"/>
              </w:rPr>
            </w:pPr>
            <w:r>
              <w:rPr>
                <w:rFonts w:ascii="Times New Roman" w:hAnsi="Times New Roman" w:cs="Times New Roman"/>
                <w:sz w:val="24"/>
                <w:szCs w:val="24"/>
                <w:lang w:val="nl-NL"/>
              </w:rPr>
              <w:t xml:space="preserve">Đảm bảo phù hợp với quy định tại khoản 2 Điều 66 Luật NSNN: </w:t>
            </w:r>
            <w:r w:rsidRPr="00C537E7">
              <w:rPr>
                <w:rFonts w:ascii="Times New Roman" w:hAnsi="Times New Roman" w:cs="Times New Roman"/>
                <w:i/>
                <w:sz w:val="24"/>
                <w:szCs w:val="24"/>
                <w:lang w:val="nl-NL"/>
              </w:rPr>
              <w:t>“</w:t>
            </w:r>
            <w:r w:rsidRPr="00C537E7">
              <w:rPr>
                <w:rFonts w:ascii="Times New Roman" w:hAnsi="Times New Roman" w:cs="Times New Roman"/>
                <w:i/>
                <w:color w:val="000000"/>
                <w:sz w:val="24"/>
                <w:szCs w:val="24"/>
                <w:lang w:val="vi-VN"/>
              </w:rPr>
              <w:t>Thời gian chỉnh lý quyết toán ngân sách nhà nước kết thúc vào ngày 31 tháng 01 năm sau</w:t>
            </w:r>
            <w:r w:rsidRPr="00C537E7">
              <w:rPr>
                <w:rFonts w:ascii="Times New Roman" w:hAnsi="Times New Roman" w:cs="Times New Roman"/>
                <w:i/>
                <w:color w:val="000000"/>
                <w:sz w:val="24"/>
                <w:szCs w:val="24"/>
                <w:lang w:val="nl-NL"/>
              </w:rPr>
              <w:t>”.</w:t>
            </w:r>
          </w:p>
        </w:tc>
      </w:tr>
      <w:tr w:rsidR="00C537E7" w:rsidRPr="00FB27C1" w14:paraId="79276520" w14:textId="77777777" w:rsidTr="00AA24B4">
        <w:trPr>
          <w:trHeight w:val="417"/>
        </w:trPr>
        <w:tc>
          <w:tcPr>
            <w:tcW w:w="5524" w:type="dxa"/>
            <w:vAlign w:val="center"/>
          </w:tcPr>
          <w:p w14:paraId="4FCF5639" w14:textId="77777777" w:rsidR="00C537E7" w:rsidRPr="00761E3C" w:rsidRDefault="00C537E7" w:rsidP="001E7060">
            <w:pPr>
              <w:spacing w:before="120" w:line="276" w:lineRule="auto"/>
              <w:ind w:firstLine="176"/>
              <w:jc w:val="center"/>
              <w:rPr>
                <w:rFonts w:ascii="Times New Roman" w:hAnsi="Times New Roman" w:cs="Times New Roman"/>
                <w:sz w:val="24"/>
                <w:szCs w:val="24"/>
                <w:lang w:val="nl-NL"/>
              </w:rPr>
            </w:pPr>
          </w:p>
        </w:tc>
        <w:tc>
          <w:tcPr>
            <w:tcW w:w="5528" w:type="dxa"/>
          </w:tcPr>
          <w:p w14:paraId="602BAD7C" w14:textId="405920FA" w:rsidR="00C537E7" w:rsidRPr="00C537E7" w:rsidRDefault="00C537E7" w:rsidP="001E7060">
            <w:pPr>
              <w:spacing w:before="120" w:line="276" w:lineRule="auto"/>
              <w:ind w:firstLine="288"/>
              <w:jc w:val="both"/>
              <w:rPr>
                <w:rFonts w:ascii="Times New Roman" w:hAnsi="Times New Roman" w:cs="Times New Roman"/>
                <w:b/>
                <w:sz w:val="24"/>
                <w:szCs w:val="24"/>
                <w:lang w:val="nl-NL"/>
              </w:rPr>
            </w:pPr>
            <w:r w:rsidRPr="00C537E7">
              <w:rPr>
                <w:rFonts w:ascii="Times New Roman" w:hAnsi="Times New Roman" w:cs="Times New Roman"/>
                <w:sz w:val="24"/>
                <w:szCs w:val="24"/>
                <w:lang w:val="nl-NL"/>
              </w:rPr>
              <w:t>2. Quy định về thực hiện thủ tục hành chính thuộc lĩnh vực Kho bạc Nhà nước qua Trang Thông tin điện tử của Kho bạc Nhà nước, Cổng thông tin điện tử của cơ quan quản lý thuế tại Nghị định số 11/2020/NĐ-CP ngày 20 tháng 01 năm 2020 của Chính phủ quy định về thủ tục hành chính thuộc lĩnh vực Kho bạc Nhà nước tiếp tục có hiệu lực đến khi các cổng Dịch vụ công cấp bộ đóng giao diện theo quy định tại khoản 2 Điều 40 Nghị định số 118/2025/NĐ-CP.</w:t>
            </w:r>
          </w:p>
        </w:tc>
        <w:tc>
          <w:tcPr>
            <w:tcW w:w="3827" w:type="dxa"/>
            <w:vAlign w:val="center"/>
          </w:tcPr>
          <w:p w14:paraId="06AB6AA8" w14:textId="5183C050" w:rsidR="00C537E7" w:rsidRPr="00761E3C" w:rsidRDefault="00C537E7" w:rsidP="001E7060">
            <w:pPr>
              <w:spacing w:before="120" w:line="276" w:lineRule="auto"/>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Đảm bảo phù hợp với quy định tại </w:t>
            </w:r>
            <w:r w:rsidRPr="00C537E7">
              <w:rPr>
                <w:rFonts w:ascii="Times New Roman" w:hAnsi="Times New Roman" w:cs="Times New Roman"/>
                <w:sz w:val="24"/>
                <w:szCs w:val="24"/>
                <w:lang w:val="nl-NL"/>
              </w:rPr>
              <w:t xml:space="preserve"> khoản 2 Điều 40 Nghị định số 118/2025/NĐ-CP</w:t>
            </w:r>
            <w:r>
              <w:rPr>
                <w:rFonts w:ascii="Times New Roman" w:hAnsi="Times New Roman" w:cs="Times New Roman"/>
                <w:sz w:val="24"/>
                <w:szCs w:val="24"/>
                <w:lang w:val="nl-NL"/>
              </w:rPr>
              <w:t>. Theo đó, các Cổng Dịch vụ công cấp bộ sẽ đóng giao diện trước ngày 01/3/2026.</w:t>
            </w:r>
          </w:p>
        </w:tc>
      </w:tr>
      <w:tr w:rsidR="001E7060" w:rsidRPr="00761E3C" w14:paraId="611438E4" w14:textId="77777777" w:rsidTr="00BE39A7">
        <w:trPr>
          <w:cantSplit/>
          <w:trHeight w:val="133"/>
          <w:tblHeader/>
        </w:trPr>
        <w:tc>
          <w:tcPr>
            <w:tcW w:w="5524" w:type="dxa"/>
            <w:vAlign w:val="center"/>
          </w:tcPr>
          <w:p w14:paraId="1EFCD9D3" w14:textId="77777777" w:rsidR="001E7060" w:rsidRPr="00761E3C" w:rsidRDefault="001E7060" w:rsidP="001E7060">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số 11/2020/NĐ-CP</w:t>
            </w:r>
          </w:p>
        </w:tc>
        <w:tc>
          <w:tcPr>
            <w:tcW w:w="5528" w:type="dxa"/>
            <w:vAlign w:val="center"/>
          </w:tcPr>
          <w:p w14:paraId="653D270D" w14:textId="77777777" w:rsidR="001E7060" w:rsidRPr="00761E3C" w:rsidRDefault="001E7060" w:rsidP="001E7060">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76100EC9" w14:textId="77777777" w:rsidR="001E7060" w:rsidRPr="00761E3C" w:rsidRDefault="001E7060" w:rsidP="001E7060">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1E7060" w:rsidRPr="00FB27C1" w14:paraId="1763805C" w14:textId="77777777" w:rsidTr="00AA24B4">
        <w:trPr>
          <w:trHeight w:val="417"/>
        </w:trPr>
        <w:tc>
          <w:tcPr>
            <w:tcW w:w="5524" w:type="dxa"/>
            <w:vAlign w:val="center"/>
          </w:tcPr>
          <w:p w14:paraId="23B478F6" w14:textId="77777777" w:rsidR="001E7060" w:rsidRPr="00761E3C" w:rsidRDefault="001E7060" w:rsidP="001E7060">
            <w:pPr>
              <w:spacing w:before="120" w:after="120" w:line="252" w:lineRule="auto"/>
              <w:ind w:firstLine="176"/>
              <w:jc w:val="center"/>
              <w:rPr>
                <w:rFonts w:ascii="Times New Roman" w:hAnsi="Times New Roman" w:cs="Times New Roman"/>
                <w:sz w:val="24"/>
                <w:szCs w:val="24"/>
                <w:lang w:val="nl-NL"/>
              </w:rPr>
            </w:pPr>
          </w:p>
        </w:tc>
        <w:tc>
          <w:tcPr>
            <w:tcW w:w="5528" w:type="dxa"/>
          </w:tcPr>
          <w:p w14:paraId="68F219B3" w14:textId="77777777" w:rsidR="001E7060" w:rsidRPr="00761E3C" w:rsidRDefault="001E7060" w:rsidP="001E7060">
            <w:pPr>
              <w:spacing w:before="120" w:after="120" w:line="252" w:lineRule="auto"/>
              <w:ind w:firstLine="172"/>
              <w:jc w:val="both"/>
              <w:rPr>
                <w:rFonts w:ascii="Times New Roman" w:hAnsi="Times New Roman" w:cs="Times New Roman"/>
                <w:b/>
                <w:sz w:val="24"/>
                <w:szCs w:val="24"/>
                <w:lang w:val="nl-NL"/>
              </w:rPr>
            </w:pPr>
            <w:r w:rsidRPr="00761E3C">
              <w:rPr>
                <w:rFonts w:ascii="Times New Roman" w:hAnsi="Times New Roman" w:cs="Times New Roman"/>
                <w:b/>
                <w:sz w:val="24"/>
                <w:szCs w:val="24"/>
                <w:lang w:val="nl-NL"/>
              </w:rPr>
              <w:t xml:space="preserve">Điều </w:t>
            </w:r>
            <w:r>
              <w:rPr>
                <w:rFonts w:ascii="Times New Roman" w:hAnsi="Times New Roman" w:cs="Times New Roman"/>
                <w:b/>
                <w:sz w:val="24"/>
                <w:szCs w:val="24"/>
                <w:lang w:val="nl-NL"/>
              </w:rPr>
              <w:t>17</w:t>
            </w:r>
            <w:r w:rsidRPr="00761E3C">
              <w:rPr>
                <w:rFonts w:ascii="Times New Roman" w:hAnsi="Times New Roman" w:cs="Times New Roman"/>
                <w:b/>
                <w:sz w:val="24"/>
                <w:szCs w:val="24"/>
                <w:lang w:val="nl-NL"/>
              </w:rPr>
              <w:t>. Hiệu lực thi hành</w:t>
            </w:r>
          </w:p>
          <w:p w14:paraId="2AD0CAC9" w14:textId="77777777" w:rsidR="001E7060" w:rsidRPr="00761E3C" w:rsidRDefault="001E7060" w:rsidP="001E7060">
            <w:pPr>
              <w:spacing w:before="120" w:after="120" w:line="252" w:lineRule="auto"/>
              <w:ind w:firstLine="172"/>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1. Nghị định này có hiệu lực thi hành từ ngày 01 tháng 01 năm 2026 và áp dụng từ năm ngân sách 2026.</w:t>
            </w:r>
          </w:p>
          <w:p w14:paraId="270043EF" w14:textId="77777777" w:rsidR="001E7060" w:rsidRPr="00761E3C" w:rsidRDefault="001E7060" w:rsidP="001E7060">
            <w:pPr>
              <w:spacing w:before="120" w:after="120" w:line="252" w:lineRule="auto"/>
              <w:ind w:firstLine="172"/>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2. Nghị định này thay thế Nghị định số 11/2020/NĐ-CP</w:t>
            </w:r>
            <w:r w:rsidRPr="00761E3C">
              <w:rPr>
                <w:rFonts w:ascii="Times New Roman" w:eastAsia="Times New Roman" w:hAnsi="Times New Roman" w:cs="Times New Roman"/>
                <w:iCs/>
                <w:sz w:val="24"/>
                <w:szCs w:val="24"/>
                <w:lang w:val="nl-NL"/>
              </w:rPr>
              <w:t xml:space="preserve"> ngày 20 tháng 01 năm 2020 của Chính phủ quy định về TTHC thuộc lĩnh vực KBNN. </w:t>
            </w:r>
          </w:p>
          <w:p w14:paraId="503AE32B" w14:textId="77777777" w:rsidR="001E7060" w:rsidRPr="00761E3C" w:rsidRDefault="001E7060" w:rsidP="001E7060">
            <w:pPr>
              <w:spacing w:before="120" w:after="120" w:line="252" w:lineRule="auto"/>
              <w:ind w:firstLine="172"/>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3. Bãi bỏ các quy định sau kể từ ngày Nghị định này có hiệu lực thi hành:</w:t>
            </w:r>
          </w:p>
          <w:p w14:paraId="7E29BD10" w14:textId="77777777" w:rsidR="001E7060" w:rsidRPr="00761E3C" w:rsidRDefault="001E7060" w:rsidP="001E7060">
            <w:pPr>
              <w:spacing w:before="120" w:after="120" w:line="252" w:lineRule="auto"/>
              <w:ind w:firstLine="172"/>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a) Quy định đối với vốn viện trợ không hoàn lại được bố trí từ nguồn chi thường xuyên thực hiện kiểm soát chi qua KBNN tại Điều 19 Nghị định số 50/2020/NĐ-CP ngày 20 tháng 4 năm 2020 của Chính phủ quy định về tiếp nhận, quản lý và sử dụng viện trợ quốc tế khẩn cấp để cứu trợ và khắc phục hậu quả thiên tai; tại Chương IV Nghị định số 80/2020/NĐ-CP ngày 08 tháng 7 năm 2020 của Chính phủ về quản lý và sử dụng viện trợ không hoàn lại không thuộc hỗ trợ phát triển chính thức của các cơ quan, tổ chức, cá nhân nước ngoài dành cho Việt Nam; và tại Chương VIII Nghị định số 114/2021/NĐ-CP ngày 16 tháng 12 năm 2021 của Chính phủ về quản lý và sử dụng vốn hỗ trợ phát triển chính thức (ODA) và vốn vay ưu đãi của nhà tài trợ nước ngoài.</w:t>
            </w:r>
          </w:p>
          <w:p w14:paraId="5D9128EB" w14:textId="196B918C" w:rsidR="001E7060" w:rsidRPr="00C537E7" w:rsidRDefault="001E7060" w:rsidP="001E7060">
            <w:pPr>
              <w:spacing w:before="120" w:after="120" w:line="252" w:lineRule="auto"/>
              <w:ind w:firstLine="172"/>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b) Quy định liên quan đến TTHC thanh toán qua KBNN khoản chi cấp bù tiền miễn, giảm học phí, hỗ trợ chi phí học tập đối với các cơ sở giáo dục công lập tại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tc>
        <w:tc>
          <w:tcPr>
            <w:tcW w:w="3827" w:type="dxa"/>
            <w:vAlign w:val="center"/>
          </w:tcPr>
          <w:p w14:paraId="24DB9803" w14:textId="77777777" w:rsidR="001E7060" w:rsidRDefault="001E7060" w:rsidP="001E7060">
            <w:pPr>
              <w:spacing w:before="120" w:after="120" w:line="252" w:lineRule="auto"/>
              <w:jc w:val="both"/>
              <w:rPr>
                <w:rFonts w:ascii="Times New Roman" w:hAnsi="Times New Roman" w:cs="Times New Roman"/>
                <w:sz w:val="24"/>
                <w:szCs w:val="24"/>
                <w:lang w:val="nl-NL"/>
              </w:rPr>
            </w:pPr>
          </w:p>
        </w:tc>
      </w:tr>
      <w:tr w:rsidR="001E7060" w:rsidRPr="00761E3C" w14:paraId="39B2D264" w14:textId="77777777" w:rsidTr="00BE39A7">
        <w:trPr>
          <w:cantSplit/>
          <w:trHeight w:val="133"/>
          <w:tblHeader/>
        </w:trPr>
        <w:tc>
          <w:tcPr>
            <w:tcW w:w="5524" w:type="dxa"/>
            <w:vAlign w:val="center"/>
          </w:tcPr>
          <w:p w14:paraId="2BC36E70" w14:textId="77777777" w:rsidR="001E7060" w:rsidRPr="00761E3C" w:rsidRDefault="001E7060" w:rsidP="001E7060">
            <w:pPr>
              <w:ind w:firstLine="176"/>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số 11/2020/NĐ-CP</w:t>
            </w:r>
          </w:p>
        </w:tc>
        <w:tc>
          <w:tcPr>
            <w:tcW w:w="5528" w:type="dxa"/>
            <w:vAlign w:val="center"/>
          </w:tcPr>
          <w:p w14:paraId="03707F81" w14:textId="77777777" w:rsidR="001E7060" w:rsidRPr="00761E3C" w:rsidRDefault="001E7060" w:rsidP="001E7060">
            <w:pPr>
              <w:jc w:val="center"/>
              <w:rPr>
                <w:rFonts w:ascii="Times New Roman" w:hAnsi="Times New Roman" w:cs="Times New Roman"/>
                <w:b/>
                <w:sz w:val="24"/>
                <w:szCs w:val="24"/>
                <w:lang w:val="vi-VN"/>
              </w:rPr>
            </w:pPr>
            <w:r w:rsidRPr="00761E3C">
              <w:rPr>
                <w:rFonts w:ascii="Times New Roman" w:hAnsi="Times New Roman" w:cs="Times New Roman"/>
                <w:b/>
                <w:sz w:val="24"/>
                <w:szCs w:val="24"/>
                <w:lang w:val="vi-VN"/>
              </w:rPr>
              <w:t>Nghị định thay thế Nghị định số 11/2020/NĐ-CP</w:t>
            </w:r>
          </w:p>
        </w:tc>
        <w:tc>
          <w:tcPr>
            <w:tcW w:w="3827" w:type="dxa"/>
            <w:vAlign w:val="center"/>
          </w:tcPr>
          <w:p w14:paraId="0DD82FEA" w14:textId="77777777" w:rsidR="001E7060" w:rsidRPr="00761E3C" w:rsidRDefault="001E7060" w:rsidP="001E7060">
            <w:pPr>
              <w:jc w:val="center"/>
              <w:rPr>
                <w:rFonts w:ascii="Times New Roman" w:hAnsi="Times New Roman" w:cs="Times New Roman"/>
                <w:b/>
                <w:sz w:val="24"/>
                <w:szCs w:val="24"/>
              </w:rPr>
            </w:pPr>
            <w:r w:rsidRPr="00761E3C">
              <w:rPr>
                <w:rFonts w:ascii="Times New Roman" w:hAnsi="Times New Roman" w:cs="Times New Roman"/>
                <w:b/>
                <w:sz w:val="24"/>
                <w:szCs w:val="24"/>
              </w:rPr>
              <w:t>Căn cứ</w:t>
            </w:r>
          </w:p>
        </w:tc>
      </w:tr>
      <w:tr w:rsidR="007A1FD5" w:rsidRPr="00FB27C1" w14:paraId="7E0523BD" w14:textId="77777777" w:rsidTr="00AA24B4">
        <w:trPr>
          <w:trHeight w:val="417"/>
        </w:trPr>
        <w:tc>
          <w:tcPr>
            <w:tcW w:w="5524" w:type="dxa"/>
            <w:vAlign w:val="center"/>
          </w:tcPr>
          <w:p w14:paraId="3E8AEBF3" w14:textId="77777777" w:rsidR="007A1FD5" w:rsidRPr="00761E3C" w:rsidRDefault="007A1FD5" w:rsidP="001E7060">
            <w:pPr>
              <w:spacing w:before="120" w:after="120"/>
              <w:ind w:firstLine="176"/>
              <w:jc w:val="center"/>
              <w:rPr>
                <w:rFonts w:ascii="Times New Roman" w:hAnsi="Times New Roman" w:cs="Times New Roman"/>
                <w:sz w:val="24"/>
                <w:szCs w:val="24"/>
                <w:lang w:val="nl-NL"/>
              </w:rPr>
            </w:pPr>
          </w:p>
        </w:tc>
        <w:tc>
          <w:tcPr>
            <w:tcW w:w="5528" w:type="dxa"/>
          </w:tcPr>
          <w:p w14:paraId="101DFE57" w14:textId="48406FF7" w:rsidR="007A1FD5" w:rsidRPr="00761E3C" w:rsidRDefault="007A1FD5" w:rsidP="001E7060">
            <w:pPr>
              <w:spacing w:before="120" w:after="120"/>
              <w:ind w:firstLine="150"/>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c) Quy định liên quan đến TTHC thanh toán qua KBNN tiền mua sắm tài sản tại khoản 4 Điều 79 Nghị định số 186/2025/NĐ-CP ngày 01 tháng 7 năm 2025 của Chính phủ Quy định chi tiết một số điều của Luật Quản lý, sử dụng tài sản công.</w:t>
            </w:r>
          </w:p>
          <w:p w14:paraId="4104CFFC" w14:textId="038C20B4" w:rsidR="007A1FD5" w:rsidRPr="00761E3C" w:rsidRDefault="007A1FD5" w:rsidP="001E7060">
            <w:pPr>
              <w:spacing w:before="120" w:after="120"/>
              <w:ind w:firstLine="172"/>
              <w:jc w:val="both"/>
              <w:rPr>
                <w:rFonts w:ascii="Times New Roman" w:hAnsi="Times New Roman" w:cs="Times New Roman"/>
                <w:sz w:val="24"/>
                <w:szCs w:val="24"/>
                <w:lang w:val="nl-NL"/>
              </w:rPr>
            </w:pPr>
            <w:r w:rsidRPr="00761E3C">
              <w:rPr>
                <w:rFonts w:ascii="Times New Roman" w:hAnsi="Times New Roman" w:cs="Times New Roman"/>
                <w:sz w:val="24"/>
                <w:szCs w:val="24"/>
                <w:lang w:val="nl-NL"/>
              </w:rPr>
              <w:t xml:space="preserve">d) Các quy định khác liên quan đến TTHC thuộc lĩnh vực KBNN trái với quy định tại Nghị định này. </w:t>
            </w:r>
            <w:r w:rsidRPr="00761E3C">
              <w:rPr>
                <w:rFonts w:ascii="Times New Roman" w:hAnsi="Times New Roman" w:cs="Times New Roman"/>
                <w:spacing w:val="-2"/>
                <w:sz w:val="24"/>
                <w:szCs w:val="24"/>
                <w:lang w:val="nl-NL"/>
              </w:rPr>
              <w:t xml:space="preserve"> </w:t>
            </w:r>
          </w:p>
          <w:p w14:paraId="70ABCA64" w14:textId="06E12E40" w:rsidR="007A1FD5" w:rsidRPr="00761E3C" w:rsidRDefault="00C537E7" w:rsidP="001E7060">
            <w:pPr>
              <w:spacing w:before="120" w:after="120"/>
              <w:ind w:firstLine="172"/>
              <w:jc w:val="both"/>
              <w:rPr>
                <w:rFonts w:ascii="Times New Roman" w:hAnsi="Times New Roman" w:cs="Times New Roman"/>
                <w:spacing w:val="-6"/>
                <w:sz w:val="24"/>
                <w:szCs w:val="24"/>
                <w:lang w:val="nl-NL"/>
              </w:rPr>
            </w:pPr>
            <w:r>
              <w:rPr>
                <w:rFonts w:ascii="Times New Roman" w:hAnsi="Times New Roman" w:cs="Times New Roman"/>
                <w:spacing w:val="-6"/>
                <w:sz w:val="24"/>
                <w:szCs w:val="24"/>
                <w:lang w:val="nl-NL"/>
              </w:rPr>
              <w:t>4</w:t>
            </w:r>
            <w:r w:rsidR="007A1FD5" w:rsidRPr="00761E3C">
              <w:rPr>
                <w:rFonts w:ascii="Times New Roman" w:hAnsi="Times New Roman" w:cs="Times New Roman"/>
                <w:spacing w:val="-6"/>
                <w:sz w:val="24"/>
                <w:szCs w:val="24"/>
                <w:lang w:val="nl-NL"/>
              </w:rPr>
              <w:t>. Trường hợp các văn bản quy phạm pháp luật được dẫn chiếu tại Nghị định này được sửa đổi, bổ sung, thay thế thì áp dụng</w:t>
            </w:r>
            <w:r>
              <w:rPr>
                <w:rFonts w:ascii="Times New Roman" w:hAnsi="Times New Roman" w:cs="Times New Roman"/>
                <w:spacing w:val="-6"/>
                <w:sz w:val="24"/>
                <w:szCs w:val="24"/>
                <w:lang w:val="nl-NL"/>
              </w:rPr>
              <w:t xml:space="preserve"> </w:t>
            </w:r>
            <w:r w:rsidR="007A1FD5" w:rsidRPr="00761E3C">
              <w:rPr>
                <w:rFonts w:ascii="Times New Roman" w:hAnsi="Times New Roman" w:cs="Times New Roman"/>
                <w:spacing w:val="-6"/>
                <w:sz w:val="24"/>
                <w:szCs w:val="24"/>
                <w:lang w:val="nl-NL"/>
              </w:rPr>
              <w:t>văn bản sửa đổi, bổ sung, thay thế đó.</w:t>
            </w:r>
          </w:p>
          <w:p w14:paraId="728AA86F" w14:textId="79019086" w:rsidR="007A1FD5" w:rsidRPr="00761E3C" w:rsidRDefault="00C537E7" w:rsidP="001E7060">
            <w:pPr>
              <w:spacing w:before="120" w:after="120"/>
              <w:ind w:firstLine="172"/>
              <w:jc w:val="both"/>
              <w:rPr>
                <w:rFonts w:ascii="Times New Roman" w:hAnsi="Times New Roman" w:cs="Times New Roman"/>
                <w:sz w:val="24"/>
                <w:szCs w:val="24"/>
                <w:lang w:val="nl-NL"/>
              </w:rPr>
            </w:pPr>
            <w:r>
              <w:rPr>
                <w:rFonts w:ascii="Times New Roman" w:hAnsi="Times New Roman" w:cs="Times New Roman"/>
                <w:sz w:val="24"/>
                <w:szCs w:val="24"/>
                <w:lang w:val="nl-NL"/>
              </w:rPr>
              <w:t>5</w:t>
            </w:r>
            <w:r w:rsidR="007A1FD5" w:rsidRPr="00761E3C">
              <w:rPr>
                <w:rFonts w:ascii="Times New Roman" w:hAnsi="Times New Roman" w:cs="Times New Roman"/>
                <w:sz w:val="24"/>
                <w:szCs w:val="24"/>
                <w:lang w:val="nl-NL"/>
              </w:rPr>
              <w:t>. Các Bộ trưởng, Thủ trưởng cơ quan ngang bộ, Thủ trưởng cơ quan thuộc Chính phủ, Chủ tịch Ủy ban nhân dân các tỉnh, thành phố trực thuộc trung ương chịu trách nhiệm thi hành Nghị định này./.</w:t>
            </w:r>
          </w:p>
        </w:tc>
        <w:tc>
          <w:tcPr>
            <w:tcW w:w="3827" w:type="dxa"/>
            <w:vAlign w:val="center"/>
          </w:tcPr>
          <w:p w14:paraId="4C6C9E63" w14:textId="77777777" w:rsidR="007A1FD5" w:rsidRPr="00761E3C" w:rsidRDefault="007A1FD5" w:rsidP="001E7060">
            <w:pPr>
              <w:spacing w:before="120" w:after="120"/>
              <w:ind w:firstLine="567"/>
              <w:jc w:val="both"/>
              <w:rPr>
                <w:rFonts w:ascii="Times New Roman" w:hAnsi="Times New Roman" w:cs="Times New Roman"/>
                <w:sz w:val="24"/>
                <w:szCs w:val="24"/>
                <w:lang w:val="nl-NL"/>
              </w:rPr>
            </w:pPr>
          </w:p>
        </w:tc>
      </w:tr>
    </w:tbl>
    <w:p w14:paraId="2FC3F217" w14:textId="7C11F0BD" w:rsidR="00F74C0C" w:rsidRPr="003506EB" w:rsidRDefault="00F74C0C" w:rsidP="007D0C58">
      <w:pPr>
        <w:spacing w:before="120" w:after="120"/>
        <w:jc w:val="both"/>
        <w:rPr>
          <w:rFonts w:ascii="Times New Roman" w:hAnsi="Times New Roman" w:cs="Times New Roman"/>
          <w:sz w:val="24"/>
          <w:szCs w:val="24"/>
          <w:lang w:val="nl-NL"/>
        </w:rPr>
      </w:pPr>
    </w:p>
    <w:sectPr w:rsidR="00F74C0C" w:rsidRPr="003506EB" w:rsidSect="0035024D">
      <w:headerReference w:type="default" r:id="rId13"/>
      <w:pgSz w:w="16838" w:h="11906" w:orient="landscape" w:code="9"/>
      <w:pgMar w:top="1021" w:right="964" w:bottom="454" w:left="1418" w:header="454" w:footer="5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82320" w14:textId="77777777" w:rsidR="00FB27C1" w:rsidRDefault="00FB27C1" w:rsidP="00FB7E3F">
      <w:r>
        <w:separator/>
      </w:r>
    </w:p>
  </w:endnote>
  <w:endnote w:type="continuationSeparator" w:id="0">
    <w:p w14:paraId="4223C62C" w14:textId="77777777" w:rsidR="00FB27C1" w:rsidRDefault="00FB27C1" w:rsidP="00FB7E3F">
      <w:r>
        <w:continuationSeparator/>
      </w:r>
    </w:p>
  </w:endnote>
  <w:endnote w:type="continuationNotice" w:id="1">
    <w:p w14:paraId="17A5AFFC" w14:textId="77777777" w:rsidR="00FB27C1" w:rsidRDefault="00FB27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A3"/>
    <w:family w:val="swiss"/>
    <w:pitch w:val="variable"/>
    <w:sig w:usb0="E10022FF" w:usb1="C000E47F" w:usb2="00000029" w:usb3="00000000" w:csb0="000001D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170A2" w14:textId="77777777" w:rsidR="00FB27C1" w:rsidRDefault="00FB27C1" w:rsidP="00FB7E3F">
      <w:r>
        <w:separator/>
      </w:r>
    </w:p>
  </w:footnote>
  <w:footnote w:type="continuationSeparator" w:id="0">
    <w:p w14:paraId="204A5506" w14:textId="77777777" w:rsidR="00FB27C1" w:rsidRDefault="00FB27C1" w:rsidP="00FB7E3F">
      <w:r>
        <w:continuationSeparator/>
      </w:r>
    </w:p>
  </w:footnote>
  <w:footnote w:type="continuationNotice" w:id="1">
    <w:p w14:paraId="1463264F" w14:textId="77777777" w:rsidR="00FB27C1" w:rsidRDefault="00FB27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609134"/>
      <w:docPartObj>
        <w:docPartGallery w:val="Page Numbers (Top of Page)"/>
        <w:docPartUnique/>
      </w:docPartObj>
    </w:sdtPr>
    <w:sdtEndPr>
      <w:rPr>
        <w:rFonts w:ascii="Times New Roman" w:hAnsi="Times New Roman" w:cs="Times New Roman"/>
        <w:noProof/>
        <w:sz w:val="26"/>
        <w:szCs w:val="26"/>
      </w:rPr>
    </w:sdtEndPr>
    <w:sdtContent>
      <w:p w14:paraId="2881C2D8" w14:textId="77777777" w:rsidR="00FB27C1" w:rsidRPr="009D5F94" w:rsidRDefault="00FB27C1">
        <w:pPr>
          <w:pStyle w:val="Header"/>
          <w:jc w:val="center"/>
          <w:rPr>
            <w:rFonts w:ascii="Times New Roman" w:hAnsi="Times New Roman" w:cs="Times New Roman"/>
            <w:sz w:val="26"/>
            <w:szCs w:val="26"/>
          </w:rPr>
        </w:pPr>
        <w:r w:rsidRPr="009D5F94">
          <w:rPr>
            <w:rFonts w:ascii="Times New Roman" w:hAnsi="Times New Roman" w:cs="Times New Roman"/>
            <w:sz w:val="26"/>
            <w:szCs w:val="26"/>
          </w:rPr>
          <w:fldChar w:fldCharType="begin"/>
        </w:r>
        <w:r w:rsidRPr="009D5F94">
          <w:rPr>
            <w:rFonts w:ascii="Times New Roman" w:hAnsi="Times New Roman" w:cs="Times New Roman"/>
            <w:sz w:val="26"/>
            <w:szCs w:val="26"/>
          </w:rPr>
          <w:instrText xml:space="preserve"> PAGE   \* MERGEFORMAT </w:instrText>
        </w:r>
        <w:r w:rsidRPr="009D5F94">
          <w:rPr>
            <w:rFonts w:ascii="Times New Roman" w:hAnsi="Times New Roman" w:cs="Times New Roman"/>
            <w:sz w:val="26"/>
            <w:szCs w:val="26"/>
          </w:rPr>
          <w:fldChar w:fldCharType="separate"/>
        </w:r>
        <w:r w:rsidR="009F5920">
          <w:rPr>
            <w:rFonts w:ascii="Times New Roman" w:hAnsi="Times New Roman" w:cs="Times New Roman"/>
            <w:noProof/>
            <w:sz w:val="26"/>
            <w:szCs w:val="26"/>
          </w:rPr>
          <w:t>42</w:t>
        </w:r>
        <w:r w:rsidRPr="009D5F94">
          <w:rPr>
            <w:rFonts w:ascii="Times New Roman" w:hAnsi="Times New Roman" w:cs="Times New Roman"/>
            <w:noProof/>
            <w:sz w:val="26"/>
            <w:szCs w:val="26"/>
          </w:rPr>
          <w:fldChar w:fldCharType="end"/>
        </w:r>
      </w:p>
    </w:sdtContent>
  </w:sdt>
  <w:p w14:paraId="151C9BC2" w14:textId="77777777" w:rsidR="00FB27C1" w:rsidRDefault="00FB27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86306"/>
    <w:multiLevelType w:val="hybridMultilevel"/>
    <w:tmpl w:val="AB566EA2"/>
    <w:lvl w:ilvl="0" w:tplc="27CC08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F2140C"/>
    <w:multiLevelType w:val="hybridMultilevel"/>
    <w:tmpl w:val="F72CFCCE"/>
    <w:lvl w:ilvl="0" w:tplc="507E8196">
      <w:start w:val="2"/>
      <w:numFmt w:val="bullet"/>
      <w:lvlText w:val="-"/>
      <w:lvlJc w:val="left"/>
      <w:pPr>
        <w:ind w:left="677" w:hanging="360"/>
      </w:pPr>
      <w:rPr>
        <w:rFonts w:ascii="Times New Roman" w:eastAsiaTheme="minorHAnsi" w:hAnsi="Times New Roman" w:cs="Times New Roman"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2">
    <w:nsid w:val="320F16CC"/>
    <w:multiLevelType w:val="hybridMultilevel"/>
    <w:tmpl w:val="1CA8E3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5751E0"/>
    <w:multiLevelType w:val="hybridMultilevel"/>
    <w:tmpl w:val="C74A19D8"/>
    <w:lvl w:ilvl="0" w:tplc="104A4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527CA9"/>
    <w:multiLevelType w:val="hybridMultilevel"/>
    <w:tmpl w:val="F674580E"/>
    <w:lvl w:ilvl="0" w:tplc="3ECCAB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626536"/>
    <w:multiLevelType w:val="hybridMultilevel"/>
    <w:tmpl w:val="B5668A8E"/>
    <w:lvl w:ilvl="0" w:tplc="7FDA60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EE5EFE"/>
    <w:multiLevelType w:val="hybridMultilevel"/>
    <w:tmpl w:val="3168ABB2"/>
    <w:lvl w:ilvl="0" w:tplc="3F109C9A">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F63A97"/>
    <w:multiLevelType w:val="hybridMultilevel"/>
    <w:tmpl w:val="72521738"/>
    <w:lvl w:ilvl="0" w:tplc="F11444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D95806"/>
    <w:multiLevelType w:val="hybridMultilevel"/>
    <w:tmpl w:val="6E145010"/>
    <w:lvl w:ilvl="0" w:tplc="76F865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3"/>
  </w:num>
  <w:num w:numId="5">
    <w:abstractNumId w:val="4"/>
  </w:num>
  <w:num w:numId="6">
    <w:abstractNumId w:val="5"/>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5B1"/>
    <w:rsid w:val="000057AD"/>
    <w:rsid w:val="00017E4D"/>
    <w:rsid w:val="00020991"/>
    <w:rsid w:val="0003123C"/>
    <w:rsid w:val="00033465"/>
    <w:rsid w:val="00033A01"/>
    <w:rsid w:val="00033F3C"/>
    <w:rsid w:val="000402C1"/>
    <w:rsid w:val="00043ED8"/>
    <w:rsid w:val="00044085"/>
    <w:rsid w:val="00046AC0"/>
    <w:rsid w:val="00052CFD"/>
    <w:rsid w:val="00054E15"/>
    <w:rsid w:val="000556E8"/>
    <w:rsid w:val="00056F41"/>
    <w:rsid w:val="0006091E"/>
    <w:rsid w:val="00061BB1"/>
    <w:rsid w:val="000661B1"/>
    <w:rsid w:val="000661DC"/>
    <w:rsid w:val="000661EC"/>
    <w:rsid w:val="0008154A"/>
    <w:rsid w:val="0008646E"/>
    <w:rsid w:val="00086F24"/>
    <w:rsid w:val="00090377"/>
    <w:rsid w:val="00091E6F"/>
    <w:rsid w:val="000A172A"/>
    <w:rsid w:val="000A3B4D"/>
    <w:rsid w:val="000B1A2E"/>
    <w:rsid w:val="000B329D"/>
    <w:rsid w:val="000B5A18"/>
    <w:rsid w:val="000B7815"/>
    <w:rsid w:val="000C2178"/>
    <w:rsid w:val="000C467E"/>
    <w:rsid w:val="000C7D53"/>
    <w:rsid w:val="000D22FC"/>
    <w:rsid w:val="000D371D"/>
    <w:rsid w:val="000F005D"/>
    <w:rsid w:val="00103765"/>
    <w:rsid w:val="00103F9E"/>
    <w:rsid w:val="00113391"/>
    <w:rsid w:val="00116B26"/>
    <w:rsid w:val="00117FAA"/>
    <w:rsid w:val="00117FDC"/>
    <w:rsid w:val="001255DF"/>
    <w:rsid w:val="00125710"/>
    <w:rsid w:val="00132612"/>
    <w:rsid w:val="001338D3"/>
    <w:rsid w:val="00137CEC"/>
    <w:rsid w:val="00141104"/>
    <w:rsid w:val="001417BD"/>
    <w:rsid w:val="001439B6"/>
    <w:rsid w:val="00146339"/>
    <w:rsid w:val="0014704B"/>
    <w:rsid w:val="00151449"/>
    <w:rsid w:val="00151781"/>
    <w:rsid w:val="00156296"/>
    <w:rsid w:val="001605E6"/>
    <w:rsid w:val="00164DD4"/>
    <w:rsid w:val="001709AD"/>
    <w:rsid w:val="00175AC8"/>
    <w:rsid w:val="001765B2"/>
    <w:rsid w:val="00180677"/>
    <w:rsid w:val="00182D51"/>
    <w:rsid w:val="00182E92"/>
    <w:rsid w:val="001901FD"/>
    <w:rsid w:val="00192E0A"/>
    <w:rsid w:val="00194F50"/>
    <w:rsid w:val="001969C5"/>
    <w:rsid w:val="001A6613"/>
    <w:rsid w:val="001B7DF3"/>
    <w:rsid w:val="001C33D9"/>
    <w:rsid w:val="001C5D05"/>
    <w:rsid w:val="001C7D09"/>
    <w:rsid w:val="001E0C60"/>
    <w:rsid w:val="001E0C76"/>
    <w:rsid w:val="001E126B"/>
    <w:rsid w:val="001E7060"/>
    <w:rsid w:val="0020555B"/>
    <w:rsid w:val="00213E26"/>
    <w:rsid w:val="00220D71"/>
    <w:rsid w:val="00224FF3"/>
    <w:rsid w:val="00237735"/>
    <w:rsid w:val="00242C1B"/>
    <w:rsid w:val="002433D7"/>
    <w:rsid w:val="00243D6E"/>
    <w:rsid w:val="0024569B"/>
    <w:rsid w:val="0025485E"/>
    <w:rsid w:val="00256689"/>
    <w:rsid w:val="00260664"/>
    <w:rsid w:val="0026215E"/>
    <w:rsid w:val="00263805"/>
    <w:rsid w:val="00264D8C"/>
    <w:rsid w:val="00267837"/>
    <w:rsid w:val="00270A5A"/>
    <w:rsid w:val="00273885"/>
    <w:rsid w:val="00287C2D"/>
    <w:rsid w:val="002929AC"/>
    <w:rsid w:val="00294576"/>
    <w:rsid w:val="00294D07"/>
    <w:rsid w:val="00297EE9"/>
    <w:rsid w:val="002A4D4E"/>
    <w:rsid w:val="002A5D8B"/>
    <w:rsid w:val="002A6AFE"/>
    <w:rsid w:val="002A6E49"/>
    <w:rsid w:val="002B0CC9"/>
    <w:rsid w:val="002B6BEE"/>
    <w:rsid w:val="002C1AEA"/>
    <w:rsid w:val="002C45E8"/>
    <w:rsid w:val="002C5CA0"/>
    <w:rsid w:val="002C7C91"/>
    <w:rsid w:val="002D36A5"/>
    <w:rsid w:val="002E2C59"/>
    <w:rsid w:val="002E4DF7"/>
    <w:rsid w:val="002F1706"/>
    <w:rsid w:val="002F30A7"/>
    <w:rsid w:val="002F6339"/>
    <w:rsid w:val="002F66B1"/>
    <w:rsid w:val="002F6A08"/>
    <w:rsid w:val="003061C6"/>
    <w:rsid w:val="00313E40"/>
    <w:rsid w:val="00315D43"/>
    <w:rsid w:val="00317D82"/>
    <w:rsid w:val="003379FD"/>
    <w:rsid w:val="00340867"/>
    <w:rsid w:val="003431E1"/>
    <w:rsid w:val="003443D0"/>
    <w:rsid w:val="0034675E"/>
    <w:rsid w:val="0035024D"/>
    <w:rsid w:val="003506EB"/>
    <w:rsid w:val="00353124"/>
    <w:rsid w:val="0035400F"/>
    <w:rsid w:val="00354062"/>
    <w:rsid w:val="003555EC"/>
    <w:rsid w:val="003561C2"/>
    <w:rsid w:val="00362D7F"/>
    <w:rsid w:val="00370165"/>
    <w:rsid w:val="0037431F"/>
    <w:rsid w:val="00374A0F"/>
    <w:rsid w:val="0039717F"/>
    <w:rsid w:val="003A0FC0"/>
    <w:rsid w:val="003A433E"/>
    <w:rsid w:val="003B084D"/>
    <w:rsid w:val="003C14B6"/>
    <w:rsid w:val="003D1377"/>
    <w:rsid w:val="003E1E9D"/>
    <w:rsid w:val="003F0E86"/>
    <w:rsid w:val="00402941"/>
    <w:rsid w:val="0040433B"/>
    <w:rsid w:val="00405B9F"/>
    <w:rsid w:val="00406E89"/>
    <w:rsid w:val="004073EF"/>
    <w:rsid w:val="00423832"/>
    <w:rsid w:val="00427A41"/>
    <w:rsid w:val="004311E5"/>
    <w:rsid w:val="00432EE5"/>
    <w:rsid w:val="00433011"/>
    <w:rsid w:val="0043467C"/>
    <w:rsid w:val="00436A00"/>
    <w:rsid w:val="00440B34"/>
    <w:rsid w:val="00440D24"/>
    <w:rsid w:val="00443BC0"/>
    <w:rsid w:val="004511F2"/>
    <w:rsid w:val="004618B7"/>
    <w:rsid w:val="0046192F"/>
    <w:rsid w:val="00463A53"/>
    <w:rsid w:val="00463D13"/>
    <w:rsid w:val="00466384"/>
    <w:rsid w:val="00470052"/>
    <w:rsid w:val="004844A7"/>
    <w:rsid w:val="00493B99"/>
    <w:rsid w:val="00494A1D"/>
    <w:rsid w:val="00496D6E"/>
    <w:rsid w:val="00497402"/>
    <w:rsid w:val="004A30E1"/>
    <w:rsid w:val="004A41FB"/>
    <w:rsid w:val="004B48E2"/>
    <w:rsid w:val="004B5B75"/>
    <w:rsid w:val="004B6305"/>
    <w:rsid w:val="004B6FEF"/>
    <w:rsid w:val="004C1847"/>
    <w:rsid w:val="004C1EB6"/>
    <w:rsid w:val="004C22EF"/>
    <w:rsid w:val="004C252D"/>
    <w:rsid w:val="004C3042"/>
    <w:rsid w:val="004C39DC"/>
    <w:rsid w:val="004D2D4D"/>
    <w:rsid w:val="004D72C9"/>
    <w:rsid w:val="004D7EDF"/>
    <w:rsid w:val="004E03D4"/>
    <w:rsid w:val="004E44CC"/>
    <w:rsid w:val="004E62B9"/>
    <w:rsid w:val="004E6EEB"/>
    <w:rsid w:val="004E70B3"/>
    <w:rsid w:val="005017A7"/>
    <w:rsid w:val="005035D0"/>
    <w:rsid w:val="0052075E"/>
    <w:rsid w:val="00521E6C"/>
    <w:rsid w:val="00525317"/>
    <w:rsid w:val="005273C3"/>
    <w:rsid w:val="005303F7"/>
    <w:rsid w:val="00530B94"/>
    <w:rsid w:val="00531308"/>
    <w:rsid w:val="00533228"/>
    <w:rsid w:val="005467A2"/>
    <w:rsid w:val="00560CED"/>
    <w:rsid w:val="00562D9D"/>
    <w:rsid w:val="00571B69"/>
    <w:rsid w:val="005770C1"/>
    <w:rsid w:val="005775A0"/>
    <w:rsid w:val="00582EE5"/>
    <w:rsid w:val="00596965"/>
    <w:rsid w:val="005A14C0"/>
    <w:rsid w:val="005A1597"/>
    <w:rsid w:val="005A30CD"/>
    <w:rsid w:val="005C2993"/>
    <w:rsid w:val="005C2E03"/>
    <w:rsid w:val="005D0C3D"/>
    <w:rsid w:val="005D1184"/>
    <w:rsid w:val="005D6A22"/>
    <w:rsid w:val="005D794F"/>
    <w:rsid w:val="005E7BBE"/>
    <w:rsid w:val="005F045C"/>
    <w:rsid w:val="005F6634"/>
    <w:rsid w:val="00603EDB"/>
    <w:rsid w:val="00605E4C"/>
    <w:rsid w:val="00613FEC"/>
    <w:rsid w:val="006149D2"/>
    <w:rsid w:val="0062279D"/>
    <w:rsid w:val="006325E8"/>
    <w:rsid w:val="006342C7"/>
    <w:rsid w:val="0063780A"/>
    <w:rsid w:val="00640A00"/>
    <w:rsid w:val="00640EF3"/>
    <w:rsid w:val="006564B1"/>
    <w:rsid w:val="00681D38"/>
    <w:rsid w:val="00690FD1"/>
    <w:rsid w:val="006A666E"/>
    <w:rsid w:val="006B1826"/>
    <w:rsid w:val="006C50DC"/>
    <w:rsid w:val="006C5790"/>
    <w:rsid w:val="006D2680"/>
    <w:rsid w:val="006E057B"/>
    <w:rsid w:val="006E0674"/>
    <w:rsid w:val="006E648B"/>
    <w:rsid w:val="006F26B0"/>
    <w:rsid w:val="006F2747"/>
    <w:rsid w:val="006F3953"/>
    <w:rsid w:val="006F3A21"/>
    <w:rsid w:val="0070511B"/>
    <w:rsid w:val="007103A6"/>
    <w:rsid w:val="007134D0"/>
    <w:rsid w:val="00717D4F"/>
    <w:rsid w:val="00722419"/>
    <w:rsid w:val="007235F6"/>
    <w:rsid w:val="0072494D"/>
    <w:rsid w:val="00727C18"/>
    <w:rsid w:val="00733499"/>
    <w:rsid w:val="007406BD"/>
    <w:rsid w:val="00740B47"/>
    <w:rsid w:val="0074220F"/>
    <w:rsid w:val="00761E3C"/>
    <w:rsid w:val="00762EE3"/>
    <w:rsid w:val="00771D82"/>
    <w:rsid w:val="007757DE"/>
    <w:rsid w:val="00781C9A"/>
    <w:rsid w:val="00781FEF"/>
    <w:rsid w:val="00784EA6"/>
    <w:rsid w:val="00786E49"/>
    <w:rsid w:val="00791CDA"/>
    <w:rsid w:val="00795528"/>
    <w:rsid w:val="00796436"/>
    <w:rsid w:val="007A1FD5"/>
    <w:rsid w:val="007A24C8"/>
    <w:rsid w:val="007A47E3"/>
    <w:rsid w:val="007B28AA"/>
    <w:rsid w:val="007C3EF3"/>
    <w:rsid w:val="007C509C"/>
    <w:rsid w:val="007D0097"/>
    <w:rsid w:val="007D0C58"/>
    <w:rsid w:val="007D2CD0"/>
    <w:rsid w:val="007D36F8"/>
    <w:rsid w:val="007E3E6F"/>
    <w:rsid w:val="008126FC"/>
    <w:rsid w:val="0083084E"/>
    <w:rsid w:val="0083571E"/>
    <w:rsid w:val="0083654D"/>
    <w:rsid w:val="00845052"/>
    <w:rsid w:val="00852B66"/>
    <w:rsid w:val="00872A7C"/>
    <w:rsid w:val="0087602D"/>
    <w:rsid w:val="00880660"/>
    <w:rsid w:val="008823B3"/>
    <w:rsid w:val="00884070"/>
    <w:rsid w:val="008900A0"/>
    <w:rsid w:val="00892AA7"/>
    <w:rsid w:val="0089336D"/>
    <w:rsid w:val="008B23DD"/>
    <w:rsid w:val="008B6E2E"/>
    <w:rsid w:val="008C1E8A"/>
    <w:rsid w:val="008C58F2"/>
    <w:rsid w:val="008C5BCA"/>
    <w:rsid w:val="008C60A2"/>
    <w:rsid w:val="008D01ED"/>
    <w:rsid w:val="008D3410"/>
    <w:rsid w:val="008D3C75"/>
    <w:rsid w:val="008D7510"/>
    <w:rsid w:val="008F50B4"/>
    <w:rsid w:val="008F5261"/>
    <w:rsid w:val="008F5DF9"/>
    <w:rsid w:val="00902982"/>
    <w:rsid w:val="00903FAB"/>
    <w:rsid w:val="00906395"/>
    <w:rsid w:val="0091153B"/>
    <w:rsid w:val="009169F7"/>
    <w:rsid w:val="00920FF0"/>
    <w:rsid w:val="0092455D"/>
    <w:rsid w:val="009352C0"/>
    <w:rsid w:val="00936858"/>
    <w:rsid w:val="009438CB"/>
    <w:rsid w:val="00955C1A"/>
    <w:rsid w:val="00970E49"/>
    <w:rsid w:val="00976B7C"/>
    <w:rsid w:val="00981485"/>
    <w:rsid w:val="00983643"/>
    <w:rsid w:val="00985732"/>
    <w:rsid w:val="0099291E"/>
    <w:rsid w:val="0099709F"/>
    <w:rsid w:val="009979BA"/>
    <w:rsid w:val="009B0398"/>
    <w:rsid w:val="009B311D"/>
    <w:rsid w:val="009B5831"/>
    <w:rsid w:val="009C06B8"/>
    <w:rsid w:val="009C66A9"/>
    <w:rsid w:val="009D3F70"/>
    <w:rsid w:val="009D5F94"/>
    <w:rsid w:val="009E003B"/>
    <w:rsid w:val="009E47C4"/>
    <w:rsid w:val="009E4BA2"/>
    <w:rsid w:val="009E7B3B"/>
    <w:rsid w:val="009F5920"/>
    <w:rsid w:val="009F65CC"/>
    <w:rsid w:val="00A0309D"/>
    <w:rsid w:val="00A0320C"/>
    <w:rsid w:val="00A07C5F"/>
    <w:rsid w:val="00A11D4E"/>
    <w:rsid w:val="00A123F2"/>
    <w:rsid w:val="00A17899"/>
    <w:rsid w:val="00A20C18"/>
    <w:rsid w:val="00A240B5"/>
    <w:rsid w:val="00A2625B"/>
    <w:rsid w:val="00A306AC"/>
    <w:rsid w:val="00A30B24"/>
    <w:rsid w:val="00A31F05"/>
    <w:rsid w:val="00A403DB"/>
    <w:rsid w:val="00A42937"/>
    <w:rsid w:val="00A42D47"/>
    <w:rsid w:val="00A46EC3"/>
    <w:rsid w:val="00A50227"/>
    <w:rsid w:val="00A526C3"/>
    <w:rsid w:val="00A53FF0"/>
    <w:rsid w:val="00A56A7C"/>
    <w:rsid w:val="00A60FAC"/>
    <w:rsid w:val="00A770A7"/>
    <w:rsid w:val="00A83501"/>
    <w:rsid w:val="00A83DA3"/>
    <w:rsid w:val="00A87A4A"/>
    <w:rsid w:val="00A91C98"/>
    <w:rsid w:val="00A91F6B"/>
    <w:rsid w:val="00A95075"/>
    <w:rsid w:val="00AA166B"/>
    <w:rsid w:val="00AA24B4"/>
    <w:rsid w:val="00AA379C"/>
    <w:rsid w:val="00AB16FA"/>
    <w:rsid w:val="00AB3EFF"/>
    <w:rsid w:val="00AB5216"/>
    <w:rsid w:val="00AB5D10"/>
    <w:rsid w:val="00AC27E4"/>
    <w:rsid w:val="00AE456C"/>
    <w:rsid w:val="00AE4E78"/>
    <w:rsid w:val="00AF0771"/>
    <w:rsid w:val="00AF6779"/>
    <w:rsid w:val="00B00677"/>
    <w:rsid w:val="00B00F1A"/>
    <w:rsid w:val="00B01BF1"/>
    <w:rsid w:val="00B028DC"/>
    <w:rsid w:val="00B06D77"/>
    <w:rsid w:val="00B13A8D"/>
    <w:rsid w:val="00B16931"/>
    <w:rsid w:val="00B177A7"/>
    <w:rsid w:val="00B330B3"/>
    <w:rsid w:val="00B34DFE"/>
    <w:rsid w:val="00B410B3"/>
    <w:rsid w:val="00B523EB"/>
    <w:rsid w:val="00B57626"/>
    <w:rsid w:val="00B61E0B"/>
    <w:rsid w:val="00B61E64"/>
    <w:rsid w:val="00B6534A"/>
    <w:rsid w:val="00B7727F"/>
    <w:rsid w:val="00B82E89"/>
    <w:rsid w:val="00B83394"/>
    <w:rsid w:val="00B8504C"/>
    <w:rsid w:val="00B85ADC"/>
    <w:rsid w:val="00B905B1"/>
    <w:rsid w:val="00B92A9A"/>
    <w:rsid w:val="00B93B71"/>
    <w:rsid w:val="00BA16E4"/>
    <w:rsid w:val="00BA2D40"/>
    <w:rsid w:val="00BA43FC"/>
    <w:rsid w:val="00BE0581"/>
    <w:rsid w:val="00BE39A7"/>
    <w:rsid w:val="00BE7E5E"/>
    <w:rsid w:val="00BF5097"/>
    <w:rsid w:val="00C0120B"/>
    <w:rsid w:val="00C05273"/>
    <w:rsid w:val="00C065FC"/>
    <w:rsid w:val="00C13C3B"/>
    <w:rsid w:val="00C22E27"/>
    <w:rsid w:val="00C277EA"/>
    <w:rsid w:val="00C35D25"/>
    <w:rsid w:val="00C40613"/>
    <w:rsid w:val="00C40ABF"/>
    <w:rsid w:val="00C40E3C"/>
    <w:rsid w:val="00C4109C"/>
    <w:rsid w:val="00C4255A"/>
    <w:rsid w:val="00C469A0"/>
    <w:rsid w:val="00C521D8"/>
    <w:rsid w:val="00C537E7"/>
    <w:rsid w:val="00C54927"/>
    <w:rsid w:val="00C55F84"/>
    <w:rsid w:val="00C642F7"/>
    <w:rsid w:val="00C65AC6"/>
    <w:rsid w:val="00C7588E"/>
    <w:rsid w:val="00C76F89"/>
    <w:rsid w:val="00C80734"/>
    <w:rsid w:val="00C8143C"/>
    <w:rsid w:val="00C836EB"/>
    <w:rsid w:val="00C83E14"/>
    <w:rsid w:val="00C906D8"/>
    <w:rsid w:val="00C922ED"/>
    <w:rsid w:val="00C93B8B"/>
    <w:rsid w:val="00C93BAC"/>
    <w:rsid w:val="00C94D83"/>
    <w:rsid w:val="00CB5221"/>
    <w:rsid w:val="00CC0D70"/>
    <w:rsid w:val="00CC4525"/>
    <w:rsid w:val="00CC4BD8"/>
    <w:rsid w:val="00CD18BE"/>
    <w:rsid w:val="00CD523A"/>
    <w:rsid w:val="00CD672C"/>
    <w:rsid w:val="00CE2F68"/>
    <w:rsid w:val="00CE41BE"/>
    <w:rsid w:val="00CE58FC"/>
    <w:rsid w:val="00CE666D"/>
    <w:rsid w:val="00D03820"/>
    <w:rsid w:val="00D04C8A"/>
    <w:rsid w:val="00D078CD"/>
    <w:rsid w:val="00D10AA0"/>
    <w:rsid w:val="00D12931"/>
    <w:rsid w:val="00D222E8"/>
    <w:rsid w:val="00D2465F"/>
    <w:rsid w:val="00D30359"/>
    <w:rsid w:val="00D32D8A"/>
    <w:rsid w:val="00D40ABB"/>
    <w:rsid w:val="00D623BC"/>
    <w:rsid w:val="00D62829"/>
    <w:rsid w:val="00D72D99"/>
    <w:rsid w:val="00D73CFD"/>
    <w:rsid w:val="00D8327F"/>
    <w:rsid w:val="00D84D82"/>
    <w:rsid w:val="00D94A85"/>
    <w:rsid w:val="00DA146A"/>
    <w:rsid w:val="00DA2C68"/>
    <w:rsid w:val="00DA6B37"/>
    <w:rsid w:val="00DB3E1E"/>
    <w:rsid w:val="00DB4FE7"/>
    <w:rsid w:val="00DB605F"/>
    <w:rsid w:val="00DC584B"/>
    <w:rsid w:val="00DD3832"/>
    <w:rsid w:val="00DD6903"/>
    <w:rsid w:val="00DE7B8D"/>
    <w:rsid w:val="00DF5359"/>
    <w:rsid w:val="00E11717"/>
    <w:rsid w:val="00E13A43"/>
    <w:rsid w:val="00E160A9"/>
    <w:rsid w:val="00E24230"/>
    <w:rsid w:val="00E2793F"/>
    <w:rsid w:val="00E301E1"/>
    <w:rsid w:val="00E311DF"/>
    <w:rsid w:val="00E32CB7"/>
    <w:rsid w:val="00E33497"/>
    <w:rsid w:val="00E33608"/>
    <w:rsid w:val="00E3739A"/>
    <w:rsid w:val="00E41EFD"/>
    <w:rsid w:val="00E42C4C"/>
    <w:rsid w:val="00E478B6"/>
    <w:rsid w:val="00E47FB1"/>
    <w:rsid w:val="00E54B63"/>
    <w:rsid w:val="00E60D5B"/>
    <w:rsid w:val="00E61E91"/>
    <w:rsid w:val="00E62B5A"/>
    <w:rsid w:val="00E70325"/>
    <w:rsid w:val="00E75BE7"/>
    <w:rsid w:val="00E77DDF"/>
    <w:rsid w:val="00E821C1"/>
    <w:rsid w:val="00E92F79"/>
    <w:rsid w:val="00E94FBB"/>
    <w:rsid w:val="00E96975"/>
    <w:rsid w:val="00EA0EE5"/>
    <w:rsid w:val="00EA0F7A"/>
    <w:rsid w:val="00EA2F4E"/>
    <w:rsid w:val="00EA5469"/>
    <w:rsid w:val="00ED2387"/>
    <w:rsid w:val="00ED262D"/>
    <w:rsid w:val="00EF68A6"/>
    <w:rsid w:val="00EF71BE"/>
    <w:rsid w:val="00F023D1"/>
    <w:rsid w:val="00F04CA7"/>
    <w:rsid w:val="00F131A8"/>
    <w:rsid w:val="00F1501D"/>
    <w:rsid w:val="00F16436"/>
    <w:rsid w:val="00F16CB3"/>
    <w:rsid w:val="00F21ED8"/>
    <w:rsid w:val="00F26C34"/>
    <w:rsid w:val="00F35ABB"/>
    <w:rsid w:val="00F52D6A"/>
    <w:rsid w:val="00F55993"/>
    <w:rsid w:val="00F6092E"/>
    <w:rsid w:val="00F65B18"/>
    <w:rsid w:val="00F74C0C"/>
    <w:rsid w:val="00F750A0"/>
    <w:rsid w:val="00F801ED"/>
    <w:rsid w:val="00F902FF"/>
    <w:rsid w:val="00FA34B5"/>
    <w:rsid w:val="00FA67C5"/>
    <w:rsid w:val="00FB0C4E"/>
    <w:rsid w:val="00FB27C1"/>
    <w:rsid w:val="00FB7E3F"/>
    <w:rsid w:val="00FC2AAD"/>
    <w:rsid w:val="00FC3A27"/>
    <w:rsid w:val="00FC4130"/>
    <w:rsid w:val="00FC459E"/>
    <w:rsid w:val="00FC65FD"/>
    <w:rsid w:val="00FD1F1F"/>
    <w:rsid w:val="00FD3717"/>
    <w:rsid w:val="00FD557E"/>
    <w:rsid w:val="00FD5603"/>
    <w:rsid w:val="00FD7AC7"/>
    <w:rsid w:val="00FD7D51"/>
    <w:rsid w:val="00FE2ED4"/>
    <w:rsid w:val="00FE44B1"/>
    <w:rsid w:val="00FF70B2"/>
    <w:rsid w:val="00FF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505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5052"/>
    <w:pPr>
      <w:ind w:left="720"/>
      <w:contextualSpacing/>
    </w:pPr>
  </w:style>
  <w:style w:type="paragraph" w:customStyle="1" w:styleId="DefaultParagraphFontParaCharCharCharCharChar">
    <w:name w:val="Default Paragraph Font Para Char Char Char Char Char"/>
    <w:autoRedefine/>
    <w:rsid w:val="00D03820"/>
    <w:pPr>
      <w:tabs>
        <w:tab w:val="left" w:pos="1152"/>
      </w:tabs>
      <w:spacing w:before="120" w:line="312" w:lineRule="auto"/>
      <w:ind w:firstLine="0"/>
      <w:jc w:val="left"/>
    </w:pPr>
    <w:rPr>
      <w:rFonts w:ascii="Arial" w:eastAsia="Times New Roman" w:hAnsi="Arial" w:cs="Arial"/>
      <w:sz w:val="26"/>
      <w:szCs w:val="26"/>
    </w:rPr>
  </w:style>
  <w:style w:type="character" w:customStyle="1" w:styleId="Other">
    <w:name w:val="Other_"/>
    <w:link w:val="Other0"/>
    <w:locked/>
    <w:rsid w:val="00920FF0"/>
    <w:rPr>
      <w:sz w:val="26"/>
      <w:szCs w:val="26"/>
      <w:shd w:val="clear" w:color="auto" w:fill="FFFFFF"/>
    </w:rPr>
  </w:style>
  <w:style w:type="paragraph" w:customStyle="1" w:styleId="Other0">
    <w:name w:val="Other"/>
    <w:basedOn w:val="Normal"/>
    <w:link w:val="Other"/>
    <w:rsid w:val="00920FF0"/>
    <w:pPr>
      <w:widowControl w:val="0"/>
      <w:shd w:val="clear" w:color="auto" w:fill="FFFFFF"/>
      <w:spacing w:after="200" w:line="256" w:lineRule="auto"/>
      <w:ind w:firstLine="400"/>
      <w:jc w:val="both"/>
    </w:pPr>
    <w:rPr>
      <w:sz w:val="26"/>
      <w:szCs w:val="26"/>
    </w:rPr>
  </w:style>
  <w:style w:type="paragraph" w:styleId="Header">
    <w:name w:val="header"/>
    <w:basedOn w:val="Normal"/>
    <w:link w:val="HeaderChar"/>
    <w:uiPriority w:val="99"/>
    <w:unhideWhenUsed/>
    <w:rsid w:val="00FB7E3F"/>
    <w:pPr>
      <w:tabs>
        <w:tab w:val="center" w:pos="4680"/>
        <w:tab w:val="right" w:pos="9360"/>
      </w:tabs>
    </w:pPr>
  </w:style>
  <w:style w:type="character" w:customStyle="1" w:styleId="HeaderChar">
    <w:name w:val="Header Char"/>
    <w:basedOn w:val="DefaultParagraphFont"/>
    <w:link w:val="Header"/>
    <w:uiPriority w:val="99"/>
    <w:rsid w:val="00FB7E3F"/>
  </w:style>
  <w:style w:type="paragraph" w:styleId="Footer">
    <w:name w:val="footer"/>
    <w:basedOn w:val="Normal"/>
    <w:link w:val="FooterChar"/>
    <w:uiPriority w:val="99"/>
    <w:unhideWhenUsed/>
    <w:rsid w:val="00FB7E3F"/>
    <w:pPr>
      <w:tabs>
        <w:tab w:val="center" w:pos="4680"/>
        <w:tab w:val="right" w:pos="9360"/>
      </w:tabs>
    </w:pPr>
  </w:style>
  <w:style w:type="character" w:customStyle="1" w:styleId="FooterChar">
    <w:name w:val="Footer Char"/>
    <w:basedOn w:val="DefaultParagraphFont"/>
    <w:link w:val="Footer"/>
    <w:uiPriority w:val="99"/>
    <w:rsid w:val="00FB7E3F"/>
  </w:style>
  <w:style w:type="paragraph" w:styleId="BalloonText">
    <w:name w:val="Balloon Text"/>
    <w:basedOn w:val="Normal"/>
    <w:link w:val="BalloonTextChar"/>
    <w:uiPriority w:val="99"/>
    <w:semiHidden/>
    <w:unhideWhenUsed/>
    <w:rsid w:val="00FB7E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E3F"/>
    <w:rPr>
      <w:rFonts w:ascii="Segoe UI" w:hAnsi="Segoe UI" w:cs="Segoe UI"/>
      <w:sz w:val="18"/>
      <w:szCs w:val="18"/>
    </w:rPr>
  </w:style>
  <w:style w:type="paragraph" w:styleId="NormalWeb">
    <w:name w:val="Normal (Web)"/>
    <w:aliases w:val="Normal (Web) Char,Char Char Char Char Char Char Char Char Char Char Char, Char Char25,Char Char25,Обычный (веб)1,Обычный (веб) Знак,Обычный (веб) Знак1,Обычный (веб) Знак Знак,Char Char Char,Char Cha,Char Char,Char,webb"/>
    <w:basedOn w:val="Normal"/>
    <w:link w:val="NormalWebChar1"/>
    <w:uiPriority w:val="99"/>
    <w:qFormat/>
    <w:rsid w:val="00FD1F1F"/>
    <w:pPr>
      <w:spacing w:before="100" w:beforeAutospacing="1" w:after="100" w:afterAutospacing="1"/>
    </w:pPr>
    <w:rPr>
      <w:rFonts w:ascii="Times New Roman" w:eastAsia="Times New Roman" w:hAnsi="Times New Roman" w:cs="Times New Roman"/>
      <w:sz w:val="24"/>
      <w:szCs w:val="24"/>
    </w:rPr>
  </w:style>
  <w:style w:type="character" w:customStyle="1" w:styleId="NormalWebChar1">
    <w:name w:val="Normal (Web) Char1"/>
    <w:aliases w:val="Normal (Web) Char Char,Char Char Char Char Char Char Char Char Char Char Char Char, Char Char25 Char,Char Char25 Char,Обычный (веб)1 Char,Обычный (веб) Знак Char,Обычный (веб) Знак1 Char,Обычный (веб) Знак Знак Char,Char Cha Char"/>
    <w:link w:val="NormalWeb"/>
    <w:uiPriority w:val="99"/>
    <w:locked/>
    <w:rsid w:val="00FD1F1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31A8"/>
    <w:rPr>
      <w:color w:val="0563C1" w:themeColor="hyperlink"/>
      <w:u w:val="single"/>
    </w:rPr>
  </w:style>
  <w:style w:type="character" w:customStyle="1" w:styleId="UnresolvedMention1">
    <w:name w:val="Unresolved Mention1"/>
    <w:basedOn w:val="DefaultParagraphFont"/>
    <w:uiPriority w:val="99"/>
    <w:semiHidden/>
    <w:unhideWhenUsed/>
    <w:rsid w:val="00F131A8"/>
    <w:rPr>
      <w:color w:val="605E5C"/>
      <w:shd w:val="clear" w:color="auto" w:fill="E1DFDD"/>
    </w:rPr>
  </w:style>
  <w:style w:type="paragraph" w:styleId="BodyTextIndent">
    <w:name w:val="Body Text Indent"/>
    <w:aliases w:val=" Char"/>
    <w:basedOn w:val="Normal"/>
    <w:link w:val="BodyTextIndentChar"/>
    <w:unhideWhenUsed/>
    <w:rsid w:val="00F131A8"/>
    <w:pPr>
      <w:spacing w:after="120" w:line="340" w:lineRule="exact"/>
      <w:ind w:firstLine="720"/>
      <w:jc w:val="both"/>
    </w:pPr>
    <w:rPr>
      <w:rFonts w:ascii="VNI-Times" w:eastAsia="MS Mincho" w:hAnsi="VNI-Times" w:cs="Times New Roman"/>
      <w:sz w:val="26"/>
      <w:szCs w:val="26"/>
      <w:lang w:val="vi-VN" w:eastAsia="vi-VN"/>
    </w:rPr>
  </w:style>
  <w:style w:type="character" w:customStyle="1" w:styleId="BodyTextIndentChar">
    <w:name w:val="Body Text Indent Char"/>
    <w:aliases w:val=" Char Char"/>
    <w:basedOn w:val="DefaultParagraphFont"/>
    <w:link w:val="BodyTextIndent"/>
    <w:rsid w:val="00F131A8"/>
    <w:rPr>
      <w:rFonts w:ascii="VNI-Times" w:eastAsia="MS Mincho" w:hAnsi="VNI-Times" w:cs="Times New Roman"/>
      <w:sz w:val="26"/>
      <w:szCs w:val="26"/>
      <w:lang w:val="vi-VN" w:eastAsia="vi-VN"/>
    </w:rPr>
  </w:style>
  <w:style w:type="character" w:customStyle="1" w:styleId="UnresolvedMention2">
    <w:name w:val="Unresolved Mention2"/>
    <w:basedOn w:val="DefaultParagraphFont"/>
    <w:uiPriority w:val="99"/>
    <w:semiHidden/>
    <w:unhideWhenUsed/>
    <w:rsid w:val="00DE7B8D"/>
    <w:rPr>
      <w:color w:val="605E5C"/>
      <w:shd w:val="clear" w:color="auto" w:fill="E1DFDD"/>
    </w:rPr>
  </w:style>
  <w:style w:type="character" w:customStyle="1" w:styleId="Bodytext2">
    <w:name w:val="Body text (2)_"/>
    <w:link w:val="Bodytext21"/>
    <w:rsid w:val="00DE7B8D"/>
    <w:rPr>
      <w:rFonts w:ascii="Times New Roman" w:hAnsi="Times New Roman" w:cs="Times New Roman"/>
      <w:sz w:val="28"/>
      <w:szCs w:val="28"/>
      <w:shd w:val="clear" w:color="auto" w:fill="FFFFFF"/>
    </w:rPr>
  </w:style>
  <w:style w:type="paragraph" w:customStyle="1" w:styleId="Bodytext21">
    <w:name w:val="Body text (2)1"/>
    <w:basedOn w:val="Normal"/>
    <w:link w:val="Bodytext2"/>
    <w:rsid w:val="00DE7B8D"/>
    <w:pPr>
      <w:widowControl w:val="0"/>
      <w:shd w:val="clear" w:color="auto" w:fill="FFFFFF"/>
      <w:spacing w:line="240" w:lineRule="atLeast"/>
      <w:jc w:val="right"/>
    </w:pPr>
    <w:rPr>
      <w:rFonts w:ascii="Times New Roman" w:hAnsi="Times New Roman" w:cs="Times New Roman"/>
      <w:sz w:val="28"/>
      <w:szCs w:val="28"/>
    </w:rPr>
  </w:style>
  <w:style w:type="character" w:styleId="CommentReference">
    <w:name w:val="annotation reference"/>
    <w:basedOn w:val="DefaultParagraphFont"/>
    <w:uiPriority w:val="99"/>
    <w:semiHidden/>
    <w:unhideWhenUsed/>
    <w:rsid w:val="009E003B"/>
    <w:rPr>
      <w:sz w:val="16"/>
      <w:szCs w:val="16"/>
    </w:rPr>
  </w:style>
  <w:style w:type="paragraph" w:styleId="CommentText">
    <w:name w:val="annotation text"/>
    <w:basedOn w:val="Normal"/>
    <w:link w:val="CommentTextChar"/>
    <w:uiPriority w:val="99"/>
    <w:semiHidden/>
    <w:unhideWhenUsed/>
    <w:rsid w:val="009E003B"/>
    <w:rPr>
      <w:sz w:val="20"/>
      <w:szCs w:val="20"/>
    </w:rPr>
  </w:style>
  <w:style w:type="character" w:customStyle="1" w:styleId="CommentTextChar">
    <w:name w:val="Comment Text Char"/>
    <w:basedOn w:val="DefaultParagraphFont"/>
    <w:link w:val="CommentText"/>
    <w:uiPriority w:val="99"/>
    <w:semiHidden/>
    <w:rsid w:val="009E003B"/>
    <w:rPr>
      <w:sz w:val="20"/>
      <w:szCs w:val="20"/>
    </w:rPr>
  </w:style>
  <w:style w:type="paragraph" w:styleId="CommentSubject">
    <w:name w:val="annotation subject"/>
    <w:basedOn w:val="CommentText"/>
    <w:next w:val="CommentText"/>
    <w:link w:val="CommentSubjectChar"/>
    <w:uiPriority w:val="99"/>
    <w:semiHidden/>
    <w:unhideWhenUsed/>
    <w:rsid w:val="009E003B"/>
    <w:rPr>
      <w:b/>
      <w:bCs/>
    </w:rPr>
  </w:style>
  <w:style w:type="character" w:customStyle="1" w:styleId="CommentSubjectChar">
    <w:name w:val="Comment Subject Char"/>
    <w:basedOn w:val="CommentTextChar"/>
    <w:link w:val="CommentSubject"/>
    <w:uiPriority w:val="99"/>
    <w:semiHidden/>
    <w:rsid w:val="009E003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505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5052"/>
    <w:pPr>
      <w:ind w:left="720"/>
      <w:contextualSpacing/>
    </w:pPr>
  </w:style>
  <w:style w:type="paragraph" w:customStyle="1" w:styleId="DefaultParagraphFontParaCharCharCharCharChar">
    <w:name w:val="Default Paragraph Font Para Char Char Char Char Char"/>
    <w:autoRedefine/>
    <w:rsid w:val="00D03820"/>
    <w:pPr>
      <w:tabs>
        <w:tab w:val="left" w:pos="1152"/>
      </w:tabs>
      <w:spacing w:before="120" w:line="312" w:lineRule="auto"/>
      <w:ind w:firstLine="0"/>
      <w:jc w:val="left"/>
    </w:pPr>
    <w:rPr>
      <w:rFonts w:ascii="Arial" w:eastAsia="Times New Roman" w:hAnsi="Arial" w:cs="Arial"/>
      <w:sz w:val="26"/>
      <w:szCs w:val="26"/>
    </w:rPr>
  </w:style>
  <w:style w:type="character" w:customStyle="1" w:styleId="Other">
    <w:name w:val="Other_"/>
    <w:link w:val="Other0"/>
    <w:locked/>
    <w:rsid w:val="00920FF0"/>
    <w:rPr>
      <w:sz w:val="26"/>
      <w:szCs w:val="26"/>
      <w:shd w:val="clear" w:color="auto" w:fill="FFFFFF"/>
    </w:rPr>
  </w:style>
  <w:style w:type="paragraph" w:customStyle="1" w:styleId="Other0">
    <w:name w:val="Other"/>
    <w:basedOn w:val="Normal"/>
    <w:link w:val="Other"/>
    <w:rsid w:val="00920FF0"/>
    <w:pPr>
      <w:widowControl w:val="0"/>
      <w:shd w:val="clear" w:color="auto" w:fill="FFFFFF"/>
      <w:spacing w:after="200" w:line="256" w:lineRule="auto"/>
      <w:ind w:firstLine="400"/>
      <w:jc w:val="both"/>
    </w:pPr>
    <w:rPr>
      <w:sz w:val="26"/>
      <w:szCs w:val="26"/>
    </w:rPr>
  </w:style>
  <w:style w:type="paragraph" w:styleId="Header">
    <w:name w:val="header"/>
    <w:basedOn w:val="Normal"/>
    <w:link w:val="HeaderChar"/>
    <w:uiPriority w:val="99"/>
    <w:unhideWhenUsed/>
    <w:rsid w:val="00FB7E3F"/>
    <w:pPr>
      <w:tabs>
        <w:tab w:val="center" w:pos="4680"/>
        <w:tab w:val="right" w:pos="9360"/>
      </w:tabs>
    </w:pPr>
  </w:style>
  <w:style w:type="character" w:customStyle="1" w:styleId="HeaderChar">
    <w:name w:val="Header Char"/>
    <w:basedOn w:val="DefaultParagraphFont"/>
    <w:link w:val="Header"/>
    <w:uiPriority w:val="99"/>
    <w:rsid w:val="00FB7E3F"/>
  </w:style>
  <w:style w:type="paragraph" w:styleId="Footer">
    <w:name w:val="footer"/>
    <w:basedOn w:val="Normal"/>
    <w:link w:val="FooterChar"/>
    <w:uiPriority w:val="99"/>
    <w:unhideWhenUsed/>
    <w:rsid w:val="00FB7E3F"/>
    <w:pPr>
      <w:tabs>
        <w:tab w:val="center" w:pos="4680"/>
        <w:tab w:val="right" w:pos="9360"/>
      </w:tabs>
    </w:pPr>
  </w:style>
  <w:style w:type="character" w:customStyle="1" w:styleId="FooterChar">
    <w:name w:val="Footer Char"/>
    <w:basedOn w:val="DefaultParagraphFont"/>
    <w:link w:val="Footer"/>
    <w:uiPriority w:val="99"/>
    <w:rsid w:val="00FB7E3F"/>
  </w:style>
  <w:style w:type="paragraph" w:styleId="BalloonText">
    <w:name w:val="Balloon Text"/>
    <w:basedOn w:val="Normal"/>
    <w:link w:val="BalloonTextChar"/>
    <w:uiPriority w:val="99"/>
    <w:semiHidden/>
    <w:unhideWhenUsed/>
    <w:rsid w:val="00FB7E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E3F"/>
    <w:rPr>
      <w:rFonts w:ascii="Segoe UI" w:hAnsi="Segoe UI" w:cs="Segoe UI"/>
      <w:sz w:val="18"/>
      <w:szCs w:val="18"/>
    </w:rPr>
  </w:style>
  <w:style w:type="paragraph" w:styleId="NormalWeb">
    <w:name w:val="Normal (Web)"/>
    <w:aliases w:val="Normal (Web) Char,Char Char Char Char Char Char Char Char Char Char Char, Char Char25,Char Char25,Обычный (веб)1,Обычный (веб) Знак,Обычный (веб) Знак1,Обычный (веб) Знак Знак,Char Char Char,Char Cha,Char Char,Char,webb"/>
    <w:basedOn w:val="Normal"/>
    <w:link w:val="NormalWebChar1"/>
    <w:uiPriority w:val="99"/>
    <w:qFormat/>
    <w:rsid w:val="00FD1F1F"/>
    <w:pPr>
      <w:spacing w:before="100" w:beforeAutospacing="1" w:after="100" w:afterAutospacing="1"/>
    </w:pPr>
    <w:rPr>
      <w:rFonts w:ascii="Times New Roman" w:eastAsia="Times New Roman" w:hAnsi="Times New Roman" w:cs="Times New Roman"/>
      <w:sz w:val="24"/>
      <w:szCs w:val="24"/>
    </w:rPr>
  </w:style>
  <w:style w:type="character" w:customStyle="1" w:styleId="NormalWebChar1">
    <w:name w:val="Normal (Web) Char1"/>
    <w:aliases w:val="Normal (Web) Char Char,Char Char Char Char Char Char Char Char Char Char Char Char, Char Char25 Char,Char Char25 Char,Обычный (веб)1 Char,Обычный (веб) Знак Char,Обычный (веб) Знак1 Char,Обычный (веб) Знак Знак Char,Char Cha Char"/>
    <w:link w:val="NormalWeb"/>
    <w:uiPriority w:val="99"/>
    <w:locked/>
    <w:rsid w:val="00FD1F1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31A8"/>
    <w:rPr>
      <w:color w:val="0563C1" w:themeColor="hyperlink"/>
      <w:u w:val="single"/>
    </w:rPr>
  </w:style>
  <w:style w:type="character" w:customStyle="1" w:styleId="UnresolvedMention1">
    <w:name w:val="Unresolved Mention1"/>
    <w:basedOn w:val="DefaultParagraphFont"/>
    <w:uiPriority w:val="99"/>
    <w:semiHidden/>
    <w:unhideWhenUsed/>
    <w:rsid w:val="00F131A8"/>
    <w:rPr>
      <w:color w:val="605E5C"/>
      <w:shd w:val="clear" w:color="auto" w:fill="E1DFDD"/>
    </w:rPr>
  </w:style>
  <w:style w:type="paragraph" w:styleId="BodyTextIndent">
    <w:name w:val="Body Text Indent"/>
    <w:aliases w:val=" Char"/>
    <w:basedOn w:val="Normal"/>
    <w:link w:val="BodyTextIndentChar"/>
    <w:unhideWhenUsed/>
    <w:rsid w:val="00F131A8"/>
    <w:pPr>
      <w:spacing w:after="120" w:line="340" w:lineRule="exact"/>
      <w:ind w:firstLine="720"/>
      <w:jc w:val="both"/>
    </w:pPr>
    <w:rPr>
      <w:rFonts w:ascii="VNI-Times" w:eastAsia="MS Mincho" w:hAnsi="VNI-Times" w:cs="Times New Roman"/>
      <w:sz w:val="26"/>
      <w:szCs w:val="26"/>
      <w:lang w:val="vi-VN" w:eastAsia="vi-VN"/>
    </w:rPr>
  </w:style>
  <w:style w:type="character" w:customStyle="1" w:styleId="BodyTextIndentChar">
    <w:name w:val="Body Text Indent Char"/>
    <w:aliases w:val=" Char Char"/>
    <w:basedOn w:val="DefaultParagraphFont"/>
    <w:link w:val="BodyTextIndent"/>
    <w:rsid w:val="00F131A8"/>
    <w:rPr>
      <w:rFonts w:ascii="VNI-Times" w:eastAsia="MS Mincho" w:hAnsi="VNI-Times" w:cs="Times New Roman"/>
      <w:sz w:val="26"/>
      <w:szCs w:val="26"/>
      <w:lang w:val="vi-VN" w:eastAsia="vi-VN"/>
    </w:rPr>
  </w:style>
  <w:style w:type="character" w:customStyle="1" w:styleId="UnresolvedMention2">
    <w:name w:val="Unresolved Mention2"/>
    <w:basedOn w:val="DefaultParagraphFont"/>
    <w:uiPriority w:val="99"/>
    <w:semiHidden/>
    <w:unhideWhenUsed/>
    <w:rsid w:val="00DE7B8D"/>
    <w:rPr>
      <w:color w:val="605E5C"/>
      <w:shd w:val="clear" w:color="auto" w:fill="E1DFDD"/>
    </w:rPr>
  </w:style>
  <w:style w:type="character" w:customStyle="1" w:styleId="Bodytext2">
    <w:name w:val="Body text (2)_"/>
    <w:link w:val="Bodytext21"/>
    <w:rsid w:val="00DE7B8D"/>
    <w:rPr>
      <w:rFonts w:ascii="Times New Roman" w:hAnsi="Times New Roman" w:cs="Times New Roman"/>
      <w:sz w:val="28"/>
      <w:szCs w:val="28"/>
      <w:shd w:val="clear" w:color="auto" w:fill="FFFFFF"/>
    </w:rPr>
  </w:style>
  <w:style w:type="paragraph" w:customStyle="1" w:styleId="Bodytext21">
    <w:name w:val="Body text (2)1"/>
    <w:basedOn w:val="Normal"/>
    <w:link w:val="Bodytext2"/>
    <w:rsid w:val="00DE7B8D"/>
    <w:pPr>
      <w:widowControl w:val="0"/>
      <w:shd w:val="clear" w:color="auto" w:fill="FFFFFF"/>
      <w:spacing w:line="240" w:lineRule="atLeast"/>
      <w:jc w:val="right"/>
    </w:pPr>
    <w:rPr>
      <w:rFonts w:ascii="Times New Roman" w:hAnsi="Times New Roman" w:cs="Times New Roman"/>
      <w:sz w:val="28"/>
      <w:szCs w:val="28"/>
    </w:rPr>
  </w:style>
  <w:style w:type="character" w:styleId="CommentReference">
    <w:name w:val="annotation reference"/>
    <w:basedOn w:val="DefaultParagraphFont"/>
    <w:uiPriority w:val="99"/>
    <w:semiHidden/>
    <w:unhideWhenUsed/>
    <w:rsid w:val="009E003B"/>
    <w:rPr>
      <w:sz w:val="16"/>
      <w:szCs w:val="16"/>
    </w:rPr>
  </w:style>
  <w:style w:type="paragraph" w:styleId="CommentText">
    <w:name w:val="annotation text"/>
    <w:basedOn w:val="Normal"/>
    <w:link w:val="CommentTextChar"/>
    <w:uiPriority w:val="99"/>
    <w:semiHidden/>
    <w:unhideWhenUsed/>
    <w:rsid w:val="009E003B"/>
    <w:rPr>
      <w:sz w:val="20"/>
      <w:szCs w:val="20"/>
    </w:rPr>
  </w:style>
  <w:style w:type="character" w:customStyle="1" w:styleId="CommentTextChar">
    <w:name w:val="Comment Text Char"/>
    <w:basedOn w:val="DefaultParagraphFont"/>
    <w:link w:val="CommentText"/>
    <w:uiPriority w:val="99"/>
    <w:semiHidden/>
    <w:rsid w:val="009E003B"/>
    <w:rPr>
      <w:sz w:val="20"/>
      <w:szCs w:val="20"/>
    </w:rPr>
  </w:style>
  <w:style w:type="paragraph" w:styleId="CommentSubject">
    <w:name w:val="annotation subject"/>
    <w:basedOn w:val="CommentText"/>
    <w:next w:val="CommentText"/>
    <w:link w:val="CommentSubjectChar"/>
    <w:uiPriority w:val="99"/>
    <w:semiHidden/>
    <w:unhideWhenUsed/>
    <w:rsid w:val="009E003B"/>
    <w:rPr>
      <w:b/>
      <w:bCs/>
    </w:rPr>
  </w:style>
  <w:style w:type="character" w:customStyle="1" w:styleId="CommentSubjectChar">
    <w:name w:val="Comment Subject Char"/>
    <w:basedOn w:val="CommentTextChar"/>
    <w:link w:val="CommentSubject"/>
    <w:uiPriority w:val="99"/>
    <w:semiHidden/>
    <w:rsid w:val="009E00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3570">
      <w:bodyDiv w:val="1"/>
      <w:marLeft w:val="0"/>
      <w:marRight w:val="0"/>
      <w:marTop w:val="0"/>
      <w:marBottom w:val="0"/>
      <w:divBdr>
        <w:top w:val="none" w:sz="0" w:space="0" w:color="auto"/>
        <w:left w:val="none" w:sz="0" w:space="0" w:color="auto"/>
        <w:bottom w:val="none" w:sz="0" w:space="0" w:color="auto"/>
        <w:right w:val="none" w:sz="0" w:space="0" w:color="auto"/>
      </w:divBdr>
    </w:div>
    <w:div w:id="64308211">
      <w:bodyDiv w:val="1"/>
      <w:marLeft w:val="0"/>
      <w:marRight w:val="0"/>
      <w:marTop w:val="0"/>
      <w:marBottom w:val="0"/>
      <w:divBdr>
        <w:top w:val="none" w:sz="0" w:space="0" w:color="auto"/>
        <w:left w:val="none" w:sz="0" w:space="0" w:color="auto"/>
        <w:bottom w:val="none" w:sz="0" w:space="0" w:color="auto"/>
        <w:right w:val="none" w:sz="0" w:space="0" w:color="auto"/>
      </w:divBdr>
    </w:div>
    <w:div w:id="73359330">
      <w:bodyDiv w:val="1"/>
      <w:marLeft w:val="0"/>
      <w:marRight w:val="0"/>
      <w:marTop w:val="0"/>
      <w:marBottom w:val="0"/>
      <w:divBdr>
        <w:top w:val="none" w:sz="0" w:space="0" w:color="auto"/>
        <w:left w:val="none" w:sz="0" w:space="0" w:color="auto"/>
        <w:bottom w:val="none" w:sz="0" w:space="0" w:color="auto"/>
        <w:right w:val="none" w:sz="0" w:space="0" w:color="auto"/>
      </w:divBdr>
    </w:div>
    <w:div w:id="85999469">
      <w:bodyDiv w:val="1"/>
      <w:marLeft w:val="0"/>
      <w:marRight w:val="0"/>
      <w:marTop w:val="0"/>
      <w:marBottom w:val="0"/>
      <w:divBdr>
        <w:top w:val="none" w:sz="0" w:space="0" w:color="auto"/>
        <w:left w:val="none" w:sz="0" w:space="0" w:color="auto"/>
        <w:bottom w:val="none" w:sz="0" w:space="0" w:color="auto"/>
        <w:right w:val="none" w:sz="0" w:space="0" w:color="auto"/>
      </w:divBdr>
    </w:div>
    <w:div w:id="94979155">
      <w:bodyDiv w:val="1"/>
      <w:marLeft w:val="0"/>
      <w:marRight w:val="0"/>
      <w:marTop w:val="0"/>
      <w:marBottom w:val="0"/>
      <w:divBdr>
        <w:top w:val="none" w:sz="0" w:space="0" w:color="auto"/>
        <w:left w:val="none" w:sz="0" w:space="0" w:color="auto"/>
        <w:bottom w:val="none" w:sz="0" w:space="0" w:color="auto"/>
        <w:right w:val="none" w:sz="0" w:space="0" w:color="auto"/>
      </w:divBdr>
    </w:div>
    <w:div w:id="98991711">
      <w:bodyDiv w:val="1"/>
      <w:marLeft w:val="0"/>
      <w:marRight w:val="0"/>
      <w:marTop w:val="0"/>
      <w:marBottom w:val="0"/>
      <w:divBdr>
        <w:top w:val="none" w:sz="0" w:space="0" w:color="auto"/>
        <w:left w:val="none" w:sz="0" w:space="0" w:color="auto"/>
        <w:bottom w:val="none" w:sz="0" w:space="0" w:color="auto"/>
        <w:right w:val="none" w:sz="0" w:space="0" w:color="auto"/>
      </w:divBdr>
    </w:div>
    <w:div w:id="125317907">
      <w:bodyDiv w:val="1"/>
      <w:marLeft w:val="0"/>
      <w:marRight w:val="0"/>
      <w:marTop w:val="0"/>
      <w:marBottom w:val="0"/>
      <w:divBdr>
        <w:top w:val="none" w:sz="0" w:space="0" w:color="auto"/>
        <w:left w:val="none" w:sz="0" w:space="0" w:color="auto"/>
        <w:bottom w:val="none" w:sz="0" w:space="0" w:color="auto"/>
        <w:right w:val="none" w:sz="0" w:space="0" w:color="auto"/>
      </w:divBdr>
    </w:div>
    <w:div w:id="136536585">
      <w:bodyDiv w:val="1"/>
      <w:marLeft w:val="0"/>
      <w:marRight w:val="0"/>
      <w:marTop w:val="0"/>
      <w:marBottom w:val="0"/>
      <w:divBdr>
        <w:top w:val="none" w:sz="0" w:space="0" w:color="auto"/>
        <w:left w:val="none" w:sz="0" w:space="0" w:color="auto"/>
        <w:bottom w:val="none" w:sz="0" w:space="0" w:color="auto"/>
        <w:right w:val="none" w:sz="0" w:space="0" w:color="auto"/>
      </w:divBdr>
    </w:div>
    <w:div w:id="160320196">
      <w:bodyDiv w:val="1"/>
      <w:marLeft w:val="0"/>
      <w:marRight w:val="0"/>
      <w:marTop w:val="0"/>
      <w:marBottom w:val="0"/>
      <w:divBdr>
        <w:top w:val="none" w:sz="0" w:space="0" w:color="auto"/>
        <w:left w:val="none" w:sz="0" w:space="0" w:color="auto"/>
        <w:bottom w:val="none" w:sz="0" w:space="0" w:color="auto"/>
        <w:right w:val="none" w:sz="0" w:space="0" w:color="auto"/>
      </w:divBdr>
    </w:div>
    <w:div w:id="173692779">
      <w:bodyDiv w:val="1"/>
      <w:marLeft w:val="0"/>
      <w:marRight w:val="0"/>
      <w:marTop w:val="0"/>
      <w:marBottom w:val="0"/>
      <w:divBdr>
        <w:top w:val="none" w:sz="0" w:space="0" w:color="auto"/>
        <w:left w:val="none" w:sz="0" w:space="0" w:color="auto"/>
        <w:bottom w:val="none" w:sz="0" w:space="0" w:color="auto"/>
        <w:right w:val="none" w:sz="0" w:space="0" w:color="auto"/>
      </w:divBdr>
    </w:div>
    <w:div w:id="178475043">
      <w:bodyDiv w:val="1"/>
      <w:marLeft w:val="0"/>
      <w:marRight w:val="0"/>
      <w:marTop w:val="0"/>
      <w:marBottom w:val="0"/>
      <w:divBdr>
        <w:top w:val="none" w:sz="0" w:space="0" w:color="auto"/>
        <w:left w:val="none" w:sz="0" w:space="0" w:color="auto"/>
        <w:bottom w:val="none" w:sz="0" w:space="0" w:color="auto"/>
        <w:right w:val="none" w:sz="0" w:space="0" w:color="auto"/>
      </w:divBdr>
    </w:div>
    <w:div w:id="219292861">
      <w:bodyDiv w:val="1"/>
      <w:marLeft w:val="0"/>
      <w:marRight w:val="0"/>
      <w:marTop w:val="0"/>
      <w:marBottom w:val="0"/>
      <w:divBdr>
        <w:top w:val="none" w:sz="0" w:space="0" w:color="auto"/>
        <w:left w:val="none" w:sz="0" w:space="0" w:color="auto"/>
        <w:bottom w:val="none" w:sz="0" w:space="0" w:color="auto"/>
        <w:right w:val="none" w:sz="0" w:space="0" w:color="auto"/>
      </w:divBdr>
    </w:div>
    <w:div w:id="235673783">
      <w:bodyDiv w:val="1"/>
      <w:marLeft w:val="0"/>
      <w:marRight w:val="0"/>
      <w:marTop w:val="0"/>
      <w:marBottom w:val="0"/>
      <w:divBdr>
        <w:top w:val="none" w:sz="0" w:space="0" w:color="auto"/>
        <w:left w:val="none" w:sz="0" w:space="0" w:color="auto"/>
        <w:bottom w:val="none" w:sz="0" w:space="0" w:color="auto"/>
        <w:right w:val="none" w:sz="0" w:space="0" w:color="auto"/>
      </w:divBdr>
    </w:div>
    <w:div w:id="239104491">
      <w:bodyDiv w:val="1"/>
      <w:marLeft w:val="0"/>
      <w:marRight w:val="0"/>
      <w:marTop w:val="0"/>
      <w:marBottom w:val="0"/>
      <w:divBdr>
        <w:top w:val="none" w:sz="0" w:space="0" w:color="auto"/>
        <w:left w:val="none" w:sz="0" w:space="0" w:color="auto"/>
        <w:bottom w:val="none" w:sz="0" w:space="0" w:color="auto"/>
        <w:right w:val="none" w:sz="0" w:space="0" w:color="auto"/>
      </w:divBdr>
    </w:div>
    <w:div w:id="239293730">
      <w:bodyDiv w:val="1"/>
      <w:marLeft w:val="0"/>
      <w:marRight w:val="0"/>
      <w:marTop w:val="0"/>
      <w:marBottom w:val="0"/>
      <w:divBdr>
        <w:top w:val="none" w:sz="0" w:space="0" w:color="auto"/>
        <w:left w:val="none" w:sz="0" w:space="0" w:color="auto"/>
        <w:bottom w:val="none" w:sz="0" w:space="0" w:color="auto"/>
        <w:right w:val="none" w:sz="0" w:space="0" w:color="auto"/>
      </w:divBdr>
    </w:div>
    <w:div w:id="245498939">
      <w:bodyDiv w:val="1"/>
      <w:marLeft w:val="0"/>
      <w:marRight w:val="0"/>
      <w:marTop w:val="0"/>
      <w:marBottom w:val="0"/>
      <w:divBdr>
        <w:top w:val="none" w:sz="0" w:space="0" w:color="auto"/>
        <w:left w:val="none" w:sz="0" w:space="0" w:color="auto"/>
        <w:bottom w:val="none" w:sz="0" w:space="0" w:color="auto"/>
        <w:right w:val="none" w:sz="0" w:space="0" w:color="auto"/>
      </w:divBdr>
    </w:div>
    <w:div w:id="298457473">
      <w:bodyDiv w:val="1"/>
      <w:marLeft w:val="0"/>
      <w:marRight w:val="0"/>
      <w:marTop w:val="0"/>
      <w:marBottom w:val="0"/>
      <w:divBdr>
        <w:top w:val="none" w:sz="0" w:space="0" w:color="auto"/>
        <w:left w:val="none" w:sz="0" w:space="0" w:color="auto"/>
        <w:bottom w:val="none" w:sz="0" w:space="0" w:color="auto"/>
        <w:right w:val="none" w:sz="0" w:space="0" w:color="auto"/>
      </w:divBdr>
    </w:div>
    <w:div w:id="303236709">
      <w:bodyDiv w:val="1"/>
      <w:marLeft w:val="0"/>
      <w:marRight w:val="0"/>
      <w:marTop w:val="0"/>
      <w:marBottom w:val="0"/>
      <w:divBdr>
        <w:top w:val="none" w:sz="0" w:space="0" w:color="auto"/>
        <w:left w:val="none" w:sz="0" w:space="0" w:color="auto"/>
        <w:bottom w:val="none" w:sz="0" w:space="0" w:color="auto"/>
        <w:right w:val="none" w:sz="0" w:space="0" w:color="auto"/>
      </w:divBdr>
    </w:div>
    <w:div w:id="320889122">
      <w:bodyDiv w:val="1"/>
      <w:marLeft w:val="0"/>
      <w:marRight w:val="0"/>
      <w:marTop w:val="0"/>
      <w:marBottom w:val="0"/>
      <w:divBdr>
        <w:top w:val="none" w:sz="0" w:space="0" w:color="auto"/>
        <w:left w:val="none" w:sz="0" w:space="0" w:color="auto"/>
        <w:bottom w:val="none" w:sz="0" w:space="0" w:color="auto"/>
        <w:right w:val="none" w:sz="0" w:space="0" w:color="auto"/>
      </w:divBdr>
    </w:div>
    <w:div w:id="327487420">
      <w:bodyDiv w:val="1"/>
      <w:marLeft w:val="0"/>
      <w:marRight w:val="0"/>
      <w:marTop w:val="0"/>
      <w:marBottom w:val="0"/>
      <w:divBdr>
        <w:top w:val="none" w:sz="0" w:space="0" w:color="auto"/>
        <w:left w:val="none" w:sz="0" w:space="0" w:color="auto"/>
        <w:bottom w:val="none" w:sz="0" w:space="0" w:color="auto"/>
        <w:right w:val="none" w:sz="0" w:space="0" w:color="auto"/>
      </w:divBdr>
    </w:div>
    <w:div w:id="351104426">
      <w:bodyDiv w:val="1"/>
      <w:marLeft w:val="0"/>
      <w:marRight w:val="0"/>
      <w:marTop w:val="0"/>
      <w:marBottom w:val="0"/>
      <w:divBdr>
        <w:top w:val="none" w:sz="0" w:space="0" w:color="auto"/>
        <w:left w:val="none" w:sz="0" w:space="0" w:color="auto"/>
        <w:bottom w:val="none" w:sz="0" w:space="0" w:color="auto"/>
        <w:right w:val="none" w:sz="0" w:space="0" w:color="auto"/>
      </w:divBdr>
    </w:div>
    <w:div w:id="398022186">
      <w:bodyDiv w:val="1"/>
      <w:marLeft w:val="0"/>
      <w:marRight w:val="0"/>
      <w:marTop w:val="0"/>
      <w:marBottom w:val="0"/>
      <w:divBdr>
        <w:top w:val="none" w:sz="0" w:space="0" w:color="auto"/>
        <w:left w:val="none" w:sz="0" w:space="0" w:color="auto"/>
        <w:bottom w:val="none" w:sz="0" w:space="0" w:color="auto"/>
        <w:right w:val="none" w:sz="0" w:space="0" w:color="auto"/>
      </w:divBdr>
    </w:div>
    <w:div w:id="401485315">
      <w:bodyDiv w:val="1"/>
      <w:marLeft w:val="0"/>
      <w:marRight w:val="0"/>
      <w:marTop w:val="0"/>
      <w:marBottom w:val="0"/>
      <w:divBdr>
        <w:top w:val="none" w:sz="0" w:space="0" w:color="auto"/>
        <w:left w:val="none" w:sz="0" w:space="0" w:color="auto"/>
        <w:bottom w:val="none" w:sz="0" w:space="0" w:color="auto"/>
        <w:right w:val="none" w:sz="0" w:space="0" w:color="auto"/>
      </w:divBdr>
    </w:div>
    <w:div w:id="415244803">
      <w:bodyDiv w:val="1"/>
      <w:marLeft w:val="0"/>
      <w:marRight w:val="0"/>
      <w:marTop w:val="0"/>
      <w:marBottom w:val="0"/>
      <w:divBdr>
        <w:top w:val="none" w:sz="0" w:space="0" w:color="auto"/>
        <w:left w:val="none" w:sz="0" w:space="0" w:color="auto"/>
        <w:bottom w:val="none" w:sz="0" w:space="0" w:color="auto"/>
        <w:right w:val="none" w:sz="0" w:space="0" w:color="auto"/>
      </w:divBdr>
    </w:div>
    <w:div w:id="431366205">
      <w:bodyDiv w:val="1"/>
      <w:marLeft w:val="0"/>
      <w:marRight w:val="0"/>
      <w:marTop w:val="0"/>
      <w:marBottom w:val="0"/>
      <w:divBdr>
        <w:top w:val="none" w:sz="0" w:space="0" w:color="auto"/>
        <w:left w:val="none" w:sz="0" w:space="0" w:color="auto"/>
        <w:bottom w:val="none" w:sz="0" w:space="0" w:color="auto"/>
        <w:right w:val="none" w:sz="0" w:space="0" w:color="auto"/>
      </w:divBdr>
    </w:div>
    <w:div w:id="433398862">
      <w:bodyDiv w:val="1"/>
      <w:marLeft w:val="0"/>
      <w:marRight w:val="0"/>
      <w:marTop w:val="0"/>
      <w:marBottom w:val="0"/>
      <w:divBdr>
        <w:top w:val="none" w:sz="0" w:space="0" w:color="auto"/>
        <w:left w:val="none" w:sz="0" w:space="0" w:color="auto"/>
        <w:bottom w:val="none" w:sz="0" w:space="0" w:color="auto"/>
        <w:right w:val="none" w:sz="0" w:space="0" w:color="auto"/>
      </w:divBdr>
    </w:div>
    <w:div w:id="438381002">
      <w:bodyDiv w:val="1"/>
      <w:marLeft w:val="0"/>
      <w:marRight w:val="0"/>
      <w:marTop w:val="0"/>
      <w:marBottom w:val="0"/>
      <w:divBdr>
        <w:top w:val="none" w:sz="0" w:space="0" w:color="auto"/>
        <w:left w:val="none" w:sz="0" w:space="0" w:color="auto"/>
        <w:bottom w:val="none" w:sz="0" w:space="0" w:color="auto"/>
        <w:right w:val="none" w:sz="0" w:space="0" w:color="auto"/>
      </w:divBdr>
    </w:div>
    <w:div w:id="443883056">
      <w:bodyDiv w:val="1"/>
      <w:marLeft w:val="0"/>
      <w:marRight w:val="0"/>
      <w:marTop w:val="0"/>
      <w:marBottom w:val="0"/>
      <w:divBdr>
        <w:top w:val="none" w:sz="0" w:space="0" w:color="auto"/>
        <w:left w:val="none" w:sz="0" w:space="0" w:color="auto"/>
        <w:bottom w:val="none" w:sz="0" w:space="0" w:color="auto"/>
        <w:right w:val="none" w:sz="0" w:space="0" w:color="auto"/>
      </w:divBdr>
    </w:div>
    <w:div w:id="481119691">
      <w:bodyDiv w:val="1"/>
      <w:marLeft w:val="0"/>
      <w:marRight w:val="0"/>
      <w:marTop w:val="0"/>
      <w:marBottom w:val="0"/>
      <w:divBdr>
        <w:top w:val="none" w:sz="0" w:space="0" w:color="auto"/>
        <w:left w:val="none" w:sz="0" w:space="0" w:color="auto"/>
        <w:bottom w:val="none" w:sz="0" w:space="0" w:color="auto"/>
        <w:right w:val="none" w:sz="0" w:space="0" w:color="auto"/>
      </w:divBdr>
    </w:div>
    <w:div w:id="491605078">
      <w:bodyDiv w:val="1"/>
      <w:marLeft w:val="0"/>
      <w:marRight w:val="0"/>
      <w:marTop w:val="0"/>
      <w:marBottom w:val="0"/>
      <w:divBdr>
        <w:top w:val="none" w:sz="0" w:space="0" w:color="auto"/>
        <w:left w:val="none" w:sz="0" w:space="0" w:color="auto"/>
        <w:bottom w:val="none" w:sz="0" w:space="0" w:color="auto"/>
        <w:right w:val="none" w:sz="0" w:space="0" w:color="auto"/>
      </w:divBdr>
    </w:div>
    <w:div w:id="516315119">
      <w:bodyDiv w:val="1"/>
      <w:marLeft w:val="0"/>
      <w:marRight w:val="0"/>
      <w:marTop w:val="0"/>
      <w:marBottom w:val="0"/>
      <w:divBdr>
        <w:top w:val="none" w:sz="0" w:space="0" w:color="auto"/>
        <w:left w:val="none" w:sz="0" w:space="0" w:color="auto"/>
        <w:bottom w:val="none" w:sz="0" w:space="0" w:color="auto"/>
        <w:right w:val="none" w:sz="0" w:space="0" w:color="auto"/>
      </w:divBdr>
    </w:div>
    <w:div w:id="529226973">
      <w:bodyDiv w:val="1"/>
      <w:marLeft w:val="0"/>
      <w:marRight w:val="0"/>
      <w:marTop w:val="0"/>
      <w:marBottom w:val="0"/>
      <w:divBdr>
        <w:top w:val="none" w:sz="0" w:space="0" w:color="auto"/>
        <w:left w:val="none" w:sz="0" w:space="0" w:color="auto"/>
        <w:bottom w:val="none" w:sz="0" w:space="0" w:color="auto"/>
        <w:right w:val="none" w:sz="0" w:space="0" w:color="auto"/>
      </w:divBdr>
    </w:div>
    <w:div w:id="550851380">
      <w:bodyDiv w:val="1"/>
      <w:marLeft w:val="0"/>
      <w:marRight w:val="0"/>
      <w:marTop w:val="0"/>
      <w:marBottom w:val="0"/>
      <w:divBdr>
        <w:top w:val="none" w:sz="0" w:space="0" w:color="auto"/>
        <w:left w:val="none" w:sz="0" w:space="0" w:color="auto"/>
        <w:bottom w:val="none" w:sz="0" w:space="0" w:color="auto"/>
        <w:right w:val="none" w:sz="0" w:space="0" w:color="auto"/>
      </w:divBdr>
    </w:div>
    <w:div w:id="552424130">
      <w:bodyDiv w:val="1"/>
      <w:marLeft w:val="0"/>
      <w:marRight w:val="0"/>
      <w:marTop w:val="0"/>
      <w:marBottom w:val="0"/>
      <w:divBdr>
        <w:top w:val="none" w:sz="0" w:space="0" w:color="auto"/>
        <w:left w:val="none" w:sz="0" w:space="0" w:color="auto"/>
        <w:bottom w:val="none" w:sz="0" w:space="0" w:color="auto"/>
        <w:right w:val="none" w:sz="0" w:space="0" w:color="auto"/>
      </w:divBdr>
    </w:div>
    <w:div w:id="599720579">
      <w:bodyDiv w:val="1"/>
      <w:marLeft w:val="0"/>
      <w:marRight w:val="0"/>
      <w:marTop w:val="0"/>
      <w:marBottom w:val="0"/>
      <w:divBdr>
        <w:top w:val="none" w:sz="0" w:space="0" w:color="auto"/>
        <w:left w:val="none" w:sz="0" w:space="0" w:color="auto"/>
        <w:bottom w:val="none" w:sz="0" w:space="0" w:color="auto"/>
        <w:right w:val="none" w:sz="0" w:space="0" w:color="auto"/>
      </w:divBdr>
    </w:div>
    <w:div w:id="601575941">
      <w:bodyDiv w:val="1"/>
      <w:marLeft w:val="0"/>
      <w:marRight w:val="0"/>
      <w:marTop w:val="0"/>
      <w:marBottom w:val="0"/>
      <w:divBdr>
        <w:top w:val="none" w:sz="0" w:space="0" w:color="auto"/>
        <w:left w:val="none" w:sz="0" w:space="0" w:color="auto"/>
        <w:bottom w:val="none" w:sz="0" w:space="0" w:color="auto"/>
        <w:right w:val="none" w:sz="0" w:space="0" w:color="auto"/>
      </w:divBdr>
    </w:div>
    <w:div w:id="605819252">
      <w:bodyDiv w:val="1"/>
      <w:marLeft w:val="0"/>
      <w:marRight w:val="0"/>
      <w:marTop w:val="0"/>
      <w:marBottom w:val="0"/>
      <w:divBdr>
        <w:top w:val="none" w:sz="0" w:space="0" w:color="auto"/>
        <w:left w:val="none" w:sz="0" w:space="0" w:color="auto"/>
        <w:bottom w:val="none" w:sz="0" w:space="0" w:color="auto"/>
        <w:right w:val="none" w:sz="0" w:space="0" w:color="auto"/>
      </w:divBdr>
    </w:div>
    <w:div w:id="619384394">
      <w:bodyDiv w:val="1"/>
      <w:marLeft w:val="0"/>
      <w:marRight w:val="0"/>
      <w:marTop w:val="0"/>
      <w:marBottom w:val="0"/>
      <w:divBdr>
        <w:top w:val="none" w:sz="0" w:space="0" w:color="auto"/>
        <w:left w:val="none" w:sz="0" w:space="0" w:color="auto"/>
        <w:bottom w:val="none" w:sz="0" w:space="0" w:color="auto"/>
        <w:right w:val="none" w:sz="0" w:space="0" w:color="auto"/>
      </w:divBdr>
    </w:div>
    <w:div w:id="627861916">
      <w:bodyDiv w:val="1"/>
      <w:marLeft w:val="0"/>
      <w:marRight w:val="0"/>
      <w:marTop w:val="0"/>
      <w:marBottom w:val="0"/>
      <w:divBdr>
        <w:top w:val="none" w:sz="0" w:space="0" w:color="auto"/>
        <w:left w:val="none" w:sz="0" w:space="0" w:color="auto"/>
        <w:bottom w:val="none" w:sz="0" w:space="0" w:color="auto"/>
        <w:right w:val="none" w:sz="0" w:space="0" w:color="auto"/>
      </w:divBdr>
    </w:div>
    <w:div w:id="632833690">
      <w:bodyDiv w:val="1"/>
      <w:marLeft w:val="0"/>
      <w:marRight w:val="0"/>
      <w:marTop w:val="0"/>
      <w:marBottom w:val="0"/>
      <w:divBdr>
        <w:top w:val="none" w:sz="0" w:space="0" w:color="auto"/>
        <w:left w:val="none" w:sz="0" w:space="0" w:color="auto"/>
        <w:bottom w:val="none" w:sz="0" w:space="0" w:color="auto"/>
        <w:right w:val="none" w:sz="0" w:space="0" w:color="auto"/>
      </w:divBdr>
    </w:div>
    <w:div w:id="650452738">
      <w:bodyDiv w:val="1"/>
      <w:marLeft w:val="0"/>
      <w:marRight w:val="0"/>
      <w:marTop w:val="0"/>
      <w:marBottom w:val="0"/>
      <w:divBdr>
        <w:top w:val="none" w:sz="0" w:space="0" w:color="auto"/>
        <w:left w:val="none" w:sz="0" w:space="0" w:color="auto"/>
        <w:bottom w:val="none" w:sz="0" w:space="0" w:color="auto"/>
        <w:right w:val="none" w:sz="0" w:space="0" w:color="auto"/>
      </w:divBdr>
    </w:div>
    <w:div w:id="727846764">
      <w:bodyDiv w:val="1"/>
      <w:marLeft w:val="0"/>
      <w:marRight w:val="0"/>
      <w:marTop w:val="0"/>
      <w:marBottom w:val="0"/>
      <w:divBdr>
        <w:top w:val="none" w:sz="0" w:space="0" w:color="auto"/>
        <w:left w:val="none" w:sz="0" w:space="0" w:color="auto"/>
        <w:bottom w:val="none" w:sz="0" w:space="0" w:color="auto"/>
        <w:right w:val="none" w:sz="0" w:space="0" w:color="auto"/>
      </w:divBdr>
    </w:div>
    <w:div w:id="728456386">
      <w:bodyDiv w:val="1"/>
      <w:marLeft w:val="0"/>
      <w:marRight w:val="0"/>
      <w:marTop w:val="0"/>
      <w:marBottom w:val="0"/>
      <w:divBdr>
        <w:top w:val="none" w:sz="0" w:space="0" w:color="auto"/>
        <w:left w:val="none" w:sz="0" w:space="0" w:color="auto"/>
        <w:bottom w:val="none" w:sz="0" w:space="0" w:color="auto"/>
        <w:right w:val="none" w:sz="0" w:space="0" w:color="auto"/>
      </w:divBdr>
    </w:div>
    <w:div w:id="753358568">
      <w:bodyDiv w:val="1"/>
      <w:marLeft w:val="0"/>
      <w:marRight w:val="0"/>
      <w:marTop w:val="0"/>
      <w:marBottom w:val="0"/>
      <w:divBdr>
        <w:top w:val="none" w:sz="0" w:space="0" w:color="auto"/>
        <w:left w:val="none" w:sz="0" w:space="0" w:color="auto"/>
        <w:bottom w:val="none" w:sz="0" w:space="0" w:color="auto"/>
        <w:right w:val="none" w:sz="0" w:space="0" w:color="auto"/>
      </w:divBdr>
    </w:div>
    <w:div w:id="753862728">
      <w:bodyDiv w:val="1"/>
      <w:marLeft w:val="0"/>
      <w:marRight w:val="0"/>
      <w:marTop w:val="0"/>
      <w:marBottom w:val="0"/>
      <w:divBdr>
        <w:top w:val="none" w:sz="0" w:space="0" w:color="auto"/>
        <w:left w:val="none" w:sz="0" w:space="0" w:color="auto"/>
        <w:bottom w:val="none" w:sz="0" w:space="0" w:color="auto"/>
        <w:right w:val="none" w:sz="0" w:space="0" w:color="auto"/>
      </w:divBdr>
    </w:div>
    <w:div w:id="815611083">
      <w:bodyDiv w:val="1"/>
      <w:marLeft w:val="0"/>
      <w:marRight w:val="0"/>
      <w:marTop w:val="0"/>
      <w:marBottom w:val="0"/>
      <w:divBdr>
        <w:top w:val="none" w:sz="0" w:space="0" w:color="auto"/>
        <w:left w:val="none" w:sz="0" w:space="0" w:color="auto"/>
        <w:bottom w:val="none" w:sz="0" w:space="0" w:color="auto"/>
        <w:right w:val="none" w:sz="0" w:space="0" w:color="auto"/>
      </w:divBdr>
    </w:div>
    <w:div w:id="831094607">
      <w:bodyDiv w:val="1"/>
      <w:marLeft w:val="0"/>
      <w:marRight w:val="0"/>
      <w:marTop w:val="0"/>
      <w:marBottom w:val="0"/>
      <w:divBdr>
        <w:top w:val="none" w:sz="0" w:space="0" w:color="auto"/>
        <w:left w:val="none" w:sz="0" w:space="0" w:color="auto"/>
        <w:bottom w:val="none" w:sz="0" w:space="0" w:color="auto"/>
        <w:right w:val="none" w:sz="0" w:space="0" w:color="auto"/>
      </w:divBdr>
    </w:div>
    <w:div w:id="836506697">
      <w:bodyDiv w:val="1"/>
      <w:marLeft w:val="0"/>
      <w:marRight w:val="0"/>
      <w:marTop w:val="0"/>
      <w:marBottom w:val="0"/>
      <w:divBdr>
        <w:top w:val="none" w:sz="0" w:space="0" w:color="auto"/>
        <w:left w:val="none" w:sz="0" w:space="0" w:color="auto"/>
        <w:bottom w:val="none" w:sz="0" w:space="0" w:color="auto"/>
        <w:right w:val="none" w:sz="0" w:space="0" w:color="auto"/>
      </w:divBdr>
    </w:div>
    <w:div w:id="854073060">
      <w:bodyDiv w:val="1"/>
      <w:marLeft w:val="0"/>
      <w:marRight w:val="0"/>
      <w:marTop w:val="0"/>
      <w:marBottom w:val="0"/>
      <w:divBdr>
        <w:top w:val="none" w:sz="0" w:space="0" w:color="auto"/>
        <w:left w:val="none" w:sz="0" w:space="0" w:color="auto"/>
        <w:bottom w:val="none" w:sz="0" w:space="0" w:color="auto"/>
        <w:right w:val="none" w:sz="0" w:space="0" w:color="auto"/>
      </w:divBdr>
    </w:div>
    <w:div w:id="883754661">
      <w:bodyDiv w:val="1"/>
      <w:marLeft w:val="0"/>
      <w:marRight w:val="0"/>
      <w:marTop w:val="0"/>
      <w:marBottom w:val="0"/>
      <w:divBdr>
        <w:top w:val="none" w:sz="0" w:space="0" w:color="auto"/>
        <w:left w:val="none" w:sz="0" w:space="0" w:color="auto"/>
        <w:bottom w:val="none" w:sz="0" w:space="0" w:color="auto"/>
        <w:right w:val="none" w:sz="0" w:space="0" w:color="auto"/>
      </w:divBdr>
    </w:div>
    <w:div w:id="887910677">
      <w:bodyDiv w:val="1"/>
      <w:marLeft w:val="0"/>
      <w:marRight w:val="0"/>
      <w:marTop w:val="0"/>
      <w:marBottom w:val="0"/>
      <w:divBdr>
        <w:top w:val="none" w:sz="0" w:space="0" w:color="auto"/>
        <w:left w:val="none" w:sz="0" w:space="0" w:color="auto"/>
        <w:bottom w:val="none" w:sz="0" w:space="0" w:color="auto"/>
        <w:right w:val="none" w:sz="0" w:space="0" w:color="auto"/>
      </w:divBdr>
    </w:div>
    <w:div w:id="903181090">
      <w:bodyDiv w:val="1"/>
      <w:marLeft w:val="0"/>
      <w:marRight w:val="0"/>
      <w:marTop w:val="0"/>
      <w:marBottom w:val="0"/>
      <w:divBdr>
        <w:top w:val="none" w:sz="0" w:space="0" w:color="auto"/>
        <w:left w:val="none" w:sz="0" w:space="0" w:color="auto"/>
        <w:bottom w:val="none" w:sz="0" w:space="0" w:color="auto"/>
        <w:right w:val="none" w:sz="0" w:space="0" w:color="auto"/>
      </w:divBdr>
    </w:div>
    <w:div w:id="915092184">
      <w:bodyDiv w:val="1"/>
      <w:marLeft w:val="0"/>
      <w:marRight w:val="0"/>
      <w:marTop w:val="0"/>
      <w:marBottom w:val="0"/>
      <w:divBdr>
        <w:top w:val="none" w:sz="0" w:space="0" w:color="auto"/>
        <w:left w:val="none" w:sz="0" w:space="0" w:color="auto"/>
        <w:bottom w:val="none" w:sz="0" w:space="0" w:color="auto"/>
        <w:right w:val="none" w:sz="0" w:space="0" w:color="auto"/>
      </w:divBdr>
    </w:div>
    <w:div w:id="952790329">
      <w:bodyDiv w:val="1"/>
      <w:marLeft w:val="0"/>
      <w:marRight w:val="0"/>
      <w:marTop w:val="0"/>
      <w:marBottom w:val="0"/>
      <w:divBdr>
        <w:top w:val="none" w:sz="0" w:space="0" w:color="auto"/>
        <w:left w:val="none" w:sz="0" w:space="0" w:color="auto"/>
        <w:bottom w:val="none" w:sz="0" w:space="0" w:color="auto"/>
        <w:right w:val="none" w:sz="0" w:space="0" w:color="auto"/>
      </w:divBdr>
    </w:div>
    <w:div w:id="957642180">
      <w:bodyDiv w:val="1"/>
      <w:marLeft w:val="0"/>
      <w:marRight w:val="0"/>
      <w:marTop w:val="0"/>
      <w:marBottom w:val="0"/>
      <w:divBdr>
        <w:top w:val="none" w:sz="0" w:space="0" w:color="auto"/>
        <w:left w:val="none" w:sz="0" w:space="0" w:color="auto"/>
        <w:bottom w:val="none" w:sz="0" w:space="0" w:color="auto"/>
        <w:right w:val="none" w:sz="0" w:space="0" w:color="auto"/>
      </w:divBdr>
    </w:div>
    <w:div w:id="964391205">
      <w:bodyDiv w:val="1"/>
      <w:marLeft w:val="0"/>
      <w:marRight w:val="0"/>
      <w:marTop w:val="0"/>
      <w:marBottom w:val="0"/>
      <w:divBdr>
        <w:top w:val="none" w:sz="0" w:space="0" w:color="auto"/>
        <w:left w:val="none" w:sz="0" w:space="0" w:color="auto"/>
        <w:bottom w:val="none" w:sz="0" w:space="0" w:color="auto"/>
        <w:right w:val="none" w:sz="0" w:space="0" w:color="auto"/>
      </w:divBdr>
    </w:div>
    <w:div w:id="964969562">
      <w:bodyDiv w:val="1"/>
      <w:marLeft w:val="0"/>
      <w:marRight w:val="0"/>
      <w:marTop w:val="0"/>
      <w:marBottom w:val="0"/>
      <w:divBdr>
        <w:top w:val="none" w:sz="0" w:space="0" w:color="auto"/>
        <w:left w:val="none" w:sz="0" w:space="0" w:color="auto"/>
        <w:bottom w:val="none" w:sz="0" w:space="0" w:color="auto"/>
        <w:right w:val="none" w:sz="0" w:space="0" w:color="auto"/>
      </w:divBdr>
    </w:div>
    <w:div w:id="994337219">
      <w:bodyDiv w:val="1"/>
      <w:marLeft w:val="0"/>
      <w:marRight w:val="0"/>
      <w:marTop w:val="0"/>
      <w:marBottom w:val="0"/>
      <w:divBdr>
        <w:top w:val="none" w:sz="0" w:space="0" w:color="auto"/>
        <w:left w:val="none" w:sz="0" w:space="0" w:color="auto"/>
        <w:bottom w:val="none" w:sz="0" w:space="0" w:color="auto"/>
        <w:right w:val="none" w:sz="0" w:space="0" w:color="auto"/>
      </w:divBdr>
    </w:div>
    <w:div w:id="1018192437">
      <w:bodyDiv w:val="1"/>
      <w:marLeft w:val="0"/>
      <w:marRight w:val="0"/>
      <w:marTop w:val="0"/>
      <w:marBottom w:val="0"/>
      <w:divBdr>
        <w:top w:val="none" w:sz="0" w:space="0" w:color="auto"/>
        <w:left w:val="none" w:sz="0" w:space="0" w:color="auto"/>
        <w:bottom w:val="none" w:sz="0" w:space="0" w:color="auto"/>
        <w:right w:val="none" w:sz="0" w:space="0" w:color="auto"/>
      </w:divBdr>
    </w:div>
    <w:div w:id="1024598593">
      <w:bodyDiv w:val="1"/>
      <w:marLeft w:val="0"/>
      <w:marRight w:val="0"/>
      <w:marTop w:val="0"/>
      <w:marBottom w:val="0"/>
      <w:divBdr>
        <w:top w:val="none" w:sz="0" w:space="0" w:color="auto"/>
        <w:left w:val="none" w:sz="0" w:space="0" w:color="auto"/>
        <w:bottom w:val="none" w:sz="0" w:space="0" w:color="auto"/>
        <w:right w:val="none" w:sz="0" w:space="0" w:color="auto"/>
      </w:divBdr>
    </w:div>
    <w:div w:id="1032615129">
      <w:bodyDiv w:val="1"/>
      <w:marLeft w:val="0"/>
      <w:marRight w:val="0"/>
      <w:marTop w:val="0"/>
      <w:marBottom w:val="0"/>
      <w:divBdr>
        <w:top w:val="none" w:sz="0" w:space="0" w:color="auto"/>
        <w:left w:val="none" w:sz="0" w:space="0" w:color="auto"/>
        <w:bottom w:val="none" w:sz="0" w:space="0" w:color="auto"/>
        <w:right w:val="none" w:sz="0" w:space="0" w:color="auto"/>
      </w:divBdr>
    </w:div>
    <w:div w:id="1050109198">
      <w:bodyDiv w:val="1"/>
      <w:marLeft w:val="0"/>
      <w:marRight w:val="0"/>
      <w:marTop w:val="0"/>
      <w:marBottom w:val="0"/>
      <w:divBdr>
        <w:top w:val="none" w:sz="0" w:space="0" w:color="auto"/>
        <w:left w:val="none" w:sz="0" w:space="0" w:color="auto"/>
        <w:bottom w:val="none" w:sz="0" w:space="0" w:color="auto"/>
        <w:right w:val="none" w:sz="0" w:space="0" w:color="auto"/>
      </w:divBdr>
    </w:div>
    <w:div w:id="1056079266">
      <w:bodyDiv w:val="1"/>
      <w:marLeft w:val="0"/>
      <w:marRight w:val="0"/>
      <w:marTop w:val="0"/>
      <w:marBottom w:val="0"/>
      <w:divBdr>
        <w:top w:val="none" w:sz="0" w:space="0" w:color="auto"/>
        <w:left w:val="none" w:sz="0" w:space="0" w:color="auto"/>
        <w:bottom w:val="none" w:sz="0" w:space="0" w:color="auto"/>
        <w:right w:val="none" w:sz="0" w:space="0" w:color="auto"/>
      </w:divBdr>
    </w:div>
    <w:div w:id="1127819878">
      <w:bodyDiv w:val="1"/>
      <w:marLeft w:val="0"/>
      <w:marRight w:val="0"/>
      <w:marTop w:val="0"/>
      <w:marBottom w:val="0"/>
      <w:divBdr>
        <w:top w:val="none" w:sz="0" w:space="0" w:color="auto"/>
        <w:left w:val="none" w:sz="0" w:space="0" w:color="auto"/>
        <w:bottom w:val="none" w:sz="0" w:space="0" w:color="auto"/>
        <w:right w:val="none" w:sz="0" w:space="0" w:color="auto"/>
      </w:divBdr>
    </w:div>
    <w:div w:id="1128934461">
      <w:bodyDiv w:val="1"/>
      <w:marLeft w:val="0"/>
      <w:marRight w:val="0"/>
      <w:marTop w:val="0"/>
      <w:marBottom w:val="0"/>
      <w:divBdr>
        <w:top w:val="none" w:sz="0" w:space="0" w:color="auto"/>
        <w:left w:val="none" w:sz="0" w:space="0" w:color="auto"/>
        <w:bottom w:val="none" w:sz="0" w:space="0" w:color="auto"/>
        <w:right w:val="none" w:sz="0" w:space="0" w:color="auto"/>
      </w:divBdr>
    </w:div>
    <w:div w:id="1158378558">
      <w:bodyDiv w:val="1"/>
      <w:marLeft w:val="0"/>
      <w:marRight w:val="0"/>
      <w:marTop w:val="0"/>
      <w:marBottom w:val="0"/>
      <w:divBdr>
        <w:top w:val="none" w:sz="0" w:space="0" w:color="auto"/>
        <w:left w:val="none" w:sz="0" w:space="0" w:color="auto"/>
        <w:bottom w:val="none" w:sz="0" w:space="0" w:color="auto"/>
        <w:right w:val="none" w:sz="0" w:space="0" w:color="auto"/>
      </w:divBdr>
    </w:div>
    <w:div w:id="1159882933">
      <w:bodyDiv w:val="1"/>
      <w:marLeft w:val="0"/>
      <w:marRight w:val="0"/>
      <w:marTop w:val="0"/>
      <w:marBottom w:val="0"/>
      <w:divBdr>
        <w:top w:val="none" w:sz="0" w:space="0" w:color="auto"/>
        <w:left w:val="none" w:sz="0" w:space="0" w:color="auto"/>
        <w:bottom w:val="none" w:sz="0" w:space="0" w:color="auto"/>
        <w:right w:val="none" w:sz="0" w:space="0" w:color="auto"/>
      </w:divBdr>
    </w:div>
    <w:div w:id="1165165892">
      <w:bodyDiv w:val="1"/>
      <w:marLeft w:val="0"/>
      <w:marRight w:val="0"/>
      <w:marTop w:val="0"/>
      <w:marBottom w:val="0"/>
      <w:divBdr>
        <w:top w:val="none" w:sz="0" w:space="0" w:color="auto"/>
        <w:left w:val="none" w:sz="0" w:space="0" w:color="auto"/>
        <w:bottom w:val="none" w:sz="0" w:space="0" w:color="auto"/>
        <w:right w:val="none" w:sz="0" w:space="0" w:color="auto"/>
      </w:divBdr>
    </w:div>
    <w:div w:id="1170635909">
      <w:bodyDiv w:val="1"/>
      <w:marLeft w:val="0"/>
      <w:marRight w:val="0"/>
      <w:marTop w:val="0"/>
      <w:marBottom w:val="0"/>
      <w:divBdr>
        <w:top w:val="none" w:sz="0" w:space="0" w:color="auto"/>
        <w:left w:val="none" w:sz="0" w:space="0" w:color="auto"/>
        <w:bottom w:val="none" w:sz="0" w:space="0" w:color="auto"/>
        <w:right w:val="none" w:sz="0" w:space="0" w:color="auto"/>
      </w:divBdr>
    </w:div>
    <w:div w:id="1204949174">
      <w:bodyDiv w:val="1"/>
      <w:marLeft w:val="0"/>
      <w:marRight w:val="0"/>
      <w:marTop w:val="0"/>
      <w:marBottom w:val="0"/>
      <w:divBdr>
        <w:top w:val="none" w:sz="0" w:space="0" w:color="auto"/>
        <w:left w:val="none" w:sz="0" w:space="0" w:color="auto"/>
        <w:bottom w:val="none" w:sz="0" w:space="0" w:color="auto"/>
        <w:right w:val="none" w:sz="0" w:space="0" w:color="auto"/>
      </w:divBdr>
    </w:div>
    <w:div w:id="1213271681">
      <w:bodyDiv w:val="1"/>
      <w:marLeft w:val="0"/>
      <w:marRight w:val="0"/>
      <w:marTop w:val="0"/>
      <w:marBottom w:val="0"/>
      <w:divBdr>
        <w:top w:val="none" w:sz="0" w:space="0" w:color="auto"/>
        <w:left w:val="none" w:sz="0" w:space="0" w:color="auto"/>
        <w:bottom w:val="none" w:sz="0" w:space="0" w:color="auto"/>
        <w:right w:val="none" w:sz="0" w:space="0" w:color="auto"/>
      </w:divBdr>
    </w:div>
    <w:div w:id="1273322575">
      <w:bodyDiv w:val="1"/>
      <w:marLeft w:val="0"/>
      <w:marRight w:val="0"/>
      <w:marTop w:val="0"/>
      <w:marBottom w:val="0"/>
      <w:divBdr>
        <w:top w:val="none" w:sz="0" w:space="0" w:color="auto"/>
        <w:left w:val="none" w:sz="0" w:space="0" w:color="auto"/>
        <w:bottom w:val="none" w:sz="0" w:space="0" w:color="auto"/>
        <w:right w:val="none" w:sz="0" w:space="0" w:color="auto"/>
      </w:divBdr>
    </w:div>
    <w:div w:id="1275096024">
      <w:bodyDiv w:val="1"/>
      <w:marLeft w:val="0"/>
      <w:marRight w:val="0"/>
      <w:marTop w:val="0"/>
      <w:marBottom w:val="0"/>
      <w:divBdr>
        <w:top w:val="none" w:sz="0" w:space="0" w:color="auto"/>
        <w:left w:val="none" w:sz="0" w:space="0" w:color="auto"/>
        <w:bottom w:val="none" w:sz="0" w:space="0" w:color="auto"/>
        <w:right w:val="none" w:sz="0" w:space="0" w:color="auto"/>
      </w:divBdr>
    </w:div>
    <w:div w:id="1305895496">
      <w:bodyDiv w:val="1"/>
      <w:marLeft w:val="0"/>
      <w:marRight w:val="0"/>
      <w:marTop w:val="0"/>
      <w:marBottom w:val="0"/>
      <w:divBdr>
        <w:top w:val="none" w:sz="0" w:space="0" w:color="auto"/>
        <w:left w:val="none" w:sz="0" w:space="0" w:color="auto"/>
        <w:bottom w:val="none" w:sz="0" w:space="0" w:color="auto"/>
        <w:right w:val="none" w:sz="0" w:space="0" w:color="auto"/>
      </w:divBdr>
    </w:div>
    <w:div w:id="1328052164">
      <w:bodyDiv w:val="1"/>
      <w:marLeft w:val="0"/>
      <w:marRight w:val="0"/>
      <w:marTop w:val="0"/>
      <w:marBottom w:val="0"/>
      <w:divBdr>
        <w:top w:val="none" w:sz="0" w:space="0" w:color="auto"/>
        <w:left w:val="none" w:sz="0" w:space="0" w:color="auto"/>
        <w:bottom w:val="none" w:sz="0" w:space="0" w:color="auto"/>
        <w:right w:val="none" w:sz="0" w:space="0" w:color="auto"/>
      </w:divBdr>
    </w:div>
    <w:div w:id="1357196493">
      <w:bodyDiv w:val="1"/>
      <w:marLeft w:val="0"/>
      <w:marRight w:val="0"/>
      <w:marTop w:val="0"/>
      <w:marBottom w:val="0"/>
      <w:divBdr>
        <w:top w:val="none" w:sz="0" w:space="0" w:color="auto"/>
        <w:left w:val="none" w:sz="0" w:space="0" w:color="auto"/>
        <w:bottom w:val="none" w:sz="0" w:space="0" w:color="auto"/>
        <w:right w:val="none" w:sz="0" w:space="0" w:color="auto"/>
      </w:divBdr>
    </w:div>
    <w:div w:id="1368867257">
      <w:bodyDiv w:val="1"/>
      <w:marLeft w:val="0"/>
      <w:marRight w:val="0"/>
      <w:marTop w:val="0"/>
      <w:marBottom w:val="0"/>
      <w:divBdr>
        <w:top w:val="none" w:sz="0" w:space="0" w:color="auto"/>
        <w:left w:val="none" w:sz="0" w:space="0" w:color="auto"/>
        <w:bottom w:val="none" w:sz="0" w:space="0" w:color="auto"/>
        <w:right w:val="none" w:sz="0" w:space="0" w:color="auto"/>
      </w:divBdr>
    </w:div>
    <w:div w:id="1380007329">
      <w:bodyDiv w:val="1"/>
      <w:marLeft w:val="0"/>
      <w:marRight w:val="0"/>
      <w:marTop w:val="0"/>
      <w:marBottom w:val="0"/>
      <w:divBdr>
        <w:top w:val="none" w:sz="0" w:space="0" w:color="auto"/>
        <w:left w:val="none" w:sz="0" w:space="0" w:color="auto"/>
        <w:bottom w:val="none" w:sz="0" w:space="0" w:color="auto"/>
        <w:right w:val="none" w:sz="0" w:space="0" w:color="auto"/>
      </w:divBdr>
    </w:div>
    <w:div w:id="1389914259">
      <w:bodyDiv w:val="1"/>
      <w:marLeft w:val="0"/>
      <w:marRight w:val="0"/>
      <w:marTop w:val="0"/>
      <w:marBottom w:val="0"/>
      <w:divBdr>
        <w:top w:val="none" w:sz="0" w:space="0" w:color="auto"/>
        <w:left w:val="none" w:sz="0" w:space="0" w:color="auto"/>
        <w:bottom w:val="none" w:sz="0" w:space="0" w:color="auto"/>
        <w:right w:val="none" w:sz="0" w:space="0" w:color="auto"/>
      </w:divBdr>
    </w:div>
    <w:div w:id="1391610894">
      <w:bodyDiv w:val="1"/>
      <w:marLeft w:val="0"/>
      <w:marRight w:val="0"/>
      <w:marTop w:val="0"/>
      <w:marBottom w:val="0"/>
      <w:divBdr>
        <w:top w:val="none" w:sz="0" w:space="0" w:color="auto"/>
        <w:left w:val="none" w:sz="0" w:space="0" w:color="auto"/>
        <w:bottom w:val="none" w:sz="0" w:space="0" w:color="auto"/>
        <w:right w:val="none" w:sz="0" w:space="0" w:color="auto"/>
      </w:divBdr>
    </w:div>
    <w:div w:id="1399011525">
      <w:bodyDiv w:val="1"/>
      <w:marLeft w:val="0"/>
      <w:marRight w:val="0"/>
      <w:marTop w:val="0"/>
      <w:marBottom w:val="0"/>
      <w:divBdr>
        <w:top w:val="none" w:sz="0" w:space="0" w:color="auto"/>
        <w:left w:val="none" w:sz="0" w:space="0" w:color="auto"/>
        <w:bottom w:val="none" w:sz="0" w:space="0" w:color="auto"/>
        <w:right w:val="none" w:sz="0" w:space="0" w:color="auto"/>
      </w:divBdr>
    </w:div>
    <w:div w:id="1399135588">
      <w:bodyDiv w:val="1"/>
      <w:marLeft w:val="0"/>
      <w:marRight w:val="0"/>
      <w:marTop w:val="0"/>
      <w:marBottom w:val="0"/>
      <w:divBdr>
        <w:top w:val="none" w:sz="0" w:space="0" w:color="auto"/>
        <w:left w:val="none" w:sz="0" w:space="0" w:color="auto"/>
        <w:bottom w:val="none" w:sz="0" w:space="0" w:color="auto"/>
        <w:right w:val="none" w:sz="0" w:space="0" w:color="auto"/>
      </w:divBdr>
    </w:div>
    <w:div w:id="1408114173">
      <w:bodyDiv w:val="1"/>
      <w:marLeft w:val="0"/>
      <w:marRight w:val="0"/>
      <w:marTop w:val="0"/>
      <w:marBottom w:val="0"/>
      <w:divBdr>
        <w:top w:val="none" w:sz="0" w:space="0" w:color="auto"/>
        <w:left w:val="none" w:sz="0" w:space="0" w:color="auto"/>
        <w:bottom w:val="none" w:sz="0" w:space="0" w:color="auto"/>
        <w:right w:val="none" w:sz="0" w:space="0" w:color="auto"/>
      </w:divBdr>
    </w:div>
    <w:div w:id="1420909479">
      <w:bodyDiv w:val="1"/>
      <w:marLeft w:val="0"/>
      <w:marRight w:val="0"/>
      <w:marTop w:val="0"/>
      <w:marBottom w:val="0"/>
      <w:divBdr>
        <w:top w:val="none" w:sz="0" w:space="0" w:color="auto"/>
        <w:left w:val="none" w:sz="0" w:space="0" w:color="auto"/>
        <w:bottom w:val="none" w:sz="0" w:space="0" w:color="auto"/>
        <w:right w:val="none" w:sz="0" w:space="0" w:color="auto"/>
      </w:divBdr>
    </w:div>
    <w:div w:id="1424180515">
      <w:bodyDiv w:val="1"/>
      <w:marLeft w:val="0"/>
      <w:marRight w:val="0"/>
      <w:marTop w:val="0"/>
      <w:marBottom w:val="0"/>
      <w:divBdr>
        <w:top w:val="none" w:sz="0" w:space="0" w:color="auto"/>
        <w:left w:val="none" w:sz="0" w:space="0" w:color="auto"/>
        <w:bottom w:val="none" w:sz="0" w:space="0" w:color="auto"/>
        <w:right w:val="none" w:sz="0" w:space="0" w:color="auto"/>
      </w:divBdr>
    </w:div>
    <w:div w:id="1475609483">
      <w:bodyDiv w:val="1"/>
      <w:marLeft w:val="0"/>
      <w:marRight w:val="0"/>
      <w:marTop w:val="0"/>
      <w:marBottom w:val="0"/>
      <w:divBdr>
        <w:top w:val="none" w:sz="0" w:space="0" w:color="auto"/>
        <w:left w:val="none" w:sz="0" w:space="0" w:color="auto"/>
        <w:bottom w:val="none" w:sz="0" w:space="0" w:color="auto"/>
        <w:right w:val="none" w:sz="0" w:space="0" w:color="auto"/>
      </w:divBdr>
    </w:div>
    <w:div w:id="1487864391">
      <w:bodyDiv w:val="1"/>
      <w:marLeft w:val="0"/>
      <w:marRight w:val="0"/>
      <w:marTop w:val="0"/>
      <w:marBottom w:val="0"/>
      <w:divBdr>
        <w:top w:val="none" w:sz="0" w:space="0" w:color="auto"/>
        <w:left w:val="none" w:sz="0" w:space="0" w:color="auto"/>
        <w:bottom w:val="none" w:sz="0" w:space="0" w:color="auto"/>
        <w:right w:val="none" w:sz="0" w:space="0" w:color="auto"/>
      </w:divBdr>
    </w:div>
    <w:div w:id="1491017759">
      <w:bodyDiv w:val="1"/>
      <w:marLeft w:val="0"/>
      <w:marRight w:val="0"/>
      <w:marTop w:val="0"/>
      <w:marBottom w:val="0"/>
      <w:divBdr>
        <w:top w:val="none" w:sz="0" w:space="0" w:color="auto"/>
        <w:left w:val="none" w:sz="0" w:space="0" w:color="auto"/>
        <w:bottom w:val="none" w:sz="0" w:space="0" w:color="auto"/>
        <w:right w:val="none" w:sz="0" w:space="0" w:color="auto"/>
      </w:divBdr>
    </w:div>
    <w:div w:id="1525705180">
      <w:bodyDiv w:val="1"/>
      <w:marLeft w:val="0"/>
      <w:marRight w:val="0"/>
      <w:marTop w:val="0"/>
      <w:marBottom w:val="0"/>
      <w:divBdr>
        <w:top w:val="none" w:sz="0" w:space="0" w:color="auto"/>
        <w:left w:val="none" w:sz="0" w:space="0" w:color="auto"/>
        <w:bottom w:val="none" w:sz="0" w:space="0" w:color="auto"/>
        <w:right w:val="none" w:sz="0" w:space="0" w:color="auto"/>
      </w:divBdr>
    </w:div>
    <w:div w:id="1532723139">
      <w:bodyDiv w:val="1"/>
      <w:marLeft w:val="0"/>
      <w:marRight w:val="0"/>
      <w:marTop w:val="0"/>
      <w:marBottom w:val="0"/>
      <w:divBdr>
        <w:top w:val="none" w:sz="0" w:space="0" w:color="auto"/>
        <w:left w:val="none" w:sz="0" w:space="0" w:color="auto"/>
        <w:bottom w:val="none" w:sz="0" w:space="0" w:color="auto"/>
        <w:right w:val="none" w:sz="0" w:space="0" w:color="auto"/>
      </w:divBdr>
    </w:div>
    <w:div w:id="1560629202">
      <w:bodyDiv w:val="1"/>
      <w:marLeft w:val="0"/>
      <w:marRight w:val="0"/>
      <w:marTop w:val="0"/>
      <w:marBottom w:val="0"/>
      <w:divBdr>
        <w:top w:val="none" w:sz="0" w:space="0" w:color="auto"/>
        <w:left w:val="none" w:sz="0" w:space="0" w:color="auto"/>
        <w:bottom w:val="none" w:sz="0" w:space="0" w:color="auto"/>
        <w:right w:val="none" w:sz="0" w:space="0" w:color="auto"/>
      </w:divBdr>
    </w:div>
    <w:div w:id="1583295352">
      <w:bodyDiv w:val="1"/>
      <w:marLeft w:val="0"/>
      <w:marRight w:val="0"/>
      <w:marTop w:val="0"/>
      <w:marBottom w:val="0"/>
      <w:divBdr>
        <w:top w:val="none" w:sz="0" w:space="0" w:color="auto"/>
        <w:left w:val="none" w:sz="0" w:space="0" w:color="auto"/>
        <w:bottom w:val="none" w:sz="0" w:space="0" w:color="auto"/>
        <w:right w:val="none" w:sz="0" w:space="0" w:color="auto"/>
      </w:divBdr>
    </w:div>
    <w:div w:id="1583442620">
      <w:bodyDiv w:val="1"/>
      <w:marLeft w:val="0"/>
      <w:marRight w:val="0"/>
      <w:marTop w:val="0"/>
      <w:marBottom w:val="0"/>
      <w:divBdr>
        <w:top w:val="none" w:sz="0" w:space="0" w:color="auto"/>
        <w:left w:val="none" w:sz="0" w:space="0" w:color="auto"/>
        <w:bottom w:val="none" w:sz="0" w:space="0" w:color="auto"/>
        <w:right w:val="none" w:sz="0" w:space="0" w:color="auto"/>
      </w:divBdr>
    </w:div>
    <w:div w:id="1599479698">
      <w:bodyDiv w:val="1"/>
      <w:marLeft w:val="0"/>
      <w:marRight w:val="0"/>
      <w:marTop w:val="0"/>
      <w:marBottom w:val="0"/>
      <w:divBdr>
        <w:top w:val="none" w:sz="0" w:space="0" w:color="auto"/>
        <w:left w:val="none" w:sz="0" w:space="0" w:color="auto"/>
        <w:bottom w:val="none" w:sz="0" w:space="0" w:color="auto"/>
        <w:right w:val="none" w:sz="0" w:space="0" w:color="auto"/>
      </w:divBdr>
    </w:div>
    <w:div w:id="1600335245">
      <w:bodyDiv w:val="1"/>
      <w:marLeft w:val="0"/>
      <w:marRight w:val="0"/>
      <w:marTop w:val="0"/>
      <w:marBottom w:val="0"/>
      <w:divBdr>
        <w:top w:val="none" w:sz="0" w:space="0" w:color="auto"/>
        <w:left w:val="none" w:sz="0" w:space="0" w:color="auto"/>
        <w:bottom w:val="none" w:sz="0" w:space="0" w:color="auto"/>
        <w:right w:val="none" w:sz="0" w:space="0" w:color="auto"/>
      </w:divBdr>
    </w:div>
    <w:div w:id="1629160102">
      <w:bodyDiv w:val="1"/>
      <w:marLeft w:val="0"/>
      <w:marRight w:val="0"/>
      <w:marTop w:val="0"/>
      <w:marBottom w:val="0"/>
      <w:divBdr>
        <w:top w:val="none" w:sz="0" w:space="0" w:color="auto"/>
        <w:left w:val="none" w:sz="0" w:space="0" w:color="auto"/>
        <w:bottom w:val="none" w:sz="0" w:space="0" w:color="auto"/>
        <w:right w:val="none" w:sz="0" w:space="0" w:color="auto"/>
      </w:divBdr>
    </w:div>
    <w:div w:id="1637026181">
      <w:bodyDiv w:val="1"/>
      <w:marLeft w:val="0"/>
      <w:marRight w:val="0"/>
      <w:marTop w:val="0"/>
      <w:marBottom w:val="0"/>
      <w:divBdr>
        <w:top w:val="none" w:sz="0" w:space="0" w:color="auto"/>
        <w:left w:val="none" w:sz="0" w:space="0" w:color="auto"/>
        <w:bottom w:val="none" w:sz="0" w:space="0" w:color="auto"/>
        <w:right w:val="none" w:sz="0" w:space="0" w:color="auto"/>
      </w:divBdr>
    </w:div>
    <w:div w:id="1642805170">
      <w:bodyDiv w:val="1"/>
      <w:marLeft w:val="0"/>
      <w:marRight w:val="0"/>
      <w:marTop w:val="0"/>
      <w:marBottom w:val="0"/>
      <w:divBdr>
        <w:top w:val="none" w:sz="0" w:space="0" w:color="auto"/>
        <w:left w:val="none" w:sz="0" w:space="0" w:color="auto"/>
        <w:bottom w:val="none" w:sz="0" w:space="0" w:color="auto"/>
        <w:right w:val="none" w:sz="0" w:space="0" w:color="auto"/>
      </w:divBdr>
    </w:div>
    <w:div w:id="1656107091">
      <w:bodyDiv w:val="1"/>
      <w:marLeft w:val="0"/>
      <w:marRight w:val="0"/>
      <w:marTop w:val="0"/>
      <w:marBottom w:val="0"/>
      <w:divBdr>
        <w:top w:val="none" w:sz="0" w:space="0" w:color="auto"/>
        <w:left w:val="none" w:sz="0" w:space="0" w:color="auto"/>
        <w:bottom w:val="none" w:sz="0" w:space="0" w:color="auto"/>
        <w:right w:val="none" w:sz="0" w:space="0" w:color="auto"/>
      </w:divBdr>
    </w:div>
    <w:div w:id="1675186901">
      <w:bodyDiv w:val="1"/>
      <w:marLeft w:val="0"/>
      <w:marRight w:val="0"/>
      <w:marTop w:val="0"/>
      <w:marBottom w:val="0"/>
      <w:divBdr>
        <w:top w:val="none" w:sz="0" w:space="0" w:color="auto"/>
        <w:left w:val="none" w:sz="0" w:space="0" w:color="auto"/>
        <w:bottom w:val="none" w:sz="0" w:space="0" w:color="auto"/>
        <w:right w:val="none" w:sz="0" w:space="0" w:color="auto"/>
      </w:divBdr>
    </w:div>
    <w:div w:id="1695573262">
      <w:bodyDiv w:val="1"/>
      <w:marLeft w:val="0"/>
      <w:marRight w:val="0"/>
      <w:marTop w:val="0"/>
      <w:marBottom w:val="0"/>
      <w:divBdr>
        <w:top w:val="none" w:sz="0" w:space="0" w:color="auto"/>
        <w:left w:val="none" w:sz="0" w:space="0" w:color="auto"/>
        <w:bottom w:val="none" w:sz="0" w:space="0" w:color="auto"/>
        <w:right w:val="none" w:sz="0" w:space="0" w:color="auto"/>
      </w:divBdr>
    </w:div>
    <w:div w:id="1701934513">
      <w:bodyDiv w:val="1"/>
      <w:marLeft w:val="0"/>
      <w:marRight w:val="0"/>
      <w:marTop w:val="0"/>
      <w:marBottom w:val="0"/>
      <w:divBdr>
        <w:top w:val="none" w:sz="0" w:space="0" w:color="auto"/>
        <w:left w:val="none" w:sz="0" w:space="0" w:color="auto"/>
        <w:bottom w:val="none" w:sz="0" w:space="0" w:color="auto"/>
        <w:right w:val="none" w:sz="0" w:space="0" w:color="auto"/>
      </w:divBdr>
    </w:div>
    <w:div w:id="1724013640">
      <w:bodyDiv w:val="1"/>
      <w:marLeft w:val="0"/>
      <w:marRight w:val="0"/>
      <w:marTop w:val="0"/>
      <w:marBottom w:val="0"/>
      <w:divBdr>
        <w:top w:val="none" w:sz="0" w:space="0" w:color="auto"/>
        <w:left w:val="none" w:sz="0" w:space="0" w:color="auto"/>
        <w:bottom w:val="none" w:sz="0" w:space="0" w:color="auto"/>
        <w:right w:val="none" w:sz="0" w:space="0" w:color="auto"/>
      </w:divBdr>
    </w:div>
    <w:div w:id="1740132605">
      <w:bodyDiv w:val="1"/>
      <w:marLeft w:val="0"/>
      <w:marRight w:val="0"/>
      <w:marTop w:val="0"/>
      <w:marBottom w:val="0"/>
      <w:divBdr>
        <w:top w:val="none" w:sz="0" w:space="0" w:color="auto"/>
        <w:left w:val="none" w:sz="0" w:space="0" w:color="auto"/>
        <w:bottom w:val="none" w:sz="0" w:space="0" w:color="auto"/>
        <w:right w:val="none" w:sz="0" w:space="0" w:color="auto"/>
      </w:divBdr>
    </w:div>
    <w:div w:id="1740982580">
      <w:bodyDiv w:val="1"/>
      <w:marLeft w:val="0"/>
      <w:marRight w:val="0"/>
      <w:marTop w:val="0"/>
      <w:marBottom w:val="0"/>
      <w:divBdr>
        <w:top w:val="none" w:sz="0" w:space="0" w:color="auto"/>
        <w:left w:val="none" w:sz="0" w:space="0" w:color="auto"/>
        <w:bottom w:val="none" w:sz="0" w:space="0" w:color="auto"/>
        <w:right w:val="none" w:sz="0" w:space="0" w:color="auto"/>
      </w:divBdr>
    </w:div>
    <w:div w:id="1755201193">
      <w:bodyDiv w:val="1"/>
      <w:marLeft w:val="0"/>
      <w:marRight w:val="0"/>
      <w:marTop w:val="0"/>
      <w:marBottom w:val="0"/>
      <w:divBdr>
        <w:top w:val="none" w:sz="0" w:space="0" w:color="auto"/>
        <w:left w:val="none" w:sz="0" w:space="0" w:color="auto"/>
        <w:bottom w:val="none" w:sz="0" w:space="0" w:color="auto"/>
        <w:right w:val="none" w:sz="0" w:space="0" w:color="auto"/>
      </w:divBdr>
    </w:div>
    <w:div w:id="1796948209">
      <w:bodyDiv w:val="1"/>
      <w:marLeft w:val="0"/>
      <w:marRight w:val="0"/>
      <w:marTop w:val="0"/>
      <w:marBottom w:val="0"/>
      <w:divBdr>
        <w:top w:val="none" w:sz="0" w:space="0" w:color="auto"/>
        <w:left w:val="none" w:sz="0" w:space="0" w:color="auto"/>
        <w:bottom w:val="none" w:sz="0" w:space="0" w:color="auto"/>
        <w:right w:val="none" w:sz="0" w:space="0" w:color="auto"/>
      </w:divBdr>
    </w:div>
    <w:div w:id="1798643800">
      <w:bodyDiv w:val="1"/>
      <w:marLeft w:val="0"/>
      <w:marRight w:val="0"/>
      <w:marTop w:val="0"/>
      <w:marBottom w:val="0"/>
      <w:divBdr>
        <w:top w:val="none" w:sz="0" w:space="0" w:color="auto"/>
        <w:left w:val="none" w:sz="0" w:space="0" w:color="auto"/>
        <w:bottom w:val="none" w:sz="0" w:space="0" w:color="auto"/>
        <w:right w:val="none" w:sz="0" w:space="0" w:color="auto"/>
      </w:divBdr>
    </w:div>
    <w:div w:id="1818258968">
      <w:bodyDiv w:val="1"/>
      <w:marLeft w:val="0"/>
      <w:marRight w:val="0"/>
      <w:marTop w:val="0"/>
      <w:marBottom w:val="0"/>
      <w:divBdr>
        <w:top w:val="none" w:sz="0" w:space="0" w:color="auto"/>
        <w:left w:val="none" w:sz="0" w:space="0" w:color="auto"/>
        <w:bottom w:val="none" w:sz="0" w:space="0" w:color="auto"/>
        <w:right w:val="none" w:sz="0" w:space="0" w:color="auto"/>
      </w:divBdr>
    </w:div>
    <w:div w:id="1830095730">
      <w:bodyDiv w:val="1"/>
      <w:marLeft w:val="0"/>
      <w:marRight w:val="0"/>
      <w:marTop w:val="0"/>
      <w:marBottom w:val="0"/>
      <w:divBdr>
        <w:top w:val="none" w:sz="0" w:space="0" w:color="auto"/>
        <w:left w:val="none" w:sz="0" w:space="0" w:color="auto"/>
        <w:bottom w:val="none" w:sz="0" w:space="0" w:color="auto"/>
        <w:right w:val="none" w:sz="0" w:space="0" w:color="auto"/>
      </w:divBdr>
    </w:div>
    <w:div w:id="1872646759">
      <w:bodyDiv w:val="1"/>
      <w:marLeft w:val="0"/>
      <w:marRight w:val="0"/>
      <w:marTop w:val="0"/>
      <w:marBottom w:val="0"/>
      <w:divBdr>
        <w:top w:val="none" w:sz="0" w:space="0" w:color="auto"/>
        <w:left w:val="none" w:sz="0" w:space="0" w:color="auto"/>
        <w:bottom w:val="none" w:sz="0" w:space="0" w:color="auto"/>
        <w:right w:val="none" w:sz="0" w:space="0" w:color="auto"/>
      </w:divBdr>
    </w:div>
    <w:div w:id="1911689848">
      <w:bodyDiv w:val="1"/>
      <w:marLeft w:val="0"/>
      <w:marRight w:val="0"/>
      <w:marTop w:val="0"/>
      <w:marBottom w:val="0"/>
      <w:divBdr>
        <w:top w:val="none" w:sz="0" w:space="0" w:color="auto"/>
        <w:left w:val="none" w:sz="0" w:space="0" w:color="auto"/>
        <w:bottom w:val="none" w:sz="0" w:space="0" w:color="auto"/>
        <w:right w:val="none" w:sz="0" w:space="0" w:color="auto"/>
      </w:divBdr>
    </w:div>
    <w:div w:id="1931814513">
      <w:bodyDiv w:val="1"/>
      <w:marLeft w:val="0"/>
      <w:marRight w:val="0"/>
      <w:marTop w:val="0"/>
      <w:marBottom w:val="0"/>
      <w:divBdr>
        <w:top w:val="none" w:sz="0" w:space="0" w:color="auto"/>
        <w:left w:val="none" w:sz="0" w:space="0" w:color="auto"/>
        <w:bottom w:val="none" w:sz="0" w:space="0" w:color="auto"/>
        <w:right w:val="none" w:sz="0" w:space="0" w:color="auto"/>
      </w:divBdr>
    </w:div>
    <w:div w:id="1932664985">
      <w:bodyDiv w:val="1"/>
      <w:marLeft w:val="0"/>
      <w:marRight w:val="0"/>
      <w:marTop w:val="0"/>
      <w:marBottom w:val="0"/>
      <w:divBdr>
        <w:top w:val="none" w:sz="0" w:space="0" w:color="auto"/>
        <w:left w:val="none" w:sz="0" w:space="0" w:color="auto"/>
        <w:bottom w:val="none" w:sz="0" w:space="0" w:color="auto"/>
        <w:right w:val="none" w:sz="0" w:space="0" w:color="auto"/>
      </w:divBdr>
    </w:div>
    <w:div w:id="1951014518">
      <w:bodyDiv w:val="1"/>
      <w:marLeft w:val="0"/>
      <w:marRight w:val="0"/>
      <w:marTop w:val="0"/>
      <w:marBottom w:val="0"/>
      <w:divBdr>
        <w:top w:val="none" w:sz="0" w:space="0" w:color="auto"/>
        <w:left w:val="none" w:sz="0" w:space="0" w:color="auto"/>
        <w:bottom w:val="none" w:sz="0" w:space="0" w:color="auto"/>
        <w:right w:val="none" w:sz="0" w:space="0" w:color="auto"/>
      </w:divBdr>
    </w:div>
    <w:div w:id="1980498593">
      <w:bodyDiv w:val="1"/>
      <w:marLeft w:val="0"/>
      <w:marRight w:val="0"/>
      <w:marTop w:val="0"/>
      <w:marBottom w:val="0"/>
      <w:divBdr>
        <w:top w:val="none" w:sz="0" w:space="0" w:color="auto"/>
        <w:left w:val="none" w:sz="0" w:space="0" w:color="auto"/>
        <w:bottom w:val="none" w:sz="0" w:space="0" w:color="auto"/>
        <w:right w:val="none" w:sz="0" w:space="0" w:color="auto"/>
      </w:divBdr>
    </w:div>
    <w:div w:id="2002081029">
      <w:bodyDiv w:val="1"/>
      <w:marLeft w:val="0"/>
      <w:marRight w:val="0"/>
      <w:marTop w:val="0"/>
      <w:marBottom w:val="0"/>
      <w:divBdr>
        <w:top w:val="none" w:sz="0" w:space="0" w:color="auto"/>
        <w:left w:val="none" w:sz="0" w:space="0" w:color="auto"/>
        <w:bottom w:val="none" w:sz="0" w:space="0" w:color="auto"/>
        <w:right w:val="none" w:sz="0" w:space="0" w:color="auto"/>
      </w:divBdr>
    </w:div>
    <w:div w:id="2011441226">
      <w:bodyDiv w:val="1"/>
      <w:marLeft w:val="0"/>
      <w:marRight w:val="0"/>
      <w:marTop w:val="0"/>
      <w:marBottom w:val="0"/>
      <w:divBdr>
        <w:top w:val="none" w:sz="0" w:space="0" w:color="auto"/>
        <w:left w:val="none" w:sz="0" w:space="0" w:color="auto"/>
        <w:bottom w:val="none" w:sz="0" w:space="0" w:color="auto"/>
        <w:right w:val="none" w:sz="0" w:space="0" w:color="auto"/>
      </w:divBdr>
    </w:div>
    <w:div w:id="2031296429">
      <w:bodyDiv w:val="1"/>
      <w:marLeft w:val="0"/>
      <w:marRight w:val="0"/>
      <w:marTop w:val="0"/>
      <w:marBottom w:val="0"/>
      <w:divBdr>
        <w:top w:val="none" w:sz="0" w:space="0" w:color="auto"/>
        <w:left w:val="none" w:sz="0" w:space="0" w:color="auto"/>
        <w:bottom w:val="none" w:sz="0" w:space="0" w:color="auto"/>
        <w:right w:val="none" w:sz="0" w:space="0" w:color="auto"/>
      </w:divBdr>
    </w:div>
    <w:div w:id="2032369087">
      <w:bodyDiv w:val="1"/>
      <w:marLeft w:val="0"/>
      <w:marRight w:val="0"/>
      <w:marTop w:val="0"/>
      <w:marBottom w:val="0"/>
      <w:divBdr>
        <w:top w:val="none" w:sz="0" w:space="0" w:color="auto"/>
        <w:left w:val="none" w:sz="0" w:space="0" w:color="auto"/>
        <w:bottom w:val="none" w:sz="0" w:space="0" w:color="auto"/>
        <w:right w:val="none" w:sz="0" w:space="0" w:color="auto"/>
      </w:divBdr>
    </w:div>
    <w:div w:id="2054188802">
      <w:bodyDiv w:val="1"/>
      <w:marLeft w:val="0"/>
      <w:marRight w:val="0"/>
      <w:marTop w:val="0"/>
      <w:marBottom w:val="0"/>
      <w:divBdr>
        <w:top w:val="none" w:sz="0" w:space="0" w:color="auto"/>
        <w:left w:val="none" w:sz="0" w:space="0" w:color="auto"/>
        <w:bottom w:val="none" w:sz="0" w:space="0" w:color="auto"/>
        <w:right w:val="none" w:sz="0" w:space="0" w:color="auto"/>
      </w:divBdr>
    </w:div>
    <w:div w:id="2068454335">
      <w:bodyDiv w:val="1"/>
      <w:marLeft w:val="0"/>
      <w:marRight w:val="0"/>
      <w:marTop w:val="0"/>
      <w:marBottom w:val="0"/>
      <w:divBdr>
        <w:top w:val="none" w:sz="0" w:space="0" w:color="auto"/>
        <w:left w:val="none" w:sz="0" w:space="0" w:color="auto"/>
        <w:bottom w:val="none" w:sz="0" w:space="0" w:color="auto"/>
        <w:right w:val="none" w:sz="0" w:space="0" w:color="auto"/>
      </w:divBdr>
    </w:div>
    <w:div w:id="2088920600">
      <w:bodyDiv w:val="1"/>
      <w:marLeft w:val="0"/>
      <w:marRight w:val="0"/>
      <w:marTop w:val="0"/>
      <w:marBottom w:val="0"/>
      <w:divBdr>
        <w:top w:val="none" w:sz="0" w:space="0" w:color="auto"/>
        <w:left w:val="none" w:sz="0" w:space="0" w:color="auto"/>
        <w:bottom w:val="none" w:sz="0" w:space="0" w:color="auto"/>
        <w:right w:val="none" w:sz="0" w:space="0" w:color="auto"/>
      </w:divBdr>
    </w:div>
    <w:div w:id="2109228217">
      <w:bodyDiv w:val="1"/>
      <w:marLeft w:val="0"/>
      <w:marRight w:val="0"/>
      <w:marTop w:val="0"/>
      <w:marBottom w:val="0"/>
      <w:divBdr>
        <w:top w:val="none" w:sz="0" w:space="0" w:color="auto"/>
        <w:left w:val="none" w:sz="0" w:space="0" w:color="auto"/>
        <w:bottom w:val="none" w:sz="0" w:space="0" w:color="auto"/>
        <w:right w:val="none" w:sz="0" w:space="0" w:color="auto"/>
      </w:divBdr>
    </w:div>
    <w:div w:id="211852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thukyluat.vn/vb/nghi-dinh-130-2005-nd-cp-che-do-tu-chu-tu-chiu-trach-nhiem-ve-su-dung-bien-che-va-kinh-phi-quan-ly-hanh-chinh-co-quan-nha-nuoc-1184.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ukyluat.vn/vb/nghi-dinh-163-2016-nd-cp-huong-dan-luat-ngan-sach-nha-nuoc-51de3.html"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s://thukyluat.vn/vb/nghi-dinh-130-2005-nd-cp-che-do-tu-chu-tu-chiu-trach-nhiem-ve-su-dung-bien-che-va-kinh-phi-quan-ly-hanh-chinh-co-quan-nha-nuoc-1184.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55B23-2FBA-4D0E-8209-8B6CF5802A96}">
  <ds:schemaRefs>
    <ds:schemaRef ds:uri="http://schemas.openxmlformats.org/officeDocument/2006/bibliography"/>
  </ds:schemaRefs>
</ds:datastoreItem>
</file>

<file path=customXml/itemProps2.xml><?xml version="1.0" encoding="utf-8"?>
<ds:datastoreItem xmlns:ds="http://schemas.openxmlformats.org/officeDocument/2006/customXml" ds:itemID="{C7E53A22-992B-4EEB-8AFD-0D1A31CD8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42</Pages>
  <Words>15134</Words>
  <Characters>86268</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101200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Thao05 Tran Phuong</dc:creator>
  <cp:lastModifiedBy>trangdt05</cp:lastModifiedBy>
  <cp:revision>3</cp:revision>
  <cp:lastPrinted>2025-09-23T04:06:00Z</cp:lastPrinted>
  <dcterms:created xsi:type="dcterms:W3CDTF">2025-09-23T03:51:00Z</dcterms:created>
  <dcterms:modified xsi:type="dcterms:W3CDTF">2025-09-23T09:51:00Z</dcterms:modified>
</cp:coreProperties>
</file>