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807EF" w14:textId="77777777" w:rsidR="00C01C13" w:rsidRDefault="00C01C13">
      <w:pPr>
        <w:pStyle w:val="BodyText"/>
        <w:spacing w:before="5"/>
        <w:ind w:left="0" w:firstLine="0"/>
        <w:jc w:val="left"/>
        <w:rPr>
          <w:sz w:val="2"/>
        </w:rPr>
      </w:pPr>
    </w:p>
    <w:tbl>
      <w:tblPr>
        <w:tblW w:w="10236" w:type="dxa"/>
        <w:tblInd w:w="-284" w:type="dxa"/>
        <w:tblLayout w:type="fixed"/>
        <w:tblCellMar>
          <w:left w:w="0" w:type="dxa"/>
          <w:right w:w="0" w:type="dxa"/>
        </w:tblCellMar>
        <w:tblLook w:val="01E0" w:firstRow="1" w:lastRow="1" w:firstColumn="1" w:lastColumn="1" w:noHBand="0" w:noVBand="0"/>
      </w:tblPr>
      <w:tblGrid>
        <w:gridCol w:w="4537"/>
        <w:gridCol w:w="5699"/>
      </w:tblGrid>
      <w:tr w:rsidR="00C01C13" w14:paraId="54F6D66E" w14:textId="77777777" w:rsidTr="00E72E6F">
        <w:trPr>
          <w:trHeight w:val="948"/>
        </w:trPr>
        <w:tc>
          <w:tcPr>
            <w:tcW w:w="4537" w:type="dxa"/>
          </w:tcPr>
          <w:p w14:paraId="37E55F19" w14:textId="77777777" w:rsidR="00C01C13" w:rsidRDefault="000A57ED">
            <w:pPr>
              <w:pStyle w:val="TableParagraph"/>
              <w:ind w:left="1" w:right="175"/>
              <w:rPr>
                <w:sz w:val="26"/>
              </w:rPr>
            </w:pPr>
            <w:r>
              <w:rPr>
                <w:noProof/>
                <w:sz w:val="26"/>
                <w:lang w:val="en-US"/>
              </w:rPr>
              <mc:AlternateContent>
                <mc:Choice Requires="wpg">
                  <w:drawing>
                    <wp:anchor distT="0" distB="0" distL="0" distR="0" simplePos="0" relativeHeight="487536128" behindDoc="1" locked="0" layoutInCell="1" allowOverlap="1" wp14:anchorId="793ADC7A" wp14:editId="622925FC">
                      <wp:simplePos x="0" y="0"/>
                      <wp:positionH relativeFrom="column">
                        <wp:posOffset>1033348</wp:posOffset>
                      </wp:positionH>
                      <wp:positionV relativeFrom="paragraph">
                        <wp:posOffset>578406</wp:posOffset>
                      </wp:positionV>
                      <wp:extent cx="74930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0" cy="9525"/>
                                <a:chOff x="0" y="0"/>
                                <a:chExt cx="749300" cy="9525"/>
                              </a:xfrm>
                            </wpg:grpSpPr>
                            <wps:wsp>
                              <wps:cNvPr id="2" name="Graphic 2"/>
                              <wps:cNvSpPr/>
                              <wps:spPr>
                                <a:xfrm>
                                  <a:off x="0" y="4762"/>
                                  <a:ext cx="749300" cy="1270"/>
                                </a:xfrm>
                                <a:custGeom>
                                  <a:avLst/>
                                  <a:gdLst/>
                                  <a:ahLst/>
                                  <a:cxnLst/>
                                  <a:rect l="l" t="t" r="r" b="b"/>
                                  <a:pathLst>
                                    <a:path w="749300">
                                      <a:moveTo>
                                        <a:pt x="0" y="0"/>
                                      </a:moveTo>
                                      <a:lnTo>
                                        <a:pt x="7493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xmlns:w16sdtdh="http://schemas.microsoft.com/office/word/2020/wordml/sdtdatahash" xmlns:oel="http://schemas.microsoft.com/office/2019/extlst">
                  <w:pict>
                    <v:group w14:anchorId="7E532BD2" id="Group 1" o:spid="_x0000_s1026" style="position:absolute;margin-left:81.35pt;margin-top:45.55pt;width:59pt;height:.75pt;z-index:-15780352;mso-wrap-distance-left:0;mso-wrap-distance-right:0" coordsize="74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">
                      <v:shape id="Graphic 2" o:spid="_x0000_s1027" style="position:absolute;top:47;width:7493;height:13;visibility:visible;mso-wrap-style:square;v-text-anchor:top" coordsize="7493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sI78A&#10;AADaAAAADwAAAGRycy9kb3ducmV2LnhtbESPzarCMBSE94LvEI5wd5rahT/VKFLw0q1a0OWxObct&#10;tzkpTdT69kYQXA4z8w2z3vamEXfqXG1ZwXQSgSAurK65VJCf9uMFCOeRNTaWScGTHGw3w8EaE20f&#10;fKD70ZciQNglqKDyvk2kdEVFBt3EtsTB+7OdQR9kV0rd4SPATSPjKJpJgzWHhQpbSisq/o83o+BS&#10;xAs8p/k8n2X2uuwzQ79prNTPqN+tQHjq/Tf8aWdaQQzvK+EG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8uwjvwAAANoAAAAPAAAAAAAAAAAAAAAAAJgCAABkcnMvZG93bnJl&#10;di54bWxQSwUGAAAAAAQABAD1AAAAhAMAAAAA&#10;" path="m,l749300,e" filled="f">
                        <v:path arrowok="t"/>
                      </v:shape>
                    </v:group>
                  </w:pict>
                </mc:Fallback>
              </mc:AlternateContent>
            </w:r>
            <w:r>
              <w:rPr>
                <w:sz w:val="26"/>
              </w:rPr>
              <w:t>BỘ</w:t>
            </w:r>
            <w:r>
              <w:rPr>
                <w:spacing w:val="-6"/>
                <w:sz w:val="26"/>
              </w:rPr>
              <w:t xml:space="preserve"> </w:t>
            </w:r>
            <w:r>
              <w:rPr>
                <w:sz w:val="26"/>
              </w:rPr>
              <w:t>XÂY</w:t>
            </w:r>
            <w:r>
              <w:rPr>
                <w:spacing w:val="-4"/>
                <w:sz w:val="26"/>
              </w:rPr>
              <w:t xml:space="preserve"> DỰNG</w:t>
            </w:r>
          </w:p>
          <w:p w14:paraId="757E24E9" w14:textId="77777777" w:rsidR="00C01C13" w:rsidRDefault="000A57ED">
            <w:pPr>
              <w:pStyle w:val="TableParagraph"/>
              <w:spacing w:before="1" w:line="240" w:lineRule="auto"/>
              <w:ind w:left="0" w:right="175"/>
              <w:rPr>
                <w:b/>
                <w:sz w:val="26"/>
              </w:rPr>
            </w:pPr>
            <w:r>
              <w:rPr>
                <w:b/>
                <w:sz w:val="26"/>
              </w:rPr>
              <w:t>CỤC</w:t>
            </w:r>
            <w:r>
              <w:rPr>
                <w:b/>
                <w:spacing w:val="-9"/>
                <w:sz w:val="26"/>
              </w:rPr>
              <w:t xml:space="preserve"> </w:t>
            </w:r>
            <w:r>
              <w:rPr>
                <w:b/>
                <w:sz w:val="26"/>
              </w:rPr>
              <w:t>HÀNG</w:t>
            </w:r>
            <w:r>
              <w:rPr>
                <w:b/>
                <w:spacing w:val="-9"/>
                <w:sz w:val="26"/>
              </w:rPr>
              <w:t xml:space="preserve"> </w:t>
            </w:r>
            <w:r>
              <w:rPr>
                <w:b/>
                <w:sz w:val="26"/>
              </w:rPr>
              <w:t>HẢI</w:t>
            </w:r>
            <w:r>
              <w:rPr>
                <w:b/>
                <w:spacing w:val="-9"/>
                <w:sz w:val="26"/>
              </w:rPr>
              <w:t xml:space="preserve"> </w:t>
            </w:r>
            <w:r>
              <w:rPr>
                <w:b/>
                <w:sz w:val="26"/>
              </w:rPr>
              <w:t>VÀ</w:t>
            </w:r>
            <w:r>
              <w:rPr>
                <w:b/>
                <w:spacing w:val="-7"/>
                <w:sz w:val="26"/>
              </w:rPr>
              <w:t xml:space="preserve"> </w:t>
            </w:r>
            <w:r>
              <w:rPr>
                <w:b/>
                <w:sz w:val="26"/>
              </w:rPr>
              <w:t>ĐƯỜNG</w:t>
            </w:r>
            <w:r>
              <w:rPr>
                <w:b/>
                <w:spacing w:val="-7"/>
                <w:sz w:val="26"/>
              </w:rPr>
              <w:t xml:space="preserve"> </w:t>
            </w:r>
            <w:r>
              <w:rPr>
                <w:b/>
                <w:sz w:val="26"/>
              </w:rPr>
              <w:t>THỦY VIỆT NAM</w:t>
            </w:r>
          </w:p>
        </w:tc>
        <w:tc>
          <w:tcPr>
            <w:tcW w:w="5699" w:type="dxa"/>
          </w:tcPr>
          <w:p w14:paraId="035AEEE4" w14:textId="77777777" w:rsidR="00C01C13" w:rsidRDefault="000A57ED">
            <w:pPr>
              <w:pStyle w:val="TableParagraph"/>
              <w:ind w:left="227"/>
              <w:jc w:val="left"/>
              <w:rPr>
                <w:b/>
                <w:sz w:val="26"/>
              </w:rPr>
            </w:pPr>
            <w:r>
              <w:rPr>
                <w:b/>
                <w:sz w:val="26"/>
              </w:rPr>
              <w:t>CỘNG</w:t>
            </w:r>
            <w:r>
              <w:rPr>
                <w:b/>
                <w:spacing w:val="-6"/>
                <w:sz w:val="26"/>
              </w:rPr>
              <w:t xml:space="preserve"> </w:t>
            </w:r>
            <w:r>
              <w:rPr>
                <w:b/>
                <w:sz w:val="26"/>
              </w:rPr>
              <w:t>HÒA</w:t>
            </w:r>
            <w:r>
              <w:rPr>
                <w:b/>
                <w:spacing w:val="-6"/>
                <w:sz w:val="26"/>
              </w:rPr>
              <w:t xml:space="preserve"> </w:t>
            </w:r>
            <w:r>
              <w:rPr>
                <w:b/>
                <w:sz w:val="26"/>
              </w:rPr>
              <w:t>XÃ</w:t>
            </w:r>
            <w:r>
              <w:rPr>
                <w:b/>
                <w:spacing w:val="-7"/>
                <w:sz w:val="26"/>
              </w:rPr>
              <w:t xml:space="preserve"> </w:t>
            </w:r>
            <w:r>
              <w:rPr>
                <w:b/>
                <w:sz w:val="26"/>
              </w:rPr>
              <w:t>HỘI</w:t>
            </w:r>
            <w:r>
              <w:rPr>
                <w:b/>
                <w:spacing w:val="-7"/>
                <w:sz w:val="26"/>
              </w:rPr>
              <w:t xml:space="preserve"> </w:t>
            </w:r>
            <w:r>
              <w:rPr>
                <w:b/>
                <w:sz w:val="26"/>
              </w:rPr>
              <w:t>CHỦ</w:t>
            </w:r>
            <w:r>
              <w:rPr>
                <w:b/>
                <w:spacing w:val="-4"/>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14:paraId="528B5833" w14:textId="77777777" w:rsidR="00C01C13" w:rsidRDefault="000A57ED">
            <w:pPr>
              <w:pStyle w:val="TableParagraph"/>
              <w:spacing w:after="26" w:line="322" w:lineRule="exact"/>
              <w:rPr>
                <w:b/>
                <w:sz w:val="28"/>
              </w:rPr>
            </w:pPr>
            <w:r>
              <w:rPr>
                <w:b/>
                <w:sz w:val="28"/>
              </w:rPr>
              <w:t>Độc</w:t>
            </w:r>
            <w:r>
              <w:rPr>
                <w:b/>
                <w:spacing w:val="-2"/>
                <w:sz w:val="28"/>
              </w:rPr>
              <w:t xml:space="preserve"> </w:t>
            </w:r>
            <w:r>
              <w:rPr>
                <w:b/>
                <w:sz w:val="28"/>
              </w:rPr>
              <w:t>lập</w:t>
            </w:r>
            <w:r>
              <w:rPr>
                <w:b/>
                <w:spacing w:val="-1"/>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14:paraId="46C37F48" w14:textId="77777777" w:rsidR="00C01C13" w:rsidRPr="00491B54" w:rsidRDefault="000A57ED" w:rsidP="00491B54">
            <w:pPr>
              <w:pStyle w:val="TableParagraph"/>
              <w:spacing w:line="20" w:lineRule="exact"/>
              <w:ind w:left="1103"/>
              <w:jc w:val="left"/>
              <w:rPr>
                <w:sz w:val="2"/>
              </w:rPr>
            </w:pPr>
            <w:r>
              <w:rPr>
                <w:noProof/>
                <w:sz w:val="2"/>
                <w:lang w:val="en-US"/>
              </w:rPr>
              <mc:AlternateContent>
                <mc:Choice Requires="wpg">
                  <w:drawing>
                    <wp:inline distT="0" distB="0" distL="0" distR="0" wp14:anchorId="5FA32384" wp14:editId="1096592C">
                      <wp:extent cx="2178685" cy="9525"/>
                      <wp:effectExtent l="9525" t="0" r="2539"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685" cy="9525"/>
                                <a:chOff x="0" y="0"/>
                                <a:chExt cx="2178685" cy="9525"/>
                              </a:xfrm>
                            </wpg:grpSpPr>
                            <wps:wsp>
                              <wps:cNvPr id="4" name="Graphic 4"/>
                              <wps:cNvSpPr/>
                              <wps:spPr>
                                <a:xfrm>
                                  <a:off x="0" y="4762"/>
                                  <a:ext cx="2178685" cy="1270"/>
                                </a:xfrm>
                                <a:custGeom>
                                  <a:avLst/>
                                  <a:gdLst/>
                                  <a:ahLst/>
                                  <a:cxnLst/>
                                  <a:rect l="l" t="t" r="r" b="b"/>
                                  <a:pathLst>
                                    <a:path w="2178685">
                                      <a:moveTo>
                                        <a:pt x="0" y="0"/>
                                      </a:moveTo>
                                      <a:lnTo>
                                        <a:pt x="217868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xmlns:w16sdtdh="http://schemas.microsoft.com/office/word/2020/wordml/sdtdatahash" xmlns:oel="http://schemas.microsoft.com/office/2019/extlst">
                  <w:pict>
                    <v:group w14:anchorId="13044FD1" id="Group 3" o:spid="_x0000_s1026" style="width:171.55pt;height:.75pt;mso-position-horizontal-relative:char;mso-position-vertical-relative:line" coordsize="217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">
                      <v:shape id="Graphic 4" o:spid="_x0000_s1027" style="position:absolute;top:47;width:21786;height:13;visibility:visible;mso-wrap-style:square;v-text-anchor:top" coordsize="21786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wscIA&#10;AADaAAAADwAAAGRycy9kb3ducmV2LnhtbESPQWsCMRSE74X+h/AKvdWsRWxZjSItgl5aXAvi7bF5&#10;boLJy5Kkuv33jVDocZiZb5j5cvBOXCgmG1jBeFSBIG6Dttwp+Nqvn15BpIys0QUmBT+UYLm4v5tj&#10;rcOVd3RpcicKhFONCkzOfS1lag15TKPQExfvFKLHXGTspI54LXDv5HNVTaVHy2XBYE9vhtpz8+0V&#10;HF+21qTt4Heu+fwYW71+jwen1OPDsJqByDTk//Bfe6MVTOB2pdw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HCxwgAAANoAAAAPAAAAAAAAAAAAAAAAAJgCAABkcnMvZG93&#10;bnJldi54bWxQSwUGAAAAAAQABAD1AAAAhwMAAAAA&#10;" path="m,l2178685,e" filled="f">
                        <v:path arrowok="t"/>
                      </v:shape>
                      <w10:anchorlock/>
                    </v:group>
                  </w:pict>
                </mc:Fallback>
              </mc:AlternateContent>
            </w:r>
          </w:p>
        </w:tc>
      </w:tr>
      <w:tr w:rsidR="00491B54" w14:paraId="6A0BE059" w14:textId="77777777" w:rsidTr="00E72E6F">
        <w:trPr>
          <w:trHeight w:val="345"/>
        </w:trPr>
        <w:tc>
          <w:tcPr>
            <w:tcW w:w="4537" w:type="dxa"/>
          </w:tcPr>
          <w:p w14:paraId="1C8D1BAB" w14:textId="77777777" w:rsidR="00491B54" w:rsidRDefault="00491B54" w:rsidP="00491B54">
            <w:pPr>
              <w:pStyle w:val="TableParagraph"/>
              <w:spacing w:before="120"/>
              <w:ind w:left="0" w:right="173"/>
              <w:rPr>
                <w:noProof/>
                <w:sz w:val="26"/>
                <w:lang w:val="en-US"/>
              </w:rPr>
            </w:pPr>
            <w:r w:rsidRPr="00390C89">
              <w:rPr>
                <w:sz w:val="27"/>
                <w:szCs w:val="27"/>
                <w:lang w:val="pt-BR"/>
              </w:rPr>
              <w:t xml:space="preserve">Số:    </w:t>
            </w:r>
            <w:r>
              <w:rPr>
                <w:sz w:val="27"/>
                <w:szCs w:val="27"/>
                <w:lang w:val="vi-VN"/>
              </w:rPr>
              <w:t xml:space="preserve">  </w:t>
            </w:r>
            <w:r w:rsidRPr="00390C89">
              <w:rPr>
                <w:sz w:val="27"/>
                <w:szCs w:val="27"/>
                <w:lang w:val="pt-BR"/>
              </w:rPr>
              <w:t xml:space="preserve">    /BC-CHHĐTVN</w:t>
            </w:r>
          </w:p>
        </w:tc>
        <w:tc>
          <w:tcPr>
            <w:tcW w:w="5699" w:type="dxa"/>
          </w:tcPr>
          <w:p w14:paraId="6C6B4390" w14:textId="77777777" w:rsidR="00491B54" w:rsidRDefault="00491B54" w:rsidP="00491B54">
            <w:pPr>
              <w:pStyle w:val="TableParagraph"/>
              <w:spacing w:before="120"/>
              <w:ind w:left="230"/>
              <w:jc w:val="left"/>
              <w:rPr>
                <w:b/>
                <w:sz w:val="26"/>
              </w:rPr>
            </w:pPr>
            <w:r>
              <w:rPr>
                <w:i/>
                <w:sz w:val="28"/>
              </w:rPr>
              <w:t>Hà</w:t>
            </w:r>
            <w:r>
              <w:rPr>
                <w:i/>
                <w:spacing w:val="-2"/>
                <w:sz w:val="28"/>
              </w:rPr>
              <w:t xml:space="preserve"> </w:t>
            </w:r>
            <w:r>
              <w:rPr>
                <w:i/>
                <w:sz w:val="28"/>
              </w:rPr>
              <w:t>Nội,</w:t>
            </w:r>
            <w:r>
              <w:rPr>
                <w:i/>
                <w:spacing w:val="-4"/>
                <w:sz w:val="28"/>
              </w:rPr>
              <w:t xml:space="preserve"> </w:t>
            </w:r>
            <w:r>
              <w:rPr>
                <w:i/>
                <w:sz w:val="28"/>
              </w:rPr>
              <w:t>ngày</w:t>
            </w:r>
            <w:r>
              <w:rPr>
                <w:i/>
                <w:spacing w:val="-3"/>
                <w:sz w:val="28"/>
                <w:lang w:val="vi-VN"/>
              </w:rPr>
              <w:t xml:space="preserve">       </w:t>
            </w:r>
            <w:r>
              <w:rPr>
                <w:i/>
                <w:spacing w:val="-2"/>
                <w:sz w:val="28"/>
              </w:rPr>
              <w:t xml:space="preserve"> </w:t>
            </w:r>
            <w:r>
              <w:rPr>
                <w:i/>
                <w:sz w:val="28"/>
              </w:rPr>
              <w:t>tháng</w:t>
            </w:r>
            <w:r>
              <w:rPr>
                <w:i/>
                <w:spacing w:val="-3"/>
                <w:sz w:val="28"/>
              </w:rPr>
              <w:t xml:space="preserve"> </w:t>
            </w:r>
            <w:r>
              <w:rPr>
                <w:i/>
                <w:spacing w:val="-3"/>
                <w:sz w:val="28"/>
                <w:lang w:val="vi-VN"/>
              </w:rPr>
              <w:t xml:space="preserve">     </w:t>
            </w:r>
            <w:r>
              <w:rPr>
                <w:i/>
                <w:spacing w:val="-5"/>
                <w:sz w:val="28"/>
              </w:rPr>
              <w:t xml:space="preserve"> </w:t>
            </w:r>
            <w:r>
              <w:rPr>
                <w:i/>
                <w:sz w:val="28"/>
              </w:rPr>
              <w:t>năm</w:t>
            </w:r>
            <w:r>
              <w:rPr>
                <w:i/>
                <w:spacing w:val="-5"/>
                <w:sz w:val="28"/>
              </w:rPr>
              <w:t xml:space="preserve"> </w:t>
            </w:r>
            <w:r>
              <w:rPr>
                <w:i/>
                <w:spacing w:val="-4"/>
                <w:sz w:val="28"/>
              </w:rPr>
              <w:t>2025</w:t>
            </w:r>
          </w:p>
        </w:tc>
      </w:tr>
    </w:tbl>
    <w:p w14:paraId="64AAAC0B" w14:textId="77777777" w:rsidR="00C01C13" w:rsidRDefault="00C01C13">
      <w:pPr>
        <w:pStyle w:val="BodyText"/>
        <w:spacing w:before="88"/>
        <w:ind w:left="0" w:firstLine="0"/>
        <w:jc w:val="left"/>
      </w:pPr>
    </w:p>
    <w:p w14:paraId="7C2CB331" w14:textId="77777777" w:rsidR="00E72E6F" w:rsidRDefault="00E72E6F">
      <w:pPr>
        <w:pStyle w:val="BodyText"/>
        <w:spacing w:before="88"/>
        <w:ind w:left="0" w:firstLine="0"/>
        <w:jc w:val="left"/>
      </w:pPr>
    </w:p>
    <w:p w14:paraId="0297098D" w14:textId="77777777" w:rsidR="00C01C13" w:rsidRDefault="000A57ED" w:rsidP="00E855BF">
      <w:pPr>
        <w:pStyle w:val="Heading1"/>
        <w:ind w:hanging="286"/>
        <w:jc w:val="center"/>
        <w:rPr>
          <w:spacing w:val="-5"/>
        </w:rPr>
      </w:pPr>
      <w:r>
        <w:t>BÁO</w:t>
      </w:r>
      <w:r>
        <w:rPr>
          <w:spacing w:val="-3"/>
        </w:rPr>
        <w:t xml:space="preserve"> </w:t>
      </w:r>
      <w:r>
        <w:rPr>
          <w:spacing w:val="-5"/>
        </w:rPr>
        <w:t>CÁO</w:t>
      </w:r>
    </w:p>
    <w:p w14:paraId="0DFE2168" w14:textId="77777777" w:rsidR="007D2371" w:rsidRDefault="007D2371">
      <w:pPr>
        <w:pStyle w:val="Heading1"/>
        <w:ind w:firstLine="0"/>
        <w:jc w:val="center"/>
        <w:rPr>
          <w:spacing w:val="-5"/>
        </w:rPr>
      </w:pPr>
    </w:p>
    <w:p w14:paraId="77561ABF" w14:textId="4C7C6DBE" w:rsidR="007E72B2" w:rsidRPr="007E72B2" w:rsidRDefault="008270B0" w:rsidP="007E72B2">
      <w:pPr>
        <w:pStyle w:val="Heading4"/>
        <w:shd w:val="clear" w:color="auto" w:fill="FFFFFF"/>
        <w:spacing w:before="0" w:after="360" w:line="315" w:lineRule="atLeast"/>
        <w:jc w:val="center"/>
        <w:rPr>
          <w:rFonts w:ascii="Times New Roman" w:hAnsi="Times New Roman" w:cs="Times New Roman"/>
          <w:b/>
          <w:i w:val="0"/>
          <w:caps/>
          <w:color w:val="000000" w:themeColor="text1"/>
          <w:sz w:val="28"/>
          <w:szCs w:val="28"/>
        </w:rPr>
      </w:pPr>
      <w:r>
        <w:rPr>
          <w:b/>
          <w:noProof/>
          <w:sz w:val="6"/>
          <w:lang w:val="en-US"/>
        </w:rPr>
        <mc:AlternateContent>
          <mc:Choice Requires="wps">
            <w:drawing>
              <wp:anchor distT="0" distB="0" distL="0" distR="0" simplePos="0" relativeHeight="487588352" behindDoc="1" locked="0" layoutInCell="1" allowOverlap="1" wp14:anchorId="72E794C5" wp14:editId="5270F901">
                <wp:simplePos x="0" y="0"/>
                <wp:positionH relativeFrom="page">
                  <wp:posOffset>3317875</wp:posOffset>
                </wp:positionH>
                <wp:positionV relativeFrom="paragraph">
                  <wp:posOffset>1134745</wp:posOffset>
                </wp:positionV>
                <wp:extent cx="1322070" cy="1270"/>
                <wp:effectExtent l="0" t="0" r="11430"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070" cy="1270"/>
                        </a:xfrm>
                        <a:custGeom>
                          <a:avLst/>
                          <a:gdLst/>
                          <a:ahLst/>
                          <a:cxnLst/>
                          <a:rect l="l" t="t" r="r" b="b"/>
                          <a:pathLst>
                            <a:path w="1322070">
                              <a:moveTo>
                                <a:pt x="0" y="0"/>
                              </a:moveTo>
                              <a:lnTo>
                                <a:pt x="132207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oel="http://schemas.microsoft.com/office/2019/extlst">
            <w:pict>
              <v:shape w14:anchorId="36AA2975" id="Graphic 5" o:spid="_x0000_s1026" style="position:absolute;margin-left:261.25pt;margin-top:89.35pt;width:10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2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" path="m,l1322070,e" filled="f">
                <v:path arrowok="t"/>
                <w10:wrap type="topAndBottom" anchorx="page"/>
              </v:shape>
            </w:pict>
          </mc:Fallback>
        </mc:AlternateContent>
      </w:r>
      <w:r w:rsidR="007E72B2" w:rsidRPr="007E72B2">
        <w:rPr>
          <w:rFonts w:ascii="Times New Roman" w:hAnsi="Times New Roman" w:cs="Times New Roman"/>
          <w:b/>
          <w:i w:val="0"/>
          <w:color w:val="000000" w:themeColor="text1"/>
          <w:sz w:val="28"/>
          <w:szCs w:val="28"/>
        </w:rPr>
        <w:t>Tổng</w:t>
      </w:r>
      <w:r w:rsidR="007E72B2" w:rsidRPr="007E72B2">
        <w:rPr>
          <w:rFonts w:ascii="Times New Roman" w:hAnsi="Times New Roman" w:cs="Times New Roman"/>
          <w:b/>
          <w:i w:val="0"/>
          <w:color w:val="000000" w:themeColor="text1"/>
          <w:sz w:val="28"/>
          <w:szCs w:val="28"/>
          <w:lang w:val="vi-VN"/>
        </w:rPr>
        <w:t xml:space="preserve"> kết thực hiện Thông tư số 50/2016/TT-BGTVT ngày 30/12/2016 của Bộ Giao thông vận tải Quy định thủ tục cấp Giấy phép vận tải nội địa cho tàu nước ngoài và Thông tư số 08/2022/TT-BGTVT </w:t>
      </w:r>
      <w:r w:rsidR="007E72B2" w:rsidRPr="007E72B2">
        <w:rPr>
          <w:rFonts w:ascii="Times New Roman" w:hAnsi="Times New Roman" w:cs="Times New Roman"/>
          <w:b/>
          <w:i w:val="0"/>
          <w:color w:val="000000" w:themeColor="text1"/>
          <w:sz w:val="28"/>
          <w:szCs w:val="28"/>
        </w:rPr>
        <w:t>sửa đổi, bổ sung một số điều của các Thông tư quy định liên quan đến hoạt động kinh doanh trong lĩnh vực hàng hải</w:t>
      </w:r>
    </w:p>
    <w:p w14:paraId="6D7C2956" w14:textId="77777777" w:rsidR="0036298A" w:rsidRPr="0036298A" w:rsidRDefault="0036298A">
      <w:pPr>
        <w:pStyle w:val="BodyText"/>
        <w:spacing w:before="270"/>
        <w:ind w:left="428" w:right="5" w:firstLine="0"/>
        <w:jc w:val="center"/>
        <w:rPr>
          <w:b/>
          <w:bCs/>
          <w:sz w:val="12"/>
        </w:rPr>
      </w:pPr>
    </w:p>
    <w:p w14:paraId="13597C54" w14:textId="70E71E23" w:rsidR="003E115B" w:rsidRDefault="000A57ED" w:rsidP="0036298A">
      <w:pPr>
        <w:pStyle w:val="BodyText"/>
        <w:spacing w:before="270"/>
        <w:ind w:left="428" w:right="5" w:hanging="428"/>
        <w:jc w:val="center"/>
        <w:rPr>
          <w:spacing w:val="-4"/>
        </w:rPr>
      </w:pPr>
      <w:r w:rsidRPr="00F65A0B">
        <w:t>Kính</w:t>
      </w:r>
      <w:r w:rsidRPr="00F65A0B">
        <w:rPr>
          <w:spacing w:val="-5"/>
        </w:rPr>
        <w:t xml:space="preserve"> </w:t>
      </w:r>
      <w:r w:rsidRPr="00F65A0B">
        <w:t>gửi:</w:t>
      </w:r>
      <w:r w:rsidRPr="00F65A0B">
        <w:rPr>
          <w:spacing w:val="-2"/>
        </w:rPr>
        <w:t xml:space="preserve"> </w:t>
      </w:r>
      <w:r w:rsidRPr="00F65A0B">
        <w:t>Bộ</w:t>
      </w:r>
      <w:r w:rsidRPr="00F65A0B">
        <w:rPr>
          <w:spacing w:val="-2"/>
        </w:rPr>
        <w:t xml:space="preserve"> </w:t>
      </w:r>
      <w:r w:rsidRPr="00F65A0B">
        <w:t>Xây</w:t>
      </w:r>
      <w:r w:rsidRPr="00F65A0B">
        <w:rPr>
          <w:spacing w:val="-4"/>
        </w:rPr>
        <w:t xml:space="preserve"> dựng</w:t>
      </w:r>
    </w:p>
    <w:p w14:paraId="6D810E49" w14:textId="77777777" w:rsidR="00D34428" w:rsidRPr="00D34428" w:rsidRDefault="00D34428" w:rsidP="0036298A">
      <w:pPr>
        <w:pStyle w:val="BodyText"/>
        <w:spacing w:before="270"/>
        <w:ind w:left="428" w:right="5" w:hanging="428"/>
        <w:jc w:val="center"/>
        <w:rPr>
          <w:spacing w:val="-4"/>
          <w:sz w:val="6"/>
        </w:rPr>
      </w:pPr>
    </w:p>
    <w:p w14:paraId="558884C7" w14:textId="77777777" w:rsidR="00C7462B" w:rsidRDefault="007E72B2" w:rsidP="00D34428">
      <w:pPr>
        <w:spacing w:before="60" w:after="60" w:line="276" w:lineRule="auto"/>
        <w:ind w:firstLine="720"/>
        <w:jc w:val="both"/>
        <w:rPr>
          <w:sz w:val="28"/>
          <w:szCs w:val="28"/>
          <w:lang w:val="pt-BR"/>
        </w:rPr>
      </w:pPr>
      <w:r w:rsidRPr="00F65A0B">
        <w:rPr>
          <w:sz w:val="28"/>
          <w:szCs w:val="28"/>
          <w:lang w:val="pt-BR"/>
        </w:rPr>
        <w:t xml:space="preserve">Thực hiện quy định của Luật Ban hành văn bản quy phạm pháp luật 2025, Cục Hàng hải và Đường thủy Việt Nam đã tiến hành tổng kết việc thi hành </w:t>
      </w:r>
      <w:r w:rsidRPr="00F65A0B">
        <w:rPr>
          <w:color w:val="000000" w:themeColor="text1"/>
          <w:sz w:val="28"/>
          <w:szCs w:val="28"/>
          <w:lang w:val="vi-VN"/>
        </w:rPr>
        <w:t>Thông tư số 50/2016/TT-BGTVT ngày 30/12/2016 của Bộ</w:t>
      </w:r>
      <w:r w:rsidR="00690EE0">
        <w:rPr>
          <w:color w:val="000000" w:themeColor="text1"/>
          <w:sz w:val="28"/>
          <w:szCs w:val="28"/>
          <w:lang w:val="vi-VN"/>
        </w:rPr>
        <w:t xml:space="preserve"> trưởng Bộ </w:t>
      </w:r>
      <w:r w:rsidRPr="00F65A0B">
        <w:rPr>
          <w:color w:val="000000" w:themeColor="text1"/>
          <w:sz w:val="28"/>
          <w:szCs w:val="28"/>
          <w:lang w:val="vi-VN"/>
        </w:rPr>
        <w:t xml:space="preserve">Giao thông vận tải Quy định thủ tục cấp Giấy phép vận tải nội địa cho tàu nước ngoài </w:t>
      </w:r>
      <w:r w:rsidR="00690EE0">
        <w:rPr>
          <w:color w:val="000000" w:themeColor="text1"/>
          <w:sz w:val="28"/>
          <w:szCs w:val="28"/>
          <w:lang w:val="vi-VN"/>
        </w:rPr>
        <w:t xml:space="preserve">(Thông tư 50/2016/TT-BGTVT) </w:t>
      </w:r>
      <w:r w:rsidRPr="00F65A0B">
        <w:rPr>
          <w:color w:val="000000" w:themeColor="text1"/>
          <w:sz w:val="28"/>
          <w:szCs w:val="28"/>
          <w:lang w:val="vi-VN"/>
        </w:rPr>
        <w:t>và Thông tư số 08/2022/TT-BGTVT</w:t>
      </w:r>
      <w:r w:rsidR="00690EE0">
        <w:rPr>
          <w:color w:val="000000" w:themeColor="text1"/>
          <w:sz w:val="28"/>
          <w:szCs w:val="28"/>
          <w:lang w:val="vi-VN"/>
        </w:rPr>
        <w:t xml:space="preserve"> ngày 16/6/2022</w:t>
      </w:r>
      <w:r w:rsidRPr="00F65A0B">
        <w:rPr>
          <w:color w:val="000000" w:themeColor="text1"/>
          <w:sz w:val="28"/>
          <w:szCs w:val="28"/>
          <w:lang w:val="vi-VN"/>
        </w:rPr>
        <w:t xml:space="preserve"> </w:t>
      </w:r>
      <w:r w:rsidR="00690EE0">
        <w:rPr>
          <w:color w:val="000000" w:themeColor="text1"/>
          <w:sz w:val="28"/>
          <w:szCs w:val="28"/>
          <w:lang w:val="vi-VN"/>
        </w:rPr>
        <w:t xml:space="preserve">của </w:t>
      </w:r>
      <w:r w:rsidR="00690EE0" w:rsidRPr="00F65A0B">
        <w:rPr>
          <w:color w:val="000000" w:themeColor="text1"/>
          <w:sz w:val="28"/>
          <w:szCs w:val="28"/>
          <w:lang w:val="vi-VN"/>
        </w:rPr>
        <w:t>Bộ</w:t>
      </w:r>
      <w:r w:rsidR="00690EE0">
        <w:rPr>
          <w:color w:val="000000" w:themeColor="text1"/>
          <w:sz w:val="28"/>
          <w:szCs w:val="28"/>
          <w:lang w:val="vi-VN"/>
        </w:rPr>
        <w:t xml:space="preserve"> trưởng Bộ </w:t>
      </w:r>
      <w:r w:rsidR="00690EE0" w:rsidRPr="00F65A0B">
        <w:rPr>
          <w:color w:val="000000" w:themeColor="text1"/>
          <w:sz w:val="28"/>
          <w:szCs w:val="28"/>
          <w:lang w:val="vi-VN"/>
        </w:rPr>
        <w:t xml:space="preserve">Giao thông vận tải </w:t>
      </w:r>
      <w:r w:rsidRPr="00F65A0B">
        <w:rPr>
          <w:color w:val="000000" w:themeColor="text1"/>
          <w:sz w:val="28"/>
          <w:szCs w:val="28"/>
        </w:rPr>
        <w:t>sửa đổi, bổ sung một số điều của các Thông tư quy định liên quan đến hoạt động kinh doanh trong lĩnh vực hàng hải</w:t>
      </w:r>
      <w:r w:rsidR="00303C92">
        <w:rPr>
          <w:color w:val="000000" w:themeColor="text1"/>
          <w:sz w:val="28"/>
          <w:szCs w:val="28"/>
          <w:lang w:val="vi-VN"/>
        </w:rPr>
        <w:t xml:space="preserve"> (Thông tư số 08/2022/TT-BG</w:t>
      </w:r>
      <w:r w:rsidR="00582378">
        <w:rPr>
          <w:color w:val="000000" w:themeColor="text1"/>
          <w:sz w:val="28"/>
          <w:szCs w:val="28"/>
          <w:lang w:val="vi-VN"/>
        </w:rPr>
        <w:t>T</w:t>
      </w:r>
      <w:r w:rsidR="00303C92">
        <w:rPr>
          <w:color w:val="000000" w:themeColor="text1"/>
          <w:sz w:val="28"/>
          <w:szCs w:val="28"/>
          <w:lang w:val="vi-VN"/>
        </w:rPr>
        <w:t>VT)</w:t>
      </w:r>
      <w:r w:rsidRPr="00F65A0B">
        <w:rPr>
          <w:sz w:val="28"/>
          <w:szCs w:val="28"/>
          <w:lang w:val="pt-BR"/>
        </w:rPr>
        <w:t>,</w:t>
      </w:r>
      <w:r w:rsidR="00335BBB">
        <w:rPr>
          <w:sz w:val="28"/>
          <w:szCs w:val="28"/>
          <w:lang w:val="vi-VN"/>
        </w:rPr>
        <w:t xml:space="preserve"> Cục Hàng hải và Đường thủy Việt Nam (</w:t>
      </w:r>
      <w:r w:rsidR="00335BBB" w:rsidRPr="00F65A0B">
        <w:rPr>
          <w:color w:val="000000"/>
          <w:sz w:val="28"/>
          <w:szCs w:val="28"/>
          <w:lang w:val="vi-VN"/>
        </w:rPr>
        <w:t xml:space="preserve">Cục </w:t>
      </w:r>
      <w:r w:rsidR="00335BBB">
        <w:rPr>
          <w:color w:val="000000"/>
          <w:sz w:val="28"/>
          <w:szCs w:val="28"/>
          <w:lang w:val="vi-VN"/>
        </w:rPr>
        <w:t xml:space="preserve">HHĐTVN) báo cáo Bộ Xây dựng </w:t>
      </w:r>
      <w:r w:rsidRPr="00F65A0B">
        <w:rPr>
          <w:sz w:val="28"/>
          <w:szCs w:val="28"/>
          <w:lang w:val="pt-BR"/>
        </w:rPr>
        <w:t>kết quả như sau:</w:t>
      </w:r>
    </w:p>
    <w:p w14:paraId="78C369BA" w14:textId="77777777" w:rsidR="00C7462B" w:rsidRDefault="007E72B2" w:rsidP="00D34428">
      <w:pPr>
        <w:spacing w:before="60" w:after="60" w:line="276" w:lineRule="auto"/>
        <w:ind w:firstLine="720"/>
        <w:jc w:val="both"/>
        <w:rPr>
          <w:sz w:val="28"/>
          <w:szCs w:val="28"/>
          <w:lang w:val="pt-BR"/>
        </w:rPr>
      </w:pPr>
      <w:r w:rsidRPr="00F65A0B">
        <w:rPr>
          <w:b/>
          <w:bCs/>
          <w:sz w:val="28"/>
          <w:szCs w:val="28"/>
          <w:lang w:val="pt-BR"/>
        </w:rPr>
        <w:t>I. BỐI CẢNH TỔNG KẾT THỰC HIỆN VĂN BẢN QUY PHẠM PHÁP LUẬT</w:t>
      </w:r>
    </w:p>
    <w:p w14:paraId="5EF52D53" w14:textId="1C28D5AA" w:rsidR="00C7462B" w:rsidRDefault="00335BBB" w:rsidP="00D34428">
      <w:pPr>
        <w:spacing w:before="60" w:after="60" w:line="276" w:lineRule="auto"/>
        <w:ind w:firstLine="720"/>
        <w:jc w:val="both"/>
        <w:rPr>
          <w:b/>
          <w:bCs/>
          <w:sz w:val="28"/>
          <w:szCs w:val="28"/>
          <w:lang w:val="vi-VN"/>
        </w:rPr>
      </w:pPr>
      <w:r>
        <w:rPr>
          <w:b/>
          <w:bCs/>
          <w:sz w:val="28"/>
          <w:szCs w:val="28"/>
          <w:lang w:val="vi-VN"/>
        </w:rPr>
        <w:t>Đánh giá tình hình thực hiện thủ tục hành chính</w:t>
      </w:r>
    </w:p>
    <w:p w14:paraId="00E21108" w14:textId="77777777" w:rsidR="00C7462B" w:rsidRDefault="00491B54" w:rsidP="00D34428">
      <w:pPr>
        <w:spacing w:before="60" w:after="60" w:line="276" w:lineRule="auto"/>
        <w:ind w:firstLine="720"/>
        <w:jc w:val="both"/>
        <w:rPr>
          <w:sz w:val="28"/>
          <w:szCs w:val="28"/>
          <w:lang w:val="pt-BR"/>
        </w:rPr>
      </w:pPr>
      <w:r w:rsidRPr="00E72E6F">
        <w:rPr>
          <w:rFonts w:eastAsia="SimSun"/>
          <w:sz w:val="28"/>
          <w:szCs w:val="28"/>
          <w:lang w:val="pt-BR"/>
        </w:rPr>
        <w:t>Thực</w:t>
      </w:r>
      <w:r w:rsidRPr="00E72E6F">
        <w:rPr>
          <w:rFonts w:eastAsia="SimSun"/>
          <w:sz w:val="28"/>
          <w:szCs w:val="28"/>
          <w:lang w:val="vi-VN"/>
        </w:rPr>
        <w:t xml:space="preserve"> hiện Điều 8 Bộ Luật Hàng hải Việt Nam năm 2015, n</w:t>
      </w:r>
      <w:r w:rsidR="00B43E0F" w:rsidRPr="00E72E6F">
        <w:rPr>
          <w:rFonts w:eastAsia="SimSun"/>
          <w:sz w:val="28"/>
          <w:szCs w:val="28"/>
          <w:lang w:val="pt-BR"/>
        </w:rPr>
        <w:t xml:space="preserve">gày 30/12/2016, Bộ Giao thông vận tải </w:t>
      </w:r>
      <w:r w:rsidR="00303C92" w:rsidRPr="00E72E6F">
        <w:rPr>
          <w:rFonts w:eastAsia="SimSun"/>
          <w:sz w:val="28"/>
          <w:szCs w:val="28"/>
          <w:lang w:val="vi-VN"/>
        </w:rPr>
        <w:t xml:space="preserve">(nay là Bộ Xây dựng) </w:t>
      </w:r>
      <w:r w:rsidR="00B43E0F" w:rsidRPr="00E72E6F">
        <w:rPr>
          <w:rFonts w:eastAsia="SimSun"/>
          <w:sz w:val="28"/>
          <w:szCs w:val="28"/>
          <w:lang w:val="pt-BR"/>
        </w:rPr>
        <w:t xml:space="preserve">đã ban hành Thông tư số 50/2016/TT-BGTVT </w:t>
      </w:r>
      <w:r w:rsidR="00B43E0F" w:rsidRPr="00E72E6F">
        <w:rPr>
          <w:iCs/>
          <w:sz w:val="28"/>
          <w:szCs w:val="28"/>
          <w:lang w:val="pt-BR"/>
        </w:rPr>
        <w:t xml:space="preserve">quy định </w:t>
      </w:r>
      <w:r w:rsidR="00B43E0F" w:rsidRPr="00E72E6F">
        <w:rPr>
          <w:sz w:val="28"/>
          <w:szCs w:val="28"/>
          <w:lang w:val="pt-BR"/>
        </w:rPr>
        <w:t>thủ tục cấp Giấy phép vận tải biển nội địa cho tàu biển nước ngoài</w:t>
      </w:r>
      <w:r w:rsidR="00E21E97" w:rsidRPr="00E72E6F">
        <w:rPr>
          <w:sz w:val="28"/>
          <w:szCs w:val="28"/>
          <w:lang w:val="vi-VN"/>
        </w:rPr>
        <w:t>, có hiệu lực kể từ ngày 01/7/</w:t>
      </w:r>
      <w:r w:rsidRPr="00E72E6F">
        <w:rPr>
          <w:sz w:val="28"/>
          <w:szCs w:val="28"/>
          <w:lang w:val="vi-VN"/>
        </w:rPr>
        <w:t>2017, trong đó ban hành 03 thủ tục hành chính cấp</w:t>
      </w:r>
      <w:r w:rsidR="00303C92" w:rsidRPr="00E72E6F">
        <w:rPr>
          <w:sz w:val="28"/>
          <w:szCs w:val="28"/>
          <w:lang w:val="vi-VN"/>
        </w:rPr>
        <w:t>, thu hồi</w:t>
      </w:r>
      <w:r w:rsidRPr="00E72E6F">
        <w:rPr>
          <w:sz w:val="28"/>
          <w:szCs w:val="28"/>
          <w:lang w:val="vi-VN"/>
        </w:rPr>
        <w:t xml:space="preserve"> Giấy phép vận tải nội địa cho tàu biển nước ngoài, cụ thể</w:t>
      </w:r>
      <w:bookmarkStart w:id="0" w:name="muc_1"/>
      <w:r w:rsidRPr="00E72E6F">
        <w:rPr>
          <w:bCs/>
          <w:sz w:val="28"/>
          <w:szCs w:val="28"/>
          <w:lang w:val="vi-VN"/>
        </w:rPr>
        <w:t xml:space="preserve">: </w:t>
      </w:r>
      <w:r w:rsidRPr="00E72E6F">
        <w:rPr>
          <w:bCs/>
          <w:sz w:val="28"/>
          <w:szCs w:val="28"/>
          <w:lang w:val="pt-BR"/>
        </w:rPr>
        <w:t xml:space="preserve">vận chuyển hàng hóa siêu trường, siêu trọng hoặc các loại hàng hóa khác bằng tàu biển chuyên dùng; giải tỏa hàng hóa, hành khách và hành lý bị ách tắc tại </w:t>
      </w:r>
      <w:bookmarkEnd w:id="0"/>
      <w:r w:rsidRPr="00E72E6F">
        <w:rPr>
          <w:bCs/>
          <w:sz w:val="28"/>
          <w:szCs w:val="28"/>
          <w:lang w:val="pt-BR"/>
        </w:rPr>
        <w:t>cảng</w:t>
      </w:r>
      <w:r w:rsidRPr="00E72E6F">
        <w:rPr>
          <w:bCs/>
          <w:sz w:val="28"/>
          <w:szCs w:val="28"/>
          <w:lang w:val="vi-VN"/>
        </w:rPr>
        <w:t xml:space="preserve">; </w:t>
      </w:r>
      <w:bookmarkStart w:id="1" w:name="muc_2"/>
      <w:r w:rsidRPr="00E72E6F">
        <w:rPr>
          <w:bCs/>
          <w:sz w:val="28"/>
          <w:szCs w:val="28"/>
          <w:shd w:val="clear" w:color="auto" w:fill="FFFFFF"/>
          <w:lang w:val="pt-BR"/>
        </w:rPr>
        <w:t xml:space="preserve">phòng chống khắc phục thiên tai, dịch bệnh hoặc cứu trợ nhân đạo khẩn </w:t>
      </w:r>
      <w:bookmarkEnd w:id="1"/>
      <w:r w:rsidRPr="00E72E6F">
        <w:rPr>
          <w:bCs/>
          <w:sz w:val="28"/>
          <w:szCs w:val="28"/>
          <w:shd w:val="clear" w:color="auto" w:fill="FFFFFF"/>
          <w:lang w:val="pt-BR"/>
        </w:rPr>
        <w:t>cấp</w:t>
      </w:r>
      <w:r w:rsidRPr="00E72E6F">
        <w:rPr>
          <w:bCs/>
          <w:sz w:val="28"/>
          <w:szCs w:val="28"/>
          <w:shd w:val="clear" w:color="auto" w:fill="FFFFFF"/>
          <w:lang w:val="vi-VN"/>
        </w:rPr>
        <w:t xml:space="preserve">; </w:t>
      </w:r>
      <w:bookmarkStart w:id="2" w:name="muc_3"/>
      <w:r w:rsidRPr="00E72E6F">
        <w:rPr>
          <w:bCs/>
          <w:sz w:val="28"/>
          <w:szCs w:val="28"/>
          <w:shd w:val="clear" w:color="auto" w:fill="FFFFFF"/>
          <w:lang w:val="pt-BR"/>
        </w:rPr>
        <w:t xml:space="preserve">vận chuyển hành khách, hành lý từ tàu khách du lịch vào đất </w:t>
      </w:r>
      <w:bookmarkEnd w:id="2"/>
      <w:r w:rsidRPr="00E72E6F">
        <w:rPr>
          <w:bCs/>
          <w:sz w:val="28"/>
          <w:szCs w:val="28"/>
          <w:shd w:val="clear" w:color="auto" w:fill="FFFFFF"/>
          <w:lang w:val="pt-BR"/>
        </w:rPr>
        <w:t>liền</w:t>
      </w:r>
      <w:r>
        <w:rPr>
          <w:bCs/>
          <w:color w:val="000000"/>
          <w:sz w:val="28"/>
          <w:szCs w:val="28"/>
          <w:shd w:val="clear" w:color="auto" w:fill="FFFFFF"/>
          <w:lang w:val="vi-VN"/>
        </w:rPr>
        <w:t>.</w:t>
      </w:r>
    </w:p>
    <w:p w14:paraId="5246BBDC" w14:textId="77777777" w:rsidR="00C7462B" w:rsidRDefault="00E21E97" w:rsidP="00D34428">
      <w:pPr>
        <w:spacing w:before="60" w:after="60" w:line="276" w:lineRule="auto"/>
        <w:ind w:firstLine="720"/>
        <w:jc w:val="both"/>
        <w:rPr>
          <w:sz w:val="28"/>
          <w:szCs w:val="28"/>
          <w:lang w:val="pt-BR"/>
        </w:rPr>
      </w:pPr>
      <w:r w:rsidRPr="00F65A0B">
        <w:rPr>
          <w:sz w:val="28"/>
          <w:szCs w:val="28"/>
          <w:lang w:val="pt-BR"/>
        </w:rPr>
        <w:t xml:space="preserve">Ngày 08/4/2020, Chính phủ ban hành Nghị </w:t>
      </w:r>
      <w:r w:rsidRPr="00F65A0B">
        <w:rPr>
          <w:rFonts w:hint="eastAsia"/>
          <w:sz w:val="28"/>
          <w:szCs w:val="28"/>
          <w:lang w:val="pt-BR"/>
        </w:rPr>
        <w:t>đ</w:t>
      </w:r>
      <w:r w:rsidRPr="00F65A0B">
        <w:rPr>
          <w:sz w:val="28"/>
          <w:szCs w:val="28"/>
          <w:lang w:val="pt-BR"/>
        </w:rPr>
        <w:t>ịnh số 45/2020/N</w:t>
      </w:r>
      <w:r w:rsidRPr="00F65A0B">
        <w:rPr>
          <w:rFonts w:hint="eastAsia"/>
          <w:sz w:val="28"/>
          <w:szCs w:val="28"/>
          <w:lang w:val="pt-BR"/>
        </w:rPr>
        <w:t>Đ</w:t>
      </w:r>
      <w:r w:rsidRPr="00F65A0B">
        <w:rPr>
          <w:sz w:val="28"/>
          <w:szCs w:val="28"/>
          <w:lang w:val="pt-BR"/>
        </w:rPr>
        <w:t xml:space="preserve">-CP về thực </w:t>
      </w:r>
      <w:r w:rsidRPr="00F65A0B">
        <w:rPr>
          <w:sz w:val="28"/>
          <w:szCs w:val="28"/>
          <w:lang w:val="pt-BR"/>
        </w:rPr>
        <w:lastRenderedPageBreak/>
        <w:t>hiện thủ tục hành chính trên môi tr</w:t>
      </w:r>
      <w:r w:rsidRPr="00F65A0B">
        <w:rPr>
          <w:rFonts w:hint="eastAsia"/>
          <w:sz w:val="28"/>
          <w:szCs w:val="28"/>
          <w:lang w:val="pt-BR"/>
        </w:rPr>
        <w:t>ư</w:t>
      </w:r>
      <w:r w:rsidRPr="00F65A0B">
        <w:rPr>
          <w:sz w:val="28"/>
          <w:szCs w:val="28"/>
          <w:lang w:val="pt-BR"/>
        </w:rPr>
        <w:t xml:space="preserve">ờng </w:t>
      </w:r>
      <w:r w:rsidRPr="00F65A0B">
        <w:rPr>
          <w:rFonts w:hint="eastAsia"/>
          <w:sz w:val="28"/>
          <w:szCs w:val="28"/>
          <w:lang w:val="pt-BR"/>
        </w:rPr>
        <w:t>đ</w:t>
      </w:r>
      <w:r w:rsidRPr="00F65A0B">
        <w:rPr>
          <w:sz w:val="28"/>
          <w:szCs w:val="28"/>
          <w:lang w:val="pt-BR"/>
        </w:rPr>
        <w:t xml:space="preserve">iện tử. Theo </w:t>
      </w:r>
      <w:r w:rsidRPr="00F65A0B">
        <w:rPr>
          <w:rFonts w:hint="eastAsia"/>
          <w:sz w:val="28"/>
          <w:szCs w:val="28"/>
          <w:lang w:val="pt-BR"/>
        </w:rPr>
        <w:t>đó</w:t>
      </w:r>
      <w:r w:rsidRPr="00F65A0B">
        <w:rPr>
          <w:sz w:val="28"/>
          <w:szCs w:val="28"/>
          <w:lang w:val="pt-BR"/>
        </w:rPr>
        <w:t xml:space="preserve">, </w:t>
      </w:r>
      <w:r w:rsidR="00E72E6F">
        <w:rPr>
          <w:sz w:val="28"/>
          <w:szCs w:val="28"/>
          <w:lang w:val="pt-BR"/>
        </w:rPr>
        <w:t>t</w:t>
      </w:r>
      <w:r w:rsidRPr="00F65A0B">
        <w:rPr>
          <w:sz w:val="28"/>
          <w:szCs w:val="28"/>
          <w:lang w:val="pt-BR"/>
        </w:rPr>
        <w:t>hực hiện thủ tục hành chính trên môi tr</w:t>
      </w:r>
      <w:r w:rsidRPr="00F65A0B">
        <w:rPr>
          <w:rFonts w:hint="eastAsia"/>
          <w:sz w:val="28"/>
          <w:szCs w:val="28"/>
          <w:lang w:val="pt-BR"/>
        </w:rPr>
        <w:t>ư</w:t>
      </w:r>
      <w:r w:rsidRPr="00F65A0B">
        <w:rPr>
          <w:sz w:val="28"/>
          <w:szCs w:val="28"/>
          <w:lang w:val="pt-BR"/>
        </w:rPr>
        <w:t xml:space="preserve">ờng </w:t>
      </w:r>
      <w:r w:rsidRPr="00F65A0B">
        <w:rPr>
          <w:rFonts w:hint="eastAsia"/>
          <w:sz w:val="28"/>
          <w:szCs w:val="28"/>
          <w:lang w:val="pt-BR"/>
        </w:rPr>
        <w:t>đ</w:t>
      </w:r>
      <w:r w:rsidRPr="00F65A0B">
        <w:rPr>
          <w:sz w:val="28"/>
          <w:szCs w:val="28"/>
          <w:lang w:val="pt-BR"/>
        </w:rPr>
        <w:t>iện tử có giá trị pháp lý nh</w:t>
      </w:r>
      <w:r w:rsidRPr="00F65A0B">
        <w:rPr>
          <w:rFonts w:hint="eastAsia"/>
          <w:sz w:val="28"/>
          <w:szCs w:val="28"/>
          <w:lang w:val="pt-BR"/>
        </w:rPr>
        <w:t>ư</w:t>
      </w:r>
      <w:r w:rsidRPr="00F65A0B">
        <w:rPr>
          <w:sz w:val="28"/>
          <w:szCs w:val="28"/>
          <w:lang w:val="pt-BR"/>
        </w:rPr>
        <w:t xml:space="preserve"> các hình thức khác theo quy </w:t>
      </w:r>
      <w:r w:rsidRPr="00F65A0B">
        <w:rPr>
          <w:rFonts w:hint="eastAsia"/>
          <w:sz w:val="28"/>
          <w:szCs w:val="28"/>
          <w:lang w:val="pt-BR"/>
        </w:rPr>
        <w:t>đ</w:t>
      </w:r>
      <w:r w:rsidRPr="00F65A0B">
        <w:rPr>
          <w:sz w:val="28"/>
          <w:szCs w:val="28"/>
          <w:lang w:val="pt-BR"/>
        </w:rPr>
        <w:t>ịnh của pháp luật. Việc tổ chức tiếp nhận, giải quyết thủ tục hành chính trên môi tr</w:t>
      </w:r>
      <w:r w:rsidRPr="00F65A0B">
        <w:rPr>
          <w:rFonts w:hint="eastAsia"/>
          <w:sz w:val="28"/>
          <w:szCs w:val="28"/>
          <w:lang w:val="pt-BR"/>
        </w:rPr>
        <w:t>ư</w:t>
      </w:r>
      <w:r w:rsidRPr="00F65A0B">
        <w:rPr>
          <w:sz w:val="28"/>
          <w:szCs w:val="28"/>
          <w:lang w:val="pt-BR"/>
        </w:rPr>
        <w:t xml:space="preserve">ờng </w:t>
      </w:r>
      <w:r w:rsidRPr="00F65A0B">
        <w:rPr>
          <w:rFonts w:hint="eastAsia"/>
          <w:sz w:val="28"/>
          <w:szCs w:val="28"/>
          <w:lang w:val="pt-BR"/>
        </w:rPr>
        <w:t>đ</w:t>
      </w:r>
      <w:r w:rsidRPr="00F65A0B">
        <w:rPr>
          <w:sz w:val="28"/>
          <w:szCs w:val="28"/>
          <w:lang w:val="pt-BR"/>
        </w:rPr>
        <w:t xml:space="preserve">iện tử </w:t>
      </w:r>
      <w:r w:rsidRPr="00F65A0B">
        <w:rPr>
          <w:rFonts w:hint="eastAsia"/>
          <w:sz w:val="28"/>
          <w:szCs w:val="28"/>
          <w:lang w:val="pt-BR"/>
        </w:rPr>
        <w:t>đư</w:t>
      </w:r>
      <w:r w:rsidRPr="00F65A0B">
        <w:rPr>
          <w:sz w:val="28"/>
          <w:szCs w:val="28"/>
          <w:lang w:val="pt-BR"/>
        </w:rPr>
        <w:t xml:space="preserve">ợc thực hiện hợp pháp, hợp lý, khoa học; bảo </w:t>
      </w:r>
      <w:r w:rsidRPr="00F65A0B">
        <w:rPr>
          <w:rFonts w:hint="eastAsia"/>
          <w:sz w:val="28"/>
          <w:szCs w:val="28"/>
          <w:lang w:val="pt-BR"/>
        </w:rPr>
        <w:t>đ</w:t>
      </w:r>
      <w:r w:rsidRPr="00F65A0B">
        <w:rPr>
          <w:sz w:val="28"/>
          <w:szCs w:val="28"/>
          <w:lang w:val="pt-BR"/>
        </w:rPr>
        <w:t xml:space="preserve">ảm sự bình </w:t>
      </w:r>
      <w:r w:rsidRPr="00F65A0B">
        <w:rPr>
          <w:rFonts w:hint="eastAsia"/>
          <w:sz w:val="28"/>
          <w:szCs w:val="28"/>
          <w:lang w:val="pt-BR"/>
        </w:rPr>
        <w:t>đ</w:t>
      </w:r>
      <w:r w:rsidRPr="00F65A0B">
        <w:rPr>
          <w:sz w:val="28"/>
          <w:szCs w:val="28"/>
          <w:lang w:val="pt-BR"/>
        </w:rPr>
        <w:t>ẳng, khách quan, công khai, minh bạch, an toàn thông tin và có sự phối hợp chặt chẽ giữa các c</w:t>
      </w:r>
      <w:r w:rsidRPr="00F65A0B">
        <w:rPr>
          <w:rFonts w:hint="eastAsia"/>
          <w:sz w:val="28"/>
          <w:szCs w:val="28"/>
          <w:lang w:val="pt-BR"/>
        </w:rPr>
        <w:t>ơ</w:t>
      </w:r>
      <w:r w:rsidRPr="00F65A0B">
        <w:rPr>
          <w:sz w:val="28"/>
          <w:szCs w:val="28"/>
          <w:lang w:val="pt-BR"/>
        </w:rPr>
        <w:t xml:space="preserve"> quan có thẩm quyền trong quá trình giải quyết thủ tục hành chính. Tối </w:t>
      </w:r>
      <w:r w:rsidRPr="00F65A0B">
        <w:rPr>
          <w:rFonts w:hint="eastAsia"/>
          <w:sz w:val="28"/>
          <w:szCs w:val="28"/>
          <w:lang w:val="pt-BR"/>
        </w:rPr>
        <w:t>đ</w:t>
      </w:r>
      <w:r w:rsidRPr="00F65A0B">
        <w:rPr>
          <w:sz w:val="28"/>
          <w:szCs w:val="28"/>
          <w:lang w:val="pt-BR"/>
        </w:rPr>
        <w:t>a hóa các b</w:t>
      </w:r>
      <w:r w:rsidRPr="00F65A0B">
        <w:rPr>
          <w:rFonts w:hint="eastAsia"/>
          <w:sz w:val="28"/>
          <w:szCs w:val="28"/>
          <w:lang w:val="pt-BR"/>
        </w:rPr>
        <w:t>ư</w:t>
      </w:r>
      <w:r w:rsidRPr="00F65A0B">
        <w:rPr>
          <w:sz w:val="28"/>
          <w:szCs w:val="28"/>
          <w:lang w:val="pt-BR"/>
        </w:rPr>
        <w:t>ớc thực hiện thủ tục hành chính trên môi tr</w:t>
      </w:r>
      <w:r w:rsidRPr="00F65A0B">
        <w:rPr>
          <w:rFonts w:hint="eastAsia"/>
          <w:sz w:val="28"/>
          <w:szCs w:val="28"/>
          <w:lang w:val="pt-BR"/>
        </w:rPr>
        <w:t>ư</w:t>
      </w:r>
      <w:r w:rsidRPr="00F65A0B">
        <w:rPr>
          <w:sz w:val="28"/>
          <w:szCs w:val="28"/>
          <w:lang w:val="pt-BR"/>
        </w:rPr>
        <w:t xml:space="preserve">ờng </w:t>
      </w:r>
      <w:r w:rsidRPr="00F65A0B">
        <w:rPr>
          <w:rFonts w:hint="eastAsia"/>
          <w:sz w:val="28"/>
          <w:szCs w:val="28"/>
          <w:lang w:val="pt-BR"/>
        </w:rPr>
        <w:t>đ</w:t>
      </w:r>
      <w:r w:rsidRPr="00F65A0B">
        <w:rPr>
          <w:sz w:val="28"/>
          <w:szCs w:val="28"/>
          <w:lang w:val="pt-BR"/>
        </w:rPr>
        <w:t xml:space="preserve">iện tử </w:t>
      </w:r>
      <w:r w:rsidRPr="00F65A0B">
        <w:rPr>
          <w:rFonts w:hint="eastAsia"/>
          <w:sz w:val="28"/>
          <w:szCs w:val="28"/>
          <w:lang w:val="pt-BR"/>
        </w:rPr>
        <w:t>đ</w:t>
      </w:r>
      <w:r w:rsidRPr="00F65A0B">
        <w:rPr>
          <w:sz w:val="28"/>
          <w:szCs w:val="28"/>
          <w:lang w:val="pt-BR"/>
        </w:rPr>
        <w:t>ể tiết kiệm thời gian, chi phí, công sức của tổ chức, cá nhân và c</w:t>
      </w:r>
      <w:r w:rsidRPr="00F65A0B">
        <w:rPr>
          <w:rFonts w:hint="eastAsia"/>
          <w:sz w:val="28"/>
          <w:szCs w:val="28"/>
          <w:lang w:val="pt-BR"/>
        </w:rPr>
        <w:t>ơ</w:t>
      </w:r>
      <w:r w:rsidRPr="00F65A0B">
        <w:rPr>
          <w:sz w:val="28"/>
          <w:szCs w:val="28"/>
          <w:lang w:val="pt-BR"/>
        </w:rPr>
        <w:t xml:space="preserve"> quan có thẩm quyền</w:t>
      </w:r>
      <w:r w:rsidR="008774A7">
        <w:rPr>
          <w:sz w:val="28"/>
          <w:szCs w:val="28"/>
          <w:lang w:val="pt-BR"/>
        </w:rPr>
        <w:t>,</w:t>
      </w:r>
      <w:r w:rsidRPr="00F65A0B">
        <w:rPr>
          <w:sz w:val="28"/>
          <w:szCs w:val="28"/>
          <w:lang w:val="pt-BR"/>
        </w:rPr>
        <w:t xml:space="preserve"> không làm t</w:t>
      </w:r>
      <w:r w:rsidRPr="00F65A0B">
        <w:rPr>
          <w:rFonts w:hint="eastAsia"/>
          <w:sz w:val="28"/>
          <w:szCs w:val="28"/>
          <w:lang w:val="pt-BR"/>
        </w:rPr>
        <w:t>ă</w:t>
      </w:r>
      <w:r w:rsidRPr="00F65A0B">
        <w:rPr>
          <w:sz w:val="28"/>
          <w:szCs w:val="28"/>
          <w:lang w:val="pt-BR"/>
        </w:rPr>
        <w:t xml:space="preserve">ng phí, lệ phí ngoài quy </w:t>
      </w:r>
      <w:r w:rsidRPr="00F65A0B">
        <w:rPr>
          <w:rFonts w:hint="eastAsia"/>
          <w:sz w:val="28"/>
          <w:szCs w:val="28"/>
          <w:lang w:val="pt-BR"/>
        </w:rPr>
        <w:t>đ</w:t>
      </w:r>
      <w:r w:rsidRPr="00F65A0B">
        <w:rPr>
          <w:sz w:val="28"/>
          <w:szCs w:val="28"/>
          <w:lang w:val="pt-BR"/>
        </w:rPr>
        <w:t xml:space="preserve">ịnh của pháp luật. Tuân thủ các quy </w:t>
      </w:r>
      <w:r w:rsidRPr="00F65A0B">
        <w:rPr>
          <w:rFonts w:hint="eastAsia"/>
          <w:sz w:val="28"/>
          <w:szCs w:val="28"/>
          <w:lang w:val="pt-BR"/>
        </w:rPr>
        <w:t>đ</w:t>
      </w:r>
      <w:r w:rsidRPr="00F65A0B">
        <w:rPr>
          <w:sz w:val="28"/>
          <w:szCs w:val="28"/>
          <w:lang w:val="pt-BR"/>
        </w:rPr>
        <w:t xml:space="preserve">ịnh của pháp luật Việt Nam và các </w:t>
      </w:r>
      <w:r w:rsidRPr="00F65A0B">
        <w:rPr>
          <w:rFonts w:hint="eastAsia"/>
          <w:sz w:val="28"/>
          <w:szCs w:val="28"/>
          <w:lang w:val="pt-BR"/>
        </w:rPr>
        <w:t>đ</w:t>
      </w:r>
      <w:r w:rsidRPr="00F65A0B">
        <w:rPr>
          <w:sz w:val="28"/>
          <w:szCs w:val="28"/>
          <w:lang w:val="pt-BR"/>
        </w:rPr>
        <w:t xml:space="preserve">iều </w:t>
      </w:r>
      <w:r w:rsidRPr="00F65A0B">
        <w:rPr>
          <w:rFonts w:hint="eastAsia"/>
          <w:sz w:val="28"/>
          <w:szCs w:val="28"/>
          <w:lang w:val="pt-BR"/>
        </w:rPr>
        <w:t>ư</w:t>
      </w:r>
      <w:r w:rsidRPr="00F65A0B">
        <w:rPr>
          <w:sz w:val="28"/>
          <w:szCs w:val="28"/>
          <w:lang w:val="pt-BR"/>
        </w:rPr>
        <w:t xml:space="preserve">ớc quốc tế có liên quan </w:t>
      </w:r>
      <w:r w:rsidRPr="00F65A0B">
        <w:rPr>
          <w:rFonts w:hint="eastAsia"/>
          <w:sz w:val="28"/>
          <w:szCs w:val="28"/>
          <w:lang w:val="pt-BR"/>
        </w:rPr>
        <w:t>đ</w:t>
      </w:r>
      <w:r w:rsidRPr="00F65A0B">
        <w:rPr>
          <w:sz w:val="28"/>
          <w:szCs w:val="28"/>
          <w:lang w:val="pt-BR"/>
        </w:rPr>
        <w:t xml:space="preserve">ến thực hiện giao dịch </w:t>
      </w:r>
      <w:r w:rsidRPr="00F65A0B">
        <w:rPr>
          <w:rFonts w:hint="eastAsia"/>
          <w:sz w:val="28"/>
          <w:szCs w:val="28"/>
          <w:lang w:val="pt-BR"/>
        </w:rPr>
        <w:t>đ</w:t>
      </w:r>
      <w:r w:rsidRPr="00F65A0B">
        <w:rPr>
          <w:sz w:val="28"/>
          <w:szCs w:val="28"/>
          <w:lang w:val="pt-BR"/>
        </w:rPr>
        <w:t>iện tử mà n</w:t>
      </w:r>
      <w:r w:rsidRPr="00F65A0B">
        <w:rPr>
          <w:rFonts w:hint="eastAsia"/>
          <w:sz w:val="28"/>
          <w:szCs w:val="28"/>
          <w:lang w:val="pt-BR"/>
        </w:rPr>
        <w:t>ư</w:t>
      </w:r>
      <w:r w:rsidRPr="00F65A0B">
        <w:rPr>
          <w:sz w:val="28"/>
          <w:szCs w:val="28"/>
          <w:lang w:val="pt-BR"/>
        </w:rPr>
        <w:t xml:space="preserve">ớc Cộng hòa xã hội chủ nghĩa Việt Nam </w:t>
      </w:r>
      <w:r w:rsidRPr="00F65A0B">
        <w:rPr>
          <w:rFonts w:hint="eastAsia"/>
          <w:sz w:val="28"/>
          <w:szCs w:val="28"/>
          <w:lang w:val="pt-BR"/>
        </w:rPr>
        <w:t>đã</w:t>
      </w:r>
      <w:r w:rsidRPr="00F65A0B">
        <w:rPr>
          <w:sz w:val="28"/>
          <w:szCs w:val="28"/>
          <w:lang w:val="pt-BR"/>
        </w:rPr>
        <w:t xml:space="preserve"> ký kết hoặc gia nhập.</w:t>
      </w:r>
    </w:p>
    <w:p w14:paraId="350E7C7A" w14:textId="77777777" w:rsidR="00C7462B" w:rsidRDefault="00E21E97" w:rsidP="00D34428">
      <w:pPr>
        <w:spacing w:before="60" w:after="60" w:line="276" w:lineRule="auto"/>
        <w:ind w:firstLine="720"/>
        <w:jc w:val="both"/>
        <w:rPr>
          <w:rFonts w:eastAsia="SimSun"/>
          <w:sz w:val="28"/>
          <w:szCs w:val="28"/>
          <w:lang w:val="vi-VN"/>
        </w:rPr>
      </w:pPr>
      <w:r w:rsidRPr="00F65A0B">
        <w:rPr>
          <w:rFonts w:eastAsia="SimSun"/>
          <w:sz w:val="28"/>
          <w:szCs w:val="28"/>
          <w:lang w:val="vi-VN"/>
        </w:rPr>
        <w:t>Để sửa đổi các quy định về thủ tục hành chính nhằm tạo điều kiện thuận lợi cho người dân và doanh nghiệp</w:t>
      </w:r>
      <w:r w:rsidR="00004275" w:rsidRPr="00F65A0B">
        <w:rPr>
          <w:rFonts w:eastAsia="SimSun"/>
          <w:sz w:val="28"/>
          <w:szCs w:val="28"/>
          <w:lang w:val="vi-VN"/>
        </w:rPr>
        <w:t xml:space="preserve"> theo chủ trương của Chính phủ nêu </w:t>
      </w:r>
      <w:r w:rsidR="00CB4391" w:rsidRPr="00F65A0B">
        <w:rPr>
          <w:rFonts w:eastAsia="SimSun"/>
          <w:sz w:val="28"/>
          <w:szCs w:val="28"/>
          <w:lang w:val="vi-VN"/>
        </w:rPr>
        <w:t>trên</w:t>
      </w:r>
      <w:r w:rsidRPr="00F65A0B">
        <w:rPr>
          <w:rFonts w:eastAsia="SimSun"/>
          <w:sz w:val="28"/>
          <w:szCs w:val="28"/>
          <w:lang w:val="vi-VN"/>
        </w:rPr>
        <w:t xml:space="preserve">, ngày 16/6/2022, Bộ Giao thông vận tải đã ban hành Thông tư số </w:t>
      </w:r>
      <w:r w:rsidRPr="00F65A0B">
        <w:rPr>
          <w:rFonts w:eastAsia="SimSun"/>
          <w:sz w:val="28"/>
          <w:szCs w:val="28"/>
        </w:rPr>
        <w:t>08/2022/TT-BGTVT</w:t>
      </w:r>
      <w:r w:rsidRPr="00F65A0B">
        <w:rPr>
          <w:rFonts w:eastAsia="SimSun"/>
          <w:sz w:val="28"/>
          <w:szCs w:val="28"/>
          <w:lang w:val="vi-VN"/>
        </w:rPr>
        <w:t xml:space="preserve"> sửa đổi, bổ sung một số điều của các Thông tư quy định liên quan đến hoạt động kinh doanh trong lĩnh vực hàng hải, trong đó </w:t>
      </w:r>
      <w:r w:rsidRPr="00F65A0B">
        <w:rPr>
          <w:rFonts w:eastAsia="SimSun"/>
          <w:sz w:val="28"/>
          <w:szCs w:val="28"/>
        </w:rPr>
        <w:t xml:space="preserve">sửa đổi, bổ sung một số điều của Thông tư số 50/2016/TT-BGTVT </w:t>
      </w:r>
      <w:r w:rsidR="00303C92">
        <w:rPr>
          <w:rFonts w:eastAsia="SimSun"/>
          <w:sz w:val="28"/>
          <w:szCs w:val="28"/>
        </w:rPr>
        <w:t>về</w:t>
      </w:r>
      <w:r w:rsidR="00303C92">
        <w:rPr>
          <w:rFonts w:eastAsia="SimSun"/>
          <w:sz w:val="28"/>
          <w:szCs w:val="28"/>
          <w:lang w:val="vi-VN"/>
        </w:rPr>
        <w:t xml:space="preserve"> </w:t>
      </w:r>
      <w:r w:rsidRPr="00F65A0B">
        <w:rPr>
          <w:rFonts w:eastAsia="SimSun"/>
          <w:sz w:val="28"/>
          <w:szCs w:val="28"/>
        </w:rPr>
        <w:t xml:space="preserve">thủ tục hành chính, hồ sơ cấp </w:t>
      </w:r>
      <w:r w:rsidR="00303C92">
        <w:rPr>
          <w:rFonts w:eastAsia="SimSun"/>
          <w:sz w:val="28"/>
          <w:szCs w:val="28"/>
        </w:rPr>
        <w:t>G</w:t>
      </w:r>
      <w:r w:rsidRPr="00F65A0B">
        <w:rPr>
          <w:rFonts w:eastAsia="SimSun"/>
          <w:sz w:val="28"/>
          <w:szCs w:val="28"/>
        </w:rPr>
        <w:t>iấy phép</w:t>
      </w:r>
      <w:r w:rsidR="00303C92">
        <w:rPr>
          <w:rFonts w:eastAsia="SimSun"/>
          <w:sz w:val="28"/>
          <w:szCs w:val="28"/>
          <w:lang w:val="vi-VN"/>
        </w:rPr>
        <w:t xml:space="preserve"> vận tải nội địa cho tàu biển nước ngoài</w:t>
      </w:r>
      <w:r w:rsidRPr="00F65A0B">
        <w:rPr>
          <w:rFonts w:eastAsia="SimSun"/>
          <w:sz w:val="28"/>
          <w:szCs w:val="28"/>
        </w:rPr>
        <w:t xml:space="preserve"> và cách thức nộp hồ sơ</w:t>
      </w:r>
      <w:r w:rsidRPr="00F65A0B">
        <w:rPr>
          <w:rFonts w:eastAsia="SimSun"/>
          <w:sz w:val="28"/>
          <w:szCs w:val="28"/>
          <w:lang w:val="vi-VN"/>
        </w:rPr>
        <w:t xml:space="preserve"> đề nghị cấp Giấy phép vận tải nội địa cho tàu biển nước ngoài.</w:t>
      </w:r>
    </w:p>
    <w:p w14:paraId="404F87F4" w14:textId="77777777" w:rsidR="00C7462B" w:rsidRDefault="00B43E0F" w:rsidP="00D34428">
      <w:pPr>
        <w:spacing w:before="60" w:after="60" w:line="276" w:lineRule="auto"/>
        <w:ind w:firstLine="720"/>
        <w:jc w:val="both"/>
        <w:rPr>
          <w:rFonts w:eastAsia="SimSun"/>
          <w:bCs/>
          <w:sz w:val="28"/>
          <w:szCs w:val="28"/>
          <w:lang w:val="vi-VN"/>
        </w:rPr>
      </w:pPr>
      <w:r w:rsidRPr="00F65A0B">
        <w:rPr>
          <w:color w:val="000000"/>
          <w:sz w:val="28"/>
          <w:szCs w:val="28"/>
        </w:rPr>
        <w:t>Thực hiện</w:t>
      </w:r>
      <w:r w:rsidR="00303C92">
        <w:rPr>
          <w:color w:val="000000"/>
          <w:sz w:val="28"/>
          <w:szCs w:val="28"/>
        </w:rPr>
        <w:t xml:space="preserve"> K</w:t>
      </w:r>
      <w:r w:rsidRPr="00F65A0B">
        <w:rPr>
          <w:rFonts w:eastAsia="SimSun"/>
          <w:sz w:val="28"/>
          <w:szCs w:val="28"/>
          <w:lang w:val="nl-NL"/>
        </w:rPr>
        <w:t>ết luận thanh tra số 362/KL-TTCP ngày 30/9/2024 của Thanh tra Chính phủ về trách nhiệm thực hiện công vụ của cán bộ, công chức, viên chức trong giải quyết thủ tục hành chính, cung cấp dịch vụ công cho người dân và doanh nghiệp tại Bộ Giao thông vận tải;</w:t>
      </w:r>
      <w:r w:rsidRPr="00F65A0B">
        <w:rPr>
          <w:rFonts w:eastAsia="SimSun"/>
          <w:sz w:val="28"/>
          <w:szCs w:val="28"/>
        </w:rPr>
        <w:t xml:space="preserve"> Căn cứ nội dung tại </w:t>
      </w:r>
      <w:bookmarkStart w:id="3" w:name="dieu_1_name"/>
      <w:r w:rsidRPr="00F65A0B">
        <w:rPr>
          <w:rFonts w:eastAsia="SimSun"/>
          <w:sz w:val="28"/>
          <w:szCs w:val="28"/>
        </w:rPr>
        <w:t>Phương án cắt giảm, đơn giản hóa quy định liên quan đến hoạt động kinh doanh thuộc phạm vi quản lý nhà nước của Bộ Giao thông vận tải ban hành kèm theo Quyết định</w:t>
      </w:r>
      <w:bookmarkEnd w:id="3"/>
      <w:r w:rsidRPr="00F65A0B">
        <w:rPr>
          <w:rFonts w:eastAsia="SimSun"/>
          <w:sz w:val="28"/>
          <w:szCs w:val="28"/>
          <w:lang w:val="nl-NL"/>
        </w:rPr>
        <w:t xml:space="preserve"> </w:t>
      </w:r>
      <w:r w:rsidRPr="00F65A0B">
        <w:rPr>
          <w:rFonts w:eastAsia="SimSun"/>
          <w:bCs/>
          <w:sz w:val="28"/>
          <w:szCs w:val="28"/>
          <w:lang w:val="pl-PL"/>
        </w:rPr>
        <w:t xml:space="preserve">số 1977/QĐ-TTg ngày 24/11/2021 của Chính phủ, thủ tục hành chính cấp </w:t>
      </w:r>
      <w:r w:rsidRPr="00F65A0B">
        <w:rPr>
          <w:rFonts w:eastAsia="SimSun"/>
          <w:bCs/>
          <w:sz w:val="28"/>
          <w:szCs w:val="28"/>
          <w:lang w:val="vi-VN"/>
        </w:rPr>
        <w:t>“</w:t>
      </w:r>
      <w:r w:rsidRPr="00F65A0B">
        <w:rPr>
          <w:rFonts w:eastAsia="SimSun"/>
          <w:bCs/>
          <w:sz w:val="28"/>
          <w:szCs w:val="28"/>
        </w:rPr>
        <w:t>Giấy phép vận tải nội địa cho tàu nước ngoài” (mã số thủ tục hành chính: 1.004425)</w:t>
      </w:r>
      <w:r w:rsidRPr="00F65A0B">
        <w:rPr>
          <w:rFonts w:eastAsia="SimSun"/>
          <w:bCs/>
          <w:sz w:val="28"/>
          <w:szCs w:val="28"/>
          <w:lang w:val="vi-VN"/>
        </w:rPr>
        <w:t xml:space="preserve"> yêu cầu thực hiện như sau:</w:t>
      </w:r>
    </w:p>
    <w:p w14:paraId="481E6FA0" w14:textId="77777777" w:rsidR="00C7462B" w:rsidRDefault="00B43E0F" w:rsidP="00D34428">
      <w:pPr>
        <w:spacing w:before="60" w:after="60" w:line="276" w:lineRule="auto"/>
        <w:ind w:firstLine="720"/>
        <w:jc w:val="both"/>
        <w:rPr>
          <w:rFonts w:eastAsia="SimSun"/>
          <w:bCs/>
          <w:i/>
          <w:sz w:val="28"/>
          <w:szCs w:val="28"/>
          <w:lang w:val="vi-VN"/>
        </w:rPr>
      </w:pPr>
      <w:r w:rsidRPr="00F65A0B">
        <w:rPr>
          <w:rFonts w:eastAsia="SimSun"/>
          <w:bCs/>
          <w:i/>
          <w:sz w:val="28"/>
          <w:szCs w:val="28"/>
          <w:lang w:val="vi-VN"/>
        </w:rPr>
        <w:t>“a) Nội dung cắt giảm, đơn giản hóa: Cung cấp dịch vụ công trực tuyến mức độ 4 theo hướng bổ sung thêm hình thức nộp hồ sơ “hoặc bản điện tử, bản sao điện tử có giá trị pháp lý do cơ quan có thẩm quyền cấp” đối với những hồ sơ yêu cầu phải có bản chính hoặc bản sao có chứng thực hoặc bản sao kèm bản chính để đối chiếu.</w:t>
      </w:r>
      <w:r w:rsidR="00885483">
        <w:rPr>
          <w:rFonts w:eastAsia="SimSun"/>
          <w:bCs/>
          <w:i/>
          <w:sz w:val="28"/>
          <w:szCs w:val="28"/>
          <w:lang w:val="vi-VN"/>
        </w:rPr>
        <w:t xml:space="preserve"> </w:t>
      </w:r>
      <w:r w:rsidRPr="00F65A0B">
        <w:rPr>
          <w:rFonts w:eastAsia="SimSun"/>
          <w:bCs/>
          <w:i/>
          <w:sz w:val="28"/>
          <w:szCs w:val="28"/>
          <w:lang w:val="vi-VN"/>
        </w:rPr>
        <w:t>Lý do: Tạo điều kiện cho doanh nghiệp và giảm bớt chi phí tuân thủ khi thực hiện thủ tục hành chính”.</w:t>
      </w:r>
    </w:p>
    <w:p w14:paraId="691BE9B2" w14:textId="77777777" w:rsidR="00C7462B" w:rsidRDefault="00B43E0F" w:rsidP="00D34428">
      <w:pPr>
        <w:spacing w:before="60" w:after="60" w:line="276" w:lineRule="auto"/>
        <w:ind w:firstLine="720"/>
        <w:jc w:val="both"/>
        <w:rPr>
          <w:rFonts w:eastAsia="SimSun"/>
          <w:sz w:val="28"/>
          <w:szCs w:val="28"/>
          <w:lang w:val="vi-VN"/>
        </w:rPr>
      </w:pPr>
      <w:r w:rsidRPr="00F65A0B">
        <w:rPr>
          <w:rFonts w:eastAsia="SimSun"/>
          <w:sz w:val="28"/>
          <w:szCs w:val="28"/>
          <w:lang w:val="vi-VN"/>
        </w:rPr>
        <w:t xml:space="preserve">Để thực hiện nội dung nêu trên, </w:t>
      </w:r>
      <w:r w:rsidRPr="00F65A0B">
        <w:rPr>
          <w:rFonts w:eastAsia="SimSun"/>
          <w:sz w:val="28"/>
          <w:szCs w:val="28"/>
          <w:lang w:val="nl-NL"/>
        </w:rPr>
        <w:t>Kết luận thanh tra số 362/KL-TTCP ngày 30/9/2024 của Thanh tra Chính phủ đề</w:t>
      </w:r>
      <w:r w:rsidRPr="00F65A0B">
        <w:rPr>
          <w:rFonts w:eastAsia="SimSun"/>
          <w:sz w:val="28"/>
          <w:szCs w:val="28"/>
          <w:lang w:val="vi-VN"/>
        </w:rPr>
        <w:t xml:space="preserve"> nghị biện pháp xử lý về cơ chế chính sách đối với Bộ Giao thông vận tải như sau: </w:t>
      </w:r>
      <w:r w:rsidRPr="00F65A0B">
        <w:rPr>
          <w:rFonts w:eastAsia="SimSun"/>
          <w:i/>
          <w:sz w:val="28"/>
          <w:szCs w:val="28"/>
          <w:lang w:val="vi-VN"/>
        </w:rPr>
        <w:t xml:space="preserve">“sửa đổi, bổ sung Thông tư số 08/2022/TT-BGTVT ngày 16/6/2022 của Bộ trưởng Bộ GTVT để đảm bảo sự thống nhất, đồng </w:t>
      </w:r>
      <w:r w:rsidRPr="00F65A0B">
        <w:rPr>
          <w:rFonts w:eastAsia="SimSun"/>
          <w:i/>
          <w:sz w:val="28"/>
          <w:szCs w:val="28"/>
          <w:lang w:val="vi-VN"/>
        </w:rPr>
        <w:lastRenderedPageBreak/>
        <w:t>bộ giữa các điều, khoản trong Thông tư”</w:t>
      </w:r>
      <w:r w:rsidRPr="00F65A0B">
        <w:rPr>
          <w:rFonts w:eastAsia="SimSun"/>
          <w:sz w:val="28"/>
          <w:szCs w:val="28"/>
          <w:lang w:val="vi-VN"/>
        </w:rPr>
        <w:t>.</w:t>
      </w:r>
    </w:p>
    <w:p w14:paraId="0B8EAE95" w14:textId="77777777" w:rsidR="00C7462B" w:rsidRDefault="00CB4391" w:rsidP="00D34428">
      <w:pPr>
        <w:spacing w:before="60" w:after="60" w:line="276" w:lineRule="auto"/>
        <w:ind w:firstLine="720"/>
        <w:jc w:val="both"/>
        <w:rPr>
          <w:rFonts w:eastAsia="SimSun"/>
          <w:sz w:val="28"/>
          <w:szCs w:val="28"/>
          <w:lang w:val="vi-VN"/>
        </w:rPr>
      </w:pPr>
      <w:r w:rsidRPr="00F65A0B">
        <w:rPr>
          <w:rFonts w:eastAsia="SimSun"/>
          <w:sz w:val="28"/>
          <w:szCs w:val="28"/>
          <w:lang w:val="vi-VN"/>
        </w:rPr>
        <w:t>Do vậy</w:t>
      </w:r>
      <w:r w:rsidR="00B43E0F" w:rsidRPr="00F65A0B">
        <w:rPr>
          <w:rFonts w:eastAsia="SimSun"/>
          <w:sz w:val="28"/>
          <w:szCs w:val="28"/>
          <w:lang w:val="vi-VN"/>
        </w:rPr>
        <w:t>, Thông tư số 50/2016/TT-BGTVT</w:t>
      </w:r>
      <w:r w:rsidR="00E21E97" w:rsidRPr="00F65A0B">
        <w:rPr>
          <w:rFonts w:eastAsia="SimSun"/>
          <w:sz w:val="28"/>
          <w:szCs w:val="28"/>
          <w:lang w:val="vi-VN"/>
        </w:rPr>
        <w:t xml:space="preserve"> và Thông tư số 08/2022/TT-BGTVT cần được </w:t>
      </w:r>
      <w:r w:rsidR="009339AA" w:rsidRPr="008270B0">
        <w:rPr>
          <w:rFonts w:eastAsia="SimSun"/>
          <w:sz w:val="28"/>
          <w:szCs w:val="28"/>
          <w:lang w:val="vi-VN"/>
        </w:rPr>
        <w:t xml:space="preserve">thay thế </w:t>
      </w:r>
      <w:r w:rsidR="00B43E0F" w:rsidRPr="00F65A0B">
        <w:rPr>
          <w:rFonts w:eastAsia="SimSun"/>
          <w:sz w:val="28"/>
          <w:szCs w:val="28"/>
          <w:lang w:val="vi-VN"/>
        </w:rPr>
        <w:t>để đảm bảo sự thống nhất, đồng bộ giữa các điều, khoản tro</w:t>
      </w:r>
      <w:r w:rsidR="00885483">
        <w:rPr>
          <w:rFonts w:eastAsia="SimSun"/>
          <w:sz w:val="28"/>
          <w:szCs w:val="28"/>
          <w:lang w:val="vi-VN"/>
        </w:rPr>
        <w:t>ng văn bản quy phạm pháp luật</w:t>
      </w:r>
      <w:r w:rsidR="00B43E0F" w:rsidRPr="00F65A0B">
        <w:rPr>
          <w:rFonts w:eastAsia="SimSun"/>
          <w:sz w:val="28"/>
          <w:szCs w:val="28"/>
          <w:lang w:val="vi-VN"/>
        </w:rPr>
        <w:t>.</w:t>
      </w:r>
    </w:p>
    <w:p w14:paraId="62DC3783" w14:textId="77777777" w:rsidR="00C7462B" w:rsidRDefault="00CB4391" w:rsidP="00D34428">
      <w:pPr>
        <w:spacing w:before="60" w:after="60" w:line="276" w:lineRule="auto"/>
        <w:ind w:firstLine="720"/>
        <w:jc w:val="both"/>
        <w:rPr>
          <w:sz w:val="28"/>
          <w:szCs w:val="28"/>
          <w:lang w:val="pt-BR"/>
        </w:rPr>
      </w:pPr>
      <w:r w:rsidRPr="00F65A0B">
        <w:rPr>
          <w:b/>
          <w:bCs/>
          <w:spacing w:val="-6"/>
          <w:sz w:val="28"/>
          <w:szCs w:val="28"/>
          <w:lang w:val="pt-BR"/>
        </w:rPr>
        <w:t>II. KẾT QUẢ THI HÀNH VĂN BẢN QUY PHẠM PHÁP LUẬT</w:t>
      </w:r>
    </w:p>
    <w:p w14:paraId="6575F4B7" w14:textId="77777777" w:rsidR="00C7462B" w:rsidRDefault="00CB4391" w:rsidP="00D34428">
      <w:pPr>
        <w:spacing w:before="60" w:after="60" w:line="276" w:lineRule="auto"/>
        <w:ind w:firstLine="720"/>
        <w:jc w:val="both"/>
        <w:rPr>
          <w:sz w:val="28"/>
          <w:szCs w:val="28"/>
          <w:lang w:val="pt-BR"/>
        </w:rPr>
      </w:pPr>
      <w:r w:rsidRPr="00F65A0B">
        <w:rPr>
          <w:b/>
          <w:bCs/>
          <w:sz w:val="28"/>
          <w:szCs w:val="28"/>
          <w:lang w:val="pt-BR"/>
        </w:rPr>
        <w:t>1. Việc tổ chức thi hành văn bản quy phạm pháp luật</w:t>
      </w:r>
    </w:p>
    <w:p w14:paraId="115237A5" w14:textId="77777777" w:rsidR="00C7462B" w:rsidRDefault="00CB4391" w:rsidP="00D34428">
      <w:pPr>
        <w:spacing w:before="60" w:after="60" w:line="276" w:lineRule="auto"/>
        <w:ind w:firstLine="720"/>
        <w:jc w:val="both"/>
        <w:rPr>
          <w:sz w:val="28"/>
          <w:szCs w:val="28"/>
          <w:lang w:val="pt-BR"/>
        </w:rPr>
      </w:pPr>
      <w:r w:rsidRPr="00F65A0B">
        <w:rPr>
          <w:sz w:val="28"/>
          <w:szCs w:val="28"/>
          <w:lang w:val="pt-BR"/>
        </w:rPr>
        <w:t>a) Công tác chỉ đạo triển khai</w:t>
      </w:r>
    </w:p>
    <w:p w14:paraId="3284D9B1" w14:textId="77777777" w:rsidR="00C7462B" w:rsidRDefault="00CB4391" w:rsidP="00D34428">
      <w:pPr>
        <w:spacing w:before="60" w:after="60" w:line="276" w:lineRule="auto"/>
        <w:ind w:firstLine="720"/>
        <w:jc w:val="both"/>
        <w:rPr>
          <w:sz w:val="28"/>
          <w:szCs w:val="28"/>
          <w:lang w:val="pt-BR"/>
        </w:rPr>
      </w:pPr>
      <w:r w:rsidRPr="00F65A0B">
        <w:rPr>
          <w:sz w:val="28"/>
          <w:szCs w:val="28"/>
          <w:lang w:val="pt-BR"/>
        </w:rPr>
        <w:t xml:space="preserve">Công tác xây dựng, hoàn thiện chính sách, pháp luật, </w:t>
      </w:r>
      <w:r w:rsidRPr="00F65A0B">
        <w:rPr>
          <w:rFonts w:hint="eastAsia"/>
          <w:sz w:val="28"/>
          <w:szCs w:val="28"/>
          <w:lang w:val="pt-BR"/>
        </w:rPr>
        <w:t>đ</w:t>
      </w:r>
      <w:r w:rsidRPr="00F65A0B">
        <w:rPr>
          <w:sz w:val="28"/>
          <w:szCs w:val="28"/>
          <w:lang w:val="pt-BR"/>
        </w:rPr>
        <w:t xml:space="preserve">ặc biệt </w:t>
      </w:r>
      <w:r w:rsidRPr="00F65A0B">
        <w:rPr>
          <w:rFonts w:hint="eastAsia"/>
          <w:sz w:val="28"/>
          <w:szCs w:val="28"/>
          <w:lang w:val="pt-BR"/>
        </w:rPr>
        <w:t>đ</w:t>
      </w:r>
      <w:r w:rsidRPr="00F65A0B">
        <w:rPr>
          <w:sz w:val="28"/>
          <w:szCs w:val="28"/>
          <w:lang w:val="pt-BR"/>
        </w:rPr>
        <w:t>ối với hệ thống v</w:t>
      </w:r>
      <w:r w:rsidRPr="00F65A0B">
        <w:rPr>
          <w:rFonts w:hint="eastAsia"/>
          <w:sz w:val="28"/>
          <w:szCs w:val="28"/>
          <w:lang w:val="pt-BR"/>
        </w:rPr>
        <w:t>ă</w:t>
      </w:r>
      <w:r w:rsidRPr="00F65A0B">
        <w:rPr>
          <w:sz w:val="28"/>
          <w:szCs w:val="28"/>
          <w:lang w:val="pt-BR"/>
        </w:rPr>
        <w:t xml:space="preserve">n bản quy phạm pháp luật trong lĩnh vực hàng hải luôn </w:t>
      </w:r>
      <w:r w:rsidRPr="00F65A0B">
        <w:rPr>
          <w:rFonts w:hint="eastAsia"/>
          <w:sz w:val="28"/>
          <w:szCs w:val="28"/>
          <w:lang w:val="pt-BR"/>
        </w:rPr>
        <w:t>đư</w:t>
      </w:r>
      <w:r w:rsidRPr="00F65A0B">
        <w:rPr>
          <w:sz w:val="28"/>
          <w:szCs w:val="28"/>
          <w:lang w:val="pt-BR"/>
        </w:rPr>
        <w:t>ợc Cục Hàng hải và Đường thủy Việt Nam triển khai thực hiện nghiêm túc</w:t>
      </w:r>
      <w:r w:rsidRPr="00F65A0B">
        <w:rPr>
          <w:sz w:val="28"/>
          <w:szCs w:val="28"/>
          <w:lang w:val="vi-VN"/>
        </w:rPr>
        <w:t xml:space="preserve">. </w:t>
      </w:r>
      <w:r w:rsidR="00B43E0F" w:rsidRPr="00F65A0B">
        <w:rPr>
          <w:sz w:val="28"/>
          <w:szCs w:val="28"/>
          <w:lang w:val="nl-NL"/>
        </w:rPr>
        <w:t>Nội dung Thông tư bảo đảm phù hợp với chủ trương, đường lối của Đảng, Hiến p</w:t>
      </w:r>
      <w:r w:rsidR="006F0935">
        <w:rPr>
          <w:sz w:val="28"/>
          <w:szCs w:val="28"/>
          <w:lang w:val="nl-NL"/>
        </w:rPr>
        <w:t>háp, Bộ luật Hàng hải Việt Nam</w:t>
      </w:r>
      <w:r w:rsidR="006F0935">
        <w:rPr>
          <w:sz w:val="28"/>
          <w:szCs w:val="28"/>
          <w:lang w:val="vi-VN"/>
        </w:rPr>
        <w:t xml:space="preserve"> </w:t>
      </w:r>
      <w:r w:rsidR="00B43E0F" w:rsidRPr="00F65A0B">
        <w:rPr>
          <w:sz w:val="28"/>
          <w:szCs w:val="28"/>
          <w:lang w:val="nl-NL"/>
        </w:rPr>
        <w:t>và các văn bản quy phạm pháp luật hiện hành khác có liên quan đến quản lý nhà nước về hàng hải.</w:t>
      </w:r>
    </w:p>
    <w:p w14:paraId="77470C35" w14:textId="77777777" w:rsidR="00C7462B" w:rsidRDefault="00CB4391" w:rsidP="00D34428">
      <w:pPr>
        <w:spacing w:before="60" w:after="60" w:line="276" w:lineRule="auto"/>
        <w:ind w:firstLine="720"/>
        <w:jc w:val="both"/>
        <w:rPr>
          <w:sz w:val="28"/>
          <w:szCs w:val="28"/>
          <w:lang w:val="pt-BR"/>
        </w:rPr>
      </w:pPr>
      <w:r w:rsidRPr="00F65A0B">
        <w:rPr>
          <w:rFonts w:hint="eastAsia"/>
          <w:spacing w:val="-2"/>
          <w:sz w:val="28"/>
          <w:szCs w:val="28"/>
          <w:lang w:val="pt-BR"/>
        </w:rPr>
        <w:t>Đ</w:t>
      </w:r>
      <w:r w:rsidRPr="00F65A0B">
        <w:rPr>
          <w:spacing w:val="-2"/>
          <w:sz w:val="28"/>
          <w:szCs w:val="28"/>
          <w:lang w:val="pt-BR"/>
        </w:rPr>
        <w:t>ể triển khai thực hiện các Thông t</w:t>
      </w:r>
      <w:r w:rsidRPr="00F65A0B">
        <w:rPr>
          <w:rFonts w:hint="eastAsia"/>
          <w:spacing w:val="-2"/>
          <w:sz w:val="28"/>
          <w:szCs w:val="28"/>
          <w:lang w:val="pt-BR"/>
        </w:rPr>
        <w:t>ư</w:t>
      </w:r>
      <w:r w:rsidRPr="00F65A0B">
        <w:rPr>
          <w:spacing w:val="-2"/>
          <w:sz w:val="28"/>
          <w:szCs w:val="28"/>
          <w:lang w:val="pt-BR"/>
        </w:rPr>
        <w:t xml:space="preserve"> số 50</w:t>
      </w:r>
      <w:r w:rsidRPr="00F65A0B">
        <w:rPr>
          <w:spacing w:val="-2"/>
          <w:sz w:val="28"/>
          <w:szCs w:val="28"/>
          <w:lang w:val="vi-VN"/>
        </w:rPr>
        <w:t>/2016/TT-BGTVT và Thông tư số 08/2022/TT-BGTVT</w:t>
      </w:r>
      <w:r w:rsidRPr="00F65A0B">
        <w:rPr>
          <w:spacing w:val="-2"/>
          <w:sz w:val="28"/>
          <w:szCs w:val="28"/>
          <w:lang w:val="pt-BR"/>
        </w:rPr>
        <w:t xml:space="preserve">, Cục Hàng hải và </w:t>
      </w:r>
      <w:r w:rsidRPr="00F65A0B">
        <w:rPr>
          <w:rFonts w:hint="eastAsia"/>
          <w:spacing w:val="-2"/>
          <w:sz w:val="28"/>
          <w:szCs w:val="28"/>
          <w:lang w:val="pt-BR"/>
        </w:rPr>
        <w:t>Đư</w:t>
      </w:r>
      <w:r w:rsidRPr="00F65A0B">
        <w:rPr>
          <w:spacing w:val="-2"/>
          <w:sz w:val="28"/>
          <w:szCs w:val="28"/>
          <w:lang w:val="pt-BR"/>
        </w:rPr>
        <w:t>ờng thủy Việt Nam</w:t>
      </w:r>
      <w:r w:rsidRPr="00F65A0B">
        <w:rPr>
          <w:rFonts w:hint="eastAsia"/>
          <w:spacing w:val="-2"/>
          <w:sz w:val="28"/>
          <w:szCs w:val="28"/>
          <w:lang w:val="pt-BR"/>
        </w:rPr>
        <w:t xml:space="preserve"> đã</w:t>
      </w:r>
      <w:r w:rsidRPr="00F65A0B">
        <w:rPr>
          <w:spacing w:val="-2"/>
          <w:sz w:val="28"/>
          <w:szCs w:val="28"/>
          <w:lang w:val="pt-BR"/>
        </w:rPr>
        <w:t xml:space="preserve"> có v</w:t>
      </w:r>
      <w:r w:rsidRPr="00F65A0B">
        <w:rPr>
          <w:rFonts w:hint="eastAsia"/>
          <w:spacing w:val="-2"/>
          <w:sz w:val="28"/>
          <w:szCs w:val="28"/>
          <w:lang w:val="pt-BR"/>
        </w:rPr>
        <w:t>ă</w:t>
      </w:r>
      <w:r w:rsidRPr="00F65A0B">
        <w:rPr>
          <w:spacing w:val="-2"/>
          <w:sz w:val="28"/>
          <w:szCs w:val="28"/>
          <w:lang w:val="pt-BR"/>
        </w:rPr>
        <w:t xml:space="preserve">n bản thông báo </w:t>
      </w:r>
      <w:r w:rsidRPr="00F65A0B">
        <w:rPr>
          <w:rFonts w:hint="eastAsia"/>
          <w:spacing w:val="-2"/>
          <w:sz w:val="28"/>
          <w:szCs w:val="28"/>
          <w:lang w:val="pt-BR"/>
        </w:rPr>
        <w:t>đ</w:t>
      </w:r>
      <w:r w:rsidRPr="00F65A0B">
        <w:rPr>
          <w:spacing w:val="-2"/>
          <w:sz w:val="28"/>
          <w:szCs w:val="28"/>
          <w:lang w:val="pt-BR"/>
        </w:rPr>
        <w:t>ến các c</w:t>
      </w:r>
      <w:r w:rsidRPr="00F65A0B">
        <w:rPr>
          <w:rFonts w:hint="eastAsia"/>
          <w:spacing w:val="-2"/>
          <w:sz w:val="28"/>
          <w:szCs w:val="28"/>
          <w:lang w:val="pt-BR"/>
        </w:rPr>
        <w:t>ơ</w:t>
      </w:r>
      <w:r w:rsidRPr="00F65A0B">
        <w:rPr>
          <w:spacing w:val="-2"/>
          <w:sz w:val="28"/>
          <w:szCs w:val="28"/>
          <w:lang w:val="pt-BR"/>
        </w:rPr>
        <w:t xml:space="preserve"> quan, </w:t>
      </w:r>
      <w:r w:rsidRPr="00F65A0B">
        <w:rPr>
          <w:rFonts w:hint="eastAsia"/>
          <w:spacing w:val="-2"/>
          <w:sz w:val="28"/>
          <w:szCs w:val="28"/>
          <w:lang w:val="pt-BR"/>
        </w:rPr>
        <w:t>đơ</w:t>
      </w:r>
      <w:r w:rsidRPr="00F65A0B">
        <w:rPr>
          <w:spacing w:val="-2"/>
          <w:sz w:val="28"/>
          <w:szCs w:val="28"/>
          <w:lang w:val="pt-BR"/>
        </w:rPr>
        <w:t xml:space="preserve">n vị liên quan </w:t>
      </w:r>
      <w:r w:rsidRPr="00F65A0B">
        <w:rPr>
          <w:rFonts w:hint="eastAsia"/>
          <w:spacing w:val="-2"/>
          <w:sz w:val="28"/>
          <w:szCs w:val="28"/>
          <w:lang w:val="pt-BR"/>
        </w:rPr>
        <w:t>đ</w:t>
      </w:r>
      <w:r w:rsidRPr="00F65A0B">
        <w:rPr>
          <w:spacing w:val="-2"/>
          <w:sz w:val="28"/>
          <w:szCs w:val="28"/>
          <w:lang w:val="pt-BR"/>
        </w:rPr>
        <w:t>ể các c</w:t>
      </w:r>
      <w:r w:rsidRPr="00F65A0B">
        <w:rPr>
          <w:rFonts w:hint="eastAsia"/>
          <w:spacing w:val="-2"/>
          <w:sz w:val="28"/>
          <w:szCs w:val="28"/>
          <w:lang w:val="pt-BR"/>
        </w:rPr>
        <w:t>ơ</w:t>
      </w:r>
      <w:r w:rsidRPr="00F65A0B">
        <w:rPr>
          <w:spacing w:val="-2"/>
          <w:sz w:val="28"/>
          <w:szCs w:val="28"/>
          <w:lang w:val="pt-BR"/>
        </w:rPr>
        <w:t xml:space="preserve"> quan, </w:t>
      </w:r>
      <w:r w:rsidRPr="00F65A0B">
        <w:rPr>
          <w:rFonts w:hint="eastAsia"/>
          <w:spacing w:val="-2"/>
          <w:sz w:val="28"/>
          <w:szCs w:val="28"/>
          <w:lang w:val="pt-BR"/>
        </w:rPr>
        <w:t>đơ</w:t>
      </w:r>
      <w:r w:rsidRPr="00F65A0B">
        <w:rPr>
          <w:spacing w:val="-2"/>
          <w:sz w:val="28"/>
          <w:szCs w:val="28"/>
          <w:lang w:val="pt-BR"/>
        </w:rPr>
        <w:t xml:space="preserve">n vị nghiên cứu, thực hiện; </w:t>
      </w:r>
      <w:r w:rsidRPr="008270B0">
        <w:rPr>
          <w:spacing w:val="-2"/>
          <w:sz w:val="28"/>
          <w:szCs w:val="28"/>
          <w:lang w:val="pt-BR"/>
        </w:rPr>
        <w:t xml:space="preserve">Xây dựng nội dung các thủ tục hành chính quy </w:t>
      </w:r>
      <w:r w:rsidRPr="008270B0">
        <w:rPr>
          <w:rFonts w:hint="eastAsia"/>
          <w:spacing w:val="-2"/>
          <w:sz w:val="28"/>
          <w:szCs w:val="28"/>
          <w:lang w:val="pt-BR"/>
        </w:rPr>
        <w:t>đ</w:t>
      </w:r>
      <w:r w:rsidRPr="008270B0">
        <w:rPr>
          <w:spacing w:val="-2"/>
          <w:sz w:val="28"/>
          <w:szCs w:val="28"/>
          <w:lang w:val="pt-BR"/>
        </w:rPr>
        <w:t>ịnh tại Thông tư, trình Bộ</w:t>
      </w:r>
      <w:r w:rsidR="006F0935" w:rsidRPr="008270B0">
        <w:rPr>
          <w:spacing w:val="-2"/>
          <w:sz w:val="28"/>
          <w:szCs w:val="28"/>
          <w:lang w:val="vi-VN"/>
        </w:rPr>
        <w:t xml:space="preserve"> Xây dựng </w:t>
      </w:r>
      <w:r w:rsidRPr="008270B0">
        <w:rPr>
          <w:spacing w:val="-2"/>
          <w:sz w:val="28"/>
          <w:szCs w:val="28"/>
          <w:lang w:val="pt-BR"/>
        </w:rPr>
        <w:t xml:space="preserve">công bố theo quy </w:t>
      </w:r>
      <w:r w:rsidRPr="008270B0">
        <w:rPr>
          <w:rFonts w:hint="eastAsia"/>
          <w:spacing w:val="-2"/>
          <w:sz w:val="28"/>
          <w:szCs w:val="28"/>
          <w:lang w:val="pt-BR"/>
        </w:rPr>
        <w:t>đ</w:t>
      </w:r>
      <w:r w:rsidRPr="008270B0">
        <w:rPr>
          <w:spacing w:val="-2"/>
          <w:sz w:val="28"/>
          <w:szCs w:val="28"/>
          <w:lang w:val="pt-BR"/>
        </w:rPr>
        <w:t xml:space="preserve">ịnh của các quy định liên quan </w:t>
      </w:r>
      <w:r w:rsidRPr="008270B0">
        <w:rPr>
          <w:rFonts w:hint="eastAsia"/>
          <w:spacing w:val="-2"/>
          <w:sz w:val="28"/>
          <w:szCs w:val="28"/>
          <w:lang w:val="pt-BR"/>
        </w:rPr>
        <w:t>đ</w:t>
      </w:r>
      <w:r w:rsidRPr="008270B0">
        <w:rPr>
          <w:spacing w:val="-2"/>
          <w:sz w:val="28"/>
          <w:szCs w:val="28"/>
          <w:lang w:val="pt-BR"/>
        </w:rPr>
        <w:t>ến kiểm soát thủ tục hành chính;</w:t>
      </w:r>
      <w:r w:rsidRPr="00F65A0B">
        <w:rPr>
          <w:spacing w:val="-2"/>
          <w:sz w:val="28"/>
          <w:szCs w:val="28"/>
          <w:lang w:val="pt-BR"/>
        </w:rPr>
        <w:t xml:space="preserve"> Xây dựng kế hoạch </w:t>
      </w:r>
      <w:r w:rsidR="00582378">
        <w:rPr>
          <w:spacing w:val="-2"/>
          <w:sz w:val="28"/>
          <w:szCs w:val="28"/>
          <w:lang w:val="pt-BR"/>
        </w:rPr>
        <w:t>và chuẩn bị tổ chức tuyên truyền</w:t>
      </w:r>
      <w:r w:rsidRPr="00F65A0B">
        <w:rPr>
          <w:spacing w:val="-2"/>
          <w:sz w:val="28"/>
          <w:szCs w:val="28"/>
          <w:lang w:val="pt-BR"/>
        </w:rPr>
        <w:t xml:space="preserve">, phổ biến nội dung của các Thông tư </w:t>
      </w:r>
      <w:r w:rsidRPr="00F65A0B">
        <w:rPr>
          <w:rFonts w:hint="eastAsia"/>
          <w:spacing w:val="-2"/>
          <w:sz w:val="28"/>
          <w:szCs w:val="28"/>
          <w:lang w:val="pt-BR"/>
        </w:rPr>
        <w:t>đ</w:t>
      </w:r>
      <w:r w:rsidRPr="00F65A0B">
        <w:rPr>
          <w:spacing w:val="-2"/>
          <w:sz w:val="28"/>
          <w:szCs w:val="28"/>
          <w:lang w:val="pt-BR"/>
        </w:rPr>
        <w:t xml:space="preserve">ến các tổ chức, cá nhân liên quan </w:t>
      </w:r>
      <w:r w:rsidRPr="00F65A0B">
        <w:rPr>
          <w:rFonts w:hint="eastAsia"/>
          <w:spacing w:val="-2"/>
          <w:sz w:val="28"/>
          <w:szCs w:val="28"/>
          <w:lang w:val="pt-BR"/>
        </w:rPr>
        <w:t>đ</w:t>
      </w:r>
      <w:r w:rsidRPr="00F65A0B">
        <w:rPr>
          <w:spacing w:val="-2"/>
          <w:sz w:val="28"/>
          <w:szCs w:val="28"/>
          <w:lang w:val="pt-BR"/>
        </w:rPr>
        <w:t xml:space="preserve">ến hoạt </w:t>
      </w:r>
      <w:r w:rsidRPr="00F65A0B">
        <w:rPr>
          <w:rFonts w:hint="eastAsia"/>
          <w:spacing w:val="-2"/>
          <w:sz w:val="28"/>
          <w:szCs w:val="28"/>
          <w:lang w:val="pt-BR"/>
        </w:rPr>
        <w:t>đ</w:t>
      </w:r>
      <w:r w:rsidRPr="00F65A0B">
        <w:rPr>
          <w:spacing w:val="-2"/>
          <w:sz w:val="28"/>
          <w:szCs w:val="28"/>
          <w:lang w:val="pt-BR"/>
        </w:rPr>
        <w:t>ộng hàng hải.</w:t>
      </w:r>
    </w:p>
    <w:p w14:paraId="4E02DFD0" w14:textId="77777777" w:rsidR="00C7462B" w:rsidRDefault="00CB4391" w:rsidP="00D34428">
      <w:pPr>
        <w:spacing w:before="60" w:after="60" w:line="276" w:lineRule="auto"/>
        <w:ind w:firstLine="720"/>
        <w:jc w:val="both"/>
        <w:rPr>
          <w:sz w:val="28"/>
          <w:szCs w:val="28"/>
          <w:lang w:val="pt-BR"/>
        </w:rPr>
      </w:pPr>
      <w:r w:rsidRPr="00F65A0B">
        <w:rPr>
          <w:sz w:val="28"/>
          <w:szCs w:val="28"/>
          <w:lang w:val="pt-BR"/>
        </w:rPr>
        <w:t>b) Công tác tuyên truyền, phổ biến văn bản quy phạm pháp luật</w:t>
      </w:r>
    </w:p>
    <w:p w14:paraId="3F88492B" w14:textId="77777777" w:rsidR="00C7462B" w:rsidRDefault="00CB4391" w:rsidP="00D34428">
      <w:pPr>
        <w:spacing w:before="60" w:after="60" w:line="276" w:lineRule="auto"/>
        <w:ind w:firstLine="720"/>
        <w:jc w:val="both"/>
        <w:rPr>
          <w:sz w:val="28"/>
          <w:szCs w:val="28"/>
          <w:lang w:val="pt-BR"/>
        </w:rPr>
      </w:pPr>
      <w:r w:rsidRPr="00F65A0B">
        <w:rPr>
          <w:rFonts w:hint="eastAsia"/>
          <w:sz w:val="28"/>
          <w:szCs w:val="28"/>
          <w:lang w:val="pt-BR"/>
        </w:rPr>
        <w:t>Đ</w:t>
      </w:r>
      <w:r w:rsidRPr="00F65A0B">
        <w:rPr>
          <w:sz w:val="28"/>
          <w:szCs w:val="28"/>
          <w:lang w:val="pt-BR"/>
        </w:rPr>
        <w:t xml:space="preserve">ể bảo </w:t>
      </w:r>
      <w:r w:rsidRPr="00F65A0B">
        <w:rPr>
          <w:rFonts w:hint="eastAsia"/>
          <w:sz w:val="28"/>
          <w:szCs w:val="28"/>
          <w:lang w:val="pt-BR"/>
        </w:rPr>
        <w:t>đ</w:t>
      </w:r>
      <w:r w:rsidRPr="00F65A0B">
        <w:rPr>
          <w:sz w:val="28"/>
          <w:szCs w:val="28"/>
          <w:lang w:val="pt-BR"/>
        </w:rPr>
        <w:t xml:space="preserve">ảm việc triển khai thi hành các </w:t>
      </w:r>
      <w:r w:rsidRPr="00F65A0B">
        <w:rPr>
          <w:spacing w:val="-2"/>
          <w:sz w:val="28"/>
          <w:szCs w:val="28"/>
          <w:lang w:val="pt-BR"/>
        </w:rPr>
        <w:t>Thông t</w:t>
      </w:r>
      <w:r w:rsidRPr="00F65A0B">
        <w:rPr>
          <w:rFonts w:hint="eastAsia"/>
          <w:spacing w:val="-2"/>
          <w:sz w:val="28"/>
          <w:szCs w:val="28"/>
          <w:lang w:val="pt-BR"/>
        </w:rPr>
        <w:t>ư</w:t>
      </w:r>
      <w:r w:rsidRPr="00F65A0B">
        <w:rPr>
          <w:spacing w:val="-2"/>
          <w:sz w:val="28"/>
          <w:szCs w:val="28"/>
          <w:lang w:val="pt-BR"/>
        </w:rPr>
        <w:t xml:space="preserve"> số 50</w:t>
      </w:r>
      <w:r w:rsidRPr="00F65A0B">
        <w:rPr>
          <w:spacing w:val="-2"/>
          <w:sz w:val="28"/>
          <w:szCs w:val="28"/>
          <w:lang w:val="vi-VN"/>
        </w:rPr>
        <w:t>/2016/TT-BGTVT và Thông tư số 08/2022/TT-BGTVT</w:t>
      </w:r>
      <w:r w:rsidRPr="00F65A0B">
        <w:rPr>
          <w:sz w:val="28"/>
          <w:szCs w:val="28"/>
          <w:lang w:val="pt-BR"/>
        </w:rPr>
        <w:t xml:space="preserve"> </w:t>
      </w:r>
      <w:r w:rsidRPr="00F65A0B">
        <w:rPr>
          <w:rFonts w:hint="eastAsia"/>
          <w:sz w:val="28"/>
          <w:szCs w:val="28"/>
          <w:lang w:val="pt-BR"/>
        </w:rPr>
        <w:t>đư</w:t>
      </w:r>
      <w:r w:rsidRPr="00F65A0B">
        <w:rPr>
          <w:sz w:val="28"/>
          <w:szCs w:val="28"/>
          <w:lang w:val="pt-BR"/>
        </w:rPr>
        <w:t xml:space="preserve">ợc hiệu quả, thực tiễn, Cục Hàng hải và </w:t>
      </w:r>
      <w:r w:rsidRPr="00F65A0B">
        <w:rPr>
          <w:rFonts w:hint="eastAsia"/>
          <w:sz w:val="28"/>
          <w:szCs w:val="28"/>
          <w:lang w:val="pt-BR"/>
        </w:rPr>
        <w:t>Đư</w:t>
      </w:r>
      <w:r w:rsidRPr="00F65A0B">
        <w:rPr>
          <w:sz w:val="28"/>
          <w:szCs w:val="28"/>
          <w:lang w:val="pt-BR"/>
        </w:rPr>
        <w:t>ờng thủy Việt Nam</w:t>
      </w:r>
      <w:r w:rsidRPr="00F65A0B">
        <w:rPr>
          <w:rFonts w:hint="eastAsia"/>
          <w:sz w:val="28"/>
          <w:szCs w:val="28"/>
          <w:lang w:val="pt-BR"/>
        </w:rPr>
        <w:t xml:space="preserve"> đã</w:t>
      </w:r>
      <w:r w:rsidRPr="00F65A0B">
        <w:rPr>
          <w:sz w:val="28"/>
          <w:szCs w:val="28"/>
          <w:lang w:val="pt-BR"/>
        </w:rPr>
        <w:t xml:space="preserve"> chủ </w:t>
      </w:r>
      <w:r w:rsidRPr="00F65A0B">
        <w:rPr>
          <w:rFonts w:hint="eastAsia"/>
          <w:sz w:val="28"/>
          <w:szCs w:val="28"/>
          <w:lang w:val="pt-BR"/>
        </w:rPr>
        <w:t>đ</w:t>
      </w:r>
      <w:r w:rsidRPr="00F65A0B">
        <w:rPr>
          <w:sz w:val="28"/>
          <w:szCs w:val="28"/>
          <w:lang w:val="pt-BR"/>
        </w:rPr>
        <w:t>ộng xây dựng, ban hành kế hoạch tuyên truyền, phổ biến giáo dục pháp luật hàng n</w:t>
      </w:r>
      <w:r w:rsidRPr="00F65A0B">
        <w:rPr>
          <w:rFonts w:hint="eastAsia"/>
          <w:sz w:val="28"/>
          <w:szCs w:val="28"/>
          <w:lang w:val="pt-BR"/>
        </w:rPr>
        <w:t>ă</w:t>
      </w:r>
      <w:r w:rsidRPr="00F65A0B">
        <w:rPr>
          <w:sz w:val="28"/>
          <w:szCs w:val="28"/>
          <w:lang w:val="pt-BR"/>
        </w:rPr>
        <w:t xml:space="preserve">m. </w:t>
      </w:r>
      <w:r w:rsidR="008168B8">
        <w:rPr>
          <w:sz w:val="28"/>
          <w:szCs w:val="28"/>
          <w:lang w:val="pt-BR"/>
        </w:rPr>
        <w:t>C</w:t>
      </w:r>
      <w:r w:rsidRPr="00F65A0B">
        <w:rPr>
          <w:sz w:val="28"/>
          <w:szCs w:val="28"/>
          <w:lang w:val="pt-BR"/>
        </w:rPr>
        <w:t xml:space="preserve">hủ </w:t>
      </w:r>
      <w:r w:rsidRPr="00F65A0B">
        <w:rPr>
          <w:rFonts w:hint="eastAsia"/>
          <w:sz w:val="28"/>
          <w:szCs w:val="28"/>
          <w:lang w:val="pt-BR"/>
        </w:rPr>
        <w:t>đ</w:t>
      </w:r>
      <w:r w:rsidRPr="00F65A0B">
        <w:rPr>
          <w:sz w:val="28"/>
          <w:szCs w:val="28"/>
          <w:lang w:val="pt-BR"/>
        </w:rPr>
        <w:t xml:space="preserve">ộng triển khai nghiêm túc bằng những hình thức phù hợp và thiết thực (hội nghị, tập huấn, cung cấp qua website…). Thông qua các Hội nghị, </w:t>
      </w:r>
      <w:r w:rsidRPr="00F65A0B">
        <w:rPr>
          <w:rFonts w:hint="eastAsia"/>
          <w:sz w:val="28"/>
          <w:szCs w:val="28"/>
          <w:lang w:val="pt-BR"/>
        </w:rPr>
        <w:t>đã</w:t>
      </w:r>
      <w:r w:rsidRPr="00F65A0B">
        <w:rPr>
          <w:sz w:val="28"/>
          <w:szCs w:val="28"/>
          <w:lang w:val="pt-BR"/>
        </w:rPr>
        <w:t xml:space="preserve"> giúp các tổ chức, cá nhân liên quan nắm bắt kịp thời các quy </w:t>
      </w:r>
      <w:r w:rsidRPr="00F65A0B">
        <w:rPr>
          <w:rFonts w:hint="eastAsia"/>
          <w:sz w:val="28"/>
          <w:szCs w:val="28"/>
          <w:lang w:val="pt-BR"/>
        </w:rPr>
        <w:t>đ</w:t>
      </w:r>
      <w:r w:rsidRPr="00F65A0B">
        <w:rPr>
          <w:sz w:val="28"/>
          <w:szCs w:val="28"/>
          <w:lang w:val="pt-BR"/>
        </w:rPr>
        <w:t>ịnh mới của Thông t</w:t>
      </w:r>
      <w:r w:rsidRPr="00F65A0B">
        <w:rPr>
          <w:rFonts w:hint="eastAsia"/>
          <w:sz w:val="28"/>
          <w:szCs w:val="28"/>
          <w:lang w:val="pt-BR"/>
        </w:rPr>
        <w:t>ư</w:t>
      </w:r>
      <w:r w:rsidRPr="00F65A0B">
        <w:rPr>
          <w:sz w:val="28"/>
          <w:szCs w:val="28"/>
          <w:lang w:val="pt-BR"/>
        </w:rPr>
        <w:t xml:space="preserve">, nhằm phục vụ hoạt </w:t>
      </w:r>
      <w:r w:rsidRPr="00F65A0B">
        <w:rPr>
          <w:rFonts w:hint="eastAsia"/>
          <w:sz w:val="28"/>
          <w:szCs w:val="28"/>
          <w:lang w:val="pt-BR"/>
        </w:rPr>
        <w:t>đ</w:t>
      </w:r>
      <w:r w:rsidRPr="00F65A0B">
        <w:rPr>
          <w:sz w:val="28"/>
          <w:szCs w:val="28"/>
          <w:lang w:val="pt-BR"/>
        </w:rPr>
        <w:t xml:space="preserve">ộng sản xuất kinh doanh của </w:t>
      </w:r>
      <w:r w:rsidRPr="00F65A0B">
        <w:rPr>
          <w:rFonts w:hint="eastAsia"/>
          <w:sz w:val="28"/>
          <w:szCs w:val="28"/>
          <w:lang w:val="pt-BR"/>
        </w:rPr>
        <w:t>đơ</w:t>
      </w:r>
      <w:r w:rsidRPr="00F65A0B">
        <w:rPr>
          <w:sz w:val="28"/>
          <w:szCs w:val="28"/>
          <w:lang w:val="pt-BR"/>
        </w:rPr>
        <w:t>n vị, cũng nh</w:t>
      </w:r>
      <w:r w:rsidRPr="00F65A0B">
        <w:rPr>
          <w:rFonts w:hint="eastAsia"/>
          <w:sz w:val="28"/>
          <w:szCs w:val="28"/>
          <w:lang w:val="pt-BR"/>
        </w:rPr>
        <w:t>ư</w:t>
      </w:r>
      <w:r w:rsidRPr="00F65A0B">
        <w:rPr>
          <w:sz w:val="28"/>
          <w:szCs w:val="28"/>
          <w:lang w:val="pt-BR"/>
        </w:rPr>
        <w:t xml:space="preserve"> công tác phối hợp quản lý giữa các c</w:t>
      </w:r>
      <w:r w:rsidRPr="00F65A0B">
        <w:rPr>
          <w:rFonts w:hint="eastAsia"/>
          <w:sz w:val="28"/>
          <w:szCs w:val="28"/>
          <w:lang w:val="pt-BR"/>
        </w:rPr>
        <w:t>ơ</w:t>
      </w:r>
      <w:r w:rsidRPr="00F65A0B">
        <w:rPr>
          <w:sz w:val="28"/>
          <w:szCs w:val="28"/>
          <w:lang w:val="pt-BR"/>
        </w:rPr>
        <w:t xml:space="preserve"> quan quản lý nhà n</w:t>
      </w:r>
      <w:r w:rsidRPr="00F65A0B">
        <w:rPr>
          <w:rFonts w:hint="eastAsia"/>
          <w:sz w:val="28"/>
          <w:szCs w:val="28"/>
          <w:lang w:val="pt-BR"/>
        </w:rPr>
        <w:t>ư</w:t>
      </w:r>
      <w:r w:rsidRPr="00F65A0B">
        <w:rPr>
          <w:sz w:val="28"/>
          <w:szCs w:val="28"/>
          <w:lang w:val="pt-BR"/>
        </w:rPr>
        <w:t xml:space="preserve">ớc có liên quan, nâng cao trình </w:t>
      </w:r>
      <w:r w:rsidRPr="00F65A0B">
        <w:rPr>
          <w:rFonts w:hint="eastAsia"/>
          <w:sz w:val="28"/>
          <w:szCs w:val="28"/>
          <w:lang w:val="pt-BR"/>
        </w:rPr>
        <w:t>đ</w:t>
      </w:r>
      <w:r w:rsidRPr="00F65A0B">
        <w:rPr>
          <w:sz w:val="28"/>
          <w:szCs w:val="28"/>
          <w:lang w:val="pt-BR"/>
        </w:rPr>
        <w:t>ộ chuyên môn nghiệp vụ cho công chức,</w:t>
      </w:r>
      <w:r w:rsidR="006F0935">
        <w:rPr>
          <w:sz w:val="28"/>
          <w:szCs w:val="28"/>
          <w:lang w:val="pt-BR"/>
        </w:rPr>
        <w:t xml:space="preserve"> viên chức trong quá trình xử l</w:t>
      </w:r>
      <w:r w:rsidR="006C6151">
        <w:rPr>
          <w:sz w:val="28"/>
          <w:szCs w:val="28"/>
          <w:lang w:val="pt-BR"/>
        </w:rPr>
        <w:t>ý</w:t>
      </w:r>
      <w:r w:rsidRPr="00F65A0B">
        <w:rPr>
          <w:sz w:val="28"/>
          <w:szCs w:val="28"/>
          <w:lang w:val="pt-BR"/>
        </w:rPr>
        <w:t xml:space="preserve"> công việc, qua </w:t>
      </w:r>
      <w:r w:rsidRPr="00F65A0B">
        <w:rPr>
          <w:rFonts w:hint="eastAsia"/>
          <w:sz w:val="28"/>
          <w:szCs w:val="28"/>
          <w:lang w:val="pt-BR"/>
        </w:rPr>
        <w:t>đó</w:t>
      </w:r>
      <w:r w:rsidRPr="00F65A0B">
        <w:rPr>
          <w:sz w:val="28"/>
          <w:szCs w:val="28"/>
          <w:lang w:val="pt-BR"/>
        </w:rPr>
        <w:t xml:space="preserve"> góp phần nâng cao hiệu lực, hiệu quả trong quản lý nhà n</w:t>
      </w:r>
      <w:r w:rsidRPr="00F65A0B">
        <w:rPr>
          <w:rFonts w:hint="eastAsia"/>
          <w:sz w:val="28"/>
          <w:szCs w:val="28"/>
          <w:lang w:val="pt-BR"/>
        </w:rPr>
        <w:t>ư</w:t>
      </w:r>
      <w:r w:rsidRPr="00F65A0B">
        <w:rPr>
          <w:sz w:val="28"/>
          <w:szCs w:val="28"/>
          <w:lang w:val="pt-BR"/>
        </w:rPr>
        <w:t xml:space="preserve">ớc. </w:t>
      </w:r>
    </w:p>
    <w:p w14:paraId="66EDB496" w14:textId="77777777" w:rsidR="00C7462B" w:rsidRDefault="00790675" w:rsidP="00D34428">
      <w:pPr>
        <w:spacing w:before="60" w:after="60" w:line="276" w:lineRule="auto"/>
        <w:ind w:firstLine="720"/>
        <w:jc w:val="both"/>
        <w:rPr>
          <w:sz w:val="28"/>
          <w:szCs w:val="28"/>
          <w:lang w:val="pt-BR"/>
        </w:rPr>
      </w:pPr>
      <w:r w:rsidRPr="00F65A0B">
        <w:rPr>
          <w:b/>
          <w:bCs/>
          <w:sz w:val="28"/>
          <w:szCs w:val="28"/>
          <w:lang w:val="pt-BR"/>
        </w:rPr>
        <w:t>2. Kết quả thi hành văn bản quy phạm pháp luật</w:t>
      </w:r>
    </w:p>
    <w:p w14:paraId="7E68BCE3" w14:textId="77777777" w:rsidR="00C7462B" w:rsidRDefault="00790675" w:rsidP="00D34428">
      <w:pPr>
        <w:spacing w:before="60" w:after="60" w:line="276" w:lineRule="auto"/>
        <w:ind w:firstLine="720"/>
        <w:jc w:val="both"/>
        <w:rPr>
          <w:sz w:val="28"/>
          <w:szCs w:val="28"/>
          <w:lang w:val="vi-VN"/>
        </w:rPr>
      </w:pPr>
      <w:r w:rsidRPr="00F65A0B">
        <w:rPr>
          <w:sz w:val="28"/>
          <w:szCs w:val="28"/>
          <w:lang w:val="pt-BR"/>
        </w:rPr>
        <w:t>Sau h</w:t>
      </w:r>
      <w:r w:rsidRPr="00F65A0B">
        <w:rPr>
          <w:rFonts w:hint="eastAsia"/>
          <w:sz w:val="28"/>
          <w:szCs w:val="28"/>
          <w:lang w:val="pt-BR"/>
        </w:rPr>
        <w:t>ơ</w:t>
      </w:r>
      <w:r w:rsidRPr="00F65A0B">
        <w:rPr>
          <w:sz w:val="28"/>
          <w:szCs w:val="28"/>
          <w:lang w:val="pt-BR"/>
        </w:rPr>
        <w:t>n 08 n</w:t>
      </w:r>
      <w:r w:rsidRPr="00F65A0B">
        <w:rPr>
          <w:rFonts w:hint="eastAsia"/>
          <w:sz w:val="28"/>
          <w:szCs w:val="28"/>
          <w:lang w:val="pt-BR"/>
        </w:rPr>
        <w:t>ă</w:t>
      </w:r>
      <w:r w:rsidRPr="00F65A0B">
        <w:rPr>
          <w:sz w:val="28"/>
          <w:szCs w:val="28"/>
          <w:lang w:val="pt-BR"/>
        </w:rPr>
        <w:t xml:space="preserve">m triển khai thực hiện các </w:t>
      </w:r>
      <w:r w:rsidRPr="00F65A0B">
        <w:rPr>
          <w:spacing w:val="-2"/>
          <w:sz w:val="28"/>
          <w:szCs w:val="28"/>
          <w:lang w:val="pt-BR"/>
        </w:rPr>
        <w:t>Thông t</w:t>
      </w:r>
      <w:r w:rsidRPr="00F65A0B">
        <w:rPr>
          <w:rFonts w:hint="eastAsia"/>
          <w:spacing w:val="-2"/>
          <w:sz w:val="28"/>
          <w:szCs w:val="28"/>
          <w:lang w:val="pt-BR"/>
        </w:rPr>
        <w:t>ư</w:t>
      </w:r>
      <w:r w:rsidRPr="00F65A0B">
        <w:rPr>
          <w:spacing w:val="-2"/>
          <w:sz w:val="28"/>
          <w:szCs w:val="28"/>
          <w:lang w:val="pt-BR"/>
        </w:rPr>
        <w:t xml:space="preserve"> số 50</w:t>
      </w:r>
      <w:r w:rsidRPr="00F65A0B">
        <w:rPr>
          <w:spacing w:val="-2"/>
          <w:sz w:val="28"/>
          <w:szCs w:val="28"/>
          <w:lang w:val="vi-VN"/>
        </w:rPr>
        <w:t>/2016/TT-BGTVT và Thông tư số 08/2022/TT-BGTVT</w:t>
      </w:r>
      <w:r w:rsidRPr="00F65A0B">
        <w:rPr>
          <w:sz w:val="28"/>
          <w:szCs w:val="28"/>
          <w:lang w:val="pt-BR"/>
        </w:rPr>
        <w:t xml:space="preserve"> về thủ</w:t>
      </w:r>
      <w:r w:rsidRPr="00F65A0B">
        <w:rPr>
          <w:sz w:val="28"/>
          <w:szCs w:val="28"/>
          <w:lang w:val="vi-VN"/>
        </w:rPr>
        <w:t xml:space="preserve"> tục cấp Giấy phép vận tải nội địa cho tàu biển nước ngoài</w:t>
      </w:r>
      <w:r w:rsidR="006C6151">
        <w:rPr>
          <w:sz w:val="28"/>
          <w:szCs w:val="28"/>
          <w:lang w:val="vi-VN"/>
        </w:rPr>
        <w:t xml:space="preserve">, kết quả thực hiện </w:t>
      </w:r>
      <w:r w:rsidRPr="00F65A0B">
        <w:rPr>
          <w:sz w:val="28"/>
          <w:szCs w:val="28"/>
          <w:lang w:val="vi-VN"/>
        </w:rPr>
        <w:t>như sau:</w:t>
      </w:r>
    </w:p>
    <w:p w14:paraId="1B0F124B" w14:textId="4F9482C2" w:rsidR="00C7462B" w:rsidRPr="00E86D58" w:rsidRDefault="00790675" w:rsidP="00D34428">
      <w:pPr>
        <w:spacing w:before="60" w:after="60" w:line="276" w:lineRule="auto"/>
        <w:ind w:firstLine="720"/>
        <w:jc w:val="both"/>
        <w:rPr>
          <w:sz w:val="28"/>
          <w:szCs w:val="28"/>
          <w:lang w:val="en-US"/>
        </w:rPr>
      </w:pPr>
      <w:r w:rsidRPr="008168B8">
        <w:rPr>
          <w:sz w:val="28"/>
          <w:szCs w:val="28"/>
          <w:lang w:val="vi-VN"/>
        </w:rPr>
        <w:t>- Cục HHĐTV</w:t>
      </w:r>
      <w:r w:rsidR="006C6151" w:rsidRPr="008168B8">
        <w:rPr>
          <w:sz w:val="28"/>
          <w:szCs w:val="28"/>
          <w:lang w:val="vi-VN"/>
        </w:rPr>
        <w:t xml:space="preserve">N đã trình </w:t>
      </w:r>
      <w:r w:rsidRPr="008168B8">
        <w:rPr>
          <w:sz w:val="28"/>
          <w:szCs w:val="28"/>
          <w:lang w:val="vi-VN"/>
        </w:rPr>
        <w:t xml:space="preserve">Bộ Xây dựng khoảng 170 </w:t>
      </w:r>
      <w:r w:rsidR="006C6151" w:rsidRPr="008168B8">
        <w:rPr>
          <w:sz w:val="28"/>
          <w:szCs w:val="28"/>
          <w:lang w:val="vi-VN"/>
        </w:rPr>
        <w:t xml:space="preserve">báo cáo Thẩm định hồ </w:t>
      </w:r>
      <w:r w:rsidR="006C6151" w:rsidRPr="008168B8">
        <w:rPr>
          <w:sz w:val="28"/>
          <w:szCs w:val="28"/>
          <w:lang w:val="vi-VN"/>
        </w:rPr>
        <w:lastRenderedPageBreak/>
        <w:t xml:space="preserve">sơ đề nghị cấp </w:t>
      </w:r>
      <w:r w:rsidRPr="008168B8">
        <w:rPr>
          <w:sz w:val="28"/>
          <w:szCs w:val="28"/>
          <w:lang w:val="vi-VN"/>
        </w:rPr>
        <w:t xml:space="preserve">Giấy phép vận tải </w:t>
      </w:r>
      <w:r w:rsidR="006C6151" w:rsidRPr="008168B8">
        <w:rPr>
          <w:sz w:val="28"/>
          <w:szCs w:val="28"/>
          <w:lang w:val="vi-VN"/>
        </w:rPr>
        <w:t xml:space="preserve">biển </w:t>
      </w:r>
      <w:r w:rsidRPr="008168B8">
        <w:rPr>
          <w:sz w:val="28"/>
          <w:szCs w:val="28"/>
          <w:lang w:val="vi-VN"/>
        </w:rPr>
        <w:t xml:space="preserve">nội địa (trung bình </w:t>
      </w:r>
      <w:r w:rsidR="00E86D58">
        <w:rPr>
          <w:sz w:val="28"/>
          <w:szCs w:val="28"/>
          <w:lang w:val="en-US"/>
        </w:rPr>
        <w:t>22</w:t>
      </w:r>
      <w:r w:rsidR="006C6151" w:rsidRPr="008168B8">
        <w:rPr>
          <w:sz w:val="28"/>
          <w:szCs w:val="28"/>
          <w:lang w:val="vi-VN"/>
        </w:rPr>
        <w:t xml:space="preserve"> hồ sơ</w:t>
      </w:r>
      <w:r w:rsidRPr="008168B8">
        <w:rPr>
          <w:sz w:val="28"/>
          <w:szCs w:val="28"/>
          <w:lang w:val="vi-VN"/>
        </w:rPr>
        <w:t>/năm), trong đó chủ yếu là các tàu chuyên dụng như: tàu xi măng rời</w:t>
      </w:r>
      <w:r w:rsidR="00C53EE8" w:rsidRPr="008168B8">
        <w:rPr>
          <w:sz w:val="28"/>
          <w:szCs w:val="28"/>
          <w:lang w:val="vi-VN"/>
        </w:rPr>
        <w:t xml:space="preserve"> (3 tàu)</w:t>
      </w:r>
      <w:r w:rsidRPr="008168B8">
        <w:rPr>
          <w:sz w:val="28"/>
          <w:szCs w:val="28"/>
          <w:lang w:val="vi-VN"/>
        </w:rPr>
        <w:t>, tàu vận tải khí hóa lỏng</w:t>
      </w:r>
      <w:r w:rsidR="00C53EE8" w:rsidRPr="008168B8">
        <w:rPr>
          <w:sz w:val="28"/>
          <w:szCs w:val="28"/>
          <w:lang w:val="vi-VN"/>
        </w:rPr>
        <w:t xml:space="preserve"> (4 tàu)</w:t>
      </w:r>
      <w:r w:rsidRPr="008168B8">
        <w:rPr>
          <w:sz w:val="28"/>
          <w:szCs w:val="28"/>
          <w:lang w:val="vi-VN"/>
        </w:rPr>
        <w:t>, tàu container</w:t>
      </w:r>
      <w:r w:rsidR="00C53EE8" w:rsidRPr="008168B8">
        <w:rPr>
          <w:sz w:val="28"/>
          <w:szCs w:val="28"/>
          <w:lang w:val="vi-VN"/>
        </w:rPr>
        <w:t xml:space="preserve"> (4 tàu)</w:t>
      </w:r>
      <w:r w:rsidRPr="008168B8">
        <w:rPr>
          <w:sz w:val="28"/>
          <w:szCs w:val="28"/>
          <w:lang w:val="vi-VN"/>
        </w:rPr>
        <w:t>, tàu vận tải dầu thô</w:t>
      </w:r>
      <w:r w:rsidR="00C53EE8" w:rsidRPr="008168B8">
        <w:rPr>
          <w:sz w:val="28"/>
          <w:szCs w:val="28"/>
          <w:lang w:val="vi-VN"/>
        </w:rPr>
        <w:t xml:space="preserve"> (theo chuyến) cho </w:t>
      </w:r>
      <w:r w:rsidR="006C6151" w:rsidRPr="008168B8">
        <w:rPr>
          <w:sz w:val="28"/>
          <w:szCs w:val="28"/>
          <w:lang w:val="vi-VN"/>
        </w:rPr>
        <w:t>N</w:t>
      </w:r>
      <w:r w:rsidR="00582378">
        <w:rPr>
          <w:sz w:val="28"/>
          <w:szCs w:val="28"/>
          <w:lang w:val="vi-VN"/>
        </w:rPr>
        <w:t>hà má</w:t>
      </w:r>
      <w:r w:rsidR="00C53EE8" w:rsidRPr="008168B8">
        <w:rPr>
          <w:sz w:val="28"/>
          <w:szCs w:val="28"/>
          <w:lang w:val="vi-VN"/>
        </w:rPr>
        <w:t xml:space="preserve">y </w:t>
      </w:r>
      <w:r w:rsidR="006C6151" w:rsidRPr="008168B8">
        <w:rPr>
          <w:sz w:val="28"/>
          <w:szCs w:val="28"/>
          <w:lang w:val="vi-VN"/>
        </w:rPr>
        <w:t>l</w:t>
      </w:r>
      <w:r w:rsidR="00C53EE8" w:rsidRPr="008168B8">
        <w:rPr>
          <w:sz w:val="28"/>
          <w:szCs w:val="28"/>
          <w:lang w:val="vi-VN"/>
        </w:rPr>
        <w:t>ọc dầu Dung Quất (3-4 tàu)</w:t>
      </w:r>
      <w:r w:rsidR="006C6151" w:rsidRPr="008168B8">
        <w:rPr>
          <w:sz w:val="28"/>
          <w:szCs w:val="28"/>
          <w:lang w:val="vi-VN"/>
        </w:rPr>
        <w:t xml:space="preserve"> và tàu vận tải </w:t>
      </w:r>
      <w:r w:rsidRPr="008168B8">
        <w:rPr>
          <w:sz w:val="28"/>
          <w:szCs w:val="28"/>
          <w:lang w:val="vi-VN"/>
        </w:rPr>
        <w:t>hàng hóa siêu trường siêu trọng</w:t>
      </w:r>
      <w:r w:rsidR="006C6151" w:rsidRPr="008168B8">
        <w:rPr>
          <w:sz w:val="28"/>
          <w:szCs w:val="28"/>
          <w:lang w:val="vi-VN"/>
        </w:rPr>
        <w:t xml:space="preserve"> (2-3 tàu/năm</w:t>
      </w:r>
      <w:r w:rsidR="00C53EE8" w:rsidRPr="008168B8">
        <w:rPr>
          <w:sz w:val="28"/>
          <w:szCs w:val="28"/>
          <w:lang w:val="vi-VN"/>
        </w:rPr>
        <w:t>, chủ yếu vận tải thiết bị</w:t>
      </w:r>
      <w:r w:rsidR="006C6151" w:rsidRPr="008168B8">
        <w:rPr>
          <w:sz w:val="28"/>
          <w:szCs w:val="28"/>
          <w:lang w:val="vi-VN"/>
        </w:rPr>
        <w:t>,</w:t>
      </w:r>
      <w:r w:rsidR="00C53EE8" w:rsidRPr="008168B8">
        <w:rPr>
          <w:sz w:val="28"/>
          <w:szCs w:val="28"/>
          <w:lang w:val="vi-VN"/>
        </w:rPr>
        <w:t xml:space="preserve"> dàn cầu lắp đặt cho cảng biển</w:t>
      </w:r>
      <w:r w:rsidR="006C6151" w:rsidRPr="008168B8">
        <w:rPr>
          <w:sz w:val="28"/>
          <w:szCs w:val="28"/>
          <w:lang w:val="vi-VN"/>
        </w:rPr>
        <w:t xml:space="preserve"> và các nhà máy</w:t>
      </w:r>
      <w:r w:rsidR="00C53EE8" w:rsidRPr="008168B8">
        <w:rPr>
          <w:sz w:val="28"/>
          <w:szCs w:val="28"/>
          <w:lang w:val="vi-VN"/>
        </w:rPr>
        <w:t>)</w:t>
      </w:r>
      <w:r w:rsidRPr="008168B8">
        <w:rPr>
          <w:sz w:val="28"/>
          <w:szCs w:val="28"/>
          <w:lang w:val="vi-VN"/>
        </w:rPr>
        <w:t>.</w:t>
      </w:r>
      <w:r w:rsidR="00C53EE8" w:rsidRPr="008168B8">
        <w:rPr>
          <w:sz w:val="28"/>
          <w:szCs w:val="28"/>
          <w:lang w:val="vi-VN"/>
        </w:rPr>
        <w:t xml:space="preserve"> </w:t>
      </w:r>
      <w:r w:rsidR="00E86D58">
        <w:rPr>
          <w:sz w:val="28"/>
          <w:szCs w:val="28"/>
          <w:lang w:val="en-US"/>
        </w:rPr>
        <w:t>Từ năm 2024 đến nay, số lượng trung bình 15 hồ sơ/năm, do tàu nước ngoài vận tải nội địa đã giảm (chỉ còn 08 tàu)</w:t>
      </w:r>
      <w:r w:rsidR="00A10A1B">
        <w:rPr>
          <w:sz w:val="28"/>
          <w:szCs w:val="28"/>
          <w:lang w:val="en-US"/>
        </w:rPr>
        <w:t>.</w:t>
      </w:r>
    </w:p>
    <w:p w14:paraId="0C52662B" w14:textId="77777777" w:rsidR="002A1A33" w:rsidRDefault="006C6151" w:rsidP="00D34428">
      <w:pPr>
        <w:spacing w:before="60" w:after="60" w:line="276" w:lineRule="auto"/>
        <w:ind w:firstLine="720"/>
        <w:jc w:val="both"/>
        <w:rPr>
          <w:sz w:val="28"/>
          <w:szCs w:val="28"/>
          <w:lang w:val="pt-BR"/>
        </w:rPr>
      </w:pPr>
      <w:r w:rsidRPr="002A1A33">
        <w:rPr>
          <w:sz w:val="28"/>
          <w:szCs w:val="28"/>
          <w:lang w:val="vi-VN"/>
        </w:rPr>
        <w:t xml:space="preserve">- </w:t>
      </w:r>
      <w:r w:rsidR="00C53EE8" w:rsidRPr="002A1A33">
        <w:rPr>
          <w:sz w:val="28"/>
          <w:szCs w:val="28"/>
          <w:lang w:val="vi-VN"/>
        </w:rPr>
        <w:t xml:space="preserve">Về công tác kiểm </w:t>
      </w:r>
      <w:r w:rsidRPr="002A1A33">
        <w:rPr>
          <w:sz w:val="28"/>
          <w:szCs w:val="28"/>
          <w:lang w:val="vi-VN"/>
        </w:rPr>
        <w:t>tra,</w:t>
      </w:r>
      <w:r w:rsidR="00C53EE8" w:rsidRPr="002A1A33">
        <w:rPr>
          <w:sz w:val="28"/>
          <w:szCs w:val="28"/>
          <w:lang w:val="vi-VN"/>
        </w:rPr>
        <w:t xml:space="preserve"> giám sát </w:t>
      </w:r>
      <w:r w:rsidR="00582378" w:rsidRPr="002A1A33">
        <w:rPr>
          <w:sz w:val="28"/>
          <w:szCs w:val="28"/>
          <w:lang w:val="vi-VN"/>
        </w:rPr>
        <w:t>hoạt động của tàu nước ngoài vận</w:t>
      </w:r>
      <w:r w:rsidR="00C53EE8" w:rsidRPr="002A1A33">
        <w:rPr>
          <w:sz w:val="28"/>
          <w:szCs w:val="28"/>
          <w:lang w:val="vi-VN"/>
        </w:rPr>
        <w:t xml:space="preserve"> tải nội địa, </w:t>
      </w:r>
      <w:r w:rsidR="00C53EE8" w:rsidRPr="002A1A33">
        <w:rPr>
          <w:sz w:val="28"/>
          <w:szCs w:val="28"/>
        </w:rPr>
        <w:t>Cục</w:t>
      </w:r>
      <w:r w:rsidR="00C53EE8" w:rsidRPr="002A1A33">
        <w:rPr>
          <w:sz w:val="28"/>
          <w:szCs w:val="28"/>
          <w:lang w:val="vi-VN"/>
        </w:rPr>
        <w:t xml:space="preserve"> HHĐTVN</w:t>
      </w:r>
      <w:r w:rsidR="00C53EE8" w:rsidRPr="002A1A33">
        <w:rPr>
          <w:sz w:val="28"/>
          <w:szCs w:val="28"/>
        </w:rPr>
        <w:t xml:space="preserve"> thường xuyên chỉ đạo các Cảng vụ hàng hải tăng cường công tác kiểm tra, giám sát hoạt động của tàu nước ngoài vận tải nội địa. Trên cơ sở báo cáo của các Cảng vụ hàng hải, các tàu được cấp Giấy phép vận tải nội địa trong quá trình vào, rời cảng biển đều được kiểm tra, giám sát các thông tin về hàng hóa, thời gian vận tải, tuyến vận tải theo nội dung ghi trong Giấy phép vận tải nội địa và phải thực hiện đúng các quy định về an toàn hàng hải, an ninh hàng hải và phòng ngừa ô nhiễm môi trường</w:t>
      </w:r>
      <w:r w:rsidRPr="002A1A33">
        <w:rPr>
          <w:sz w:val="28"/>
          <w:szCs w:val="28"/>
          <w:lang w:val="vi-VN"/>
        </w:rPr>
        <w:t>.</w:t>
      </w:r>
    </w:p>
    <w:p w14:paraId="5D5DB453" w14:textId="77777777" w:rsidR="002A1A33" w:rsidRDefault="006C6151" w:rsidP="00D34428">
      <w:pPr>
        <w:spacing w:before="60" w:after="60" w:line="276" w:lineRule="auto"/>
        <w:ind w:firstLine="720"/>
        <w:jc w:val="both"/>
        <w:rPr>
          <w:sz w:val="28"/>
          <w:szCs w:val="28"/>
          <w:lang w:val="pt-BR"/>
        </w:rPr>
      </w:pPr>
      <w:r>
        <w:rPr>
          <w:sz w:val="28"/>
          <w:szCs w:val="28"/>
          <w:lang w:val="vi-VN"/>
        </w:rPr>
        <w:t xml:space="preserve">- </w:t>
      </w:r>
      <w:r w:rsidR="00790675" w:rsidRPr="00F65A0B">
        <w:rPr>
          <w:sz w:val="28"/>
          <w:szCs w:val="28"/>
          <w:lang w:val="pt-BR"/>
        </w:rPr>
        <w:t>Về thực hiện thủ tục hành chính, Thông t</w:t>
      </w:r>
      <w:r w:rsidR="00790675" w:rsidRPr="00F65A0B">
        <w:rPr>
          <w:rFonts w:hint="eastAsia"/>
          <w:sz w:val="28"/>
          <w:szCs w:val="28"/>
          <w:lang w:val="pt-BR"/>
        </w:rPr>
        <w:t>ư</w:t>
      </w:r>
      <w:r w:rsidR="00790675" w:rsidRPr="00F65A0B">
        <w:rPr>
          <w:sz w:val="28"/>
          <w:szCs w:val="28"/>
          <w:lang w:val="pt-BR"/>
        </w:rPr>
        <w:t xml:space="preserve"> số </w:t>
      </w:r>
      <w:r w:rsidR="00C53EE8" w:rsidRPr="00F65A0B">
        <w:rPr>
          <w:sz w:val="28"/>
          <w:szCs w:val="28"/>
          <w:lang w:val="pt-BR"/>
        </w:rPr>
        <w:t>50</w:t>
      </w:r>
      <w:r w:rsidR="00C53EE8" w:rsidRPr="00F65A0B">
        <w:rPr>
          <w:sz w:val="28"/>
          <w:szCs w:val="28"/>
          <w:lang w:val="vi-VN"/>
        </w:rPr>
        <w:t xml:space="preserve">/2016/TT-BGTVT </w:t>
      </w:r>
      <w:r w:rsidR="00790675" w:rsidRPr="00F65A0B">
        <w:rPr>
          <w:sz w:val="28"/>
          <w:szCs w:val="28"/>
          <w:lang w:val="pt-BR"/>
        </w:rPr>
        <w:t>và Thông t</w:t>
      </w:r>
      <w:r w:rsidR="00790675" w:rsidRPr="00F65A0B">
        <w:rPr>
          <w:rFonts w:hint="eastAsia"/>
          <w:sz w:val="28"/>
          <w:szCs w:val="28"/>
          <w:lang w:val="pt-BR"/>
        </w:rPr>
        <w:t>ư</w:t>
      </w:r>
      <w:r w:rsidR="00790675" w:rsidRPr="00F65A0B">
        <w:rPr>
          <w:sz w:val="28"/>
          <w:szCs w:val="28"/>
          <w:lang w:val="pt-BR"/>
        </w:rPr>
        <w:t xml:space="preserve"> số</w:t>
      </w:r>
      <w:r>
        <w:rPr>
          <w:sz w:val="28"/>
          <w:szCs w:val="28"/>
          <w:lang w:val="vi-VN"/>
        </w:rPr>
        <w:t xml:space="preserve"> </w:t>
      </w:r>
      <w:r w:rsidR="00C53EE8" w:rsidRPr="00F65A0B">
        <w:rPr>
          <w:sz w:val="28"/>
          <w:szCs w:val="28"/>
          <w:lang w:val="pt-BR"/>
        </w:rPr>
        <w:t>08</w:t>
      </w:r>
      <w:r w:rsidR="00C53EE8" w:rsidRPr="00F65A0B">
        <w:rPr>
          <w:sz w:val="28"/>
          <w:szCs w:val="28"/>
          <w:lang w:val="vi-VN"/>
        </w:rPr>
        <w:t>/</w:t>
      </w:r>
      <w:r w:rsidR="0071392B" w:rsidRPr="00F65A0B">
        <w:rPr>
          <w:sz w:val="28"/>
          <w:szCs w:val="28"/>
          <w:lang w:val="vi-VN"/>
        </w:rPr>
        <w:t>2022</w:t>
      </w:r>
      <w:r w:rsidR="00790675" w:rsidRPr="00F65A0B">
        <w:rPr>
          <w:sz w:val="28"/>
          <w:szCs w:val="28"/>
          <w:lang w:val="pt-BR"/>
        </w:rPr>
        <w:t xml:space="preserve">/TT-BGTVT </w:t>
      </w:r>
      <w:r w:rsidR="00790675" w:rsidRPr="00F65A0B">
        <w:rPr>
          <w:rFonts w:hint="eastAsia"/>
          <w:sz w:val="28"/>
          <w:szCs w:val="28"/>
          <w:lang w:val="pt-BR"/>
        </w:rPr>
        <w:t>đã</w:t>
      </w:r>
      <w:r w:rsidR="00790675" w:rsidRPr="00F65A0B">
        <w:rPr>
          <w:sz w:val="28"/>
          <w:szCs w:val="28"/>
          <w:lang w:val="pt-BR"/>
        </w:rPr>
        <w:t xml:space="preserve"> tạo hành lang pháp l</w:t>
      </w:r>
      <w:r>
        <w:rPr>
          <w:sz w:val="28"/>
          <w:szCs w:val="28"/>
          <w:lang w:val="pt-BR"/>
        </w:rPr>
        <w:t>ý</w:t>
      </w:r>
      <w:r>
        <w:rPr>
          <w:sz w:val="28"/>
          <w:szCs w:val="28"/>
          <w:lang w:val="vi-VN"/>
        </w:rPr>
        <w:t xml:space="preserve"> trong </w:t>
      </w:r>
      <w:r w:rsidR="00790675" w:rsidRPr="00F65A0B">
        <w:rPr>
          <w:sz w:val="28"/>
          <w:szCs w:val="28"/>
          <w:lang w:val="pt-BR"/>
        </w:rPr>
        <w:t xml:space="preserve">công tác </w:t>
      </w:r>
      <w:r w:rsidRPr="00F65A0B">
        <w:rPr>
          <w:sz w:val="28"/>
          <w:szCs w:val="28"/>
          <w:lang w:val="pt-BR"/>
        </w:rPr>
        <w:t xml:space="preserve">quản lý </w:t>
      </w:r>
      <w:r w:rsidR="00790675" w:rsidRPr="00F65A0B">
        <w:rPr>
          <w:sz w:val="28"/>
          <w:szCs w:val="28"/>
          <w:lang w:val="pt-BR"/>
        </w:rPr>
        <w:t>thủ tục</w:t>
      </w:r>
      <w:r w:rsidR="0071392B" w:rsidRPr="00F65A0B">
        <w:rPr>
          <w:sz w:val="28"/>
          <w:szCs w:val="28"/>
          <w:lang w:val="vi-VN"/>
        </w:rPr>
        <w:t xml:space="preserve"> cấp Giấy phép vận tải nội địa cho tàu nước ngoài được công khai, minh bạch</w:t>
      </w:r>
      <w:r w:rsidR="00790675" w:rsidRPr="00F65A0B">
        <w:rPr>
          <w:sz w:val="28"/>
          <w:szCs w:val="28"/>
          <w:lang w:val="pt-BR"/>
        </w:rPr>
        <w:t>, cũng nh</w:t>
      </w:r>
      <w:r w:rsidR="00790675" w:rsidRPr="00F65A0B">
        <w:rPr>
          <w:rFonts w:hint="eastAsia"/>
          <w:sz w:val="28"/>
          <w:szCs w:val="28"/>
          <w:lang w:val="pt-BR"/>
        </w:rPr>
        <w:t>ư</w:t>
      </w:r>
      <w:r w:rsidR="00790675" w:rsidRPr="00F65A0B">
        <w:rPr>
          <w:sz w:val="28"/>
          <w:szCs w:val="28"/>
          <w:lang w:val="pt-BR"/>
        </w:rPr>
        <w:t xml:space="preserve"> </w:t>
      </w:r>
      <w:r w:rsidR="00790675" w:rsidRPr="00F65A0B">
        <w:rPr>
          <w:rFonts w:hint="eastAsia"/>
          <w:sz w:val="28"/>
          <w:szCs w:val="28"/>
          <w:lang w:val="pt-BR"/>
        </w:rPr>
        <w:t>đã</w:t>
      </w:r>
      <w:r w:rsidR="00790675" w:rsidRPr="00F65A0B">
        <w:rPr>
          <w:sz w:val="28"/>
          <w:szCs w:val="28"/>
          <w:lang w:val="pt-BR"/>
        </w:rPr>
        <w:t xml:space="preserve"> tạo thuận lợi h</w:t>
      </w:r>
      <w:r w:rsidR="00790675" w:rsidRPr="00F65A0B">
        <w:rPr>
          <w:rFonts w:hint="eastAsia"/>
          <w:sz w:val="28"/>
          <w:szCs w:val="28"/>
          <w:lang w:val="pt-BR"/>
        </w:rPr>
        <w:t>ơ</w:t>
      </w:r>
      <w:r w:rsidR="00790675" w:rsidRPr="00F65A0B">
        <w:rPr>
          <w:sz w:val="28"/>
          <w:szCs w:val="28"/>
          <w:lang w:val="pt-BR"/>
        </w:rPr>
        <w:t xml:space="preserve">n cho tổ chức, doanh nghiệp khi tham gia thực hiện các thủ tục hành chính. Việc cung cấp dịch vụ công trực tuyến cũng </w:t>
      </w:r>
      <w:r w:rsidR="00790675" w:rsidRPr="00F65A0B">
        <w:rPr>
          <w:rFonts w:hint="eastAsia"/>
          <w:sz w:val="28"/>
          <w:szCs w:val="28"/>
          <w:lang w:val="pt-BR"/>
        </w:rPr>
        <w:t>đư</w:t>
      </w:r>
      <w:r w:rsidR="00790675" w:rsidRPr="00F65A0B">
        <w:rPr>
          <w:sz w:val="28"/>
          <w:szCs w:val="28"/>
          <w:lang w:val="pt-BR"/>
        </w:rPr>
        <w:t>ợc t</w:t>
      </w:r>
      <w:r w:rsidR="00790675" w:rsidRPr="00F65A0B">
        <w:rPr>
          <w:rFonts w:hint="eastAsia"/>
          <w:sz w:val="28"/>
          <w:szCs w:val="28"/>
          <w:lang w:val="pt-BR"/>
        </w:rPr>
        <w:t>ă</w:t>
      </w:r>
      <w:r w:rsidR="00790675" w:rsidRPr="00F65A0B">
        <w:rPr>
          <w:sz w:val="28"/>
          <w:szCs w:val="28"/>
          <w:lang w:val="pt-BR"/>
        </w:rPr>
        <w:t>ng c</w:t>
      </w:r>
      <w:r w:rsidR="00790675" w:rsidRPr="00F65A0B">
        <w:rPr>
          <w:rFonts w:hint="eastAsia"/>
          <w:sz w:val="28"/>
          <w:szCs w:val="28"/>
          <w:lang w:val="pt-BR"/>
        </w:rPr>
        <w:t>ư</w:t>
      </w:r>
      <w:r w:rsidR="00790675" w:rsidRPr="00F65A0B">
        <w:rPr>
          <w:sz w:val="28"/>
          <w:szCs w:val="28"/>
          <w:lang w:val="pt-BR"/>
        </w:rPr>
        <w:t xml:space="preserve">ờng, </w:t>
      </w:r>
      <w:r w:rsidR="00790675" w:rsidRPr="00F65A0B">
        <w:rPr>
          <w:rFonts w:hint="eastAsia"/>
          <w:sz w:val="28"/>
          <w:szCs w:val="28"/>
          <w:lang w:val="pt-BR"/>
        </w:rPr>
        <w:t>đ</w:t>
      </w:r>
      <w:r w:rsidR="00790675" w:rsidRPr="00F65A0B">
        <w:rPr>
          <w:sz w:val="28"/>
          <w:szCs w:val="28"/>
          <w:lang w:val="pt-BR"/>
        </w:rPr>
        <w:t xml:space="preserve">ẩy mạnh và </w:t>
      </w:r>
      <w:r w:rsidR="00BD14C1">
        <w:rPr>
          <w:sz w:val="28"/>
          <w:szCs w:val="28"/>
          <w:lang w:val="pt-BR"/>
        </w:rPr>
        <w:t>liên</w:t>
      </w:r>
      <w:r w:rsidR="00BD14C1">
        <w:rPr>
          <w:sz w:val="28"/>
          <w:szCs w:val="28"/>
          <w:lang w:val="vi-VN"/>
        </w:rPr>
        <w:t xml:space="preserve"> tục được </w:t>
      </w:r>
      <w:r>
        <w:rPr>
          <w:sz w:val="28"/>
          <w:szCs w:val="28"/>
          <w:lang w:val="pt-BR"/>
        </w:rPr>
        <w:t>nghiên cứu đổi mới tích cực</w:t>
      </w:r>
      <w:r>
        <w:rPr>
          <w:sz w:val="28"/>
          <w:szCs w:val="28"/>
          <w:lang w:val="vi-VN"/>
        </w:rPr>
        <w:t xml:space="preserve">, </w:t>
      </w:r>
      <w:r w:rsidR="00790675" w:rsidRPr="00F65A0B">
        <w:rPr>
          <w:sz w:val="28"/>
          <w:szCs w:val="28"/>
          <w:lang w:val="pt-BR"/>
        </w:rPr>
        <w:t>đóng góp chung vào quá trình hội nhập quốc t</w:t>
      </w:r>
      <w:r w:rsidR="00BD14C1">
        <w:rPr>
          <w:sz w:val="28"/>
          <w:szCs w:val="28"/>
          <w:lang w:val="pt-BR"/>
        </w:rPr>
        <w:t>ế</w:t>
      </w:r>
      <w:r>
        <w:rPr>
          <w:sz w:val="28"/>
          <w:szCs w:val="28"/>
          <w:lang w:val="vi-VN"/>
        </w:rPr>
        <w:t xml:space="preserve">, đáp ứng được các quy định của pháp luật Việt Nam và điều </w:t>
      </w:r>
      <w:r w:rsidR="00BD14C1">
        <w:rPr>
          <w:sz w:val="28"/>
          <w:szCs w:val="28"/>
          <w:lang w:val="vi-VN"/>
        </w:rPr>
        <w:t>ước tế mà Việt Nam là thành viên</w:t>
      </w:r>
      <w:r w:rsidR="00790675" w:rsidRPr="00F65A0B">
        <w:rPr>
          <w:sz w:val="28"/>
          <w:szCs w:val="28"/>
          <w:lang w:val="pt-BR"/>
        </w:rPr>
        <w:t>.</w:t>
      </w:r>
    </w:p>
    <w:p w14:paraId="19210567" w14:textId="77777777" w:rsidR="002A1A33" w:rsidRDefault="00790675" w:rsidP="00D34428">
      <w:pPr>
        <w:spacing w:before="60" w:after="60" w:line="276" w:lineRule="auto"/>
        <w:ind w:firstLine="720"/>
        <w:jc w:val="both"/>
        <w:rPr>
          <w:sz w:val="28"/>
          <w:szCs w:val="28"/>
          <w:lang w:val="pt-BR"/>
        </w:rPr>
      </w:pPr>
      <w:r w:rsidRPr="00F65A0B">
        <w:rPr>
          <w:b/>
          <w:bCs/>
          <w:sz w:val="28"/>
          <w:szCs w:val="28"/>
          <w:lang w:val="pt-BR"/>
        </w:rPr>
        <w:t>III. ĐỀ XUẤT, KIẾN NGHỊ</w:t>
      </w:r>
    </w:p>
    <w:p w14:paraId="46FF17FE" w14:textId="77777777" w:rsidR="002A1A33" w:rsidRDefault="00F65A0B" w:rsidP="00D34428">
      <w:pPr>
        <w:spacing w:before="60" w:after="60" w:line="276" w:lineRule="auto"/>
        <w:ind w:firstLine="720"/>
        <w:jc w:val="both"/>
        <w:rPr>
          <w:sz w:val="28"/>
          <w:szCs w:val="28"/>
          <w:lang w:val="pt-BR"/>
        </w:rPr>
      </w:pPr>
      <w:r w:rsidRPr="00BD14C1">
        <w:rPr>
          <w:color w:val="000000" w:themeColor="text1"/>
          <w:sz w:val="28"/>
          <w:szCs w:val="28"/>
          <w:lang w:val="vi-VN"/>
        </w:rPr>
        <w:t>Để tạo</w:t>
      </w:r>
      <w:r w:rsidR="00BD14C1">
        <w:rPr>
          <w:color w:val="000000" w:themeColor="text1"/>
          <w:sz w:val="28"/>
          <w:szCs w:val="28"/>
          <w:lang w:val="vi-VN"/>
        </w:rPr>
        <w:t xml:space="preserve"> tiếp tục tạo</w:t>
      </w:r>
      <w:r w:rsidRPr="00BD14C1">
        <w:rPr>
          <w:color w:val="000000" w:themeColor="text1"/>
          <w:sz w:val="28"/>
          <w:szCs w:val="28"/>
          <w:lang w:val="vi-VN"/>
        </w:rPr>
        <w:t xml:space="preserve"> thuận lợi hơn trong việc thực hiện các thủ tục hành chính và hoàn thiện chính sách hướng dẫn thực hiện Hiệp định mà Việt Nam đã ký kết, Cục HH</w:t>
      </w:r>
      <w:r w:rsidR="00BD14C1">
        <w:rPr>
          <w:color w:val="000000" w:themeColor="text1"/>
          <w:sz w:val="28"/>
          <w:szCs w:val="28"/>
          <w:lang w:val="vi-VN"/>
        </w:rPr>
        <w:t>Đ</w:t>
      </w:r>
      <w:r w:rsidRPr="00BD14C1">
        <w:rPr>
          <w:color w:val="000000" w:themeColor="text1"/>
          <w:sz w:val="28"/>
          <w:szCs w:val="28"/>
          <w:lang w:val="vi-VN"/>
        </w:rPr>
        <w:t xml:space="preserve">TVN kiến nghị Bộ Xây dựng xem xét ban hành Thông tư </w:t>
      </w:r>
      <w:r w:rsidR="00BD14C1">
        <w:rPr>
          <w:color w:val="000000" w:themeColor="text1"/>
          <w:sz w:val="28"/>
          <w:szCs w:val="28"/>
          <w:lang w:val="vi-VN"/>
        </w:rPr>
        <w:t xml:space="preserve">quy định thủ tục cấp Giấy phép vận tải biển nội địa cho tàu biển nước ngoài </w:t>
      </w:r>
      <w:r w:rsidR="008270B0">
        <w:rPr>
          <w:color w:val="000000" w:themeColor="text1"/>
          <w:sz w:val="28"/>
          <w:szCs w:val="28"/>
          <w:lang w:val="vi-VN"/>
        </w:rPr>
        <w:t>(</w:t>
      </w:r>
      <w:r w:rsidR="008270B0" w:rsidRPr="00BD14C1">
        <w:rPr>
          <w:color w:val="000000" w:themeColor="text1"/>
          <w:sz w:val="28"/>
          <w:szCs w:val="28"/>
          <w:lang w:val="vi-VN"/>
        </w:rPr>
        <w:t>thay thế Thông tư số 50/2016/TT-BGTVT và</w:t>
      </w:r>
      <w:r w:rsidR="0036298A">
        <w:rPr>
          <w:color w:val="000000" w:themeColor="text1"/>
          <w:sz w:val="28"/>
          <w:szCs w:val="28"/>
          <w:lang w:val="en-US"/>
        </w:rPr>
        <w:t xml:space="preserve"> Điều 2,</w:t>
      </w:r>
      <w:r w:rsidR="008270B0" w:rsidRPr="00BD14C1">
        <w:rPr>
          <w:color w:val="000000" w:themeColor="text1"/>
          <w:sz w:val="28"/>
          <w:szCs w:val="28"/>
          <w:lang w:val="vi-VN"/>
        </w:rPr>
        <w:t xml:space="preserve"> Thông tư số 08/2022/TT-</w:t>
      </w:r>
      <w:r w:rsidR="008270B0">
        <w:rPr>
          <w:color w:val="000000" w:themeColor="text1"/>
          <w:sz w:val="28"/>
          <w:szCs w:val="28"/>
          <w:lang w:val="vi-VN"/>
        </w:rPr>
        <w:t>BGTVT)</w:t>
      </w:r>
      <w:r w:rsidR="008270B0" w:rsidRPr="00BD14C1">
        <w:rPr>
          <w:color w:val="000000" w:themeColor="text1"/>
          <w:sz w:val="28"/>
          <w:szCs w:val="28"/>
          <w:lang w:val="vi-VN"/>
        </w:rPr>
        <w:t xml:space="preserve"> </w:t>
      </w:r>
      <w:r w:rsidRPr="00BD14C1">
        <w:rPr>
          <w:color w:val="000000" w:themeColor="text1"/>
          <w:sz w:val="28"/>
          <w:szCs w:val="28"/>
          <w:lang w:val="vi-VN"/>
        </w:rPr>
        <w:t xml:space="preserve">với các nội dung </w:t>
      </w:r>
      <w:r w:rsidR="00934A4C">
        <w:rPr>
          <w:color w:val="000000" w:themeColor="text1"/>
          <w:sz w:val="28"/>
          <w:szCs w:val="28"/>
          <w:lang w:val="vi-VN"/>
        </w:rPr>
        <w:t>đề xuất</w:t>
      </w:r>
      <w:r w:rsidRPr="00BD14C1">
        <w:rPr>
          <w:color w:val="000000" w:themeColor="text1"/>
          <w:sz w:val="28"/>
          <w:szCs w:val="28"/>
          <w:lang w:val="vi-VN"/>
        </w:rPr>
        <w:t xml:space="preserve"> sửa đổi theo phân tích nêu trên.</w:t>
      </w:r>
    </w:p>
    <w:p w14:paraId="34BCB6B1" w14:textId="43483EAB" w:rsidR="00F65A0B" w:rsidRDefault="00F65A0B" w:rsidP="00D34428">
      <w:pPr>
        <w:spacing w:before="60" w:after="60" w:line="276" w:lineRule="auto"/>
        <w:ind w:firstLine="720"/>
        <w:jc w:val="both"/>
        <w:rPr>
          <w:sz w:val="28"/>
          <w:szCs w:val="28"/>
          <w:lang w:val="pt-BR"/>
        </w:rPr>
      </w:pPr>
      <w:r w:rsidRPr="00F65A0B">
        <w:rPr>
          <w:sz w:val="28"/>
          <w:szCs w:val="28"/>
          <w:lang w:val="pt-BR"/>
        </w:rPr>
        <w:t>Cục Hàng hải và Đường thủy Việt Nam kính báo cáo</w:t>
      </w:r>
      <w:r w:rsidR="0036298A">
        <w:rPr>
          <w:sz w:val="28"/>
          <w:szCs w:val="28"/>
          <w:lang w:val="pt-BR"/>
        </w:rPr>
        <w:t xml:space="preserve"> Bộ Xây dựng</w:t>
      </w:r>
      <w:r w:rsidRPr="00F65A0B">
        <w:rPr>
          <w:sz w:val="28"/>
          <w:szCs w:val="28"/>
          <w:lang w:val="pt-BR"/>
        </w:rPr>
        <w:t>./.</w:t>
      </w:r>
    </w:p>
    <w:p w14:paraId="212E1A3C" w14:textId="77777777" w:rsidR="00252803" w:rsidRPr="00252803" w:rsidRDefault="00252803" w:rsidP="00D34428">
      <w:pPr>
        <w:spacing w:before="60" w:after="60" w:line="276" w:lineRule="auto"/>
        <w:ind w:firstLine="720"/>
        <w:jc w:val="both"/>
        <w:rPr>
          <w:sz w:val="16"/>
          <w:szCs w:val="28"/>
          <w:lang w:val="pt-BR"/>
        </w:rPr>
      </w:pPr>
    </w:p>
    <w:tbl>
      <w:tblPr>
        <w:tblW w:w="9108" w:type="dxa"/>
        <w:jc w:val="center"/>
        <w:tblLook w:val="01E0" w:firstRow="1" w:lastRow="1" w:firstColumn="1" w:lastColumn="1" w:noHBand="0" w:noVBand="0"/>
      </w:tblPr>
      <w:tblGrid>
        <w:gridCol w:w="4678"/>
        <w:gridCol w:w="4430"/>
      </w:tblGrid>
      <w:tr w:rsidR="00F65A0B" w:rsidRPr="00977113" w14:paraId="7C4E7100" w14:textId="77777777" w:rsidTr="00E855BF">
        <w:trPr>
          <w:trHeight w:val="80"/>
          <w:jc w:val="center"/>
        </w:trPr>
        <w:tc>
          <w:tcPr>
            <w:tcW w:w="4678" w:type="dxa"/>
          </w:tcPr>
          <w:p w14:paraId="46B96A82" w14:textId="77777777" w:rsidR="00F65A0B" w:rsidRPr="00EF54F9" w:rsidRDefault="00F65A0B" w:rsidP="00B00085">
            <w:pPr>
              <w:rPr>
                <w:i/>
                <w:sz w:val="24"/>
                <w:szCs w:val="24"/>
                <w:lang w:val="pt-BR"/>
              </w:rPr>
            </w:pPr>
            <w:r w:rsidRPr="00EF54F9">
              <w:rPr>
                <w:b/>
                <w:i/>
                <w:sz w:val="24"/>
                <w:szCs w:val="24"/>
                <w:lang w:val="pt-BR"/>
              </w:rPr>
              <w:t>Nơi nhận:</w:t>
            </w:r>
            <w:r w:rsidRPr="00EF54F9">
              <w:rPr>
                <w:b/>
                <w:sz w:val="24"/>
                <w:szCs w:val="24"/>
                <w:lang w:val="pt-BR"/>
              </w:rPr>
              <w:t xml:space="preserve"> </w:t>
            </w:r>
          </w:p>
          <w:p w14:paraId="5237DEA2" w14:textId="77777777" w:rsidR="00F65A0B" w:rsidRDefault="00F65A0B" w:rsidP="00B00085">
            <w:pPr>
              <w:rPr>
                <w:szCs w:val="24"/>
                <w:lang w:val="pt-BR"/>
              </w:rPr>
            </w:pPr>
            <w:r w:rsidRPr="00EF54F9">
              <w:rPr>
                <w:szCs w:val="24"/>
                <w:lang w:val="pt-BR"/>
              </w:rPr>
              <w:t>- Như trên;</w:t>
            </w:r>
          </w:p>
          <w:p w14:paraId="4464CBC9" w14:textId="63F60910" w:rsidR="00F65A0B" w:rsidRDefault="00F65A0B" w:rsidP="00B00085">
            <w:pPr>
              <w:ind w:left="284" w:hanging="284"/>
              <w:rPr>
                <w:szCs w:val="24"/>
                <w:lang w:val="pt-BR"/>
              </w:rPr>
            </w:pPr>
            <w:r>
              <w:rPr>
                <w:szCs w:val="24"/>
                <w:lang w:val="pt-BR"/>
              </w:rPr>
              <w:t xml:space="preserve">- </w:t>
            </w:r>
            <w:r w:rsidR="00422F86">
              <w:rPr>
                <w:szCs w:val="24"/>
                <w:lang w:val="pt-BR"/>
              </w:rPr>
              <w:t>Cục trưởng (để b/c)</w:t>
            </w:r>
            <w:r>
              <w:rPr>
                <w:szCs w:val="24"/>
                <w:lang w:val="pt-BR"/>
              </w:rPr>
              <w:t>;</w:t>
            </w:r>
          </w:p>
          <w:p w14:paraId="69EABD2D" w14:textId="77777777" w:rsidR="00F65A0B" w:rsidRPr="00EF54F9" w:rsidRDefault="00F65A0B" w:rsidP="00B00085">
            <w:pPr>
              <w:ind w:left="284" w:hanging="284"/>
              <w:rPr>
                <w:sz w:val="24"/>
                <w:szCs w:val="24"/>
                <w:lang w:val="it-IT"/>
              </w:rPr>
            </w:pPr>
            <w:r w:rsidRPr="00EF54F9">
              <w:rPr>
                <w:szCs w:val="24"/>
                <w:lang w:val="pt-BR"/>
              </w:rPr>
              <w:t xml:space="preserve">- Lưu: VT, </w:t>
            </w:r>
            <w:r>
              <w:rPr>
                <w:szCs w:val="24"/>
                <w:lang w:val="pt-BR"/>
              </w:rPr>
              <w:t>VTATPT</w:t>
            </w:r>
            <w:r w:rsidRPr="00EF54F9">
              <w:rPr>
                <w:szCs w:val="24"/>
                <w:lang w:val="pt-BR"/>
              </w:rPr>
              <w:t>.</w:t>
            </w:r>
          </w:p>
        </w:tc>
        <w:tc>
          <w:tcPr>
            <w:tcW w:w="4430" w:type="dxa"/>
          </w:tcPr>
          <w:p w14:paraId="6D685B69" w14:textId="71181DEC" w:rsidR="00F65A0B" w:rsidRPr="00422F86" w:rsidRDefault="00422F86" w:rsidP="00B00085">
            <w:pPr>
              <w:jc w:val="center"/>
              <w:rPr>
                <w:b/>
                <w:sz w:val="28"/>
                <w:szCs w:val="28"/>
                <w:lang w:val="it-IT"/>
              </w:rPr>
            </w:pPr>
            <w:r>
              <w:rPr>
                <w:b/>
                <w:sz w:val="28"/>
                <w:szCs w:val="28"/>
                <w:lang w:val="it-IT"/>
              </w:rPr>
              <w:t xml:space="preserve">KT. </w:t>
            </w:r>
            <w:r w:rsidR="00F65A0B" w:rsidRPr="00422F86">
              <w:rPr>
                <w:b/>
                <w:sz w:val="28"/>
                <w:szCs w:val="28"/>
                <w:lang w:val="it-IT"/>
              </w:rPr>
              <w:t>CỤC TRƯỞNG</w:t>
            </w:r>
          </w:p>
          <w:p w14:paraId="5787B2D8" w14:textId="4540CC43" w:rsidR="00F65A0B" w:rsidRPr="00422F86" w:rsidRDefault="00422F86" w:rsidP="00B00085">
            <w:pPr>
              <w:jc w:val="center"/>
              <w:rPr>
                <w:b/>
                <w:sz w:val="28"/>
                <w:szCs w:val="28"/>
                <w:lang w:val="it-IT"/>
              </w:rPr>
            </w:pPr>
            <w:r>
              <w:rPr>
                <w:b/>
                <w:sz w:val="28"/>
                <w:szCs w:val="28"/>
                <w:lang w:val="it-IT"/>
              </w:rPr>
              <w:t>PHÓ CỤC TRƯỞNG</w:t>
            </w:r>
          </w:p>
          <w:p w14:paraId="0BE4F14C" w14:textId="77777777" w:rsidR="00F65A0B" w:rsidRPr="00422F86" w:rsidRDefault="00F65A0B" w:rsidP="00B00085">
            <w:pPr>
              <w:jc w:val="center"/>
              <w:rPr>
                <w:b/>
                <w:sz w:val="28"/>
                <w:szCs w:val="28"/>
                <w:lang w:val="it-IT"/>
              </w:rPr>
            </w:pPr>
          </w:p>
          <w:p w14:paraId="6909A881" w14:textId="77777777" w:rsidR="00F65A0B" w:rsidRPr="00E855BF" w:rsidRDefault="00F65A0B" w:rsidP="00B00085">
            <w:pPr>
              <w:rPr>
                <w:b/>
                <w:sz w:val="30"/>
                <w:szCs w:val="28"/>
                <w:lang w:val="it-IT"/>
              </w:rPr>
            </w:pPr>
          </w:p>
          <w:p w14:paraId="32924A09" w14:textId="77777777" w:rsidR="00F65A0B" w:rsidRPr="00422F86" w:rsidRDefault="00F65A0B" w:rsidP="00B00085">
            <w:pPr>
              <w:rPr>
                <w:b/>
                <w:sz w:val="28"/>
                <w:szCs w:val="28"/>
                <w:lang w:val="it-IT"/>
              </w:rPr>
            </w:pPr>
          </w:p>
          <w:p w14:paraId="312F07B3" w14:textId="77777777" w:rsidR="00F65A0B" w:rsidRPr="00422F86" w:rsidRDefault="00F65A0B" w:rsidP="00B00085">
            <w:pPr>
              <w:rPr>
                <w:b/>
                <w:sz w:val="28"/>
                <w:szCs w:val="28"/>
                <w:lang w:val="it-IT"/>
              </w:rPr>
            </w:pPr>
          </w:p>
          <w:p w14:paraId="74471BFD" w14:textId="77777777" w:rsidR="00F65A0B" w:rsidRPr="00422F86" w:rsidRDefault="00F65A0B" w:rsidP="00B00085">
            <w:pPr>
              <w:jc w:val="center"/>
              <w:rPr>
                <w:b/>
                <w:sz w:val="28"/>
                <w:szCs w:val="28"/>
                <w:lang w:val="it-IT"/>
              </w:rPr>
            </w:pPr>
          </w:p>
          <w:p w14:paraId="6709C16D" w14:textId="52F2246A" w:rsidR="00F65A0B" w:rsidRPr="00977113" w:rsidRDefault="00422F86" w:rsidP="00B00085">
            <w:pPr>
              <w:jc w:val="center"/>
              <w:rPr>
                <w:b/>
                <w:bCs/>
                <w:lang w:val="it-IT"/>
              </w:rPr>
            </w:pPr>
            <w:r>
              <w:rPr>
                <w:b/>
                <w:bCs/>
                <w:sz w:val="28"/>
                <w:szCs w:val="28"/>
                <w:lang w:val="it-IT"/>
              </w:rPr>
              <w:lastRenderedPageBreak/>
              <w:t>Hoàng Hồng Giang</w:t>
            </w:r>
          </w:p>
        </w:tc>
      </w:tr>
    </w:tbl>
    <w:p w14:paraId="6851F73F" w14:textId="77777777" w:rsidR="00790675" w:rsidRPr="00F65A0B" w:rsidRDefault="00790675" w:rsidP="00CB4391">
      <w:pPr>
        <w:spacing w:before="60" w:line="276" w:lineRule="auto"/>
        <w:ind w:firstLine="720"/>
        <w:jc w:val="both"/>
        <w:rPr>
          <w:lang w:val="it-IT"/>
        </w:rPr>
      </w:pPr>
    </w:p>
    <w:p w14:paraId="2B871B9B" w14:textId="77777777" w:rsidR="00C01C13" w:rsidRDefault="00C01C13">
      <w:pPr>
        <w:pStyle w:val="BodyText"/>
        <w:spacing w:before="3"/>
        <w:ind w:left="0" w:firstLine="0"/>
        <w:jc w:val="left"/>
        <w:rPr>
          <w:sz w:val="19"/>
        </w:rPr>
      </w:pPr>
    </w:p>
    <w:sectPr w:rsidR="00C01C13" w:rsidSect="00E855BF">
      <w:headerReference w:type="default" r:id="rId7"/>
      <w:pgSz w:w="11910" w:h="16840"/>
      <w:pgMar w:top="1134" w:right="1134" w:bottom="1134" w:left="1701" w:header="62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E662B" w14:textId="77777777" w:rsidR="00E75EBA" w:rsidRDefault="00E75EBA">
      <w:r>
        <w:separator/>
      </w:r>
    </w:p>
  </w:endnote>
  <w:endnote w:type="continuationSeparator" w:id="0">
    <w:p w14:paraId="7A22590B" w14:textId="77777777" w:rsidR="00E75EBA" w:rsidRDefault="00E7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8C707" w14:textId="77777777" w:rsidR="00E75EBA" w:rsidRDefault="00E75EBA">
      <w:r>
        <w:separator/>
      </w:r>
    </w:p>
  </w:footnote>
  <w:footnote w:type="continuationSeparator" w:id="0">
    <w:p w14:paraId="52AF0BF2" w14:textId="77777777" w:rsidR="00E75EBA" w:rsidRDefault="00E75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ABDF" w14:textId="77777777" w:rsidR="00C53EE8" w:rsidRPr="00422F86" w:rsidRDefault="00C53EE8">
    <w:pPr>
      <w:pStyle w:val="BodyText"/>
      <w:spacing w:before="0" w:line="14" w:lineRule="auto"/>
      <w:ind w:left="0" w:firstLine="0"/>
      <w:jc w:val="left"/>
      <w:rPr>
        <w:sz w:val="22"/>
      </w:rPr>
    </w:pPr>
    <w:r w:rsidRPr="00422F86">
      <w:rPr>
        <w:noProof/>
        <w:sz w:val="22"/>
        <w:lang w:val="en-US"/>
      </w:rPr>
      <mc:AlternateContent>
        <mc:Choice Requires="wps">
          <w:drawing>
            <wp:anchor distT="0" distB="0" distL="0" distR="0" simplePos="0" relativeHeight="487535104" behindDoc="1" locked="0" layoutInCell="1" allowOverlap="1" wp14:anchorId="3CED3E98" wp14:editId="748714C6">
              <wp:simplePos x="0" y="0"/>
              <wp:positionH relativeFrom="page">
                <wp:posOffset>3977004</wp:posOffset>
              </wp:positionH>
              <wp:positionV relativeFrom="page">
                <wp:posOffset>387901</wp:posOffset>
              </wp:positionV>
              <wp:extent cx="15938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D34DBAC" w14:textId="77777777" w:rsidR="00C53EE8" w:rsidRPr="00E855BF" w:rsidRDefault="00C53EE8">
                          <w:pPr>
                            <w:spacing w:before="12"/>
                            <w:ind w:left="60"/>
                            <w:rPr>
                              <w:sz w:val="24"/>
                            </w:rPr>
                          </w:pPr>
                          <w:r w:rsidRPr="00E855BF">
                            <w:rPr>
                              <w:spacing w:val="-10"/>
                              <w:sz w:val="24"/>
                            </w:rPr>
                            <w:fldChar w:fldCharType="begin"/>
                          </w:r>
                          <w:r w:rsidRPr="00E855BF">
                            <w:rPr>
                              <w:spacing w:val="-10"/>
                              <w:sz w:val="24"/>
                            </w:rPr>
                            <w:instrText xml:space="preserve"> PAGE </w:instrText>
                          </w:r>
                          <w:r w:rsidRPr="00E855BF">
                            <w:rPr>
                              <w:spacing w:val="-10"/>
                              <w:sz w:val="24"/>
                            </w:rPr>
                            <w:fldChar w:fldCharType="separate"/>
                          </w:r>
                          <w:r w:rsidR="003D2305">
                            <w:rPr>
                              <w:noProof/>
                              <w:spacing w:val="-10"/>
                              <w:sz w:val="24"/>
                            </w:rPr>
                            <w:t>4</w:t>
                          </w:r>
                          <w:r w:rsidRPr="00E855BF">
                            <w:rPr>
                              <w:spacing w:val="-10"/>
                              <w:sz w:val="24"/>
                            </w:rPr>
                            <w:fldChar w:fldCharType="end"/>
                          </w:r>
                        </w:p>
                      </w:txbxContent>
                    </wps:txbx>
                    <wps:bodyPr wrap="square" lIns="0" tIns="0" rIns="0" bIns="0" rtlCol="0">
                      <a:noAutofit/>
                    </wps:bodyPr>
                  </wps:wsp>
                </a:graphicData>
              </a:graphic>
            </wp:anchor>
          </w:drawing>
        </mc:Choice>
        <mc:Fallback xmlns:w16sdtdh="http://schemas.microsoft.com/office/word/2020/wordml/sdtdatahash" xmlns:oel="http://schemas.microsoft.com/office/2019/extlst">
          <w:pict>
            <v:shapetype w14:anchorId="3CED3E98" id="_x0000_t202" coordsize="21600,21600" o:spt="202" path="m,l,21600r21600,l21600,xe">
              <v:stroke joinstyle="miter"/>
              <v:path gradientshapeok="t" o:connecttype="rect"/>
            </v:shapetype>
            <v:shape id="Textbox 6" o:spid="_x0000_s1026" type="#_x0000_t202" style="position:absolute;margin-left:313.15pt;margin-top:30.55pt;width:12.55pt;height:13.1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" filled="f" stroked="f">
              <v:path arrowok="t"/>
              <v:textbox inset="0,0,0,0">
                <w:txbxContent>
                  <w:p w14:paraId="7D34DBAC" w14:textId="77777777" w:rsidR="00C53EE8" w:rsidRPr="00E855BF" w:rsidRDefault="00C53EE8">
                    <w:pPr>
                      <w:spacing w:before="12"/>
                      <w:ind w:left="60"/>
                      <w:rPr>
                        <w:sz w:val="24"/>
                      </w:rPr>
                    </w:pPr>
                    <w:r w:rsidRPr="00E855BF">
                      <w:rPr>
                        <w:spacing w:val="-10"/>
                        <w:sz w:val="24"/>
                      </w:rPr>
                      <w:fldChar w:fldCharType="begin"/>
                    </w:r>
                    <w:r w:rsidRPr="00E855BF">
                      <w:rPr>
                        <w:spacing w:val="-10"/>
                        <w:sz w:val="24"/>
                      </w:rPr>
                      <w:instrText xml:space="preserve"> PAGE </w:instrText>
                    </w:r>
                    <w:r w:rsidRPr="00E855BF">
                      <w:rPr>
                        <w:spacing w:val="-10"/>
                        <w:sz w:val="24"/>
                      </w:rPr>
                      <w:fldChar w:fldCharType="separate"/>
                    </w:r>
                    <w:r w:rsidR="003D2305">
                      <w:rPr>
                        <w:noProof/>
                        <w:spacing w:val="-10"/>
                        <w:sz w:val="24"/>
                      </w:rPr>
                      <w:t>4</w:t>
                    </w:r>
                    <w:r w:rsidRPr="00E855BF">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1775F"/>
    <w:multiLevelType w:val="hybridMultilevel"/>
    <w:tmpl w:val="9244AE8C"/>
    <w:lvl w:ilvl="0" w:tplc="CC30FA08">
      <w:numFmt w:val="bullet"/>
      <w:lvlText w:val="-"/>
      <w:lvlJc w:val="left"/>
      <w:pPr>
        <w:ind w:left="71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B5D2C9D8">
      <w:numFmt w:val="bullet"/>
      <w:lvlText w:val="•"/>
      <w:lvlJc w:val="left"/>
      <w:pPr>
        <w:ind w:left="1682" w:hanging="161"/>
      </w:pPr>
      <w:rPr>
        <w:rFonts w:hint="default"/>
        <w:lang w:val="vi" w:eastAsia="en-US" w:bidi="ar-SA"/>
      </w:rPr>
    </w:lvl>
    <w:lvl w:ilvl="2" w:tplc="EAAC5BC4">
      <w:numFmt w:val="bullet"/>
      <w:lvlText w:val="•"/>
      <w:lvlJc w:val="left"/>
      <w:pPr>
        <w:ind w:left="2645" w:hanging="161"/>
      </w:pPr>
      <w:rPr>
        <w:rFonts w:hint="default"/>
        <w:lang w:val="vi" w:eastAsia="en-US" w:bidi="ar-SA"/>
      </w:rPr>
    </w:lvl>
    <w:lvl w:ilvl="3" w:tplc="D1205ACC">
      <w:numFmt w:val="bullet"/>
      <w:lvlText w:val="•"/>
      <w:lvlJc w:val="left"/>
      <w:pPr>
        <w:ind w:left="3608" w:hanging="161"/>
      </w:pPr>
      <w:rPr>
        <w:rFonts w:hint="default"/>
        <w:lang w:val="vi" w:eastAsia="en-US" w:bidi="ar-SA"/>
      </w:rPr>
    </w:lvl>
    <w:lvl w:ilvl="4" w:tplc="98A20A20">
      <w:numFmt w:val="bullet"/>
      <w:lvlText w:val="•"/>
      <w:lvlJc w:val="left"/>
      <w:pPr>
        <w:ind w:left="4571" w:hanging="161"/>
      </w:pPr>
      <w:rPr>
        <w:rFonts w:hint="default"/>
        <w:lang w:val="vi" w:eastAsia="en-US" w:bidi="ar-SA"/>
      </w:rPr>
    </w:lvl>
    <w:lvl w:ilvl="5" w:tplc="D7347E1A">
      <w:numFmt w:val="bullet"/>
      <w:lvlText w:val="•"/>
      <w:lvlJc w:val="left"/>
      <w:pPr>
        <w:ind w:left="5534" w:hanging="161"/>
      </w:pPr>
      <w:rPr>
        <w:rFonts w:hint="default"/>
        <w:lang w:val="vi" w:eastAsia="en-US" w:bidi="ar-SA"/>
      </w:rPr>
    </w:lvl>
    <w:lvl w:ilvl="6" w:tplc="0D7A8054">
      <w:numFmt w:val="bullet"/>
      <w:lvlText w:val="•"/>
      <w:lvlJc w:val="left"/>
      <w:pPr>
        <w:ind w:left="6497" w:hanging="161"/>
      </w:pPr>
      <w:rPr>
        <w:rFonts w:hint="default"/>
        <w:lang w:val="vi" w:eastAsia="en-US" w:bidi="ar-SA"/>
      </w:rPr>
    </w:lvl>
    <w:lvl w:ilvl="7" w:tplc="A8C2847E">
      <w:numFmt w:val="bullet"/>
      <w:lvlText w:val="•"/>
      <w:lvlJc w:val="left"/>
      <w:pPr>
        <w:ind w:left="7459" w:hanging="161"/>
      </w:pPr>
      <w:rPr>
        <w:rFonts w:hint="default"/>
        <w:lang w:val="vi" w:eastAsia="en-US" w:bidi="ar-SA"/>
      </w:rPr>
    </w:lvl>
    <w:lvl w:ilvl="8" w:tplc="701431B0">
      <w:numFmt w:val="bullet"/>
      <w:lvlText w:val="•"/>
      <w:lvlJc w:val="left"/>
      <w:pPr>
        <w:ind w:left="8422" w:hanging="161"/>
      </w:pPr>
      <w:rPr>
        <w:rFonts w:hint="default"/>
        <w:lang w:val="vi" w:eastAsia="en-US" w:bidi="ar-SA"/>
      </w:rPr>
    </w:lvl>
  </w:abstractNum>
  <w:abstractNum w:abstractNumId="1" w15:restartNumberingAfterBreak="0">
    <w:nsid w:val="3C4304CF"/>
    <w:multiLevelType w:val="multilevel"/>
    <w:tmpl w:val="14600B86"/>
    <w:lvl w:ilvl="0">
      <w:start w:val="1"/>
      <w:numFmt w:val="upperRoman"/>
      <w:lvlText w:val="%1."/>
      <w:lvlJc w:val="left"/>
      <w:pPr>
        <w:ind w:left="1525"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56" w:hanging="281"/>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2.%3."/>
      <w:lvlJc w:val="left"/>
      <w:pPr>
        <w:ind w:left="710" w:hanging="50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710" w:hanging="15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757" w:hanging="154"/>
      </w:pPr>
      <w:rPr>
        <w:rFonts w:hint="default"/>
        <w:lang w:val="vi" w:eastAsia="en-US" w:bidi="ar-SA"/>
      </w:rPr>
    </w:lvl>
    <w:lvl w:ilvl="5">
      <w:numFmt w:val="bullet"/>
      <w:lvlText w:val="•"/>
      <w:lvlJc w:val="left"/>
      <w:pPr>
        <w:ind w:left="4855" w:hanging="154"/>
      </w:pPr>
      <w:rPr>
        <w:rFonts w:hint="default"/>
        <w:lang w:val="vi" w:eastAsia="en-US" w:bidi="ar-SA"/>
      </w:rPr>
    </w:lvl>
    <w:lvl w:ilvl="6">
      <w:numFmt w:val="bullet"/>
      <w:lvlText w:val="•"/>
      <w:lvlJc w:val="left"/>
      <w:pPr>
        <w:ind w:left="5954" w:hanging="154"/>
      </w:pPr>
      <w:rPr>
        <w:rFonts w:hint="default"/>
        <w:lang w:val="vi" w:eastAsia="en-US" w:bidi="ar-SA"/>
      </w:rPr>
    </w:lvl>
    <w:lvl w:ilvl="7">
      <w:numFmt w:val="bullet"/>
      <w:lvlText w:val="•"/>
      <w:lvlJc w:val="left"/>
      <w:pPr>
        <w:ind w:left="7052" w:hanging="154"/>
      </w:pPr>
      <w:rPr>
        <w:rFonts w:hint="default"/>
        <w:lang w:val="vi" w:eastAsia="en-US" w:bidi="ar-SA"/>
      </w:rPr>
    </w:lvl>
    <w:lvl w:ilvl="8">
      <w:numFmt w:val="bullet"/>
      <w:lvlText w:val="•"/>
      <w:lvlJc w:val="left"/>
      <w:pPr>
        <w:ind w:left="8151" w:hanging="154"/>
      </w:pPr>
      <w:rPr>
        <w:rFonts w:hint="default"/>
        <w:lang w:val="vi" w:eastAsia="en-US" w:bidi="ar-SA"/>
      </w:rPr>
    </w:lvl>
  </w:abstractNum>
  <w:abstractNum w:abstractNumId="2" w15:restartNumberingAfterBreak="0">
    <w:nsid w:val="46502057"/>
    <w:multiLevelType w:val="hybridMultilevel"/>
    <w:tmpl w:val="A224BFB8"/>
    <w:lvl w:ilvl="0" w:tplc="A686EFC6">
      <w:numFmt w:val="bullet"/>
      <w:lvlText w:val="-"/>
      <w:lvlJc w:val="left"/>
      <w:pPr>
        <w:ind w:left="710"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188DE78">
      <w:numFmt w:val="bullet"/>
      <w:lvlText w:val="•"/>
      <w:lvlJc w:val="left"/>
      <w:pPr>
        <w:ind w:left="1682" w:hanging="171"/>
      </w:pPr>
      <w:rPr>
        <w:rFonts w:hint="default"/>
        <w:lang w:val="vi" w:eastAsia="en-US" w:bidi="ar-SA"/>
      </w:rPr>
    </w:lvl>
    <w:lvl w:ilvl="2" w:tplc="5A307408">
      <w:numFmt w:val="bullet"/>
      <w:lvlText w:val="•"/>
      <w:lvlJc w:val="left"/>
      <w:pPr>
        <w:ind w:left="2645" w:hanging="171"/>
      </w:pPr>
      <w:rPr>
        <w:rFonts w:hint="default"/>
        <w:lang w:val="vi" w:eastAsia="en-US" w:bidi="ar-SA"/>
      </w:rPr>
    </w:lvl>
    <w:lvl w:ilvl="3" w:tplc="F8A2E0BE">
      <w:numFmt w:val="bullet"/>
      <w:lvlText w:val="•"/>
      <w:lvlJc w:val="left"/>
      <w:pPr>
        <w:ind w:left="3608" w:hanging="171"/>
      </w:pPr>
      <w:rPr>
        <w:rFonts w:hint="default"/>
        <w:lang w:val="vi" w:eastAsia="en-US" w:bidi="ar-SA"/>
      </w:rPr>
    </w:lvl>
    <w:lvl w:ilvl="4" w:tplc="6CD253DC">
      <w:numFmt w:val="bullet"/>
      <w:lvlText w:val="•"/>
      <w:lvlJc w:val="left"/>
      <w:pPr>
        <w:ind w:left="4571" w:hanging="171"/>
      </w:pPr>
      <w:rPr>
        <w:rFonts w:hint="default"/>
        <w:lang w:val="vi" w:eastAsia="en-US" w:bidi="ar-SA"/>
      </w:rPr>
    </w:lvl>
    <w:lvl w:ilvl="5" w:tplc="8540853C">
      <w:numFmt w:val="bullet"/>
      <w:lvlText w:val="•"/>
      <w:lvlJc w:val="left"/>
      <w:pPr>
        <w:ind w:left="5534" w:hanging="171"/>
      </w:pPr>
      <w:rPr>
        <w:rFonts w:hint="default"/>
        <w:lang w:val="vi" w:eastAsia="en-US" w:bidi="ar-SA"/>
      </w:rPr>
    </w:lvl>
    <w:lvl w:ilvl="6" w:tplc="D99CE496">
      <w:numFmt w:val="bullet"/>
      <w:lvlText w:val="•"/>
      <w:lvlJc w:val="left"/>
      <w:pPr>
        <w:ind w:left="6497" w:hanging="171"/>
      </w:pPr>
      <w:rPr>
        <w:rFonts w:hint="default"/>
        <w:lang w:val="vi" w:eastAsia="en-US" w:bidi="ar-SA"/>
      </w:rPr>
    </w:lvl>
    <w:lvl w:ilvl="7" w:tplc="D55CC0C6">
      <w:numFmt w:val="bullet"/>
      <w:lvlText w:val="•"/>
      <w:lvlJc w:val="left"/>
      <w:pPr>
        <w:ind w:left="7459" w:hanging="171"/>
      </w:pPr>
      <w:rPr>
        <w:rFonts w:hint="default"/>
        <w:lang w:val="vi" w:eastAsia="en-US" w:bidi="ar-SA"/>
      </w:rPr>
    </w:lvl>
    <w:lvl w:ilvl="8" w:tplc="E3E09458">
      <w:numFmt w:val="bullet"/>
      <w:lvlText w:val="•"/>
      <w:lvlJc w:val="left"/>
      <w:pPr>
        <w:ind w:left="8422" w:hanging="171"/>
      </w:pPr>
      <w:rPr>
        <w:rFonts w:hint="default"/>
        <w:lang w:val="vi"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13"/>
    <w:rsid w:val="00004275"/>
    <w:rsid w:val="0002007E"/>
    <w:rsid w:val="00050289"/>
    <w:rsid w:val="00050FCD"/>
    <w:rsid w:val="000A57ED"/>
    <w:rsid w:val="000C219C"/>
    <w:rsid w:val="000D6930"/>
    <w:rsid w:val="00111199"/>
    <w:rsid w:val="001B7F93"/>
    <w:rsid w:val="00252803"/>
    <w:rsid w:val="00262C13"/>
    <w:rsid w:val="002A1A33"/>
    <w:rsid w:val="00303C92"/>
    <w:rsid w:val="00335BBB"/>
    <w:rsid w:val="0036298A"/>
    <w:rsid w:val="003901FA"/>
    <w:rsid w:val="003D2305"/>
    <w:rsid w:val="003E115B"/>
    <w:rsid w:val="00422F86"/>
    <w:rsid w:val="00491B54"/>
    <w:rsid w:val="004D2537"/>
    <w:rsid w:val="00582378"/>
    <w:rsid w:val="005C4641"/>
    <w:rsid w:val="00643883"/>
    <w:rsid w:val="00690EE0"/>
    <w:rsid w:val="006C6151"/>
    <w:rsid w:val="006F0935"/>
    <w:rsid w:val="00711119"/>
    <w:rsid w:val="0071392B"/>
    <w:rsid w:val="00790675"/>
    <w:rsid w:val="007D2371"/>
    <w:rsid w:val="007E72B2"/>
    <w:rsid w:val="007F4B0F"/>
    <w:rsid w:val="008168B8"/>
    <w:rsid w:val="00823CDA"/>
    <w:rsid w:val="008270B0"/>
    <w:rsid w:val="008774A7"/>
    <w:rsid w:val="00885483"/>
    <w:rsid w:val="0092154A"/>
    <w:rsid w:val="009339AA"/>
    <w:rsid w:val="00934A4C"/>
    <w:rsid w:val="00972C10"/>
    <w:rsid w:val="009F1B4B"/>
    <w:rsid w:val="00A10A1B"/>
    <w:rsid w:val="00AC51B2"/>
    <w:rsid w:val="00B10D19"/>
    <w:rsid w:val="00B26195"/>
    <w:rsid w:val="00B43E0F"/>
    <w:rsid w:val="00B8461B"/>
    <w:rsid w:val="00BD14C1"/>
    <w:rsid w:val="00C01C13"/>
    <w:rsid w:val="00C53EE8"/>
    <w:rsid w:val="00C7462B"/>
    <w:rsid w:val="00CB4391"/>
    <w:rsid w:val="00D34428"/>
    <w:rsid w:val="00DF1D70"/>
    <w:rsid w:val="00E0149D"/>
    <w:rsid w:val="00E21E97"/>
    <w:rsid w:val="00E72E6F"/>
    <w:rsid w:val="00E75EBA"/>
    <w:rsid w:val="00E81DEF"/>
    <w:rsid w:val="00E855BF"/>
    <w:rsid w:val="00E86D58"/>
    <w:rsid w:val="00F432BF"/>
    <w:rsid w:val="00F54B20"/>
    <w:rsid w:val="00F65A0B"/>
    <w:rsid w:val="00FE2B41"/>
    <w:rsid w:val="00FE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646F6"/>
  <w15:docId w15:val="{1DF26337-7323-4774-9E98-725BD8CD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428" w:hanging="465"/>
      <w:jc w:val="both"/>
      <w:outlineLvl w:val="0"/>
    </w:pPr>
    <w:rPr>
      <w:b/>
      <w:bCs/>
      <w:sz w:val="28"/>
      <w:szCs w:val="28"/>
    </w:rPr>
  </w:style>
  <w:style w:type="paragraph" w:styleId="Heading2">
    <w:name w:val="heading 2"/>
    <w:basedOn w:val="Normal"/>
    <w:uiPriority w:val="1"/>
    <w:qFormat/>
    <w:pPr>
      <w:spacing w:before="79"/>
      <w:ind w:left="1555" w:hanging="279"/>
      <w:jc w:val="both"/>
      <w:outlineLvl w:val="1"/>
    </w:pPr>
    <w:rPr>
      <w:b/>
      <w:bCs/>
      <w:i/>
      <w:iCs/>
      <w:sz w:val="28"/>
      <w:szCs w:val="28"/>
    </w:rPr>
  </w:style>
  <w:style w:type="paragraph" w:styleId="Heading4">
    <w:name w:val="heading 4"/>
    <w:basedOn w:val="Normal"/>
    <w:next w:val="Normal"/>
    <w:link w:val="Heading4Char"/>
    <w:uiPriority w:val="9"/>
    <w:semiHidden/>
    <w:unhideWhenUsed/>
    <w:qFormat/>
    <w:rsid w:val="007E72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710" w:firstLine="566"/>
      <w:jc w:val="both"/>
    </w:pPr>
    <w:rPr>
      <w:sz w:val="28"/>
      <w:szCs w:val="28"/>
    </w:rPr>
  </w:style>
  <w:style w:type="paragraph" w:styleId="ListParagraph">
    <w:name w:val="List Paragraph"/>
    <w:basedOn w:val="Normal"/>
    <w:uiPriority w:val="1"/>
    <w:qFormat/>
    <w:pPr>
      <w:spacing w:before="79"/>
      <w:ind w:left="710" w:firstLine="566"/>
      <w:jc w:val="both"/>
    </w:pPr>
  </w:style>
  <w:style w:type="paragraph" w:customStyle="1" w:styleId="TableParagraph">
    <w:name w:val="Table Paragraph"/>
    <w:basedOn w:val="Normal"/>
    <w:uiPriority w:val="1"/>
    <w:qFormat/>
    <w:pPr>
      <w:spacing w:line="287" w:lineRule="exact"/>
      <w:ind w:left="53"/>
      <w:jc w:val="center"/>
    </w:pPr>
  </w:style>
  <w:style w:type="paragraph" w:styleId="BodyTextIndent2">
    <w:name w:val="Body Text Indent 2"/>
    <w:basedOn w:val="Normal"/>
    <w:link w:val="BodyTextIndent2Char"/>
    <w:uiPriority w:val="99"/>
    <w:unhideWhenUsed/>
    <w:rsid w:val="00B43E0F"/>
    <w:pPr>
      <w:spacing w:after="120" w:line="480" w:lineRule="auto"/>
      <w:ind w:left="360"/>
    </w:pPr>
  </w:style>
  <w:style w:type="character" w:customStyle="1" w:styleId="BodyTextIndent2Char">
    <w:name w:val="Body Text Indent 2 Char"/>
    <w:basedOn w:val="DefaultParagraphFont"/>
    <w:link w:val="BodyTextIndent2"/>
    <w:uiPriority w:val="99"/>
    <w:rsid w:val="00B43E0F"/>
    <w:rPr>
      <w:rFonts w:ascii="Times New Roman" w:eastAsia="Times New Roman" w:hAnsi="Times New Roman" w:cs="Times New Roman"/>
      <w:lang w:val="vi"/>
    </w:rPr>
  </w:style>
  <w:style w:type="paragraph" w:styleId="NormalWeb">
    <w:name w:val="Normal (Web)"/>
    <w:aliases w:val=" Char Char Char,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qFormat/>
    <w:rsid w:val="00B43E0F"/>
    <w:pPr>
      <w:widowControl/>
      <w:autoSpaceDE/>
      <w:autoSpaceDN/>
      <w:spacing w:before="100" w:beforeAutospacing="1" w:after="100" w:afterAutospacing="1"/>
      <w:ind w:firstLine="709"/>
      <w:jc w:val="both"/>
    </w:pPr>
    <w:rPr>
      <w:sz w:val="24"/>
      <w:szCs w:val="24"/>
      <w:lang w:val="en-US"/>
    </w:rPr>
  </w:style>
  <w:style w:type="character" w:customStyle="1" w:styleId="NormalWebChar">
    <w:name w:val="Normal (Web) Char"/>
    <w:aliases w:val=" 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B43E0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E72B2"/>
    <w:rPr>
      <w:rFonts w:asciiTheme="majorHAnsi" w:eastAsiaTheme="majorEastAsia" w:hAnsiTheme="majorHAnsi" w:cstheme="majorBidi"/>
      <w:i/>
      <w:iCs/>
      <w:color w:val="365F91" w:themeColor="accent1" w:themeShade="BF"/>
      <w:lang w:val="vi"/>
    </w:rPr>
  </w:style>
  <w:style w:type="paragraph" w:styleId="Header">
    <w:name w:val="header"/>
    <w:basedOn w:val="Normal"/>
    <w:link w:val="HeaderChar"/>
    <w:uiPriority w:val="99"/>
    <w:unhideWhenUsed/>
    <w:rsid w:val="00934A4C"/>
    <w:pPr>
      <w:tabs>
        <w:tab w:val="center" w:pos="4680"/>
        <w:tab w:val="right" w:pos="9360"/>
      </w:tabs>
    </w:pPr>
  </w:style>
  <w:style w:type="character" w:customStyle="1" w:styleId="HeaderChar">
    <w:name w:val="Header Char"/>
    <w:basedOn w:val="DefaultParagraphFont"/>
    <w:link w:val="Header"/>
    <w:uiPriority w:val="99"/>
    <w:rsid w:val="00934A4C"/>
    <w:rPr>
      <w:rFonts w:ascii="Times New Roman" w:eastAsia="Times New Roman" w:hAnsi="Times New Roman" w:cs="Times New Roman"/>
      <w:lang w:val="vi"/>
    </w:rPr>
  </w:style>
  <w:style w:type="paragraph" w:styleId="Footer">
    <w:name w:val="footer"/>
    <w:basedOn w:val="Normal"/>
    <w:link w:val="FooterChar"/>
    <w:uiPriority w:val="99"/>
    <w:unhideWhenUsed/>
    <w:rsid w:val="00934A4C"/>
    <w:pPr>
      <w:tabs>
        <w:tab w:val="center" w:pos="4680"/>
        <w:tab w:val="right" w:pos="9360"/>
      </w:tabs>
    </w:pPr>
  </w:style>
  <w:style w:type="character" w:customStyle="1" w:styleId="FooterChar">
    <w:name w:val="Footer Char"/>
    <w:basedOn w:val="DefaultParagraphFont"/>
    <w:link w:val="Footer"/>
    <w:uiPriority w:val="99"/>
    <w:rsid w:val="00934A4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10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D19"/>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091610">
      <w:bodyDiv w:val="1"/>
      <w:marLeft w:val="0"/>
      <w:marRight w:val="0"/>
      <w:marTop w:val="0"/>
      <w:marBottom w:val="0"/>
      <w:divBdr>
        <w:top w:val="none" w:sz="0" w:space="0" w:color="auto"/>
        <w:left w:val="none" w:sz="0" w:space="0" w:color="auto"/>
        <w:bottom w:val="none" w:sz="0" w:space="0" w:color="auto"/>
        <w:right w:val="none" w:sz="0" w:space="0" w:color="auto"/>
      </w:divBdr>
    </w:div>
    <w:div w:id="210491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dc:creator>
  <cp:lastModifiedBy>Administrator</cp:lastModifiedBy>
  <cp:revision>5</cp:revision>
  <cp:lastPrinted>2025-07-18T03:06:00Z</cp:lastPrinted>
  <dcterms:created xsi:type="dcterms:W3CDTF">2025-09-23T07:35:00Z</dcterms:created>
  <dcterms:modified xsi:type="dcterms:W3CDTF">2025-09-23T07:45:00Z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2021</vt:lpwstr>
  </property>
  <property fmtid="{D5CDD505-2E9C-101B-9397-08002B2CF9AE}" pid="4" name="LastSaved">
    <vt:filetime>2025-07-15T00:00:00Z</vt:filetime>
  </property>
  <property fmtid="{D5CDD505-2E9C-101B-9397-08002B2CF9AE}" pid="5" name="Producer">
    <vt:lpwstr>Microsoft® Word 2021</vt:lpwstr>
  </property>
</Properties>
</file>