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601" w:type="dxa"/>
        <w:tblLook w:val="04A0"/>
      </w:tblPr>
      <w:tblGrid>
        <w:gridCol w:w="4395"/>
        <w:gridCol w:w="6237"/>
      </w:tblGrid>
      <w:tr w:rsidR="00D702C6" w:rsidRPr="00DB6B6A" w:rsidTr="002834B5">
        <w:tc>
          <w:tcPr>
            <w:tcW w:w="4395" w:type="dxa"/>
          </w:tcPr>
          <w:p w:rsidR="00D702C6" w:rsidRPr="00DB6B6A" w:rsidRDefault="00D702C6" w:rsidP="00F67585">
            <w:pPr>
              <w:spacing w:before="0"/>
              <w:jc w:val="center"/>
              <w:rPr>
                <w:sz w:val="26"/>
                <w:szCs w:val="26"/>
              </w:rPr>
            </w:pPr>
            <w:r w:rsidRPr="00DB6B6A">
              <w:rPr>
                <w:sz w:val="26"/>
                <w:szCs w:val="26"/>
              </w:rPr>
              <w:t>BỘ TÀI CHÍNH</w:t>
            </w:r>
          </w:p>
          <w:p w:rsidR="00D702C6" w:rsidRPr="00DB6B6A" w:rsidRDefault="00D702C6" w:rsidP="00F67585">
            <w:pPr>
              <w:spacing w:before="0"/>
              <w:jc w:val="center"/>
              <w:rPr>
                <w:b/>
                <w:sz w:val="24"/>
              </w:rPr>
            </w:pPr>
            <w:r w:rsidRPr="00DB6B6A">
              <w:rPr>
                <w:b/>
                <w:sz w:val="26"/>
              </w:rPr>
              <w:t>VỤ TÀI CHÍNH</w:t>
            </w:r>
            <w:r w:rsidR="002834B5" w:rsidRPr="00DB6B6A">
              <w:rPr>
                <w:b/>
                <w:sz w:val="26"/>
              </w:rPr>
              <w:t xml:space="preserve"> </w:t>
            </w:r>
            <w:r w:rsidRPr="00DB6B6A">
              <w:rPr>
                <w:b/>
                <w:noProof/>
                <w:sz w:val="26"/>
              </w:rPr>
              <w:t xml:space="preserve">KINH TẾ </w:t>
            </w:r>
            <w:r w:rsidR="002834B5" w:rsidRPr="00DB6B6A">
              <w:rPr>
                <w:b/>
                <w:noProof/>
                <w:sz w:val="26"/>
              </w:rPr>
              <w:t>N</w:t>
            </w:r>
            <w:r w:rsidRPr="00DB6B6A">
              <w:rPr>
                <w:b/>
                <w:noProof/>
                <w:sz w:val="26"/>
              </w:rPr>
              <w:t>GÀNH</w:t>
            </w:r>
          </w:p>
          <w:p w:rsidR="00D702C6" w:rsidRPr="00DB6B6A" w:rsidRDefault="00393B3B" w:rsidP="00F67585">
            <w:pPr>
              <w:jc w:val="center"/>
            </w:pPr>
            <w:r w:rsidRPr="00393B3B">
              <w:rPr>
                <w:b/>
                <w:noProof/>
                <w:sz w:val="26"/>
                <w:lang w:val="vi-VN"/>
              </w:rPr>
              <w:pict>
                <v:shapetype id="_x0000_t32" coordsize="21600,21600" o:spt="32" o:oned="t" path="m,l21600,21600e" filled="f">
                  <v:path arrowok="t" fillok="f" o:connecttype="none"/>
                  <o:lock v:ext="edit" shapetype="t"/>
                </v:shapetype>
                <v:shape id="_x0000_s1026" type="#_x0000_t32" style="position:absolute;left:0;text-align:left;margin-left:68.3pt;margin-top:1pt;width:52.5pt;height:0;z-index:251660288" o:connectortype="straight"/>
              </w:pict>
            </w:r>
            <w:r w:rsidR="00D702C6" w:rsidRPr="00DB6B6A">
              <w:t xml:space="preserve"> Số:            /TTr-KTN</w:t>
            </w:r>
          </w:p>
          <w:p w:rsidR="00D702C6" w:rsidRPr="00DB6B6A" w:rsidRDefault="00D702C6" w:rsidP="00F67585"/>
        </w:tc>
        <w:tc>
          <w:tcPr>
            <w:tcW w:w="6237" w:type="dxa"/>
          </w:tcPr>
          <w:p w:rsidR="00D702C6" w:rsidRPr="00DB6B6A" w:rsidRDefault="00D702C6" w:rsidP="00F67585">
            <w:pPr>
              <w:spacing w:before="0"/>
              <w:ind w:firstLine="34"/>
              <w:jc w:val="center"/>
              <w:rPr>
                <w:b/>
                <w:sz w:val="26"/>
              </w:rPr>
            </w:pPr>
            <w:r w:rsidRPr="00DB6B6A">
              <w:rPr>
                <w:b/>
                <w:sz w:val="26"/>
              </w:rPr>
              <w:t>CỘNG HÒA XÃ HỘI CHỦ NGHĨA VIỆT NAM</w:t>
            </w:r>
          </w:p>
          <w:p w:rsidR="00D702C6" w:rsidRPr="00DB6B6A" w:rsidRDefault="00D702C6" w:rsidP="00F67585">
            <w:pPr>
              <w:spacing w:before="0"/>
              <w:ind w:firstLine="34"/>
              <w:jc w:val="center"/>
              <w:rPr>
                <w:b/>
              </w:rPr>
            </w:pPr>
            <w:r w:rsidRPr="00DB6B6A">
              <w:rPr>
                <w:b/>
              </w:rPr>
              <w:t>Độc lập - Tự do - Hạnh phúc</w:t>
            </w:r>
          </w:p>
          <w:p w:rsidR="00D702C6" w:rsidRPr="00DB6B6A" w:rsidRDefault="00393B3B" w:rsidP="00F67585">
            <w:pPr>
              <w:ind w:firstLine="34"/>
              <w:jc w:val="center"/>
              <w:rPr>
                <w:i/>
              </w:rPr>
            </w:pPr>
            <w:r w:rsidRPr="00393B3B">
              <w:rPr>
                <w:noProof/>
                <w:lang w:val="vi-VN"/>
              </w:rPr>
              <w:pict>
                <v:shape id="_x0000_s1027" type="#_x0000_t32" style="position:absolute;left:0;text-align:left;margin-left:67.7pt;margin-top:1.25pt;width:168pt;height:0;z-index:251661312" o:connectortype="straight"/>
              </w:pict>
            </w:r>
            <w:r w:rsidR="00D702C6" w:rsidRPr="00DB6B6A">
              <w:rPr>
                <w:i/>
              </w:rPr>
              <w:t xml:space="preserve">Hà Nội, ngày       tháng   </w:t>
            </w:r>
            <w:r w:rsidR="00D660BE" w:rsidRPr="00DB6B6A">
              <w:rPr>
                <w:i/>
              </w:rPr>
              <w:t>7</w:t>
            </w:r>
            <w:r w:rsidR="00D702C6" w:rsidRPr="00DB6B6A">
              <w:rPr>
                <w:i/>
              </w:rPr>
              <w:t xml:space="preserve">   năm 2025</w:t>
            </w:r>
          </w:p>
          <w:p w:rsidR="00D702C6" w:rsidRPr="00DB6B6A" w:rsidRDefault="00D702C6" w:rsidP="00F67585">
            <w:pPr>
              <w:jc w:val="center"/>
            </w:pPr>
            <w:r w:rsidRPr="00DB6B6A">
              <w:t>Độ khẩn:</w:t>
            </w:r>
          </w:p>
          <w:p w:rsidR="00D702C6" w:rsidRPr="00DB6B6A" w:rsidRDefault="00D702C6" w:rsidP="00F67585">
            <w:pPr>
              <w:jc w:val="center"/>
              <w:rPr>
                <w:b/>
              </w:rPr>
            </w:pPr>
            <w:r w:rsidRPr="00DB6B6A">
              <w:t>Độ mật:</w:t>
            </w:r>
          </w:p>
        </w:tc>
      </w:tr>
    </w:tbl>
    <w:p w:rsidR="00D702C6" w:rsidRPr="00DB6B6A" w:rsidRDefault="00D702C6" w:rsidP="00D702C6">
      <w:pPr>
        <w:ind w:left="5760"/>
        <w:rPr>
          <w:b/>
        </w:rPr>
      </w:pPr>
    </w:p>
    <w:p w:rsidR="00D702C6" w:rsidRPr="00DB6B6A" w:rsidRDefault="00D702C6" w:rsidP="00D702C6">
      <w:pPr>
        <w:spacing w:before="240"/>
        <w:rPr>
          <w:rFonts w:eastAsia="Times New Roman"/>
          <w:lang w:val="nl-NL"/>
        </w:rPr>
      </w:pPr>
      <w:r w:rsidRPr="00DB6B6A">
        <w:rPr>
          <w:rFonts w:eastAsia="Times New Roman"/>
          <w:lang w:val="nl-NL"/>
        </w:rPr>
        <w:tab/>
      </w:r>
    </w:p>
    <w:p w:rsidR="00D702C6" w:rsidRPr="00DB6B6A" w:rsidRDefault="00D702C6" w:rsidP="00D702C6">
      <w:pPr>
        <w:spacing w:before="240"/>
        <w:rPr>
          <w:rFonts w:eastAsia="Times New Roman"/>
          <w:lang w:val="nl-NL"/>
        </w:rPr>
      </w:pPr>
    </w:p>
    <w:p w:rsidR="00D702C6" w:rsidRPr="00DB6B6A" w:rsidRDefault="00D702C6" w:rsidP="00D702C6">
      <w:pPr>
        <w:spacing w:before="240"/>
        <w:rPr>
          <w:rFonts w:eastAsia="Times New Roman"/>
          <w:lang w:val="nl-NL"/>
        </w:rPr>
      </w:pPr>
    </w:p>
    <w:p w:rsidR="00A031AC" w:rsidRPr="00DB6B6A" w:rsidRDefault="00A031AC" w:rsidP="00D702C6">
      <w:pPr>
        <w:spacing w:before="240"/>
        <w:rPr>
          <w:rFonts w:eastAsia="Times New Roman"/>
          <w:lang w:val="nl-NL"/>
        </w:rPr>
      </w:pPr>
    </w:p>
    <w:p w:rsidR="00894111" w:rsidRPr="00DB6B6A" w:rsidRDefault="00894111" w:rsidP="00D702C6">
      <w:pPr>
        <w:spacing w:before="240"/>
        <w:rPr>
          <w:rFonts w:eastAsia="Times New Roman"/>
          <w:lang w:val="nl-NL"/>
        </w:rPr>
      </w:pPr>
    </w:p>
    <w:p w:rsidR="00D702C6" w:rsidRPr="00DB6B6A" w:rsidRDefault="00D702C6" w:rsidP="00D702C6">
      <w:pPr>
        <w:jc w:val="center"/>
        <w:outlineLvl w:val="0"/>
        <w:rPr>
          <w:rFonts w:eastAsia="Times New Roman"/>
          <w:b/>
          <w:lang w:val="nl-NL"/>
        </w:rPr>
      </w:pPr>
      <w:r w:rsidRPr="00DB6B6A">
        <w:rPr>
          <w:rFonts w:eastAsia="Calibri" w:cs="Times New Roman"/>
          <w:b/>
          <w:lang w:val="nl-NL"/>
        </w:rPr>
        <w:t>TRÌNH BAN THƯỜNG VỤ ĐẢNG ỦY</w:t>
      </w:r>
      <w:r w:rsidRPr="00DB6B6A">
        <w:rPr>
          <w:rFonts w:eastAsia="Times New Roman"/>
          <w:b/>
          <w:lang w:val="nl-NL"/>
        </w:rPr>
        <w:t>:</w:t>
      </w:r>
    </w:p>
    <w:p w:rsidR="00D702C6" w:rsidRPr="00DB6B6A" w:rsidRDefault="00D702C6" w:rsidP="00D702C6">
      <w:pPr>
        <w:jc w:val="center"/>
        <w:outlineLvl w:val="0"/>
        <w:rPr>
          <w:rFonts w:eastAsia="Times New Roman"/>
          <w:b/>
          <w:lang w:val="nl-NL"/>
        </w:rPr>
      </w:pPr>
    </w:p>
    <w:p w:rsidR="00D702C6" w:rsidRPr="00DB6B6A" w:rsidRDefault="00D702C6" w:rsidP="00D702C6">
      <w:pPr>
        <w:jc w:val="center"/>
        <w:rPr>
          <w:b/>
          <w:lang w:val="nl-NL"/>
        </w:rPr>
      </w:pPr>
      <w:r w:rsidRPr="00DB6B6A">
        <w:rPr>
          <w:rFonts w:eastAsia="Times New Roman" w:cs="Times New Roman"/>
          <w:lang w:val="nl-NL"/>
        </w:rPr>
        <w:t xml:space="preserve">V/v </w:t>
      </w:r>
      <w:r w:rsidRPr="00DB6B6A">
        <w:rPr>
          <w:lang w:val="it-IT"/>
        </w:rPr>
        <w:t>Thông tư</w:t>
      </w:r>
      <w:r w:rsidRPr="00DB6B6A">
        <w:rPr>
          <w:lang w:val="nl-NL"/>
        </w:rPr>
        <w:t xml:space="preserve"> </w:t>
      </w:r>
      <w:r w:rsidR="00A54991" w:rsidRPr="00DB6B6A">
        <w:rPr>
          <w:lang w:val="nl-NL"/>
        </w:rPr>
        <w:t xml:space="preserve">hướng dẫn việc lập dự toán, thanh toán, quyết toán kinh phí của </w:t>
      </w:r>
      <w:r w:rsidR="00E62803" w:rsidRPr="00DB6B6A">
        <w:rPr>
          <w:lang w:val="nl-NL"/>
        </w:rPr>
        <w:t>các cơ</w:t>
      </w:r>
      <w:r w:rsidR="00A54991" w:rsidRPr="00DB6B6A">
        <w:rPr>
          <w:lang w:val="nl-NL"/>
        </w:rPr>
        <w:t xml:space="preserve"> quan quản lý nhà nước chi trả các chuyến bay chuyên cơ, chuyên khoang của Việt Nam từ nguồn ngân sách nhà nước</w:t>
      </w:r>
    </w:p>
    <w:p w:rsidR="00D702C6" w:rsidRPr="00DB6B6A" w:rsidRDefault="00D702C6" w:rsidP="00D702C6">
      <w:pPr>
        <w:jc w:val="center"/>
        <w:rPr>
          <w:rFonts w:cs="Times New Roman"/>
          <w:lang w:val="nl-NL"/>
        </w:rPr>
      </w:pPr>
      <w:r w:rsidRPr="00DB6B6A">
        <w:rPr>
          <w:i/>
          <w:lang w:val="nl-NL"/>
        </w:rPr>
        <w:t xml:space="preserve">(thay thế Thông tư số </w:t>
      </w:r>
      <w:r w:rsidR="00A54991" w:rsidRPr="00DB6B6A">
        <w:rPr>
          <w:i/>
          <w:lang w:val="nl-NL"/>
        </w:rPr>
        <w:t>75</w:t>
      </w:r>
      <w:r w:rsidRPr="00DB6B6A">
        <w:rPr>
          <w:i/>
          <w:lang w:val="nl-NL"/>
        </w:rPr>
        <w:t>/20</w:t>
      </w:r>
      <w:r w:rsidR="00A54991" w:rsidRPr="00DB6B6A">
        <w:rPr>
          <w:i/>
          <w:lang w:val="nl-NL"/>
        </w:rPr>
        <w:t>10</w:t>
      </w:r>
      <w:r w:rsidRPr="00DB6B6A">
        <w:rPr>
          <w:i/>
          <w:lang w:val="nl-NL"/>
        </w:rPr>
        <w:t xml:space="preserve">/TT-BTC ngày </w:t>
      </w:r>
      <w:r w:rsidR="00A54991" w:rsidRPr="00DB6B6A">
        <w:rPr>
          <w:i/>
          <w:lang w:val="nl-NL"/>
        </w:rPr>
        <w:t>17/5/2010</w:t>
      </w:r>
      <w:r w:rsidRPr="00DB6B6A">
        <w:rPr>
          <w:i/>
          <w:lang w:val="nl-NL"/>
        </w:rPr>
        <w:t xml:space="preserve"> của Bộ Tài chính)</w:t>
      </w:r>
    </w:p>
    <w:p w:rsidR="00D702C6" w:rsidRPr="00DB6B6A" w:rsidRDefault="00455EDA" w:rsidP="00D702C6">
      <w:pPr>
        <w:jc w:val="center"/>
        <w:rPr>
          <w:rFonts w:cs="Times New Roman"/>
          <w:lang w:val="nl-NL"/>
        </w:rPr>
      </w:pPr>
      <w:r w:rsidRPr="00DB6B6A">
        <w:rPr>
          <w:rFonts w:cs="Times New Roman"/>
          <w:lang w:val="nl-NL"/>
        </w:rPr>
        <w:t>___</w:t>
      </w:r>
      <w:r w:rsidR="00D702C6" w:rsidRPr="00DB6B6A">
        <w:rPr>
          <w:rFonts w:cs="Times New Roman"/>
          <w:lang w:val="nl-NL"/>
        </w:rPr>
        <w:t>________________</w:t>
      </w:r>
    </w:p>
    <w:p w:rsidR="00D702C6" w:rsidRPr="00DB6B6A" w:rsidRDefault="00D702C6" w:rsidP="00D702C6">
      <w:pPr>
        <w:rPr>
          <w:rFonts w:cs="Times New Roman"/>
          <w:lang w:val="nl-NL"/>
        </w:rPr>
      </w:pPr>
    </w:p>
    <w:p w:rsidR="00627356" w:rsidRPr="00DB6B6A" w:rsidRDefault="00627356" w:rsidP="00894111">
      <w:pPr>
        <w:spacing w:before="60" w:line="252" w:lineRule="auto"/>
        <w:ind w:firstLine="720"/>
        <w:rPr>
          <w:lang w:val="nl-NL"/>
        </w:rPr>
      </w:pPr>
      <w:r w:rsidRPr="00DB6B6A">
        <w:rPr>
          <w:lang w:val="nl-NL"/>
        </w:rPr>
        <w:t xml:space="preserve">Căn cứ quy định tại Điều 17 Nghị định số 03/2009/NĐ-CP ngày 09/01/2009 của Chính phủ về công tác bảo đảm chuyến bay chuyên cơ, chuyên khoang giao: </w:t>
      </w:r>
      <w:r w:rsidRPr="00DB6B6A">
        <w:rPr>
          <w:i/>
          <w:lang w:val="nl-NL"/>
        </w:rPr>
        <w:t xml:space="preserve">Bộ Tài chính hướng dẫn việc lập dự toán, thanh toán, quyết toán ngân sách nhà nước cho công tác bảo đảm, bảo vệ chuyến bay chuyên cơ của Việt Nam. </w:t>
      </w:r>
      <w:r w:rsidRPr="00DB6B6A">
        <w:rPr>
          <w:lang w:val="nl-NL"/>
        </w:rPr>
        <w:t>Bộ Tài chính đã ban hành Thông tư số 75/2010/TT-BTC ngày 17/5/2010 của Bộ Tài chính quy định việc lập dự toán, thanh toán, quyết toán ngân sách nhà nước cho công tác bảo đảm, bảo vệ chuyến bay chuyên cơ của Việt Nam.</w:t>
      </w:r>
    </w:p>
    <w:p w:rsidR="00627356" w:rsidRPr="00DB6B6A" w:rsidRDefault="00627356" w:rsidP="00894111">
      <w:pPr>
        <w:spacing w:before="60" w:line="252" w:lineRule="auto"/>
        <w:ind w:firstLine="720"/>
        <w:rPr>
          <w:rFonts w:cs="Times New Roman"/>
          <w:i/>
          <w:shd w:val="clear" w:color="auto" w:fill="FFFFFF"/>
          <w:lang w:val="nl-NL"/>
        </w:rPr>
      </w:pPr>
      <w:r w:rsidRPr="00DB6B6A">
        <w:rPr>
          <w:lang w:val="nl-NL"/>
        </w:rPr>
        <w:t xml:space="preserve">Nay, Chính phủ ban hành </w:t>
      </w:r>
      <w:r w:rsidR="00A54991" w:rsidRPr="00DB6B6A">
        <w:rPr>
          <w:lang w:val="nl-NL"/>
        </w:rPr>
        <w:t>Nghị định số 96/2021/NĐ-CP ngày 02/11/2021 của Chính phủ về công tác bảo đảm chuyến bay chuyên cơ, chuyên khoang</w:t>
      </w:r>
      <w:r w:rsidRPr="00DB6B6A">
        <w:rPr>
          <w:lang w:val="nl-NL"/>
        </w:rPr>
        <w:t xml:space="preserve"> (thay thế Nghị định số 03/2009/NĐ-CP ngày 09/01/2009 của Chính phủ); Điều 17 giao </w:t>
      </w:r>
      <w:r w:rsidR="00A54991" w:rsidRPr="00DB6B6A">
        <w:rPr>
          <w:i/>
          <w:lang w:val="nl-NL"/>
        </w:rPr>
        <w:t>Bộ Tài chính</w:t>
      </w:r>
      <w:r w:rsidRPr="00DB6B6A">
        <w:rPr>
          <w:i/>
          <w:lang w:val="nl-NL"/>
        </w:rPr>
        <w:t xml:space="preserve"> </w:t>
      </w:r>
      <w:r w:rsidR="00A54991" w:rsidRPr="00DB6B6A">
        <w:rPr>
          <w:i/>
          <w:lang w:val="nl-NL"/>
        </w:rPr>
        <w:t xml:space="preserve">hướng dẫn </w:t>
      </w:r>
      <w:r w:rsidR="00A54991" w:rsidRPr="00DB6B6A">
        <w:rPr>
          <w:rFonts w:cs="Times New Roman"/>
          <w:i/>
          <w:shd w:val="clear" w:color="auto" w:fill="FFFFFF"/>
          <w:lang w:val="nl-NL"/>
        </w:rPr>
        <w:t xml:space="preserve">việc lập dự toán, thanh toán, quyết toán, kinh phí của các cơ quan quản lý nhà nước chi trả các chuyến bay chuyên cơ, chuyên khoang của Việt Nam từ nguồn ngân sách nhà </w:t>
      </w:r>
      <w:r w:rsidR="003D3BFF" w:rsidRPr="00DB6B6A">
        <w:rPr>
          <w:rFonts w:cs="Times New Roman"/>
          <w:i/>
          <w:shd w:val="clear" w:color="auto" w:fill="FFFFFF"/>
          <w:lang w:val="nl-NL"/>
        </w:rPr>
        <w:t>nước</w:t>
      </w:r>
      <w:r w:rsidR="00A54991" w:rsidRPr="00DB6B6A">
        <w:rPr>
          <w:rFonts w:cs="Times New Roman"/>
          <w:i/>
          <w:shd w:val="clear" w:color="auto" w:fill="FFFFFF"/>
          <w:lang w:val="nl-NL"/>
        </w:rPr>
        <w:t xml:space="preserve">; </w:t>
      </w:r>
    </w:p>
    <w:p w:rsidR="00E62803" w:rsidRPr="00DB6B6A" w:rsidRDefault="00E62803" w:rsidP="00894111">
      <w:pPr>
        <w:spacing w:before="60" w:line="252" w:lineRule="auto"/>
        <w:ind w:firstLine="720"/>
        <w:rPr>
          <w:lang w:val="nl-NL"/>
        </w:rPr>
      </w:pPr>
      <w:r w:rsidRPr="00DB6B6A">
        <w:rPr>
          <w:lang w:val="nl-NL"/>
        </w:rPr>
        <w:t>Vụ Tài chính – Kinh tế ngành (Vụ TCKTN) báo cáo Bộ về việc xây dựng dự thảo Thông tư hướng dẫn việc lập dự toán, thanh toán, quyết toán kinh phí của các cơ quan quản lý nhà nước chi trả các chuyến bay chuyên cơ, chuyên khoang của Việt Nam từ nguồn ngân sách nhà nước như sau:</w:t>
      </w:r>
    </w:p>
    <w:p w:rsidR="00894111" w:rsidRPr="00DB6B6A" w:rsidRDefault="00894111" w:rsidP="00894111">
      <w:pPr>
        <w:spacing w:before="60" w:line="252" w:lineRule="auto"/>
        <w:ind w:firstLine="720"/>
        <w:rPr>
          <w:lang w:val="nl-NL"/>
        </w:rPr>
      </w:pPr>
    </w:p>
    <w:p w:rsidR="00E62803" w:rsidRPr="00DB6B6A" w:rsidRDefault="00E62803" w:rsidP="00894111">
      <w:pPr>
        <w:spacing w:before="60" w:line="252" w:lineRule="auto"/>
        <w:ind w:firstLine="720"/>
        <w:rPr>
          <w:b/>
          <w:lang w:val="nl-NL"/>
        </w:rPr>
      </w:pPr>
      <w:r w:rsidRPr="00DB6B6A">
        <w:rPr>
          <w:b/>
          <w:lang w:val="nl-NL"/>
        </w:rPr>
        <w:lastRenderedPageBreak/>
        <w:t>I. Sự cần thiết ban hành Thông tư:</w:t>
      </w:r>
    </w:p>
    <w:p w:rsidR="007D64DF" w:rsidRPr="00DB6B6A" w:rsidRDefault="007D64DF" w:rsidP="00894111">
      <w:pPr>
        <w:spacing w:before="60" w:line="252" w:lineRule="auto"/>
        <w:ind w:firstLine="720"/>
        <w:rPr>
          <w:lang w:val="nl-NL"/>
        </w:rPr>
      </w:pPr>
      <w:r w:rsidRPr="00DB6B6A">
        <w:rPr>
          <w:lang w:val="nl-NL"/>
        </w:rPr>
        <w:t xml:space="preserve">Căn cứ quy định tại khoản 6 Điều 4 Nghị định số 03/2009/NĐ-CP ngày 09/01/2009 của Chính phủ về công tác bảo đảm chuyến bay chuyên cơ, chuyên khoang giao: </w:t>
      </w:r>
      <w:r w:rsidRPr="00DB6B6A">
        <w:rPr>
          <w:i/>
          <w:lang w:val="nl-NL"/>
        </w:rPr>
        <w:t xml:space="preserve">Bộ Tài chính hướng dẫn việc lập dự toán, thanh toán, quyết toán ngân sách nhà nước cho công tác bảo đảm, bảo vệ chuyến bay chuyên cơ của Việt Nam. </w:t>
      </w:r>
      <w:r w:rsidRPr="00DB6B6A">
        <w:rPr>
          <w:lang w:val="nl-NL"/>
        </w:rPr>
        <w:t>Bộ Tài chính đã ban hành Thông tư số 75/2010/TT-BTC ngày 17/5/2010 của Bộ Tài chính quy định việc lập dự toán, thanh toán, quyết toán ngân sách nhà nước cho công tác bảo đảm, bảo vệ chuyến bay chuyên cơ của Việt Nam.</w:t>
      </w:r>
    </w:p>
    <w:p w:rsidR="007D64DF" w:rsidRPr="00DB6B6A" w:rsidRDefault="007D64DF" w:rsidP="00894111">
      <w:pPr>
        <w:spacing w:before="60" w:line="252" w:lineRule="auto"/>
        <w:ind w:firstLine="720"/>
        <w:rPr>
          <w:i/>
          <w:shd w:val="clear" w:color="auto" w:fill="FFFFFF"/>
        </w:rPr>
      </w:pPr>
      <w:r w:rsidRPr="00DB6B6A">
        <w:rPr>
          <w:lang w:val="nl-NL"/>
        </w:rPr>
        <w:t xml:space="preserve">Nay, Chính phủ ban hành Nghị định số 96/2021/NĐ-CP ngày 02/11/2021 của Chính phủ về công tác bảo đảm chuyến bay chuyên cơ, chuyên khoang thay thế Nghị định số 03/2009/NĐ-CP ngày 09/01/2009 của Chính phủ; Điều 17 giao </w:t>
      </w:r>
      <w:r w:rsidRPr="00DB6B6A">
        <w:rPr>
          <w:i/>
          <w:lang w:val="nl-NL"/>
        </w:rPr>
        <w:t xml:space="preserve">Bộ Tài chính hướng dẫn </w:t>
      </w:r>
      <w:r w:rsidRPr="00DB6B6A">
        <w:rPr>
          <w:i/>
          <w:shd w:val="clear" w:color="auto" w:fill="FFFFFF"/>
        </w:rPr>
        <w:t>việc lập dự toán, thanh toán, quyết toán, kinh phí của các cơ quan quản lý nhà nước chi trả các chuyến bay chuyên cơ, chuyên khoang của Việt Nam từ nguồn ngân sách nhà nước;</w:t>
      </w:r>
    </w:p>
    <w:p w:rsidR="00425DD5" w:rsidRPr="00DB6B6A" w:rsidRDefault="003D3BFF" w:rsidP="00894111">
      <w:pPr>
        <w:spacing w:before="60" w:line="252" w:lineRule="auto"/>
        <w:ind w:firstLine="720"/>
        <w:rPr>
          <w:lang w:val="nl-NL"/>
        </w:rPr>
      </w:pPr>
      <w:r w:rsidRPr="00DB6B6A">
        <w:rPr>
          <w:rFonts w:cs="Times New Roman"/>
          <w:shd w:val="clear" w:color="auto" w:fill="FFFFFF"/>
          <w:lang w:val="nl-NL"/>
        </w:rPr>
        <w:t xml:space="preserve">Đồng thời, qua quá trình rà soát thực hiện Thông tư số 75/2010/TT-BTC của Bộ Tài chính cũng đã phát sinh </w:t>
      </w:r>
      <w:r w:rsidR="00425DD5" w:rsidRPr="00DB6B6A">
        <w:rPr>
          <w:u w:val="single"/>
          <w:lang w:val="nl-NL"/>
        </w:rPr>
        <w:t>những vướng mắc, bất cập</w:t>
      </w:r>
      <w:r w:rsidR="00425DD5" w:rsidRPr="00DB6B6A">
        <w:rPr>
          <w:lang w:val="nl-NL"/>
        </w:rPr>
        <w:t xml:space="preserve">; một số nội dung không còn phù hợp với Nghị định số 96/2021/NĐ-CP của Chính phủ; như: quy định các tổ chức, doanh nghiệp đi cùng chuyến chuyên cơ theo nhiệm vụ do Đảng, Nhà nước giao (Khoản 2, khoản 3 Điều 5); Thủ tục, hồ sơ, trách nhiệm thanh toán chi phí chuyên cơ (Điều 6). </w:t>
      </w:r>
    </w:p>
    <w:p w:rsidR="00214F71" w:rsidRPr="00DB6B6A" w:rsidRDefault="00425DD5" w:rsidP="00894111">
      <w:pPr>
        <w:spacing w:before="60" w:line="252" w:lineRule="auto"/>
        <w:ind w:firstLine="720"/>
        <w:rPr>
          <w:rFonts w:cs="Times New Roman"/>
          <w:shd w:val="clear" w:color="auto" w:fill="FFFFFF"/>
          <w:lang w:val="nl-NL"/>
        </w:rPr>
      </w:pPr>
      <w:r w:rsidRPr="00DB6B6A">
        <w:rPr>
          <w:lang w:val="nl-NL"/>
        </w:rPr>
        <w:t>Tổng hợp ý kiến của Vụ Pháp chế, căn cứ Luật Ban hành văn bản quy phạm pháp luật</w:t>
      </w:r>
      <w:r w:rsidRPr="00DB6B6A">
        <w:rPr>
          <w:rStyle w:val="FootnoteReference"/>
          <w:lang w:val="nl-NL"/>
        </w:rPr>
        <w:footnoteReference w:id="1"/>
      </w:r>
      <w:r w:rsidR="00840AC7" w:rsidRPr="00DB6B6A">
        <w:rPr>
          <w:lang w:val="nl-NL"/>
        </w:rPr>
        <w:t xml:space="preserve">, </w:t>
      </w:r>
      <w:r w:rsidRPr="00DB6B6A">
        <w:rPr>
          <w:lang w:val="nl-NL"/>
        </w:rPr>
        <w:t>c</w:t>
      </w:r>
      <w:r w:rsidR="00214F71" w:rsidRPr="00DB6B6A">
        <w:rPr>
          <w:lang w:val="nl-NL"/>
        </w:rPr>
        <w:t>ăn cứ Nghị định số 96/2021/NĐ-CP</w:t>
      </w:r>
      <w:r w:rsidR="00840AC7" w:rsidRPr="00DB6B6A">
        <w:rPr>
          <w:lang w:val="nl-NL"/>
        </w:rPr>
        <w:t xml:space="preserve">, </w:t>
      </w:r>
      <w:r w:rsidR="00214F71" w:rsidRPr="00DB6B6A">
        <w:rPr>
          <w:lang w:val="nl-NL"/>
        </w:rPr>
        <w:t xml:space="preserve">Vụ TCKTN trình Bộ </w:t>
      </w:r>
      <w:r w:rsidR="00840AC7" w:rsidRPr="00DB6B6A">
        <w:rPr>
          <w:lang w:val="nl-NL"/>
        </w:rPr>
        <w:t>dự thảo</w:t>
      </w:r>
      <w:r w:rsidR="00214F71" w:rsidRPr="00DB6B6A">
        <w:rPr>
          <w:lang w:val="nl-NL"/>
        </w:rPr>
        <w:t xml:space="preserve"> Thông tư của Bộ Tài chính thay thế Thông tư số 75/2010/TT-BTC</w:t>
      </w:r>
      <w:r w:rsidR="00840AC7" w:rsidRPr="00DB6B6A">
        <w:rPr>
          <w:lang w:val="nl-NL"/>
        </w:rPr>
        <w:t xml:space="preserve"> là cần thiết và </w:t>
      </w:r>
      <w:r w:rsidR="003A1A69" w:rsidRPr="00DB6B6A">
        <w:rPr>
          <w:lang w:val="nl-NL"/>
        </w:rPr>
        <w:t>đủ</w:t>
      </w:r>
      <w:r w:rsidR="00840AC7" w:rsidRPr="00DB6B6A">
        <w:rPr>
          <w:lang w:val="nl-NL"/>
        </w:rPr>
        <w:t xml:space="preserve"> cơ sở pháp lý</w:t>
      </w:r>
      <w:r w:rsidR="00214F71" w:rsidRPr="00DB6B6A">
        <w:rPr>
          <w:lang w:val="nl-NL"/>
        </w:rPr>
        <w:t>.</w:t>
      </w:r>
    </w:p>
    <w:p w:rsidR="007C7E68" w:rsidRPr="00DB6B6A" w:rsidRDefault="007C7E68" w:rsidP="00894111">
      <w:pPr>
        <w:spacing w:before="60" w:line="252" w:lineRule="auto"/>
        <w:ind w:firstLine="720"/>
        <w:rPr>
          <w:rFonts w:eastAsia="Times New Roman"/>
          <w:b/>
          <w:lang w:val="nl-NL"/>
        </w:rPr>
      </w:pPr>
      <w:r w:rsidRPr="00DB6B6A">
        <w:rPr>
          <w:rFonts w:eastAsia="Times New Roman"/>
          <w:b/>
          <w:lang w:val="nl-NL"/>
        </w:rPr>
        <w:t>II. Quá trình xây dựng Thông tư:</w:t>
      </w:r>
    </w:p>
    <w:p w:rsidR="003A1A69" w:rsidRPr="00DB6B6A" w:rsidRDefault="007B60D8" w:rsidP="00894111">
      <w:pPr>
        <w:spacing w:before="60" w:line="252" w:lineRule="auto"/>
        <w:ind w:firstLine="720"/>
        <w:rPr>
          <w:rFonts w:eastAsia="Times New Roman"/>
          <w:lang w:val="nl-NL"/>
        </w:rPr>
      </w:pPr>
      <w:r w:rsidRPr="00DB6B6A">
        <w:rPr>
          <w:rFonts w:eastAsia="Times New Roman"/>
          <w:lang w:val="nl-NL"/>
        </w:rPr>
        <w:t>Vụ TCKTN có văn bản số 581/KTN-NV3 ngày 25/6/2025</w:t>
      </w:r>
      <w:r w:rsidR="003A1A69" w:rsidRPr="00DB6B6A">
        <w:rPr>
          <w:rFonts w:eastAsia="Times New Roman"/>
          <w:lang w:val="nl-NL"/>
        </w:rPr>
        <w:t xml:space="preserve"> và công văn số 663/KTN-NV3 ngày 07/7/2025 </w:t>
      </w:r>
      <w:r w:rsidRPr="00DB6B6A">
        <w:rPr>
          <w:rFonts w:eastAsia="Times New Roman"/>
          <w:lang w:val="nl-NL"/>
        </w:rPr>
        <w:t xml:space="preserve">xin ý kiến </w:t>
      </w:r>
      <w:r w:rsidR="003A1A69" w:rsidRPr="00DB6B6A">
        <w:rPr>
          <w:rFonts w:eastAsia="Times New Roman"/>
          <w:lang w:val="nl-NL"/>
        </w:rPr>
        <w:t xml:space="preserve">07 đơn vị thuộc Bộ. </w:t>
      </w:r>
    </w:p>
    <w:p w:rsidR="003A1A69" w:rsidRPr="00DB6B6A" w:rsidRDefault="003A1A69" w:rsidP="00894111">
      <w:pPr>
        <w:spacing w:before="60" w:line="252" w:lineRule="auto"/>
        <w:ind w:firstLine="720"/>
        <w:rPr>
          <w:rFonts w:eastAsia="Times New Roman"/>
          <w:lang w:val="nl-NL"/>
        </w:rPr>
      </w:pPr>
      <w:r w:rsidRPr="00DB6B6A">
        <w:rPr>
          <w:rFonts w:eastAsia="Times New Roman"/>
          <w:lang w:val="nl-NL"/>
        </w:rPr>
        <w:t xml:space="preserve">Đến ngày </w:t>
      </w:r>
      <w:r w:rsidR="009D2601">
        <w:rPr>
          <w:rFonts w:eastAsia="Times New Roman"/>
          <w:lang w:val="nl-NL"/>
        </w:rPr>
        <w:t>10</w:t>
      </w:r>
      <w:r w:rsidRPr="00DB6B6A">
        <w:rPr>
          <w:rFonts w:eastAsia="Times New Roman"/>
          <w:lang w:val="nl-NL"/>
        </w:rPr>
        <w:t xml:space="preserve">/7/2025, Vụ TCKTN nhận được ý kiến của </w:t>
      </w:r>
      <w:r w:rsidR="009D2601">
        <w:rPr>
          <w:rFonts w:eastAsia="Times New Roman"/>
          <w:lang w:val="nl-NL"/>
        </w:rPr>
        <w:t>7</w:t>
      </w:r>
      <w:r w:rsidRPr="00DB6B6A">
        <w:rPr>
          <w:rFonts w:eastAsia="Times New Roman"/>
          <w:lang w:val="nl-NL"/>
        </w:rPr>
        <w:t>/7 đơn vị.</w:t>
      </w:r>
    </w:p>
    <w:p w:rsidR="007B60D8" w:rsidRPr="00DB6B6A" w:rsidRDefault="007B60D8" w:rsidP="00894111">
      <w:pPr>
        <w:spacing w:before="60" w:line="252" w:lineRule="auto"/>
        <w:ind w:firstLine="720"/>
        <w:rPr>
          <w:rFonts w:eastAsia="Times New Roman"/>
          <w:b/>
          <w:i/>
          <w:lang w:val="nl-NL"/>
        </w:rPr>
      </w:pPr>
      <w:r w:rsidRPr="00DB6B6A">
        <w:rPr>
          <w:rFonts w:eastAsia="Times New Roman"/>
          <w:b/>
          <w:i/>
          <w:lang w:val="nl-NL"/>
        </w:rPr>
        <w:t>Ý kiến của các đơn vị như sau:</w:t>
      </w:r>
    </w:p>
    <w:p w:rsidR="00A65E17" w:rsidRPr="00DB6B6A" w:rsidRDefault="00A65E17" w:rsidP="00894111">
      <w:pPr>
        <w:pStyle w:val="NormalWeb"/>
        <w:numPr>
          <w:ilvl w:val="0"/>
          <w:numId w:val="5"/>
        </w:numPr>
        <w:shd w:val="clear" w:color="auto" w:fill="FFFFFF"/>
        <w:spacing w:before="60" w:beforeAutospacing="0" w:after="0" w:afterAutospacing="0" w:line="252" w:lineRule="auto"/>
        <w:jc w:val="both"/>
        <w:rPr>
          <w:sz w:val="28"/>
          <w:szCs w:val="28"/>
          <w:lang w:val="sv-SE"/>
        </w:rPr>
      </w:pPr>
      <w:r w:rsidRPr="00DB6B6A">
        <w:rPr>
          <w:sz w:val="28"/>
          <w:szCs w:val="28"/>
          <w:lang w:val="sv-SE"/>
        </w:rPr>
        <w:t xml:space="preserve">Ý kiến của Vụ Pháp chế tại văn bản ngày 07/7/2025: </w:t>
      </w:r>
    </w:p>
    <w:p w:rsidR="00A65E17" w:rsidRPr="00DB6B6A" w:rsidRDefault="00A65E17" w:rsidP="00894111">
      <w:pPr>
        <w:pStyle w:val="NormalWeb"/>
        <w:shd w:val="clear" w:color="auto" w:fill="FFFFFF"/>
        <w:spacing w:before="60" w:beforeAutospacing="0" w:after="0" w:afterAutospacing="0" w:line="252" w:lineRule="auto"/>
        <w:ind w:firstLine="720"/>
        <w:jc w:val="both"/>
        <w:rPr>
          <w:b/>
          <w:iCs/>
          <w:sz w:val="28"/>
          <w:szCs w:val="28"/>
          <w:lang w:val="sv-SE"/>
        </w:rPr>
      </w:pPr>
      <w:r w:rsidRPr="00DB6B6A">
        <w:rPr>
          <w:sz w:val="28"/>
          <w:szCs w:val="28"/>
          <w:lang w:val="sv-SE"/>
        </w:rPr>
        <w:t xml:space="preserve">Căn cứ quy định Luật Ban hành văn bản quy phạm pháp luật, căn cứ Nghị định số 96/2021/NĐ-CP, Vụ TCKTN trình Bộ ban hành Thông tư thay thế Thông tư số 75/2010/TT-BTC là </w:t>
      </w:r>
      <w:r w:rsidRPr="00DB6B6A">
        <w:rPr>
          <w:b/>
          <w:sz w:val="28"/>
          <w:szCs w:val="28"/>
          <w:lang w:val="sv-SE"/>
        </w:rPr>
        <w:t>có cơ sở pháp lý.</w:t>
      </w:r>
    </w:p>
    <w:p w:rsidR="00A65E17" w:rsidRPr="00DB6B6A" w:rsidRDefault="0084538A" w:rsidP="00894111">
      <w:pPr>
        <w:spacing w:before="60" w:line="252" w:lineRule="auto"/>
        <w:ind w:firstLine="720"/>
        <w:rPr>
          <w:lang w:val="sv-SE"/>
        </w:rPr>
      </w:pPr>
      <w:r w:rsidRPr="00DB6B6A">
        <w:rPr>
          <w:lang w:val="sv-SE"/>
        </w:rPr>
        <w:t>2.</w:t>
      </w:r>
      <w:r w:rsidR="00A65E17" w:rsidRPr="00DB6B6A">
        <w:rPr>
          <w:lang w:val="sv-SE"/>
        </w:rPr>
        <w:t xml:space="preserve"> Ý kiến của Văn phòng Bộ tại văn bản số 1042/VP-CCHC ngày 01/7/2025: </w:t>
      </w:r>
    </w:p>
    <w:p w:rsidR="00A65E17" w:rsidRDefault="00A65E17" w:rsidP="00894111">
      <w:pPr>
        <w:spacing w:before="60" w:line="252" w:lineRule="auto"/>
        <w:ind w:firstLine="720"/>
        <w:rPr>
          <w:lang w:val="sv-SE"/>
        </w:rPr>
      </w:pPr>
      <w:r w:rsidRPr="00DB6B6A">
        <w:rPr>
          <w:lang w:val="sv-SE"/>
        </w:rPr>
        <w:t xml:space="preserve">Dự thảo Thông tư </w:t>
      </w:r>
      <w:r w:rsidRPr="00DB6B6A">
        <w:rPr>
          <w:b/>
          <w:lang w:val="sv-SE"/>
        </w:rPr>
        <w:t>không làm phát sinh thủ tục hành chính</w:t>
      </w:r>
      <w:r w:rsidRPr="00DB6B6A">
        <w:rPr>
          <w:lang w:val="sv-SE"/>
        </w:rPr>
        <w:t xml:space="preserve"> thuộc phạm vi điều chỉnh của Nghị định số 63/2010/NĐ-CP ngày 08/6/2010 của Chính phủ về kiểm soát thủ tục hành chính và các Nghị định sửa đổi, bổ sung về kiểm soát thủ tục hành chính hiện hành. </w:t>
      </w:r>
    </w:p>
    <w:p w:rsidR="009D2601" w:rsidRDefault="009D2601" w:rsidP="00894111">
      <w:pPr>
        <w:spacing w:before="60" w:line="252" w:lineRule="auto"/>
        <w:ind w:firstLine="720"/>
        <w:rPr>
          <w:lang w:val="sv-SE"/>
        </w:rPr>
      </w:pPr>
      <w:r>
        <w:rPr>
          <w:lang w:val="sv-SE"/>
        </w:rPr>
        <w:lastRenderedPageBreak/>
        <w:t>3. Ý kiến của Văn phòng Đảng ủy tại công văn số 43-CV/VPĐU ngày 9/7/2025:</w:t>
      </w:r>
    </w:p>
    <w:p w:rsidR="009D2601" w:rsidRPr="00DB6B6A" w:rsidRDefault="009D2601" w:rsidP="00894111">
      <w:pPr>
        <w:spacing w:before="60" w:line="252" w:lineRule="auto"/>
        <w:ind w:firstLine="720"/>
        <w:rPr>
          <w:lang w:val="sv-SE"/>
        </w:rPr>
      </w:pPr>
      <w:r>
        <w:rPr>
          <w:lang w:val="sv-SE"/>
        </w:rPr>
        <w:t>Nội dung xin ý kiến của dự thảo Thông tư thay thế Thông tư số 75/2010/TT-BTC liên quan đến nhiệm vụ chính trị của đơn vị, không liên quan đến công tác tổ chức xây dựng Đảng. Do vậy, VPĐU không có ý kiến tham gia.</w:t>
      </w:r>
    </w:p>
    <w:p w:rsidR="00597AB0" w:rsidRPr="00DB6B6A" w:rsidRDefault="00AB129E" w:rsidP="00894111">
      <w:pPr>
        <w:pStyle w:val="NormalWeb"/>
        <w:shd w:val="clear" w:color="auto" w:fill="FFFFFF"/>
        <w:spacing w:before="60" w:beforeAutospacing="0" w:after="0" w:afterAutospacing="0" w:line="252" w:lineRule="auto"/>
        <w:ind w:firstLine="720"/>
        <w:jc w:val="both"/>
        <w:rPr>
          <w:iCs/>
          <w:sz w:val="28"/>
          <w:szCs w:val="28"/>
          <w:lang w:val="sv-SE"/>
        </w:rPr>
      </w:pPr>
      <w:r>
        <w:rPr>
          <w:iCs/>
          <w:sz w:val="28"/>
          <w:szCs w:val="28"/>
          <w:lang w:val="sv-SE"/>
        </w:rPr>
        <w:t>4</w:t>
      </w:r>
      <w:r w:rsidR="0084538A" w:rsidRPr="00DB6B6A">
        <w:rPr>
          <w:iCs/>
          <w:sz w:val="28"/>
          <w:szCs w:val="28"/>
          <w:lang w:val="sv-SE"/>
        </w:rPr>
        <w:t>.</w:t>
      </w:r>
      <w:r w:rsidR="00597AB0" w:rsidRPr="00DB6B6A">
        <w:rPr>
          <w:iCs/>
          <w:sz w:val="28"/>
          <w:szCs w:val="28"/>
          <w:lang w:val="sv-SE"/>
        </w:rPr>
        <w:t xml:space="preserve"> </w:t>
      </w:r>
      <w:r w:rsidR="007B60D8" w:rsidRPr="00DB6B6A">
        <w:rPr>
          <w:iCs/>
          <w:sz w:val="28"/>
          <w:szCs w:val="28"/>
          <w:lang w:val="sv-SE"/>
        </w:rPr>
        <w:t>Ý kiến của Cục Quản lý giá tại văn bản số 926/QLG-CNTD ngày 27/6/2025</w:t>
      </w:r>
      <w:r w:rsidR="00F97455">
        <w:rPr>
          <w:iCs/>
          <w:sz w:val="28"/>
          <w:szCs w:val="28"/>
          <w:lang w:val="sv-SE"/>
        </w:rPr>
        <w:t xml:space="preserve"> và </w:t>
      </w:r>
      <w:r w:rsidR="00F97455">
        <w:rPr>
          <w:sz w:val="28"/>
          <w:szCs w:val="28"/>
          <w:lang w:val="sv-SE"/>
        </w:rPr>
        <w:t>ý</w:t>
      </w:r>
      <w:r w:rsidR="00F97455" w:rsidRPr="00DB6B6A">
        <w:rPr>
          <w:iCs/>
          <w:sz w:val="28"/>
          <w:szCs w:val="28"/>
          <w:lang w:val="sv-SE"/>
        </w:rPr>
        <w:t xml:space="preserve"> kiến của Cục Quản lý đấu thầu tại văn bản số 1157/QLĐT-CS ngày 30/6/2025:</w:t>
      </w:r>
    </w:p>
    <w:p w:rsidR="007B60D8" w:rsidRPr="00DB6B6A" w:rsidRDefault="00597AB0" w:rsidP="00894111">
      <w:pPr>
        <w:pStyle w:val="NormalWeb"/>
        <w:shd w:val="clear" w:color="auto" w:fill="FFFFFF"/>
        <w:spacing w:before="60" w:beforeAutospacing="0" w:after="0" w:afterAutospacing="0" w:line="252" w:lineRule="auto"/>
        <w:ind w:firstLine="720"/>
        <w:jc w:val="both"/>
        <w:rPr>
          <w:i/>
          <w:sz w:val="28"/>
          <w:szCs w:val="28"/>
          <w:lang w:val="sv-SE"/>
        </w:rPr>
      </w:pPr>
      <w:r w:rsidRPr="00DB6B6A">
        <w:rPr>
          <w:sz w:val="28"/>
          <w:szCs w:val="28"/>
          <w:lang w:val="sv-SE"/>
        </w:rPr>
        <w:t xml:space="preserve">- </w:t>
      </w:r>
      <w:r w:rsidR="00F97455">
        <w:rPr>
          <w:sz w:val="28"/>
          <w:szCs w:val="28"/>
          <w:lang w:val="sv-SE"/>
        </w:rPr>
        <w:t xml:space="preserve">Cục QLG đề nghị sửa </w:t>
      </w:r>
      <w:r w:rsidRPr="00DB6B6A">
        <w:rPr>
          <w:sz w:val="28"/>
          <w:szCs w:val="28"/>
          <w:lang w:val="sv-SE"/>
        </w:rPr>
        <w:t>K</w:t>
      </w:r>
      <w:r w:rsidR="007B60D8" w:rsidRPr="00DB6B6A">
        <w:rPr>
          <w:sz w:val="28"/>
          <w:szCs w:val="28"/>
          <w:lang w:val="sv-SE"/>
        </w:rPr>
        <w:t xml:space="preserve">hoản 1 Điều 4 nội dung </w:t>
      </w:r>
      <w:r w:rsidR="007B60D8" w:rsidRPr="00DB6B6A">
        <w:rPr>
          <w:i/>
          <w:sz w:val="28"/>
          <w:szCs w:val="28"/>
          <w:lang w:val="sv-SE"/>
        </w:rPr>
        <w:t>“Quy trình, thủ tục xác định giá cụ thể đặt hàng chuyến bay chuyên cơ, chuyên khoang sử dụng ngân sách nhà nước thực hiện theo quy định của pháp luật về giá”</w:t>
      </w:r>
      <w:r w:rsidR="007B60D8" w:rsidRPr="00DB6B6A">
        <w:rPr>
          <w:b/>
          <w:sz w:val="28"/>
          <w:szCs w:val="28"/>
          <w:lang w:val="sv-SE"/>
        </w:rPr>
        <w:t xml:space="preserve"> </w:t>
      </w:r>
      <w:r w:rsidR="007B60D8" w:rsidRPr="00DB6B6A">
        <w:rPr>
          <w:b/>
          <w:sz w:val="28"/>
          <w:szCs w:val="28"/>
          <w:u w:val="single"/>
          <w:lang w:val="sv-SE"/>
        </w:rPr>
        <w:t>thành</w:t>
      </w:r>
      <w:r w:rsidR="007B60D8" w:rsidRPr="00DB6B6A">
        <w:rPr>
          <w:sz w:val="28"/>
          <w:szCs w:val="28"/>
          <w:lang w:val="sv-SE"/>
        </w:rPr>
        <w:t xml:space="preserve"> </w:t>
      </w:r>
      <w:r w:rsidR="007B60D8" w:rsidRPr="00DB6B6A">
        <w:rPr>
          <w:i/>
          <w:sz w:val="28"/>
          <w:szCs w:val="28"/>
          <w:lang w:val="sv-SE"/>
        </w:rPr>
        <w:t>“Giá cụ thể đặt hàng chuyến bay chuyên cơ, chuyên khoang sử dụng NSNN thực hiện theo quy định của pháp luật về giá”</w:t>
      </w:r>
    </w:p>
    <w:p w:rsidR="00597AB0" w:rsidRPr="00DB6B6A" w:rsidRDefault="00597AB0" w:rsidP="00894111">
      <w:pPr>
        <w:pStyle w:val="NormalWeb"/>
        <w:shd w:val="clear" w:color="auto" w:fill="FFFFFF"/>
        <w:spacing w:before="60" w:beforeAutospacing="0" w:after="0" w:afterAutospacing="0" w:line="252" w:lineRule="auto"/>
        <w:ind w:firstLine="720"/>
        <w:jc w:val="both"/>
        <w:rPr>
          <w:sz w:val="28"/>
          <w:szCs w:val="28"/>
          <w:lang w:val="sv-SE"/>
        </w:rPr>
      </w:pPr>
      <w:r w:rsidRPr="00DB6B6A">
        <w:rPr>
          <w:b/>
          <w:i/>
          <w:sz w:val="28"/>
          <w:szCs w:val="28"/>
          <w:lang w:val="sv-SE"/>
        </w:rPr>
        <w:t>Vụ TCKTN trình Bộ</w:t>
      </w:r>
      <w:r w:rsidRPr="00DB6B6A">
        <w:rPr>
          <w:sz w:val="28"/>
          <w:szCs w:val="28"/>
          <w:lang w:val="sv-SE"/>
        </w:rPr>
        <w:t xml:space="preserve"> tiếp thu ý kiến tại dự thảo Thông tư.</w:t>
      </w:r>
    </w:p>
    <w:p w:rsidR="00F97455" w:rsidRPr="00F97455" w:rsidRDefault="00597AB0" w:rsidP="00894111">
      <w:pPr>
        <w:pStyle w:val="NormalWeb"/>
        <w:shd w:val="clear" w:color="auto" w:fill="FFFFFF"/>
        <w:spacing w:before="60" w:beforeAutospacing="0" w:after="0" w:afterAutospacing="0" w:line="252" w:lineRule="auto"/>
        <w:ind w:firstLine="720"/>
        <w:jc w:val="both"/>
        <w:rPr>
          <w:sz w:val="28"/>
          <w:szCs w:val="28"/>
          <w:lang w:val="sv-SE"/>
        </w:rPr>
      </w:pPr>
      <w:r w:rsidRPr="00DB6B6A">
        <w:rPr>
          <w:sz w:val="28"/>
          <w:szCs w:val="28"/>
          <w:lang w:val="sv-SE"/>
        </w:rPr>
        <w:t xml:space="preserve">- </w:t>
      </w:r>
      <w:r w:rsidR="00F97455">
        <w:rPr>
          <w:sz w:val="28"/>
          <w:szCs w:val="28"/>
          <w:lang w:val="sv-SE"/>
        </w:rPr>
        <w:t xml:space="preserve">Đối với </w:t>
      </w:r>
      <w:r w:rsidR="007B60D8" w:rsidRPr="00DB6B6A">
        <w:rPr>
          <w:sz w:val="28"/>
          <w:szCs w:val="28"/>
          <w:lang w:val="sv-SE"/>
        </w:rPr>
        <w:t xml:space="preserve">nội dung </w:t>
      </w:r>
      <w:r w:rsidR="007B60D8" w:rsidRPr="00DB6B6A">
        <w:rPr>
          <w:i/>
          <w:sz w:val="28"/>
          <w:szCs w:val="28"/>
          <w:lang w:val="sv-SE"/>
        </w:rPr>
        <w:t xml:space="preserve">“Quy trình, thủ tục đặt hàng hãng hàng không của Việt Nam thực hiện theo quy định của pháp luật về đấu thầu, đặt hàng và các văn bản hướng dẫn liên quan.” </w:t>
      </w:r>
      <w:r w:rsidR="00F97455">
        <w:rPr>
          <w:sz w:val="28"/>
          <w:szCs w:val="28"/>
          <w:lang w:val="sv-SE"/>
        </w:rPr>
        <w:t>tại Khoản 1 Điều 4:</w:t>
      </w:r>
    </w:p>
    <w:p w:rsidR="007B60D8" w:rsidRDefault="00F97455" w:rsidP="00894111">
      <w:pPr>
        <w:pStyle w:val="NormalWeb"/>
        <w:shd w:val="clear" w:color="auto" w:fill="FFFFFF"/>
        <w:spacing w:before="60" w:beforeAutospacing="0" w:after="0" w:afterAutospacing="0" w:line="252" w:lineRule="auto"/>
        <w:ind w:firstLine="720"/>
        <w:jc w:val="both"/>
        <w:rPr>
          <w:sz w:val="28"/>
          <w:szCs w:val="28"/>
          <w:lang w:val="sv-SE"/>
        </w:rPr>
      </w:pPr>
      <w:r>
        <w:rPr>
          <w:sz w:val="28"/>
          <w:szCs w:val="28"/>
          <w:lang w:val="sv-SE"/>
        </w:rPr>
        <w:t xml:space="preserve">+ Ý kiến của Cục QLG đề nghị bỏ </w:t>
      </w:r>
      <w:r w:rsidR="007B60D8" w:rsidRPr="00DB6B6A">
        <w:rPr>
          <w:sz w:val="28"/>
          <w:szCs w:val="28"/>
          <w:lang w:val="sv-SE"/>
        </w:rPr>
        <w:t>do nội dung này không thuộc phạm vi điều chỉnh được quy định Điều 1 dự thảo Thông tư.</w:t>
      </w:r>
    </w:p>
    <w:p w:rsidR="00F97455" w:rsidRPr="00DB6B6A" w:rsidRDefault="00F97455" w:rsidP="00F97455">
      <w:pPr>
        <w:pStyle w:val="NormalWeb"/>
        <w:shd w:val="clear" w:color="auto" w:fill="FFFFFF"/>
        <w:spacing w:before="60" w:beforeAutospacing="0" w:after="0" w:afterAutospacing="0" w:line="252" w:lineRule="auto"/>
        <w:ind w:firstLine="720"/>
        <w:jc w:val="both"/>
        <w:rPr>
          <w:sz w:val="28"/>
          <w:szCs w:val="28"/>
          <w:lang w:val="sv-SE"/>
        </w:rPr>
      </w:pPr>
      <w:r>
        <w:rPr>
          <w:sz w:val="28"/>
          <w:szCs w:val="28"/>
          <w:lang w:val="sv-SE"/>
        </w:rPr>
        <w:t xml:space="preserve">+ Ý kiến của Cục QLĐT đề nghị sửa </w:t>
      </w:r>
      <w:r w:rsidRPr="00DB6B6A">
        <w:rPr>
          <w:sz w:val="28"/>
          <w:szCs w:val="28"/>
          <w:lang w:val="sv-SE"/>
        </w:rPr>
        <w:t xml:space="preserve">thành </w:t>
      </w:r>
      <w:r w:rsidRPr="00DB6B6A">
        <w:rPr>
          <w:i/>
          <w:sz w:val="28"/>
          <w:szCs w:val="28"/>
          <w:lang w:val="sv-SE"/>
        </w:rPr>
        <w:t xml:space="preserve">“Quy trình, thủ tục đặt hàng, giao thực hiện chuyến bay, chuyên cơ thực hiện theo quy định của </w:t>
      </w:r>
      <w:r w:rsidRPr="00DB6B6A">
        <w:rPr>
          <w:i/>
          <w:sz w:val="28"/>
          <w:szCs w:val="28"/>
          <w:u w:val="single"/>
          <w:lang w:val="sv-SE"/>
        </w:rPr>
        <w:t>Nghị định số 96/2021/NĐ-CP</w:t>
      </w:r>
      <w:r w:rsidRPr="00DB6B6A">
        <w:rPr>
          <w:i/>
          <w:sz w:val="28"/>
          <w:szCs w:val="28"/>
          <w:lang w:val="sv-SE"/>
        </w:rPr>
        <w:t>”</w:t>
      </w:r>
    </w:p>
    <w:p w:rsidR="00A65E17" w:rsidRPr="00DB6B6A" w:rsidRDefault="00597AB0" w:rsidP="00894111">
      <w:pPr>
        <w:pStyle w:val="NormalWeb"/>
        <w:shd w:val="clear" w:color="auto" w:fill="FFFFFF"/>
        <w:tabs>
          <w:tab w:val="left" w:pos="993"/>
        </w:tabs>
        <w:spacing w:before="60" w:beforeAutospacing="0" w:after="0" w:afterAutospacing="0" w:line="252" w:lineRule="auto"/>
        <w:ind w:firstLine="720"/>
        <w:jc w:val="both"/>
        <w:rPr>
          <w:i/>
          <w:sz w:val="28"/>
          <w:szCs w:val="28"/>
        </w:rPr>
      </w:pPr>
      <w:r w:rsidRPr="00DB6B6A">
        <w:rPr>
          <w:b/>
          <w:i/>
          <w:sz w:val="28"/>
          <w:szCs w:val="28"/>
          <w:lang w:val="sv-SE"/>
        </w:rPr>
        <w:t>Vụ TCKTN trình Bộ:</w:t>
      </w:r>
      <w:r w:rsidRPr="00DB6B6A">
        <w:rPr>
          <w:sz w:val="28"/>
          <w:szCs w:val="28"/>
          <w:lang w:val="sv-SE"/>
        </w:rPr>
        <w:t xml:space="preserve"> Nội dung quy trình, thủ tục đặt hàng hãng hàng không của Việt Nam là </w:t>
      </w:r>
      <w:r w:rsidRPr="00DB6B6A">
        <w:rPr>
          <w:sz w:val="28"/>
          <w:szCs w:val="28"/>
          <w:u w:val="single"/>
          <w:lang w:val="sv-SE"/>
        </w:rPr>
        <w:t>một khâu</w:t>
      </w:r>
      <w:r w:rsidRPr="00DB6B6A">
        <w:rPr>
          <w:sz w:val="28"/>
          <w:szCs w:val="28"/>
          <w:lang w:val="sv-SE"/>
        </w:rPr>
        <w:t xml:space="preserve"> của quá trình thanh toán, quyết toán</w:t>
      </w:r>
      <w:r w:rsidR="00A65E17" w:rsidRPr="00DB6B6A">
        <w:rPr>
          <w:sz w:val="28"/>
          <w:szCs w:val="28"/>
          <w:lang w:val="sv-SE"/>
        </w:rPr>
        <w:t xml:space="preserve"> NSNN</w:t>
      </w:r>
      <w:r w:rsidRPr="00DB6B6A">
        <w:rPr>
          <w:sz w:val="28"/>
          <w:szCs w:val="28"/>
          <w:lang w:val="sv-SE"/>
        </w:rPr>
        <w:t xml:space="preserve"> kinh phí</w:t>
      </w:r>
      <w:r w:rsidR="00A65E17" w:rsidRPr="00DB6B6A">
        <w:rPr>
          <w:sz w:val="28"/>
          <w:szCs w:val="28"/>
          <w:lang w:val="sv-SE"/>
        </w:rPr>
        <w:t xml:space="preserve"> </w:t>
      </w:r>
      <w:r w:rsidRPr="00DB6B6A">
        <w:rPr>
          <w:sz w:val="28"/>
          <w:szCs w:val="28"/>
          <w:lang w:val="sv-SE"/>
        </w:rPr>
        <w:t>chuyên cơ</w:t>
      </w:r>
      <w:r w:rsidR="00A65E17" w:rsidRPr="00DB6B6A">
        <w:rPr>
          <w:sz w:val="28"/>
          <w:szCs w:val="28"/>
          <w:lang w:val="sv-SE"/>
        </w:rPr>
        <w:t xml:space="preserve">. Tiếp thu ý kiến của Cục Quản lý đấu thầu, Vụ TCKTN trình Bộ quy định: </w:t>
      </w:r>
      <w:r w:rsidR="00A65E17" w:rsidRPr="00DB6B6A">
        <w:rPr>
          <w:i/>
          <w:sz w:val="28"/>
          <w:szCs w:val="28"/>
        </w:rPr>
        <w:t>Quy trình, thủ tục đặt hàng, giao thực hiện chuyến bay, chuyên cơ thực hiện theo quy định của Nghị định số 96/2021/NĐ-CP và các văn bản pháp luật liên quan.</w:t>
      </w:r>
    </w:p>
    <w:p w:rsidR="00442808" w:rsidRPr="00F97455" w:rsidRDefault="00AB129E" w:rsidP="00F97455">
      <w:pPr>
        <w:pStyle w:val="NormalWeb"/>
        <w:shd w:val="clear" w:color="auto" w:fill="FFFFFF"/>
        <w:spacing w:before="60" w:beforeAutospacing="0" w:after="0" w:afterAutospacing="0" w:line="252" w:lineRule="auto"/>
        <w:ind w:firstLine="720"/>
        <w:jc w:val="both"/>
        <w:rPr>
          <w:spacing w:val="-2"/>
          <w:sz w:val="28"/>
          <w:szCs w:val="28"/>
          <w:lang w:val="sv-SE"/>
        </w:rPr>
      </w:pPr>
      <w:r>
        <w:rPr>
          <w:spacing w:val="-2"/>
          <w:sz w:val="28"/>
          <w:szCs w:val="28"/>
          <w:lang w:val="sv-SE"/>
        </w:rPr>
        <w:t>5</w:t>
      </w:r>
      <w:r w:rsidR="0084538A" w:rsidRPr="00F97455">
        <w:rPr>
          <w:spacing w:val="-2"/>
          <w:sz w:val="28"/>
          <w:szCs w:val="28"/>
          <w:lang w:val="sv-SE"/>
        </w:rPr>
        <w:t>.</w:t>
      </w:r>
      <w:r w:rsidR="00442808" w:rsidRPr="00F97455">
        <w:rPr>
          <w:spacing w:val="-2"/>
          <w:sz w:val="28"/>
          <w:szCs w:val="28"/>
          <w:lang w:val="sv-SE"/>
        </w:rPr>
        <w:t xml:space="preserve"> Ý kiến của Vụ I tại công văn số 571/CV-VI ngày 08/7/2025:</w:t>
      </w:r>
    </w:p>
    <w:p w:rsidR="00442808" w:rsidRPr="00DB6B6A" w:rsidRDefault="0084538A" w:rsidP="00894111">
      <w:pPr>
        <w:tabs>
          <w:tab w:val="left" w:pos="567"/>
        </w:tabs>
        <w:autoSpaceDE w:val="0"/>
        <w:autoSpaceDN w:val="0"/>
        <w:adjustRightInd w:val="0"/>
        <w:spacing w:before="60" w:line="252" w:lineRule="auto"/>
        <w:ind w:firstLine="567"/>
        <w:rPr>
          <w:spacing w:val="-2"/>
          <w:lang w:val="sv-SE"/>
        </w:rPr>
      </w:pPr>
      <w:r w:rsidRPr="00DB6B6A">
        <w:rPr>
          <w:spacing w:val="-2"/>
          <w:lang w:val="sv-SE"/>
        </w:rPr>
        <w:tab/>
      </w:r>
      <w:r w:rsidR="00442808" w:rsidRPr="00DB6B6A">
        <w:rPr>
          <w:spacing w:val="-2"/>
          <w:lang w:val="sv-SE"/>
        </w:rPr>
        <w:t>Thống nhất với nội dung tại dự thảo Tờ trình Ban Thường vụ Đảng ủy và dự  thỏ Thông tư của Vụ KTN.</w:t>
      </w:r>
    </w:p>
    <w:p w:rsidR="007B60D8" w:rsidRPr="00DB6B6A" w:rsidRDefault="00AB129E" w:rsidP="00894111">
      <w:pPr>
        <w:tabs>
          <w:tab w:val="left" w:pos="567"/>
        </w:tabs>
        <w:autoSpaceDE w:val="0"/>
        <w:autoSpaceDN w:val="0"/>
        <w:adjustRightInd w:val="0"/>
        <w:spacing w:before="60" w:line="252" w:lineRule="auto"/>
        <w:ind w:left="153" w:firstLine="567"/>
        <w:rPr>
          <w:bCs/>
          <w:spacing w:val="-2"/>
          <w:lang w:val="sv-SE"/>
        </w:rPr>
      </w:pPr>
      <w:r>
        <w:rPr>
          <w:spacing w:val="-2"/>
          <w:lang w:val="sv-SE"/>
        </w:rPr>
        <w:t>6</w:t>
      </w:r>
      <w:r w:rsidR="0084538A" w:rsidRPr="00DB6B6A">
        <w:rPr>
          <w:spacing w:val="-2"/>
          <w:lang w:val="sv-SE"/>
        </w:rPr>
        <w:t>.</w:t>
      </w:r>
      <w:r w:rsidR="00442808" w:rsidRPr="00DB6B6A">
        <w:rPr>
          <w:spacing w:val="-2"/>
          <w:lang w:val="sv-SE"/>
        </w:rPr>
        <w:t xml:space="preserve"> Ý</w:t>
      </w:r>
      <w:r w:rsidR="007B60D8" w:rsidRPr="00DB6B6A">
        <w:rPr>
          <w:bCs/>
          <w:spacing w:val="-2"/>
          <w:lang w:val="sv-SE"/>
        </w:rPr>
        <w:t xml:space="preserve"> kiến của Vụ NSNN tại văn bản số 1619/NSNN-TDT ngày 30/6/2025: </w:t>
      </w:r>
    </w:p>
    <w:p w:rsidR="0069688B" w:rsidRPr="00DB6B6A" w:rsidRDefault="00442808" w:rsidP="00894111">
      <w:pPr>
        <w:tabs>
          <w:tab w:val="left" w:pos="567"/>
        </w:tabs>
        <w:autoSpaceDE w:val="0"/>
        <w:autoSpaceDN w:val="0"/>
        <w:adjustRightInd w:val="0"/>
        <w:spacing w:before="60" w:line="252" w:lineRule="auto"/>
        <w:rPr>
          <w:spacing w:val="-2"/>
          <w:lang w:val="sv-SE"/>
        </w:rPr>
      </w:pPr>
      <w:r w:rsidRPr="00DB6B6A">
        <w:rPr>
          <w:spacing w:val="-2"/>
          <w:lang w:val="sv-SE"/>
        </w:rPr>
        <w:tab/>
      </w:r>
      <w:r w:rsidR="007B60D8" w:rsidRPr="00DB6B6A">
        <w:rPr>
          <w:spacing w:val="-2"/>
          <w:lang w:val="sv-SE"/>
        </w:rPr>
        <w:tab/>
      </w:r>
      <w:r w:rsidRPr="00DB6B6A">
        <w:rPr>
          <w:spacing w:val="-2"/>
          <w:lang w:val="sv-SE"/>
        </w:rPr>
        <w:t xml:space="preserve">- </w:t>
      </w:r>
      <w:r w:rsidR="0069688B" w:rsidRPr="00DB6B6A">
        <w:rPr>
          <w:spacing w:val="-2"/>
          <w:lang w:val="sv-SE"/>
        </w:rPr>
        <w:t>Đề nghị Quý Vụ bổ sung các vấn đề không còn phù hợp của Thông tư số 75/2010/TT-BTC trong điều kiện hiện nay để hoàn thiện hồ sơ</w:t>
      </w:r>
    </w:p>
    <w:p w:rsidR="006F4CE7" w:rsidRPr="00DB6B6A" w:rsidRDefault="0069688B" w:rsidP="006F4CE7">
      <w:pPr>
        <w:spacing w:before="60" w:line="252" w:lineRule="auto"/>
        <w:ind w:firstLine="720"/>
        <w:rPr>
          <w:lang w:val="nl-NL"/>
        </w:rPr>
      </w:pPr>
      <w:r w:rsidRPr="00DB6B6A">
        <w:rPr>
          <w:spacing w:val="-2"/>
          <w:lang w:val="sv-SE"/>
        </w:rPr>
        <w:t>Vụ TCKTN trình Bộ tiếp thu đã hoàn chỉnh nội dung tại mục I nêu trên về sự cần thiế</w:t>
      </w:r>
      <w:r w:rsidR="008D4417">
        <w:rPr>
          <w:spacing w:val="-2"/>
          <w:lang w:val="sv-SE"/>
        </w:rPr>
        <w:t>t ban hành Thông tư; cụ thể:</w:t>
      </w:r>
      <w:r w:rsidR="006F4CE7">
        <w:rPr>
          <w:spacing w:val="-2"/>
          <w:lang w:val="sv-SE"/>
        </w:rPr>
        <w:t xml:space="preserve"> </w:t>
      </w:r>
      <w:r w:rsidR="006F4CE7" w:rsidRPr="006F4CE7">
        <w:rPr>
          <w:i/>
          <w:spacing w:val="-2"/>
          <w:lang w:val="sv-SE"/>
        </w:rPr>
        <w:t>Q</w:t>
      </w:r>
      <w:r w:rsidR="006F4CE7" w:rsidRPr="006F4CE7">
        <w:rPr>
          <w:rFonts w:cs="Times New Roman"/>
          <w:i/>
          <w:shd w:val="clear" w:color="auto" w:fill="FFFFFF"/>
          <w:lang w:val="nl-NL"/>
        </w:rPr>
        <w:t xml:space="preserve">ua quá trình rà soát thực hiện Thông tư số 75/2010/TT-BTC của Bộ Tài chính cũng đã phát sinh </w:t>
      </w:r>
      <w:r w:rsidR="006F4CE7" w:rsidRPr="006F4CE7">
        <w:rPr>
          <w:i/>
          <w:u w:val="single"/>
          <w:lang w:val="nl-NL"/>
        </w:rPr>
        <w:t>những vướng mắc, bất cập</w:t>
      </w:r>
      <w:r w:rsidR="006F4CE7" w:rsidRPr="006F4CE7">
        <w:rPr>
          <w:i/>
          <w:lang w:val="nl-NL"/>
        </w:rPr>
        <w:t xml:space="preserve">; một số nội dung không còn phù hợp với Nghị định số 96/2021/NĐ-CP của Chính phủ; như: quy định các tổ chức, doanh nghiệp đi cùng chuyến chuyên cơ theo nhiệm vụ do Đảng, Nhà nước giao (Khoản 2, khoản 3 Điều 5); Thủ tục, hồ sơ, trách nhiệm thanh toán chi phí chuyên cơ (Điều 6). </w:t>
      </w:r>
    </w:p>
    <w:p w:rsidR="0069688B" w:rsidRPr="00DB6B6A" w:rsidRDefault="0069688B" w:rsidP="00894111">
      <w:pPr>
        <w:tabs>
          <w:tab w:val="left" w:pos="567"/>
        </w:tabs>
        <w:autoSpaceDE w:val="0"/>
        <w:autoSpaceDN w:val="0"/>
        <w:adjustRightInd w:val="0"/>
        <w:spacing w:before="60" w:line="252" w:lineRule="auto"/>
        <w:rPr>
          <w:spacing w:val="-2"/>
          <w:lang w:val="sv-SE"/>
        </w:rPr>
      </w:pPr>
      <w:r w:rsidRPr="00DB6B6A">
        <w:rPr>
          <w:spacing w:val="-2"/>
          <w:lang w:val="sv-SE"/>
        </w:rPr>
        <w:lastRenderedPageBreak/>
        <w:tab/>
        <w:t>- Về đánh giá tác động: Mặc dù Thông tư không quy định mứ</w:t>
      </w:r>
      <w:r w:rsidR="006C301F" w:rsidRPr="00DB6B6A">
        <w:rPr>
          <w:spacing w:val="-2"/>
          <w:lang w:val="sv-SE"/>
        </w:rPr>
        <w:t>c chi, nhưng giá cụ thể đặt hàng chuyến bay chuyên cơ, chuyên khoang sử dụng NSNN trên cơ sở giá tối đa theo giờ bay cho tàu bay chính thức, vì vậy sẽ tác động trực tiếp tới NSNN.</w:t>
      </w:r>
    </w:p>
    <w:p w:rsidR="00D74139" w:rsidRDefault="00D74139" w:rsidP="00894111">
      <w:pPr>
        <w:tabs>
          <w:tab w:val="left" w:pos="567"/>
        </w:tabs>
        <w:autoSpaceDE w:val="0"/>
        <w:autoSpaceDN w:val="0"/>
        <w:adjustRightInd w:val="0"/>
        <w:spacing w:before="60" w:line="252" w:lineRule="auto"/>
        <w:rPr>
          <w:spacing w:val="-2"/>
          <w:lang w:val="sv-SE"/>
        </w:rPr>
      </w:pPr>
      <w:r w:rsidRPr="00DB6B6A">
        <w:rPr>
          <w:spacing w:val="-2"/>
          <w:lang w:val="sv-SE"/>
        </w:rPr>
        <w:tab/>
        <w:t>Vụ TCKTN trình Bộ tiếp thu đã hoàn chỉnh tại mục IV về đánh giá tác động của việc ban hành Thông tư tại Tờ trình Bộ</w:t>
      </w:r>
      <w:r w:rsidR="006F4CE7">
        <w:rPr>
          <w:spacing w:val="-2"/>
          <w:lang w:val="sv-SE"/>
        </w:rPr>
        <w:t xml:space="preserve">; theo hướng: </w:t>
      </w:r>
      <w:r w:rsidR="006F4CE7" w:rsidRPr="006F4CE7">
        <w:rPr>
          <w:i/>
          <w:spacing w:val="-2"/>
          <w:lang w:val="pt-BR"/>
        </w:rPr>
        <w:t xml:space="preserve">Dự thảo Thông tư </w:t>
      </w:r>
      <w:r w:rsidR="006F4CE7" w:rsidRPr="006F4CE7">
        <w:rPr>
          <w:i/>
          <w:lang w:val="pt-BR"/>
        </w:rPr>
        <w:t>không quy định cụ thể mức chi NSNN chi trả các chuyến bay chuyên cơ, chuyên khoang của Việt Nam. Việc bố trí NSNN đảm bảo kinh phí chuyên cơ, chuyên khoang của Việt Nam thực hiện theo kế hoạch công tác của Lãnh đạo Đảng, Nhà nước và giá chuyên cơ, chuyên khoang theo quy định của pháp luật về giá. Do vậy, việc ban hành Thông tư không làm trực tiếp tăng NSNN.</w:t>
      </w:r>
    </w:p>
    <w:p w:rsidR="00B2682B" w:rsidRPr="00DB6B6A" w:rsidRDefault="00B2682B" w:rsidP="00894111">
      <w:pPr>
        <w:spacing w:before="60" w:line="252" w:lineRule="auto"/>
        <w:ind w:firstLine="720"/>
        <w:rPr>
          <w:b/>
          <w:lang w:val="sv-SE"/>
        </w:rPr>
      </w:pPr>
      <w:r w:rsidRPr="00DB6B6A">
        <w:rPr>
          <w:b/>
          <w:lang w:val="sv-SE"/>
        </w:rPr>
        <w:t xml:space="preserve">III. </w:t>
      </w:r>
      <w:r w:rsidR="007B60D8" w:rsidRPr="00DB6B6A">
        <w:rPr>
          <w:b/>
          <w:lang w:val="sv-SE"/>
        </w:rPr>
        <w:t>Tiếp thu ý kiến của các đơn</w:t>
      </w:r>
      <w:r w:rsidR="002C76A1" w:rsidRPr="00DB6B6A">
        <w:rPr>
          <w:b/>
          <w:lang w:val="sv-SE"/>
        </w:rPr>
        <w:t xml:space="preserve"> vị, Vụ TCKTN trình Bộ v</w:t>
      </w:r>
      <w:r w:rsidRPr="00DB6B6A">
        <w:rPr>
          <w:b/>
          <w:lang w:val="sv-SE"/>
        </w:rPr>
        <w:t>ề</w:t>
      </w:r>
      <w:r w:rsidR="002C76A1" w:rsidRPr="00DB6B6A">
        <w:rPr>
          <w:b/>
          <w:lang w:val="sv-SE"/>
        </w:rPr>
        <w:t xml:space="preserve"> nội dung</w:t>
      </w:r>
      <w:r w:rsidRPr="00DB6B6A">
        <w:rPr>
          <w:b/>
          <w:lang w:val="sv-SE"/>
        </w:rPr>
        <w:t xml:space="preserve"> </w:t>
      </w:r>
      <w:r w:rsidR="002C76A1" w:rsidRPr="00DB6B6A">
        <w:rPr>
          <w:b/>
          <w:lang w:val="sv-SE"/>
        </w:rPr>
        <w:t>d</w:t>
      </w:r>
      <w:r w:rsidRPr="00DB6B6A">
        <w:rPr>
          <w:b/>
          <w:lang w:val="sv-SE"/>
        </w:rPr>
        <w:t>ự thảo Thông tư</w:t>
      </w:r>
      <w:r w:rsidR="002C76A1" w:rsidRPr="00DB6B6A">
        <w:rPr>
          <w:b/>
          <w:lang w:val="sv-SE"/>
        </w:rPr>
        <w:t xml:space="preserve"> như sau:</w:t>
      </w:r>
    </w:p>
    <w:p w:rsidR="00B2682B" w:rsidRPr="00DB6B6A" w:rsidRDefault="00B2682B" w:rsidP="00894111">
      <w:pPr>
        <w:spacing w:before="60" w:line="252" w:lineRule="auto"/>
        <w:ind w:firstLine="720"/>
        <w:rPr>
          <w:rFonts w:eastAsia="Times New Roman"/>
          <w:lang w:val="sv-SE"/>
        </w:rPr>
      </w:pPr>
      <w:r w:rsidRPr="00DB6B6A">
        <w:rPr>
          <w:lang w:val="sv-SE"/>
        </w:rPr>
        <w:t xml:space="preserve">1. Tên </w:t>
      </w:r>
      <w:r w:rsidRPr="00DB6B6A">
        <w:rPr>
          <w:rFonts w:eastAsia="Times New Roman"/>
          <w:lang w:val="sv-SE"/>
        </w:rPr>
        <w:t xml:space="preserve">gọi Thông tư: Thông tư </w:t>
      </w:r>
      <w:r w:rsidRPr="00DB6B6A">
        <w:rPr>
          <w:lang w:val="sv-SE"/>
        </w:rPr>
        <w:t>hướng dẫn việc lập dự toán, thanh toán, quyết toán kinh phí của các cơ quan quản lý nhà nước chi trả các chuyến bay chuyên cơ, chuyên khoang của Việt Nam từ nguồn ngân sách nhà nước</w:t>
      </w:r>
      <w:r w:rsidR="00E1776E" w:rsidRPr="00DB6B6A">
        <w:rPr>
          <w:lang w:val="sv-SE"/>
        </w:rPr>
        <w:t xml:space="preserve"> </w:t>
      </w:r>
      <w:r w:rsidR="00E1776E" w:rsidRPr="00DB6B6A">
        <w:rPr>
          <w:i/>
          <w:lang w:val="sv-SE"/>
        </w:rPr>
        <w:t>(theo đúng nhiệm vụ giao tại Điều 17 Nghị định số 96/2021/NĐ-CP của Chính phủ).</w:t>
      </w:r>
    </w:p>
    <w:p w:rsidR="00B2682B" w:rsidRPr="00DB6B6A" w:rsidRDefault="00B2682B" w:rsidP="00894111">
      <w:pPr>
        <w:spacing w:before="60" w:line="252" w:lineRule="auto"/>
        <w:ind w:firstLine="720"/>
        <w:rPr>
          <w:rFonts w:eastAsia="Times New Roman"/>
          <w:lang w:val="nl-NL"/>
        </w:rPr>
      </w:pPr>
      <w:r w:rsidRPr="00DB6B6A">
        <w:rPr>
          <w:rFonts w:eastAsia="Times New Roman"/>
          <w:lang w:val="nl-NL"/>
        </w:rPr>
        <w:t>2. Bố cục dự thảo Thông tư: bao gồm 6 Điều</w:t>
      </w:r>
    </w:p>
    <w:p w:rsidR="00B2682B" w:rsidRPr="00DB6B6A" w:rsidRDefault="00B2682B" w:rsidP="00894111">
      <w:pPr>
        <w:spacing w:before="60" w:line="252" w:lineRule="auto"/>
        <w:ind w:firstLine="720"/>
        <w:rPr>
          <w:lang w:val="it-IT"/>
        </w:rPr>
      </w:pPr>
      <w:r w:rsidRPr="00DB6B6A">
        <w:rPr>
          <w:lang w:val="it-IT"/>
        </w:rPr>
        <w:t>- Điều 1. Phạm vi điều chỉnh và đối tượng áp dụng</w:t>
      </w:r>
    </w:p>
    <w:p w:rsidR="00B2682B" w:rsidRPr="00DB6B6A" w:rsidRDefault="00B2682B" w:rsidP="00894111">
      <w:pPr>
        <w:spacing w:before="60" w:line="252" w:lineRule="auto"/>
        <w:ind w:firstLine="720"/>
        <w:rPr>
          <w:bCs/>
          <w:lang w:val="it-IT"/>
        </w:rPr>
      </w:pPr>
      <w:r w:rsidRPr="00DB6B6A">
        <w:rPr>
          <w:lang w:val="it-IT"/>
        </w:rPr>
        <w:t xml:space="preserve">- Điều 2. </w:t>
      </w:r>
      <w:r w:rsidRPr="00DB6B6A">
        <w:rPr>
          <w:rFonts w:cs="Times New Roman"/>
          <w:bCs/>
          <w:lang w:val="it-IT"/>
        </w:rPr>
        <w:t>Ng</w:t>
      </w:r>
      <w:r w:rsidRPr="00DB6B6A">
        <w:rPr>
          <w:bCs/>
          <w:lang w:val="it-IT"/>
        </w:rPr>
        <w:t>uồn kinh phí đảm bảo chuyến bay chuyên cơ, chuyên khoang của Việt Nam</w:t>
      </w:r>
    </w:p>
    <w:p w:rsidR="00B2682B" w:rsidRPr="00DB6B6A" w:rsidRDefault="00B2682B" w:rsidP="00894111">
      <w:pPr>
        <w:spacing w:before="60" w:line="252" w:lineRule="auto"/>
        <w:ind w:firstLine="720"/>
        <w:rPr>
          <w:lang w:val="it-IT"/>
        </w:rPr>
      </w:pPr>
      <w:r w:rsidRPr="00DB6B6A">
        <w:rPr>
          <w:lang w:val="it-IT"/>
        </w:rPr>
        <w:t>- Điều 3. Quy định về việc lập dự toán và phân bổ dự toán</w:t>
      </w:r>
    </w:p>
    <w:p w:rsidR="00B2682B" w:rsidRPr="00DB6B6A" w:rsidRDefault="00B2682B" w:rsidP="00894111">
      <w:pPr>
        <w:spacing w:before="60" w:line="252" w:lineRule="auto"/>
        <w:ind w:firstLine="720"/>
        <w:rPr>
          <w:lang w:val="it-IT"/>
        </w:rPr>
      </w:pPr>
      <w:r w:rsidRPr="00DB6B6A">
        <w:rPr>
          <w:lang w:val="it-IT"/>
        </w:rPr>
        <w:t xml:space="preserve">- Điều 4. Quản lý và sử dụng kinh phí  </w:t>
      </w:r>
    </w:p>
    <w:p w:rsidR="00B2682B" w:rsidRPr="00DB6B6A" w:rsidRDefault="00B2682B" w:rsidP="00894111">
      <w:pPr>
        <w:spacing w:before="60" w:line="252" w:lineRule="auto"/>
        <w:ind w:firstLine="720"/>
        <w:rPr>
          <w:lang w:val="pt-BR"/>
        </w:rPr>
      </w:pPr>
      <w:r w:rsidRPr="00DB6B6A">
        <w:rPr>
          <w:lang w:val="pt-BR"/>
        </w:rPr>
        <w:t>- Điều 5. Quyết toán kinh phí</w:t>
      </w:r>
    </w:p>
    <w:p w:rsidR="00B2682B" w:rsidRPr="00DB6B6A" w:rsidRDefault="00B2682B" w:rsidP="00894111">
      <w:pPr>
        <w:spacing w:before="60" w:line="252" w:lineRule="auto"/>
        <w:ind w:firstLine="720"/>
        <w:rPr>
          <w:lang w:val="pt-BR"/>
        </w:rPr>
      </w:pPr>
      <w:r w:rsidRPr="00DB6B6A">
        <w:rPr>
          <w:lang w:val="pt-BR"/>
        </w:rPr>
        <w:t>- Điều 6. Điều khoản thi hành</w:t>
      </w:r>
    </w:p>
    <w:p w:rsidR="00B2682B" w:rsidRDefault="00E1776E" w:rsidP="00894111">
      <w:pPr>
        <w:spacing w:before="60" w:line="252" w:lineRule="auto"/>
        <w:ind w:firstLine="720"/>
        <w:rPr>
          <w:lang w:val="pt-BR"/>
        </w:rPr>
      </w:pPr>
      <w:r w:rsidRPr="00DB6B6A">
        <w:rPr>
          <w:lang w:val="pt-BR"/>
        </w:rPr>
        <w:t>3. Nội dung dự thảo Thông tư:</w:t>
      </w:r>
    </w:p>
    <w:p w:rsidR="00234CEB" w:rsidRDefault="00234CEB" w:rsidP="00894111">
      <w:pPr>
        <w:spacing w:before="60" w:line="252" w:lineRule="auto"/>
        <w:ind w:firstLine="720"/>
        <w:rPr>
          <w:lang w:val="pt-BR"/>
        </w:rPr>
      </w:pPr>
      <w:r>
        <w:rPr>
          <w:lang w:val="pt-BR"/>
        </w:rPr>
        <w:t>Nội dung dự thảo Thông tư được kế thừa một số quy định còn phù hợp tại Thông tư số 75/2010/TT-BTC (</w:t>
      </w:r>
      <w:r w:rsidR="0035550A" w:rsidRPr="0035550A">
        <w:rPr>
          <w:i/>
          <w:lang w:val="pt-BR"/>
        </w:rPr>
        <w:t xml:space="preserve">Điều 2 về </w:t>
      </w:r>
      <w:r w:rsidRPr="0035550A">
        <w:rPr>
          <w:i/>
          <w:lang w:val="pt-BR"/>
        </w:rPr>
        <w:t>lập dự toán,</w:t>
      </w:r>
      <w:r w:rsidR="0035550A" w:rsidRPr="0035550A">
        <w:rPr>
          <w:i/>
          <w:lang w:val="pt-BR"/>
        </w:rPr>
        <w:t xml:space="preserve"> Điều 7 về</w:t>
      </w:r>
      <w:r w:rsidRPr="0035550A">
        <w:rPr>
          <w:i/>
          <w:lang w:val="pt-BR"/>
        </w:rPr>
        <w:t xml:space="preserve"> quyết toán</w:t>
      </w:r>
      <w:r w:rsidR="0035550A" w:rsidRPr="0035550A">
        <w:rPr>
          <w:i/>
          <w:lang w:val="pt-BR"/>
        </w:rPr>
        <w:t xml:space="preserve"> kinh phí</w:t>
      </w:r>
      <w:r w:rsidRPr="0035550A">
        <w:rPr>
          <w:i/>
          <w:lang w:val="pt-BR"/>
        </w:rPr>
        <w:t>)</w:t>
      </w:r>
      <w:r>
        <w:rPr>
          <w:lang w:val="pt-BR"/>
        </w:rPr>
        <w:t xml:space="preserve"> và điều chỉnh một số quy định </w:t>
      </w:r>
      <w:r w:rsidRPr="0035550A">
        <w:rPr>
          <w:i/>
          <w:lang w:val="pt-BR"/>
        </w:rPr>
        <w:t>(</w:t>
      </w:r>
      <w:r w:rsidR="0035550A" w:rsidRPr="0035550A">
        <w:rPr>
          <w:i/>
          <w:lang w:val="pt-BR"/>
        </w:rPr>
        <w:t>Điều 5 về trách nhiệm thanh toán chi phí chuyên cơ, Điều 6 về thủ tục, hồ sơ, trách nhiệm thanh toán chi phí chuyên cơ)</w:t>
      </w:r>
      <w:r>
        <w:rPr>
          <w:lang w:val="pt-BR"/>
        </w:rPr>
        <w:t xml:space="preserve"> đảm bảo phù hợp với quy định tại Nghị định số 96/2021/NĐ-CP của Chính phủ bãi bỏ Nghị định số 03/2009/NĐ-CP.</w:t>
      </w:r>
    </w:p>
    <w:p w:rsidR="0035550A" w:rsidRPr="0035550A" w:rsidRDefault="0035550A" w:rsidP="00894111">
      <w:pPr>
        <w:spacing w:before="60" w:line="252" w:lineRule="auto"/>
        <w:ind w:firstLine="720"/>
        <w:rPr>
          <w:b/>
          <w:lang w:val="pt-BR"/>
        </w:rPr>
      </w:pPr>
      <w:r w:rsidRPr="0035550A">
        <w:rPr>
          <w:b/>
          <w:lang w:val="pt-BR"/>
        </w:rPr>
        <w:t>Nội dung cụ thể dự thảo Thông tư như sau:</w:t>
      </w:r>
    </w:p>
    <w:p w:rsidR="00E1776E" w:rsidRPr="00DB6B6A" w:rsidRDefault="0084538A" w:rsidP="00894111">
      <w:pPr>
        <w:spacing w:before="60" w:line="252" w:lineRule="auto"/>
        <w:ind w:firstLine="720"/>
        <w:rPr>
          <w:lang w:val="pt-BR"/>
        </w:rPr>
      </w:pPr>
      <w:r w:rsidRPr="00DB6B6A">
        <w:rPr>
          <w:b/>
          <w:i/>
          <w:lang w:val="pt-BR"/>
        </w:rPr>
        <w:t>a)</w:t>
      </w:r>
      <w:r w:rsidR="00E73660" w:rsidRPr="00DB6B6A">
        <w:rPr>
          <w:b/>
          <w:i/>
          <w:lang w:val="pt-BR"/>
        </w:rPr>
        <w:t xml:space="preserve"> Phạm vi điều chỉnh:</w:t>
      </w:r>
      <w:r w:rsidR="00E73660" w:rsidRPr="00DB6B6A">
        <w:rPr>
          <w:lang w:val="pt-BR"/>
        </w:rPr>
        <w:t xml:space="preserve"> Theo nhiệm vụ giao tại Điều 17 Nghị định số 96/2021/NĐ-CP của Chính phủ: </w:t>
      </w:r>
      <w:r w:rsidR="00E73660" w:rsidRPr="00DB6B6A">
        <w:rPr>
          <w:i/>
          <w:lang w:val="pt-BR"/>
        </w:rPr>
        <w:t>Thông tư này hướng dẫn việc lập dự toán, thanh toán, quyết toán kinh phí của các cơ quan quản lý nhà nước chi trả các chuyến bay chuyên cơ, chuyên khoang của Việt Nam từ nguồn ngân sách nhà nước.</w:t>
      </w:r>
      <w:r w:rsidR="00E73660" w:rsidRPr="00DB6B6A">
        <w:rPr>
          <w:lang w:val="pt-BR"/>
        </w:rPr>
        <w:t> </w:t>
      </w:r>
    </w:p>
    <w:p w:rsidR="00E73660" w:rsidRPr="00DB6B6A" w:rsidRDefault="0084538A" w:rsidP="00894111">
      <w:pPr>
        <w:spacing w:before="60" w:line="252" w:lineRule="auto"/>
        <w:ind w:firstLine="720"/>
      </w:pPr>
      <w:r w:rsidRPr="00DB6B6A">
        <w:rPr>
          <w:b/>
          <w:i/>
        </w:rPr>
        <w:t>b)</w:t>
      </w:r>
      <w:r w:rsidR="00E73660" w:rsidRPr="00DB6B6A">
        <w:rPr>
          <w:b/>
          <w:i/>
        </w:rPr>
        <w:t xml:space="preserve"> Đối tượng áp dụng:</w:t>
      </w:r>
      <w:r w:rsidR="00E73660" w:rsidRPr="00DB6B6A">
        <w:t xml:space="preserve"> Thự</w:t>
      </w:r>
      <w:r w:rsidR="00055B45" w:rsidRPr="00DB6B6A">
        <w:t xml:space="preserve">c </w:t>
      </w:r>
      <w:r w:rsidR="00E73660" w:rsidRPr="00DB6B6A">
        <w:t xml:space="preserve">hiện </w:t>
      </w:r>
      <w:proofErr w:type="gramStart"/>
      <w:r w:rsidR="00E73660" w:rsidRPr="00DB6B6A">
        <w:t>theo</w:t>
      </w:r>
      <w:proofErr w:type="gramEnd"/>
      <w:r w:rsidR="00E73660" w:rsidRPr="00DB6B6A">
        <w:t xml:space="preserve"> quy định tại khoả</w:t>
      </w:r>
      <w:r w:rsidR="00C672EA" w:rsidRPr="00DB6B6A">
        <w:t>n 2 Đ</w:t>
      </w:r>
      <w:r w:rsidR="00E73660" w:rsidRPr="00DB6B6A">
        <w:t xml:space="preserve">iều 1 Nghị định số 96/2021/NĐ-CP của Chính phủ: </w:t>
      </w:r>
    </w:p>
    <w:p w:rsidR="00E73660" w:rsidRPr="00DB6B6A" w:rsidRDefault="00E73660" w:rsidP="00894111">
      <w:pPr>
        <w:pStyle w:val="BodyTextIndent"/>
        <w:spacing w:before="60"/>
        <w:rPr>
          <w:i/>
        </w:rPr>
      </w:pPr>
      <w:r w:rsidRPr="00DB6B6A">
        <w:rPr>
          <w:i/>
        </w:rPr>
        <w:t>Đối tượng thực hiện các quy định tại Thông tư này là các tổ chức, cá nhân có liên quan đến công tác bảo đảm chuyến bay chuyên cơ, chuyên khoang của Việt Nam; bao gồm:</w:t>
      </w:r>
    </w:p>
    <w:p w:rsidR="00234CEB" w:rsidRPr="00234CEB" w:rsidRDefault="0035550A" w:rsidP="00234CEB">
      <w:pPr>
        <w:pStyle w:val="BodyTextIndent"/>
        <w:spacing w:before="120" w:line="264" w:lineRule="auto"/>
        <w:rPr>
          <w:i/>
        </w:rPr>
      </w:pPr>
      <w:r>
        <w:rPr>
          <w:i/>
        </w:rPr>
        <w:lastRenderedPageBreak/>
        <w:t>-</w:t>
      </w:r>
      <w:r w:rsidR="00234CEB" w:rsidRPr="00234CEB">
        <w:rPr>
          <w:i/>
        </w:rPr>
        <w:t xml:space="preserve"> Các cơ quan được giao chủ trì tổ chức, thực hiện chuyến bay chuyên cơ, chuyên khoang của Việt Nam theo quy định tại Điều 12 Nghị định số 96/2021/NĐ-CP ngày 02 tháng 11 năm 2021 của Chính phủ về công tác bảo đảm chuyến bay chuyên cơ, chuyên khoang gồm: Văn phòng Trung ương Đảng; Văn phòng Chủ tịch nước; Văn phòng Quốc hội; Văn phòng Chính phủ;</w:t>
      </w:r>
    </w:p>
    <w:p w:rsidR="00234CEB" w:rsidRDefault="0035550A" w:rsidP="00234CEB">
      <w:pPr>
        <w:pStyle w:val="BodyTextIndent"/>
        <w:spacing w:before="120" w:line="264" w:lineRule="auto"/>
        <w:rPr>
          <w:i/>
        </w:rPr>
      </w:pPr>
      <w:r>
        <w:rPr>
          <w:i/>
        </w:rPr>
        <w:t>-</w:t>
      </w:r>
      <w:r w:rsidR="00234CEB" w:rsidRPr="00234CEB">
        <w:rPr>
          <w:i/>
        </w:rPr>
        <w:t xml:space="preserve"> Các Bộ, cơ quan trung ương, tổ chức, cá nhân liên quan đến công tác đảm bảo chuyến bay chuyên cơ, chuyên khoang của Việt Nam.</w:t>
      </w:r>
    </w:p>
    <w:p w:rsidR="0035550A" w:rsidRPr="0035550A" w:rsidRDefault="0035550A" w:rsidP="00234CEB">
      <w:pPr>
        <w:pStyle w:val="BodyTextIndent"/>
        <w:spacing w:before="120" w:line="264" w:lineRule="auto"/>
      </w:pPr>
      <w:r w:rsidRPr="00A246D4">
        <w:rPr>
          <w:b/>
          <w:u w:val="single"/>
        </w:rPr>
        <w:t xml:space="preserve">Bỏ </w:t>
      </w:r>
      <w:r>
        <w:t>đối tượng</w:t>
      </w:r>
      <w:r w:rsidR="00A246D4">
        <w:t xml:space="preserve"> áp dụng đối với</w:t>
      </w:r>
      <w:r>
        <w:t xml:space="preserve"> Phòng Thương mại và c</w:t>
      </w:r>
      <w:r w:rsidR="00B50E73">
        <w:t>ô</w:t>
      </w:r>
      <w:r>
        <w:t xml:space="preserve">ng nghiệp Việt Nam so với Thông tư số 75/2010/TT-BTC đảm bảo phù hợp với Chương IV về trách nhiệm của cơ quan, đơn vị và tổ chức có liên quan </w:t>
      </w:r>
      <w:proofErr w:type="gramStart"/>
      <w:r w:rsidR="00F62188">
        <w:t>theo</w:t>
      </w:r>
      <w:proofErr w:type="gramEnd"/>
      <w:r w:rsidR="00F62188">
        <w:t xml:space="preserve"> quy định tại Nghị định số 96/2021/NĐ-CP của Chính phủ.</w:t>
      </w:r>
    </w:p>
    <w:p w:rsidR="00E73660" w:rsidRPr="00DB6B6A" w:rsidRDefault="0084538A" w:rsidP="00894111">
      <w:pPr>
        <w:spacing w:before="60" w:line="252" w:lineRule="auto"/>
        <w:ind w:firstLine="720"/>
        <w:rPr>
          <w:rFonts w:cs="Times New Roman"/>
          <w:bCs/>
        </w:rPr>
      </w:pPr>
      <w:r w:rsidRPr="00DB6B6A">
        <w:rPr>
          <w:b/>
          <w:i/>
        </w:rPr>
        <w:t xml:space="preserve">c) </w:t>
      </w:r>
      <w:r w:rsidR="00E73660" w:rsidRPr="00DB6B6A">
        <w:rPr>
          <w:rFonts w:cs="Times New Roman"/>
          <w:b/>
          <w:bCs/>
          <w:i/>
        </w:rPr>
        <w:t>Ng</w:t>
      </w:r>
      <w:r w:rsidR="00E73660" w:rsidRPr="00DB6B6A">
        <w:rPr>
          <w:b/>
          <w:bCs/>
          <w:i/>
        </w:rPr>
        <w:t>uồn kinh phí đảm bảo chuyến bay chuyên cơ, chuyên khoang của Việt Nam</w:t>
      </w:r>
      <w:r w:rsidR="00AE43A5" w:rsidRPr="00DB6B6A">
        <w:rPr>
          <w:bCs/>
        </w:rPr>
        <w:t xml:space="preserve">: Hướng dẫn </w:t>
      </w:r>
      <w:proofErr w:type="gramStart"/>
      <w:r w:rsidR="00AE43A5" w:rsidRPr="00DB6B6A">
        <w:rPr>
          <w:bCs/>
        </w:rPr>
        <w:t>theo</w:t>
      </w:r>
      <w:proofErr w:type="gramEnd"/>
      <w:r w:rsidR="00AE43A5" w:rsidRPr="00DB6B6A">
        <w:rPr>
          <w:bCs/>
        </w:rPr>
        <w:t xml:space="preserve"> quy định của Luật NSNN cụ thể:</w:t>
      </w:r>
    </w:p>
    <w:p w:rsidR="00AE43A5" w:rsidRPr="00DB6B6A" w:rsidRDefault="00AE43A5" w:rsidP="00894111">
      <w:pPr>
        <w:pStyle w:val="BodyText3"/>
        <w:spacing w:before="60" w:after="0" w:line="252" w:lineRule="auto"/>
        <w:ind w:firstLine="720"/>
        <w:jc w:val="both"/>
        <w:rPr>
          <w:i/>
          <w:sz w:val="28"/>
          <w:szCs w:val="28"/>
          <w:lang w:val="pt-BR"/>
        </w:rPr>
      </w:pPr>
      <w:r w:rsidRPr="00DB6B6A">
        <w:rPr>
          <w:i/>
          <w:sz w:val="28"/>
          <w:szCs w:val="28"/>
          <w:lang w:val="pt-BR"/>
        </w:rPr>
        <w:t xml:space="preserve">1. Ngân sách nhà nước bảo đảm chi phí chuyến bay chuyên cơ, chuyên khoang của Việt Nam phục vụ các đối tượng theo quy định tại Điều 4 Nghị định số 96/2021/NĐ-CP của Chính phủ. </w:t>
      </w:r>
    </w:p>
    <w:p w:rsidR="00AE43A5" w:rsidRPr="00DB6B6A" w:rsidRDefault="00AE43A5" w:rsidP="00894111">
      <w:pPr>
        <w:pStyle w:val="BodyTextIndent"/>
        <w:spacing w:before="60"/>
        <w:rPr>
          <w:i/>
          <w:lang w:val="pt-BR"/>
        </w:rPr>
      </w:pPr>
      <w:r w:rsidRPr="00DB6B6A">
        <w:rPr>
          <w:i/>
          <w:lang w:val="pt-BR"/>
        </w:rPr>
        <w:t xml:space="preserve">2. Kinh phí đảm bảo chuyến bay chuyên cơ, chuyên khoang do hãng hàng không của Việt Nam thực hiện hoặc thuê hãng hàng không nước ngoài thực hiện chuyến bay chuyên cơ phục vụ đối tượng chuyên cơ của Việt Nam tại nước ngoài trong trường hợp cần thiết bố trí trong dự toán hàng năm của Văn phòng Trung ương Đảng, Văn phòng Chủ tịch nước, Văn phòng Chính phủ và Văn phòng Quốc hội. </w:t>
      </w:r>
    </w:p>
    <w:p w:rsidR="00AE43A5" w:rsidRPr="00DB6B6A" w:rsidRDefault="00AE43A5" w:rsidP="00894111">
      <w:pPr>
        <w:pStyle w:val="BodyTextIndent"/>
        <w:spacing w:before="60"/>
        <w:rPr>
          <w:i/>
          <w:lang w:val="pt-BR"/>
        </w:rPr>
      </w:pPr>
      <w:r w:rsidRPr="00DB6B6A">
        <w:rPr>
          <w:i/>
          <w:lang w:val="pt-BR"/>
        </w:rPr>
        <w:t>3. Kinh phí đảm bảo chuyến bay chuyên cơ, chuyên khoang do đơn vị thuộc Bộ Quốc phòng thực hiện bố trí trong dự toán hàng năm của Bộ Quốc phòng.</w:t>
      </w:r>
    </w:p>
    <w:p w:rsidR="00AE43A5" w:rsidRPr="00DB6B6A" w:rsidRDefault="0084538A" w:rsidP="00894111">
      <w:pPr>
        <w:pStyle w:val="BodyTextIndent"/>
        <w:spacing w:before="60"/>
      </w:pPr>
      <w:r w:rsidRPr="00DB6B6A">
        <w:rPr>
          <w:b/>
          <w:i/>
        </w:rPr>
        <w:t>d)</w:t>
      </w:r>
      <w:r w:rsidR="00AE43A5" w:rsidRPr="00DB6B6A">
        <w:rPr>
          <w:b/>
          <w:i/>
        </w:rPr>
        <w:t xml:space="preserve"> Quy định về việc lập dự toán, phân bổ và quyết toán kinh phí: </w:t>
      </w:r>
      <w:r w:rsidR="00AE43A5" w:rsidRPr="00DB6B6A">
        <w:t xml:space="preserve">Hướng dẫn </w:t>
      </w:r>
      <w:proofErr w:type="gramStart"/>
      <w:r w:rsidR="00AE43A5" w:rsidRPr="00DB6B6A">
        <w:t>theo</w:t>
      </w:r>
      <w:proofErr w:type="gramEnd"/>
      <w:r w:rsidR="00AE43A5" w:rsidRPr="00DB6B6A">
        <w:t xml:space="preserve"> quy định của pháp luật về ngân sách</w:t>
      </w:r>
      <w:r w:rsidR="005D3566" w:rsidRPr="00DB6B6A">
        <w:t>.</w:t>
      </w:r>
    </w:p>
    <w:p w:rsidR="00E73660" w:rsidRPr="00DB6B6A" w:rsidRDefault="0084538A" w:rsidP="00894111">
      <w:pPr>
        <w:spacing w:before="60" w:line="252" w:lineRule="auto"/>
        <w:ind w:firstLine="720"/>
        <w:rPr>
          <w:b/>
          <w:i/>
        </w:rPr>
      </w:pPr>
      <w:r w:rsidRPr="00DB6B6A">
        <w:rPr>
          <w:b/>
          <w:i/>
        </w:rPr>
        <w:t>đ</w:t>
      </w:r>
      <w:r w:rsidR="00AE43A5" w:rsidRPr="00DB6B6A">
        <w:rPr>
          <w:b/>
          <w:i/>
        </w:rPr>
        <w:t xml:space="preserve">) Quản lý và sử dụng kinh phí  </w:t>
      </w:r>
    </w:p>
    <w:p w:rsidR="0084538A" w:rsidRPr="00DB6B6A" w:rsidRDefault="00346F73" w:rsidP="00894111">
      <w:pPr>
        <w:tabs>
          <w:tab w:val="left" w:pos="720"/>
        </w:tabs>
        <w:autoSpaceDE w:val="0"/>
        <w:autoSpaceDN w:val="0"/>
        <w:adjustRightInd w:val="0"/>
        <w:spacing w:before="60" w:line="252" w:lineRule="auto"/>
        <w:ind w:firstLine="720"/>
        <w:rPr>
          <w:lang w:val="sv-SE"/>
        </w:rPr>
      </w:pPr>
      <w:r w:rsidRPr="00DB6B6A">
        <w:rPr>
          <w:lang w:val="sv-SE"/>
        </w:rPr>
        <w:t>Căn cứ quy định tại Nghị định số 96/2021/NĐ-CP của Chính phủ</w:t>
      </w:r>
      <w:r w:rsidR="000C1BEB" w:rsidRPr="00DB6B6A">
        <w:rPr>
          <w:rStyle w:val="FootnoteReference"/>
          <w:lang w:val="sv-SE"/>
        </w:rPr>
        <w:footnoteReference w:id="2"/>
      </w:r>
      <w:r w:rsidRPr="00DB6B6A">
        <w:rPr>
          <w:lang w:val="sv-SE"/>
        </w:rPr>
        <w:t xml:space="preserve">, Vụ TCKTN hướng dẫn quản lý, sử dụng kinh phí đối với 03 loại chuyến bay chuyên cơ, chuyên khoang, gồm: </w:t>
      </w:r>
    </w:p>
    <w:p w:rsidR="0084538A" w:rsidRPr="00DB6B6A" w:rsidRDefault="0084538A" w:rsidP="00894111">
      <w:pPr>
        <w:tabs>
          <w:tab w:val="left" w:pos="720"/>
        </w:tabs>
        <w:autoSpaceDE w:val="0"/>
        <w:autoSpaceDN w:val="0"/>
        <w:adjustRightInd w:val="0"/>
        <w:spacing w:before="60" w:line="252" w:lineRule="auto"/>
        <w:ind w:firstLine="720"/>
        <w:rPr>
          <w:lang w:val="sv-SE"/>
        </w:rPr>
      </w:pPr>
      <w:r w:rsidRPr="00DB6B6A">
        <w:rPr>
          <w:lang w:val="sv-SE"/>
        </w:rPr>
        <w:t xml:space="preserve">(i) </w:t>
      </w:r>
      <w:r w:rsidR="0058705B" w:rsidRPr="00DB6B6A">
        <w:rPr>
          <w:lang w:val="sv-SE"/>
        </w:rPr>
        <w:t>Đối với c</w:t>
      </w:r>
      <w:r w:rsidR="00346F73" w:rsidRPr="00DB6B6A">
        <w:rPr>
          <w:lang w:val="sv-SE"/>
        </w:rPr>
        <w:t xml:space="preserve">huyến bay chuyên cơ, chuyên khoang do các hãng hàng không Việt Nam thực hiện: </w:t>
      </w:r>
      <w:r w:rsidRPr="00DB6B6A">
        <w:rPr>
          <w:lang w:val="sv-SE"/>
        </w:rPr>
        <w:t>Tiếp thu ý kiến của Cục QLĐT, Cục QLG, Vụ TCKTN trình Bộ:</w:t>
      </w:r>
    </w:p>
    <w:p w:rsidR="0084538A" w:rsidRPr="00DB6B6A" w:rsidRDefault="0084538A" w:rsidP="00894111">
      <w:pPr>
        <w:pStyle w:val="NormalWeb"/>
        <w:shd w:val="clear" w:color="auto" w:fill="FFFFFF"/>
        <w:spacing w:before="60" w:beforeAutospacing="0" w:after="0" w:afterAutospacing="0" w:line="252" w:lineRule="auto"/>
        <w:ind w:firstLine="720"/>
        <w:jc w:val="both"/>
        <w:rPr>
          <w:sz w:val="28"/>
          <w:szCs w:val="28"/>
        </w:rPr>
      </w:pPr>
      <w:r w:rsidRPr="00DB6B6A">
        <w:rPr>
          <w:sz w:val="28"/>
          <w:szCs w:val="28"/>
        </w:rPr>
        <w:t xml:space="preserve">Căn cứ giá cụ thể đặt hàng chuyến bay chuyên cơ, chuyên khoang sử dụng ngân sách nhà nước do Bộ trưởng Bộ Xây dựng quy định, các cơ quan được giao </w:t>
      </w:r>
      <w:r w:rsidRPr="00DB6B6A">
        <w:rPr>
          <w:sz w:val="28"/>
          <w:szCs w:val="28"/>
        </w:rPr>
        <w:lastRenderedPageBreak/>
        <w:t>chủ trì tổ chức thực hiện chuyến bay chuyên cơ, chuyên khoang của Việt Nam thực hiện đặt hàng hàng hãng hàng không của Việt Nam có đủ tiêu chuẩn theo quy định của Bộ trưởng Bộ Xây dựng.</w:t>
      </w:r>
    </w:p>
    <w:p w:rsidR="0084538A" w:rsidRPr="00DB6B6A" w:rsidRDefault="0084538A" w:rsidP="00894111">
      <w:pPr>
        <w:pStyle w:val="NormalWeb"/>
        <w:shd w:val="clear" w:color="auto" w:fill="FFFFFF"/>
        <w:spacing w:before="60" w:beforeAutospacing="0" w:after="0" w:afterAutospacing="0" w:line="252" w:lineRule="auto"/>
        <w:ind w:firstLine="720"/>
        <w:jc w:val="both"/>
        <w:rPr>
          <w:i/>
          <w:sz w:val="28"/>
          <w:szCs w:val="28"/>
        </w:rPr>
      </w:pPr>
      <w:r w:rsidRPr="00DB6B6A">
        <w:rPr>
          <w:sz w:val="28"/>
          <w:szCs w:val="28"/>
        </w:rPr>
        <w:t xml:space="preserve">Giá cụ thể đặt hàng chuyến bay chuyên cơ, chuyên khoang sử dụng ngân sách nhà nước thực hiện </w:t>
      </w:r>
      <w:proofErr w:type="gramStart"/>
      <w:r w:rsidRPr="00DB6B6A">
        <w:rPr>
          <w:sz w:val="28"/>
          <w:szCs w:val="28"/>
        </w:rPr>
        <w:t>theo</w:t>
      </w:r>
      <w:proofErr w:type="gramEnd"/>
      <w:r w:rsidRPr="00DB6B6A">
        <w:rPr>
          <w:sz w:val="28"/>
          <w:szCs w:val="28"/>
        </w:rPr>
        <w:t xml:space="preserve"> quy định của pháp luật về giá.</w:t>
      </w:r>
    </w:p>
    <w:p w:rsidR="0084538A" w:rsidRPr="00DB6B6A" w:rsidRDefault="0084538A" w:rsidP="00894111">
      <w:pPr>
        <w:pStyle w:val="NormalWeb"/>
        <w:shd w:val="clear" w:color="auto" w:fill="FFFFFF"/>
        <w:tabs>
          <w:tab w:val="left" w:pos="993"/>
        </w:tabs>
        <w:spacing w:before="60" w:beforeAutospacing="0" w:after="0" w:afterAutospacing="0" w:line="252" w:lineRule="auto"/>
        <w:ind w:firstLine="720"/>
        <w:jc w:val="both"/>
        <w:rPr>
          <w:sz w:val="28"/>
          <w:szCs w:val="28"/>
        </w:rPr>
      </w:pPr>
      <w:r w:rsidRPr="00DB6B6A">
        <w:rPr>
          <w:sz w:val="28"/>
          <w:szCs w:val="28"/>
        </w:rPr>
        <w:t xml:space="preserve">Quy trình, thủ tục đặt hàng, giao thực hiện chuyến bay, chuyên cơ thực hiện </w:t>
      </w:r>
      <w:proofErr w:type="gramStart"/>
      <w:r w:rsidRPr="00DB6B6A">
        <w:rPr>
          <w:sz w:val="28"/>
          <w:szCs w:val="28"/>
        </w:rPr>
        <w:t>theo</w:t>
      </w:r>
      <w:proofErr w:type="gramEnd"/>
      <w:r w:rsidRPr="00DB6B6A">
        <w:rPr>
          <w:sz w:val="28"/>
          <w:szCs w:val="28"/>
        </w:rPr>
        <w:t xml:space="preserve"> quy định của Nghị định số 96/2021/NĐ-CP và các văn bản pháp luật liên quan.</w:t>
      </w:r>
    </w:p>
    <w:p w:rsidR="009D7BDE" w:rsidRPr="00DB6B6A" w:rsidRDefault="00346F73" w:rsidP="00894111">
      <w:pPr>
        <w:pStyle w:val="NormalWeb"/>
        <w:shd w:val="clear" w:color="auto" w:fill="FFFFFF"/>
        <w:spacing w:before="60" w:beforeAutospacing="0" w:after="0" w:afterAutospacing="0" w:line="252" w:lineRule="auto"/>
        <w:ind w:firstLine="720"/>
        <w:jc w:val="both"/>
        <w:rPr>
          <w:sz w:val="28"/>
          <w:szCs w:val="28"/>
          <w:lang w:val="sv-SE"/>
        </w:rPr>
      </w:pPr>
      <w:r w:rsidRPr="00DB6B6A">
        <w:rPr>
          <w:sz w:val="28"/>
          <w:szCs w:val="28"/>
          <w:lang w:val="sv-SE"/>
        </w:rPr>
        <w:t xml:space="preserve">(ii) </w:t>
      </w:r>
      <w:r w:rsidR="0058705B" w:rsidRPr="00DB6B6A">
        <w:rPr>
          <w:sz w:val="28"/>
          <w:szCs w:val="28"/>
          <w:lang w:val="sv-SE"/>
        </w:rPr>
        <w:t>Đối với</w:t>
      </w:r>
      <w:r w:rsidR="0058705B" w:rsidRPr="00DB6B6A">
        <w:rPr>
          <w:lang w:val="sv-SE"/>
        </w:rPr>
        <w:t xml:space="preserve"> </w:t>
      </w:r>
      <w:r w:rsidR="00C07B82" w:rsidRPr="00DB6B6A">
        <w:rPr>
          <w:lang w:val="sv-SE"/>
        </w:rPr>
        <w:t>t</w:t>
      </w:r>
      <w:r w:rsidR="0086532E" w:rsidRPr="00DB6B6A">
        <w:rPr>
          <w:sz w:val="28"/>
          <w:szCs w:val="28"/>
          <w:lang w:val="sv-SE"/>
        </w:rPr>
        <w:t>huê hãng hàng không nước ngoài thực hiện chuyến bay chuyên cơ phục vụ đối tượng chuyên cơ của Việt Nam tại nước ngoài trong trường hợp cần thiết:</w:t>
      </w:r>
      <w:r w:rsidR="00FE1AE7" w:rsidRPr="00DB6B6A">
        <w:rPr>
          <w:sz w:val="28"/>
          <w:szCs w:val="28"/>
          <w:lang w:val="sv-SE"/>
        </w:rPr>
        <w:t xml:space="preserve"> </w:t>
      </w:r>
    </w:p>
    <w:p w:rsidR="009D7BDE" w:rsidRPr="00DB6B6A" w:rsidRDefault="009D7BDE" w:rsidP="00894111">
      <w:pPr>
        <w:spacing w:before="60" w:line="252" w:lineRule="auto"/>
        <w:ind w:firstLine="720"/>
        <w:rPr>
          <w:shd w:val="clear" w:color="auto" w:fill="FFFFFF"/>
        </w:rPr>
      </w:pPr>
      <w:r w:rsidRPr="00DB6B6A">
        <w:rPr>
          <w:lang w:val="pt-BR"/>
        </w:rPr>
        <w:t xml:space="preserve">Việc quản lý, sử dụng và thanh toán kinh phí </w:t>
      </w:r>
      <w:r w:rsidRPr="00DB6B6A">
        <w:t>thuê hãng hàng không nước ngoài thực hiện chuyến bay chuyên cơ phục vụ đối tượng chuyên cơ của Việt Nam tại nước ngoài</w:t>
      </w:r>
      <w:r w:rsidRPr="00DB6B6A">
        <w:rPr>
          <w:lang w:val="pt-BR"/>
        </w:rPr>
        <w:t xml:space="preserve"> thực hiện theo quyết định của t</w:t>
      </w:r>
      <w:r w:rsidRPr="00DB6B6A">
        <w:rPr>
          <w:shd w:val="clear" w:color="auto" w:fill="FFFFFF"/>
        </w:rPr>
        <w:t xml:space="preserve">hủ trưởng cơ quan được giao chủ trì tổ chức chuyến bay chuyên cơ; hợp đồng ký kết và các </w:t>
      </w:r>
      <w:r w:rsidRPr="00DB6B6A">
        <w:rPr>
          <w:spacing w:val="-4"/>
        </w:rPr>
        <w:t xml:space="preserve">chứng từ hợp pháp, hợp lệ, </w:t>
      </w:r>
      <w:r w:rsidRPr="00DB6B6A">
        <w:rPr>
          <w:shd w:val="clear" w:color="auto" w:fill="FFFFFF"/>
        </w:rPr>
        <w:t xml:space="preserve">đảm bảo tiết kiệm, hiệu quả. </w:t>
      </w:r>
    </w:p>
    <w:p w:rsidR="009D7BDE" w:rsidRPr="00DB6B6A" w:rsidRDefault="00FE1AE7" w:rsidP="00894111">
      <w:pPr>
        <w:spacing w:before="60" w:line="252" w:lineRule="auto"/>
        <w:ind w:firstLine="720"/>
        <w:rPr>
          <w:lang w:val="pt-BR"/>
        </w:rPr>
      </w:pPr>
      <w:r w:rsidRPr="00DB6B6A">
        <w:rPr>
          <w:lang w:val="sv-SE"/>
        </w:rPr>
        <w:t xml:space="preserve">(iii) </w:t>
      </w:r>
      <w:r w:rsidR="0058705B" w:rsidRPr="00DB6B6A">
        <w:rPr>
          <w:lang w:val="pt-BR"/>
        </w:rPr>
        <w:t xml:space="preserve">Đối với các chuyến bay chuyên cơ, chuyên khoang do đơn vị thuộc Bộ Quốc phòng thực hiện: </w:t>
      </w:r>
    </w:p>
    <w:p w:rsidR="009D7BDE" w:rsidRDefault="009D7BDE" w:rsidP="00894111">
      <w:pPr>
        <w:widowControl w:val="0"/>
        <w:spacing w:before="60" w:line="252" w:lineRule="auto"/>
        <w:ind w:firstLine="567"/>
        <w:contextualSpacing/>
        <w:rPr>
          <w:lang w:val="pt-BR"/>
        </w:rPr>
      </w:pPr>
      <w:r w:rsidRPr="00DB6B6A">
        <w:rPr>
          <w:lang w:val="pt-BR"/>
        </w:rPr>
        <w:t>Việc quản lý, sử dụng và thanh toán chi phí chuyên cơ, chuyên khoang thực hiện theo quy định về quản lý, sử dụng ngân sách trong lĩnh vực an ninh, quốc phòng, quyết định phê duyệt của Bộ trưởng Bộ Quốc phòng về các chi phí bảo đảm cho từng chuyến bay được Nhà nước giao.</w:t>
      </w:r>
    </w:p>
    <w:p w:rsidR="00A246D4" w:rsidRPr="008F6BD1" w:rsidRDefault="008F6BD1" w:rsidP="00894111">
      <w:pPr>
        <w:widowControl w:val="0"/>
        <w:spacing w:before="60" w:line="252" w:lineRule="auto"/>
        <w:ind w:firstLine="567"/>
        <w:contextualSpacing/>
        <w:rPr>
          <w:b/>
          <w:lang w:val="pt-BR"/>
        </w:rPr>
      </w:pPr>
      <w:r>
        <w:rPr>
          <w:b/>
          <w:u w:val="single"/>
          <w:lang w:val="pt-BR"/>
        </w:rPr>
        <w:t xml:space="preserve">(iv) </w:t>
      </w:r>
      <w:r w:rsidR="00A246D4">
        <w:rPr>
          <w:b/>
          <w:u w:val="single"/>
          <w:lang w:val="pt-BR"/>
        </w:rPr>
        <w:t xml:space="preserve">Bỏ </w:t>
      </w:r>
      <w:r w:rsidR="00A246D4" w:rsidRPr="00A246D4">
        <w:rPr>
          <w:lang w:val="pt-BR"/>
        </w:rPr>
        <w:t>quy định</w:t>
      </w:r>
      <w:r w:rsidR="00A246D4">
        <w:rPr>
          <w:lang w:val="pt-BR"/>
        </w:rPr>
        <w:t xml:space="preserve"> thu tiền vé tàu bay của các tổ chức, doanh  nghiệp có tổ chức đoàn công tác đi cùng chuyên cơ </w:t>
      </w:r>
      <w:r>
        <w:rPr>
          <w:lang w:val="pt-BR"/>
        </w:rPr>
        <w:t xml:space="preserve">so với quy định tại Thông tư số 75/2010/TT-BTC </w:t>
      </w:r>
      <w:r w:rsidR="00A246D4" w:rsidRPr="008F6BD1">
        <w:rPr>
          <w:b/>
          <w:lang w:val="pt-BR"/>
        </w:rPr>
        <w:t>vì:</w:t>
      </w:r>
    </w:p>
    <w:p w:rsidR="00A246D4" w:rsidRDefault="00A246D4" w:rsidP="00894111">
      <w:pPr>
        <w:widowControl w:val="0"/>
        <w:spacing w:before="60" w:line="252" w:lineRule="auto"/>
        <w:ind w:firstLine="567"/>
        <w:contextualSpacing/>
        <w:rPr>
          <w:i/>
          <w:lang w:val="pt-BR"/>
        </w:rPr>
      </w:pPr>
      <w:r>
        <w:rPr>
          <w:lang w:val="pt-BR"/>
        </w:rPr>
        <w:t xml:space="preserve">- Căn cứ khoản 2 Điều 15 Nghị định số 03/2009/NĐ-CP ngày 09 tháng 01 năm 2009 của Chính phủ về công tác bảo đảm chuyến bay chuyên cơ quy định: </w:t>
      </w:r>
      <w:r>
        <w:rPr>
          <w:i/>
          <w:lang w:val="pt-BR"/>
        </w:rPr>
        <w:t xml:space="preserve">Trách nhiệm của 04 Văn phòng chủ trì, phối hợp với Phòng Thương mại và Công nghiệp Việt Nam, Hội Nhà báo Việt Nam sắp xếp, quản lý và thông tin về doanh nghiệp, báo chí đi cùng trên chuyến bay chuyên cơ của Việt Nam. </w:t>
      </w:r>
      <w:r>
        <w:rPr>
          <w:lang w:val="pt-BR"/>
        </w:rPr>
        <w:t xml:space="preserve">Tại điểm c khoản 1 Điều 6 Thông tư số 75/2010/TT-BTC của Bộ Tài chính hướng dẫn thủ tục, hồ sơ, trách nhiệm thanh toán chi phí chuyên cơ đối với các đối tượng phải thu tiền vé: </w:t>
      </w:r>
      <w:r>
        <w:rPr>
          <w:i/>
          <w:lang w:val="pt-BR"/>
        </w:rPr>
        <w:t xml:space="preserve">Giao cho Phòng TMCNVN có trách nhiệm </w:t>
      </w:r>
      <w:r w:rsidR="00B0247D">
        <w:rPr>
          <w:i/>
          <w:lang w:val="pt-BR"/>
        </w:rPr>
        <w:t>thu đúng, thu đủ tiền vé máy  bay của các đối tượng phải thu tiền vé, hoàn thành việc thu tiền vé tàu bay nộp cho hãng hàng không Việt Nam.</w:t>
      </w:r>
    </w:p>
    <w:p w:rsidR="00C1035E" w:rsidRDefault="00C1035E" w:rsidP="00894111">
      <w:pPr>
        <w:widowControl w:val="0"/>
        <w:spacing w:before="60" w:line="252" w:lineRule="auto"/>
        <w:ind w:firstLine="567"/>
        <w:contextualSpacing/>
        <w:rPr>
          <w:lang w:val="pt-BR"/>
        </w:rPr>
      </w:pPr>
      <w:r>
        <w:rPr>
          <w:lang w:val="pt-BR"/>
        </w:rPr>
        <w:t xml:space="preserve">- </w:t>
      </w:r>
      <w:r w:rsidR="008F6BD1">
        <w:rPr>
          <w:lang w:val="pt-BR"/>
        </w:rPr>
        <w:t xml:space="preserve">Nay, Nghị định 96/2021/NĐ-CP của Chính phủ bãi bỏ Nghị định số 03/2009/NĐ-CP đã </w:t>
      </w:r>
      <w:r w:rsidR="008F6BD1" w:rsidRPr="008F6BD1">
        <w:rPr>
          <w:b/>
          <w:u w:val="single"/>
          <w:lang w:val="pt-BR"/>
        </w:rPr>
        <w:t>không quy định về việc</w:t>
      </w:r>
      <w:r w:rsidR="008F6BD1">
        <w:rPr>
          <w:u w:val="single"/>
          <w:lang w:val="pt-BR"/>
        </w:rPr>
        <w:t xml:space="preserve"> </w:t>
      </w:r>
      <w:r w:rsidR="008F6BD1" w:rsidRPr="008F6BD1">
        <w:rPr>
          <w:lang w:val="pt-BR"/>
        </w:rPr>
        <w:t>doanh nghiệp, báo chí đi cùng trên chuyến bay chuyên cơ của Việt Nam</w:t>
      </w:r>
      <w:r w:rsidR="008F6BD1">
        <w:rPr>
          <w:lang w:val="pt-BR"/>
        </w:rPr>
        <w:t xml:space="preserve">. Điều 4 Nghị định số 96/2021/NĐ-CP quy định đối tượng được phục vụ chuyến bay chuyên cơ, chuyên khoang của Việt Nam </w:t>
      </w:r>
      <w:r w:rsidR="008F6BD1" w:rsidRPr="008F6BD1">
        <w:rPr>
          <w:u w:val="single"/>
          <w:lang w:val="pt-BR"/>
        </w:rPr>
        <w:t>không bao gồm</w:t>
      </w:r>
      <w:r w:rsidR="008F6BD1">
        <w:rPr>
          <w:lang w:val="pt-BR"/>
        </w:rPr>
        <w:t xml:space="preserve"> các đối tượng doanh nghiệp, báo chí. Khoản 2 Điều 7 về thông báo chuyến bay chuyên cơ, chuyên khoang của Việt Nam được gửi tới các cơ quan, đơn vị </w:t>
      </w:r>
      <w:r w:rsidR="008F6BD1">
        <w:rPr>
          <w:u w:val="single"/>
          <w:lang w:val="pt-BR"/>
        </w:rPr>
        <w:t xml:space="preserve">không bao gồm </w:t>
      </w:r>
      <w:r w:rsidR="008F6BD1">
        <w:rPr>
          <w:lang w:val="pt-BR"/>
        </w:rPr>
        <w:t xml:space="preserve">các đối tượng doanh nghiệp </w:t>
      </w:r>
      <w:r w:rsidR="008F6BD1" w:rsidRPr="008F6BD1">
        <w:rPr>
          <w:i/>
          <w:lang w:val="pt-BR"/>
        </w:rPr>
        <w:t>(trừ doanh nghiệp được đặt hàng chuyến bay hoặc doanh nghiệp cung cấp dịch vụ bảo đảm hoạt động bay)</w:t>
      </w:r>
      <w:r w:rsidR="008F6BD1">
        <w:rPr>
          <w:lang w:val="pt-BR"/>
        </w:rPr>
        <w:t xml:space="preserve">, </w:t>
      </w:r>
      <w:r w:rsidR="008F6BD1">
        <w:rPr>
          <w:lang w:val="pt-BR"/>
        </w:rPr>
        <w:lastRenderedPageBreak/>
        <w:t>báo chí.</w:t>
      </w:r>
    </w:p>
    <w:p w:rsidR="008F6BD1" w:rsidRPr="008F6BD1" w:rsidRDefault="008F6BD1" w:rsidP="00894111">
      <w:pPr>
        <w:widowControl w:val="0"/>
        <w:spacing w:before="60" w:line="252" w:lineRule="auto"/>
        <w:ind w:firstLine="567"/>
        <w:contextualSpacing/>
        <w:rPr>
          <w:u w:val="single"/>
          <w:lang w:val="pt-BR"/>
        </w:rPr>
      </w:pPr>
      <w:r>
        <w:rPr>
          <w:lang w:val="pt-BR"/>
        </w:rPr>
        <w:t xml:space="preserve">Do vậy, căn cứ Nghị định số 96/2021/NĐ-CP của Chính phủ, Vụ TCKTN trình Bộ bãi bỏ các quy định về việc miễn tiền vé máy bay (01 người/doanh nghiệp) hoặc thủ tục, trách nhiệm thanh toán </w:t>
      </w:r>
      <w:r w:rsidR="00385875">
        <w:rPr>
          <w:lang w:val="pt-BR"/>
        </w:rPr>
        <w:t xml:space="preserve">của </w:t>
      </w:r>
      <w:r w:rsidR="00172911">
        <w:rPr>
          <w:lang w:val="pt-BR"/>
        </w:rPr>
        <w:t>các đối tượng phải thu tiền vé</w:t>
      </w:r>
      <w:r>
        <w:rPr>
          <w:lang w:val="pt-BR"/>
        </w:rPr>
        <w:t xml:space="preserve"> </w:t>
      </w:r>
      <w:r w:rsidR="00172911">
        <w:rPr>
          <w:lang w:val="pt-BR"/>
        </w:rPr>
        <w:t>khi đi cùng chuyến bay chuyên cơ với lãnh đạo Đảng, Nhà nước được phục vụ chuyến bay chuyên cơ, chuyên khoang của Việt Nam theo quy định tại Nghị định số 96/2021/NĐ-CP của Chính phủ.</w:t>
      </w:r>
    </w:p>
    <w:p w:rsidR="00D702C6" w:rsidRPr="00DB6B6A" w:rsidRDefault="009A2C54" w:rsidP="00894111">
      <w:pPr>
        <w:widowControl w:val="0"/>
        <w:spacing w:before="60" w:line="252" w:lineRule="auto"/>
        <w:ind w:firstLine="567"/>
        <w:contextualSpacing/>
        <w:rPr>
          <w:b/>
          <w:spacing w:val="-2"/>
          <w:lang w:val="pt-BR"/>
        </w:rPr>
      </w:pPr>
      <w:r w:rsidRPr="00DB6B6A">
        <w:rPr>
          <w:b/>
          <w:spacing w:val="-2"/>
          <w:lang w:val="pt-BR"/>
        </w:rPr>
        <w:t>IV.</w:t>
      </w:r>
      <w:r w:rsidR="00D702C6" w:rsidRPr="00DB6B6A">
        <w:rPr>
          <w:b/>
          <w:spacing w:val="-2"/>
          <w:lang w:val="pt-BR"/>
        </w:rPr>
        <w:t xml:space="preserve"> Đánh giá tác động của việc ban hành Thông tư</w:t>
      </w:r>
    </w:p>
    <w:p w:rsidR="00B553F5" w:rsidRPr="00DB6B6A" w:rsidRDefault="00D66C71" w:rsidP="00894111">
      <w:pPr>
        <w:tabs>
          <w:tab w:val="left" w:pos="567"/>
        </w:tabs>
        <w:autoSpaceDE w:val="0"/>
        <w:autoSpaceDN w:val="0"/>
        <w:adjustRightInd w:val="0"/>
        <w:spacing w:before="60" w:line="252" w:lineRule="auto"/>
        <w:rPr>
          <w:lang w:val="pt-BR"/>
        </w:rPr>
      </w:pPr>
      <w:r w:rsidRPr="00DB6B6A">
        <w:rPr>
          <w:spacing w:val="-2"/>
          <w:lang w:val="pt-BR"/>
        </w:rPr>
        <w:tab/>
      </w:r>
      <w:r w:rsidR="00D702C6" w:rsidRPr="00DB6B6A">
        <w:rPr>
          <w:spacing w:val="-2"/>
          <w:lang w:val="pt-BR"/>
        </w:rPr>
        <w:t>Dự thảo Thông tư</w:t>
      </w:r>
      <w:r w:rsidR="00C07B82" w:rsidRPr="00DB6B6A">
        <w:rPr>
          <w:spacing w:val="-2"/>
          <w:lang w:val="pt-BR"/>
        </w:rPr>
        <w:t xml:space="preserve"> </w:t>
      </w:r>
      <w:r w:rsidR="00C07B82" w:rsidRPr="00DB6B6A">
        <w:rPr>
          <w:lang w:val="pt-BR"/>
        </w:rPr>
        <w:t>không quy định</w:t>
      </w:r>
      <w:r w:rsidR="009D7BDE" w:rsidRPr="00DB6B6A">
        <w:rPr>
          <w:lang w:val="pt-BR"/>
        </w:rPr>
        <w:t xml:space="preserve"> cụ thể</w:t>
      </w:r>
      <w:r w:rsidR="00C07B82" w:rsidRPr="00DB6B6A">
        <w:rPr>
          <w:lang w:val="pt-BR"/>
        </w:rPr>
        <w:t xml:space="preserve"> mức chi</w:t>
      </w:r>
      <w:r w:rsidR="009D7BDE" w:rsidRPr="00DB6B6A">
        <w:rPr>
          <w:lang w:val="pt-BR"/>
        </w:rPr>
        <w:t xml:space="preserve"> NSNN </w:t>
      </w:r>
      <w:r w:rsidR="0066440D" w:rsidRPr="00DB6B6A">
        <w:rPr>
          <w:lang w:val="pt-BR"/>
        </w:rPr>
        <w:t>chi trả các chuyến bay chuyên cơ, chuyên khoang của Việt Nam. V</w:t>
      </w:r>
      <w:r w:rsidR="002C76A1" w:rsidRPr="00DB6B6A">
        <w:rPr>
          <w:lang w:val="pt-BR"/>
        </w:rPr>
        <w:t>iệc bố trí NSNN đảm bảo kinh phí chuyên cơ, chuyên khoang của Việt Nam thực hiện theo kế hoạch công tác của Lãnh đạo Đảng, Nhà nước và</w:t>
      </w:r>
      <w:r w:rsidR="00310AC1" w:rsidRPr="00DB6B6A">
        <w:rPr>
          <w:lang w:val="pt-BR"/>
        </w:rPr>
        <w:t xml:space="preserve"> giá chuyên cơ, chuyên khoang theo quy định của pháp luật về giá.</w:t>
      </w:r>
      <w:r w:rsidR="0066440D" w:rsidRPr="00DB6B6A">
        <w:rPr>
          <w:lang w:val="pt-BR"/>
        </w:rPr>
        <w:t xml:space="preserve"> Do vậy, việc ban hành Thông tư không làm trực tiếp tăng NSNN</w:t>
      </w:r>
      <w:r w:rsidR="006F4CE7">
        <w:rPr>
          <w:lang w:val="pt-BR"/>
        </w:rPr>
        <w:t>.</w:t>
      </w:r>
      <w:r w:rsidR="0066440D" w:rsidRPr="00DB6B6A">
        <w:rPr>
          <w:lang w:val="pt-BR"/>
        </w:rPr>
        <w:t xml:space="preserve"> </w:t>
      </w:r>
    </w:p>
    <w:p w:rsidR="00D702C6" w:rsidRPr="00DB6B6A" w:rsidRDefault="009A2C54" w:rsidP="00894111">
      <w:pPr>
        <w:widowControl w:val="0"/>
        <w:spacing w:before="60" w:line="252" w:lineRule="auto"/>
        <w:ind w:firstLine="567"/>
        <w:contextualSpacing/>
        <w:rPr>
          <w:b/>
          <w:spacing w:val="-2"/>
          <w:lang w:val="pt-BR"/>
        </w:rPr>
      </w:pPr>
      <w:r w:rsidRPr="00DB6B6A">
        <w:rPr>
          <w:b/>
          <w:spacing w:val="-2"/>
          <w:lang w:val="pt-BR"/>
        </w:rPr>
        <w:t>V</w:t>
      </w:r>
      <w:r w:rsidR="00D702C6" w:rsidRPr="00DB6B6A">
        <w:rPr>
          <w:b/>
          <w:spacing w:val="-2"/>
          <w:lang w:val="pt-BR"/>
        </w:rPr>
        <w:t>. Thủ tụ</w:t>
      </w:r>
      <w:r w:rsidR="00CA1160" w:rsidRPr="00DB6B6A">
        <w:rPr>
          <w:b/>
          <w:spacing w:val="-2"/>
          <w:lang w:val="pt-BR"/>
        </w:rPr>
        <w:t>c</w:t>
      </w:r>
      <w:r w:rsidR="00D702C6" w:rsidRPr="00DB6B6A">
        <w:rPr>
          <w:b/>
          <w:spacing w:val="-2"/>
          <w:lang w:val="pt-BR"/>
        </w:rPr>
        <w:t xml:space="preserve"> hành chính quy định tại Thông tư:</w:t>
      </w:r>
    </w:p>
    <w:p w:rsidR="00D702C6" w:rsidRPr="00DB6B6A" w:rsidRDefault="00C07B82" w:rsidP="00894111">
      <w:pPr>
        <w:tabs>
          <w:tab w:val="left" w:pos="567"/>
        </w:tabs>
        <w:autoSpaceDE w:val="0"/>
        <w:autoSpaceDN w:val="0"/>
        <w:adjustRightInd w:val="0"/>
        <w:spacing w:before="60" w:line="252" w:lineRule="auto"/>
        <w:rPr>
          <w:spacing w:val="-2"/>
        </w:rPr>
      </w:pPr>
      <w:r w:rsidRPr="00DB6B6A">
        <w:rPr>
          <w:spacing w:val="-2"/>
          <w:lang w:val="pt-BR"/>
        </w:rPr>
        <w:tab/>
      </w:r>
      <w:r w:rsidRPr="00DB6B6A">
        <w:rPr>
          <w:spacing w:val="-2"/>
        </w:rPr>
        <w:t xml:space="preserve">Dự thảo Thông tư hướng dẫn trên cơ sở các quy định tại Nghị định số 96/2021/NĐ-CP của Chính phủ; </w:t>
      </w:r>
      <w:r w:rsidR="00D702C6" w:rsidRPr="00DB6B6A">
        <w:rPr>
          <w:spacing w:val="-2"/>
        </w:rPr>
        <w:t>không quy định thủ tục hành chính thuộc phạm vi điều chỉnh của Nghị định số 63/2010/NĐ-CP ngày 08/6/2010 của Chính phủ về kiểm soát thủ tục hành chính và các Nghị định sửa đổi, bổ sung về kiểm soát thủ tục hành chính hiện hành</w:t>
      </w:r>
      <w:r w:rsidRPr="00DB6B6A">
        <w:rPr>
          <w:spacing w:val="-2"/>
        </w:rPr>
        <w:t xml:space="preserve">. </w:t>
      </w:r>
    </w:p>
    <w:p w:rsidR="009A2C54" w:rsidRPr="00DB6B6A" w:rsidRDefault="009A2C54" w:rsidP="00894111">
      <w:pPr>
        <w:spacing w:before="60" w:line="252" w:lineRule="auto"/>
        <w:ind w:firstLine="720"/>
      </w:pPr>
      <w:proofErr w:type="gramStart"/>
      <w:r w:rsidRPr="00DB6B6A">
        <w:t xml:space="preserve">Vụ TCKTN dự thảo công văn </w:t>
      </w:r>
      <w:r w:rsidRPr="00DB6B6A">
        <w:rPr>
          <w:rFonts w:eastAsia="Calibri" w:cs="Times New Roman"/>
        </w:rPr>
        <w:t xml:space="preserve">lấy ý kiến </w:t>
      </w:r>
      <w:r w:rsidRPr="00DB6B6A">
        <w:t>đối tượng tác động</w:t>
      </w:r>
      <w:r w:rsidRPr="00DB6B6A">
        <w:rPr>
          <w:rFonts w:eastAsia="Calibri" w:cs="Times New Roman"/>
        </w:rPr>
        <w:t xml:space="preserve"> về dự thảo Thông tư</w:t>
      </w:r>
      <w:r w:rsidRPr="00DB6B6A">
        <w:t xml:space="preserve"> (đính kèm)</w:t>
      </w:r>
      <w:r w:rsidRPr="00DB6B6A">
        <w:rPr>
          <w:rFonts w:eastAsia="Calibri" w:cs="Times New Roman"/>
        </w:rPr>
        <w:t>.</w:t>
      </w:r>
      <w:proofErr w:type="gramEnd"/>
    </w:p>
    <w:p w:rsidR="009A2C54" w:rsidRPr="00DB6B6A" w:rsidRDefault="009A2C54" w:rsidP="00894111">
      <w:pPr>
        <w:spacing w:before="60" w:line="252" w:lineRule="auto"/>
        <w:ind w:firstLine="720"/>
        <w:rPr>
          <w:rFonts w:eastAsia="Calibri" w:cs="Times New Roman"/>
        </w:rPr>
      </w:pPr>
      <w:r w:rsidRPr="00DB6B6A">
        <w:t xml:space="preserve">Vụ TCKTN kính trình </w:t>
      </w:r>
      <w:r w:rsidRPr="00DB6B6A">
        <w:rPr>
          <w:rFonts w:eastAsia="Calibri" w:cs="Times New Roman"/>
        </w:rPr>
        <w:t>Bộ xem xét, phê duyệt</w:t>
      </w:r>
      <w:proofErr w:type="gramStart"/>
      <w:r w:rsidRPr="00DB6B6A">
        <w:t>./</w:t>
      </w:r>
      <w:proofErr w:type="gramEnd"/>
      <w:r w:rsidRPr="00DB6B6A">
        <w:t xml:space="preserve">. </w:t>
      </w:r>
    </w:p>
    <w:p w:rsidR="00D702C6" w:rsidRPr="00DB6B6A" w:rsidRDefault="00D702C6" w:rsidP="00310AC1">
      <w:pPr>
        <w:spacing w:before="40" w:line="242" w:lineRule="auto"/>
        <w:rPr>
          <w:rFonts w:cs="Times New Roman"/>
          <w:sz w:val="10"/>
          <w:szCs w:val="10"/>
        </w:rPr>
      </w:pPr>
    </w:p>
    <w:tbl>
      <w:tblPr>
        <w:tblpPr w:leftFromText="180" w:rightFromText="180" w:vertAnchor="text" w:horzAnchor="margin" w:tblpY="75"/>
        <w:tblW w:w="9362" w:type="dxa"/>
        <w:tblLayout w:type="fixed"/>
        <w:tblLook w:val="0000"/>
      </w:tblPr>
      <w:tblGrid>
        <w:gridCol w:w="3369"/>
        <w:gridCol w:w="5993"/>
      </w:tblGrid>
      <w:tr w:rsidR="00D702C6" w:rsidRPr="00DB6B6A" w:rsidTr="00F67585">
        <w:trPr>
          <w:trHeight w:val="1418"/>
        </w:trPr>
        <w:tc>
          <w:tcPr>
            <w:tcW w:w="3369" w:type="dxa"/>
          </w:tcPr>
          <w:p w:rsidR="00D702C6" w:rsidRPr="00DB6B6A" w:rsidRDefault="00D702C6" w:rsidP="00310AC1">
            <w:pPr>
              <w:spacing w:before="0" w:line="264" w:lineRule="auto"/>
              <w:rPr>
                <w:rFonts w:cs="Times New Roman"/>
                <w:b/>
                <w:i/>
                <w:sz w:val="22"/>
                <w:szCs w:val="22"/>
              </w:rPr>
            </w:pPr>
            <w:r w:rsidRPr="00DB6B6A">
              <w:rPr>
                <w:rFonts w:cs="Times New Roman"/>
                <w:b/>
                <w:i/>
                <w:sz w:val="22"/>
                <w:szCs w:val="22"/>
              </w:rPr>
              <w:t xml:space="preserve">Nơi nhận: </w:t>
            </w:r>
          </w:p>
          <w:p w:rsidR="00D702C6" w:rsidRPr="00DB6B6A" w:rsidRDefault="00D702C6" w:rsidP="00310AC1">
            <w:pPr>
              <w:spacing w:before="0" w:line="264" w:lineRule="auto"/>
              <w:rPr>
                <w:rFonts w:cs="Times New Roman"/>
                <w:sz w:val="20"/>
                <w:szCs w:val="20"/>
              </w:rPr>
            </w:pPr>
            <w:r w:rsidRPr="00DB6B6A">
              <w:rPr>
                <w:rFonts w:cs="Times New Roman"/>
                <w:sz w:val="20"/>
                <w:szCs w:val="20"/>
              </w:rPr>
              <w:t xml:space="preserve">- Văn phòng </w:t>
            </w:r>
            <w:r w:rsidR="0039157E" w:rsidRPr="00DB6B6A">
              <w:rPr>
                <w:rFonts w:cs="Times New Roman"/>
                <w:sz w:val="20"/>
                <w:szCs w:val="20"/>
              </w:rPr>
              <w:t>Đảng ủy</w:t>
            </w:r>
            <w:r w:rsidRPr="00DB6B6A">
              <w:rPr>
                <w:rFonts w:cs="Times New Roman"/>
                <w:sz w:val="20"/>
                <w:szCs w:val="20"/>
              </w:rPr>
              <w:t>;</w:t>
            </w:r>
          </w:p>
          <w:p w:rsidR="00D702C6" w:rsidRPr="00DB6B6A" w:rsidRDefault="00D702C6" w:rsidP="00310AC1">
            <w:pPr>
              <w:spacing w:before="0" w:line="264" w:lineRule="auto"/>
              <w:rPr>
                <w:rFonts w:cs="Times New Roman"/>
                <w:lang w:val="nl-NL"/>
              </w:rPr>
            </w:pPr>
            <w:r w:rsidRPr="00DB6B6A">
              <w:rPr>
                <w:rFonts w:cs="Times New Roman"/>
                <w:sz w:val="20"/>
                <w:szCs w:val="20"/>
                <w:lang w:val="nl-NL"/>
              </w:rPr>
              <w:t>- Lưu: VT, KTN (2b).</w:t>
            </w:r>
          </w:p>
        </w:tc>
        <w:tc>
          <w:tcPr>
            <w:tcW w:w="5993" w:type="dxa"/>
          </w:tcPr>
          <w:p w:rsidR="00D702C6" w:rsidRPr="00DB6B6A" w:rsidRDefault="00D702C6" w:rsidP="00F67585">
            <w:pPr>
              <w:spacing w:before="0"/>
              <w:jc w:val="center"/>
              <w:rPr>
                <w:rFonts w:cs="Times New Roman"/>
                <w:b/>
              </w:rPr>
            </w:pPr>
            <w:r w:rsidRPr="00DB6B6A">
              <w:rPr>
                <w:rFonts w:cs="Times New Roman"/>
                <w:b/>
              </w:rPr>
              <w:t>VỤ TRƯỞNG</w:t>
            </w:r>
          </w:p>
          <w:p w:rsidR="00D702C6" w:rsidRPr="00DB6B6A" w:rsidRDefault="00D702C6" w:rsidP="00F67585">
            <w:pPr>
              <w:jc w:val="center"/>
              <w:rPr>
                <w:rFonts w:cs="Times New Roman"/>
                <w:b/>
              </w:rPr>
            </w:pPr>
          </w:p>
          <w:p w:rsidR="00D702C6" w:rsidRPr="00DB6B6A" w:rsidRDefault="00D702C6" w:rsidP="00F67585">
            <w:pPr>
              <w:jc w:val="center"/>
              <w:rPr>
                <w:rFonts w:cs="Times New Roman"/>
                <w:b/>
              </w:rPr>
            </w:pPr>
          </w:p>
          <w:p w:rsidR="00D702C6" w:rsidRPr="00DB6B6A" w:rsidRDefault="00D702C6" w:rsidP="00F67585">
            <w:pPr>
              <w:jc w:val="center"/>
              <w:rPr>
                <w:rFonts w:cs="Times New Roman"/>
                <w:b/>
              </w:rPr>
            </w:pPr>
          </w:p>
          <w:p w:rsidR="00D702C6" w:rsidRPr="00DB6B6A" w:rsidRDefault="00D702C6" w:rsidP="00F67585">
            <w:pPr>
              <w:jc w:val="center"/>
              <w:rPr>
                <w:rFonts w:cs="Times New Roman"/>
              </w:rPr>
            </w:pPr>
            <w:r w:rsidRPr="00DB6B6A">
              <w:rPr>
                <w:rFonts w:cs="Times New Roman"/>
                <w:b/>
              </w:rPr>
              <w:t>Chu Đức Lam</w:t>
            </w:r>
          </w:p>
        </w:tc>
      </w:tr>
    </w:tbl>
    <w:p w:rsidR="00A031AC" w:rsidRPr="00DB6B6A" w:rsidRDefault="00A031AC" w:rsidP="00D702C6">
      <w:pPr>
        <w:rPr>
          <w:rFonts w:cs="Times New Roman"/>
        </w:rPr>
      </w:pPr>
    </w:p>
    <w:p w:rsidR="00894111" w:rsidRPr="00DB6B6A" w:rsidRDefault="00894111" w:rsidP="00D702C6">
      <w:pPr>
        <w:rPr>
          <w:rFonts w:cs="Times New Roman"/>
        </w:rPr>
      </w:pPr>
    </w:p>
    <w:p w:rsidR="00D702C6" w:rsidRPr="00DB6B6A" w:rsidRDefault="00A031AC" w:rsidP="006F4CE7">
      <w:pPr>
        <w:spacing w:before="0" w:line="360" w:lineRule="auto"/>
        <w:rPr>
          <w:rFonts w:cs="Times New Roman"/>
        </w:rPr>
      </w:pPr>
      <w:r w:rsidRPr="00DB6B6A">
        <w:rPr>
          <w:rFonts w:cs="Times New Roman"/>
        </w:rPr>
        <w:t xml:space="preserve">- </w:t>
      </w:r>
      <w:r w:rsidR="004B7823" w:rsidRPr="00DB6B6A">
        <w:rPr>
          <w:rFonts w:cs="Times New Roman"/>
        </w:rPr>
        <w:t>PVT</w:t>
      </w:r>
      <w:r w:rsidR="00D702C6" w:rsidRPr="00DB6B6A">
        <w:rPr>
          <w:rFonts w:cs="Times New Roman"/>
        </w:rPr>
        <w:t xml:space="preserve"> </w:t>
      </w:r>
      <w:r w:rsidR="00090038" w:rsidRPr="00DB6B6A">
        <w:rPr>
          <w:rFonts w:cs="Times New Roman"/>
        </w:rPr>
        <w:t>Lê Tuấn Anh</w:t>
      </w:r>
    </w:p>
    <w:p w:rsidR="00090038" w:rsidRPr="00DB6B6A" w:rsidRDefault="00090038" w:rsidP="006F4CE7">
      <w:pPr>
        <w:spacing w:before="0" w:line="360" w:lineRule="auto"/>
        <w:rPr>
          <w:rFonts w:cs="Times New Roman"/>
        </w:rPr>
      </w:pPr>
      <w:r w:rsidRPr="00DB6B6A">
        <w:rPr>
          <w:rFonts w:cs="Times New Roman"/>
        </w:rPr>
        <w:t>- PVT. Lê Minh Hiền</w:t>
      </w:r>
    </w:p>
    <w:p w:rsidR="00D702C6" w:rsidRPr="00DB6B6A" w:rsidRDefault="00D702C6" w:rsidP="006F4CE7">
      <w:pPr>
        <w:spacing w:before="0" w:line="360" w:lineRule="auto"/>
        <w:rPr>
          <w:rFonts w:cs="Times New Roman"/>
        </w:rPr>
      </w:pPr>
      <w:r w:rsidRPr="00DB6B6A">
        <w:rPr>
          <w:rFonts w:cs="Times New Roman"/>
        </w:rPr>
        <w:t xml:space="preserve">- TP </w:t>
      </w:r>
      <w:r w:rsidR="00090038" w:rsidRPr="00DB6B6A">
        <w:rPr>
          <w:rFonts w:cs="Times New Roman"/>
        </w:rPr>
        <w:t>Nguyễn Quang Thành</w:t>
      </w:r>
    </w:p>
    <w:p w:rsidR="00090038" w:rsidRPr="00DB6B6A" w:rsidRDefault="00090038" w:rsidP="006F4CE7">
      <w:pPr>
        <w:spacing w:before="0" w:line="360" w:lineRule="auto"/>
        <w:rPr>
          <w:rFonts w:cs="Times New Roman"/>
        </w:rPr>
      </w:pPr>
      <w:r w:rsidRPr="00DB6B6A">
        <w:rPr>
          <w:rFonts w:cs="Times New Roman"/>
        </w:rPr>
        <w:t>- PTP. Nguyễn Thị Hồng Nguyên</w:t>
      </w:r>
    </w:p>
    <w:p w:rsidR="00421088" w:rsidRPr="00DB6B6A" w:rsidRDefault="00D702C6" w:rsidP="006F4CE7">
      <w:pPr>
        <w:spacing w:before="0" w:line="360" w:lineRule="auto"/>
        <w:rPr>
          <w:rFonts w:cs="Times New Roman"/>
        </w:rPr>
      </w:pPr>
      <w:r w:rsidRPr="00DB6B6A">
        <w:rPr>
          <w:rFonts w:cs="Times New Roman"/>
        </w:rPr>
        <w:t xml:space="preserve">- CV </w:t>
      </w:r>
      <w:r w:rsidR="00090038" w:rsidRPr="00DB6B6A">
        <w:rPr>
          <w:rFonts w:cs="Times New Roman"/>
        </w:rPr>
        <w:t>Đỗ Việt Anh</w:t>
      </w:r>
      <w:r w:rsidR="00310AC1" w:rsidRPr="00DB6B6A">
        <w:rPr>
          <w:rFonts w:cs="Times New Roman"/>
        </w:rPr>
        <w:t>:</w:t>
      </w:r>
    </w:p>
    <w:sectPr w:rsidR="00421088" w:rsidRPr="00DB6B6A" w:rsidSect="00894111">
      <w:headerReference w:type="default" r:id="rId8"/>
      <w:pgSz w:w="11907" w:h="16839" w:code="9"/>
      <w:pgMar w:top="993" w:right="851" w:bottom="993" w:left="1701" w:header="113"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875" w:rsidRDefault="00385875" w:rsidP="00D702C6">
      <w:pPr>
        <w:spacing w:before="0"/>
      </w:pPr>
      <w:r>
        <w:separator/>
      </w:r>
    </w:p>
  </w:endnote>
  <w:endnote w:type="continuationSeparator" w:id="0">
    <w:p w:rsidR="00385875" w:rsidRDefault="00385875" w:rsidP="00D702C6">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875" w:rsidRDefault="00385875" w:rsidP="00D702C6">
      <w:pPr>
        <w:spacing w:before="0"/>
      </w:pPr>
      <w:r>
        <w:separator/>
      </w:r>
    </w:p>
  </w:footnote>
  <w:footnote w:type="continuationSeparator" w:id="0">
    <w:p w:rsidR="00385875" w:rsidRDefault="00385875" w:rsidP="00D702C6">
      <w:pPr>
        <w:spacing w:before="0"/>
      </w:pPr>
      <w:r>
        <w:continuationSeparator/>
      </w:r>
    </w:p>
  </w:footnote>
  <w:footnote w:id="1">
    <w:p w:rsidR="00385875" w:rsidRDefault="00385875">
      <w:pPr>
        <w:pStyle w:val="FootnoteText"/>
      </w:pPr>
      <w:r>
        <w:rPr>
          <w:rStyle w:val="FootnoteReference"/>
        </w:rPr>
        <w:footnoteRef/>
      </w:r>
      <w:r>
        <w:t xml:space="preserve"> Khoản 1 Điều 8 quy định văn bản quy phạm pháp luật chỉ được sửa đổi, bổ sung, thay thế bằng văn bản quy phạm pháp luật của chính cơ quan, người có thẩm quyền ban hành văn bản đó.</w:t>
      </w:r>
    </w:p>
  </w:footnote>
  <w:footnote w:id="2">
    <w:p w:rsidR="00385875" w:rsidRPr="00090038" w:rsidRDefault="00385875" w:rsidP="00894111">
      <w:pPr>
        <w:pStyle w:val="FootnoteText"/>
        <w:spacing w:before="60"/>
        <w:rPr>
          <w:rFonts w:cs="Times New Roman"/>
          <w:b/>
          <w:i/>
          <w:color w:val="000000"/>
          <w:u w:val="single"/>
          <w:shd w:val="clear" w:color="auto" w:fill="FFFFFF"/>
        </w:rPr>
      </w:pPr>
      <w:r>
        <w:rPr>
          <w:rStyle w:val="FootnoteReference"/>
        </w:rPr>
        <w:footnoteRef/>
      </w:r>
      <w:r>
        <w:t xml:space="preserve"> Hướng dẫn theo quy định tại khoản 4 Điều 7 Nghị định số 96/2021/NĐ-CP của Chính phủ: </w:t>
      </w:r>
      <w:r w:rsidRPr="00090038">
        <w:rPr>
          <w:rFonts w:cs="Times New Roman"/>
          <w:i/>
          <w:color w:val="000000"/>
          <w:shd w:val="clear" w:color="auto" w:fill="FFFFFF"/>
        </w:rPr>
        <w:t xml:space="preserve">Thông báo chuyến bay chuyên cơ, chuyên khoang của Việt Nam được coi là </w:t>
      </w:r>
      <w:r w:rsidRPr="00090038">
        <w:rPr>
          <w:rFonts w:cs="Times New Roman"/>
          <w:b/>
          <w:i/>
          <w:color w:val="000000"/>
          <w:u w:val="single"/>
          <w:shd w:val="clear" w:color="auto" w:fill="FFFFFF"/>
        </w:rPr>
        <w:t>hình thức giao nhiệm vụ cho các đơn vị thuộc Bộ Quốc phòng</w:t>
      </w:r>
      <w:r w:rsidRPr="00090038">
        <w:rPr>
          <w:rFonts w:cs="Times New Roman"/>
          <w:b/>
          <w:i/>
          <w:color w:val="000000"/>
          <w:shd w:val="clear" w:color="auto" w:fill="FFFFFF"/>
        </w:rPr>
        <w:t xml:space="preserve"> </w:t>
      </w:r>
      <w:r w:rsidRPr="00090038">
        <w:rPr>
          <w:rFonts w:cs="Times New Roman"/>
          <w:i/>
          <w:color w:val="000000"/>
          <w:shd w:val="clear" w:color="auto" w:fill="FFFFFF"/>
        </w:rPr>
        <w:t xml:space="preserve">hoặc </w:t>
      </w:r>
      <w:r w:rsidRPr="00090038">
        <w:rPr>
          <w:rFonts w:cs="Times New Roman"/>
          <w:b/>
          <w:i/>
          <w:color w:val="000000"/>
          <w:u w:val="single"/>
          <w:shd w:val="clear" w:color="auto" w:fill="FFFFFF"/>
        </w:rPr>
        <w:t>đặt hàng đối với các hãng hàng không của Việt Nam.</w:t>
      </w:r>
    </w:p>
    <w:p w:rsidR="00385875" w:rsidRPr="005F32FF" w:rsidRDefault="00385875" w:rsidP="00894111">
      <w:pPr>
        <w:pStyle w:val="FootnoteText"/>
        <w:spacing w:before="60"/>
        <w:rPr>
          <w:i/>
        </w:rPr>
      </w:pPr>
      <w:r>
        <w:rPr>
          <w:rFonts w:cs="Times New Roman"/>
          <w:color w:val="000000"/>
          <w:shd w:val="clear" w:color="auto" w:fill="FFFFFF"/>
        </w:rPr>
        <w:t xml:space="preserve">Khoản 4 Điều 12 Nghị định số 96/2021: </w:t>
      </w:r>
      <w:r>
        <w:rPr>
          <w:rFonts w:cs="Times New Roman"/>
          <w:i/>
          <w:color w:val="000000"/>
          <w:shd w:val="clear" w:color="auto" w:fill="FFFFFF"/>
        </w:rPr>
        <w:t>Trách nhiệm của Văn phòng TW Đảng, VPCTN, VPCP, VPQH, Ban ĐNTW chủ trì phối hợp với các cơ quan về việc thuê hãng hàng không nước ngoài thực hiện chuyến bay chuyên cơ phục vụ đối tượng chuyên cơ của Việt Nam ở nước ngoài trong trường hợp cần thiết.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592807"/>
      <w:docPartObj>
        <w:docPartGallery w:val="Page Numbers (Top of Page)"/>
        <w:docPartUnique/>
      </w:docPartObj>
    </w:sdtPr>
    <w:sdtEndPr>
      <w:rPr>
        <w:sz w:val="24"/>
        <w:szCs w:val="24"/>
      </w:rPr>
    </w:sdtEndPr>
    <w:sdtContent>
      <w:p w:rsidR="00385875" w:rsidRPr="00F2429A" w:rsidRDefault="00385875">
        <w:pPr>
          <w:pStyle w:val="Header"/>
          <w:jc w:val="center"/>
          <w:rPr>
            <w:sz w:val="24"/>
            <w:szCs w:val="24"/>
          </w:rPr>
        </w:pPr>
        <w:r w:rsidRPr="00F2429A">
          <w:rPr>
            <w:sz w:val="24"/>
            <w:szCs w:val="24"/>
          </w:rPr>
          <w:fldChar w:fldCharType="begin"/>
        </w:r>
        <w:r w:rsidRPr="00F2429A">
          <w:rPr>
            <w:sz w:val="24"/>
            <w:szCs w:val="24"/>
          </w:rPr>
          <w:instrText xml:space="preserve"> PAGE   \* MERGEFORMAT </w:instrText>
        </w:r>
        <w:r w:rsidRPr="00F2429A">
          <w:rPr>
            <w:sz w:val="24"/>
            <w:szCs w:val="24"/>
          </w:rPr>
          <w:fldChar w:fldCharType="separate"/>
        </w:r>
        <w:r w:rsidR="00524133">
          <w:rPr>
            <w:noProof/>
            <w:sz w:val="24"/>
            <w:szCs w:val="24"/>
          </w:rPr>
          <w:t>7</w:t>
        </w:r>
        <w:r w:rsidRPr="00F2429A">
          <w:rPr>
            <w:sz w:val="24"/>
            <w:szCs w:val="24"/>
          </w:rPr>
          <w:fldChar w:fldCharType="end"/>
        </w:r>
      </w:p>
    </w:sdtContent>
  </w:sdt>
  <w:p w:rsidR="00385875" w:rsidRDefault="00385875" w:rsidP="00F675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D21BB"/>
    <w:multiLevelType w:val="hybridMultilevel"/>
    <w:tmpl w:val="054CAE40"/>
    <w:lvl w:ilvl="0" w:tplc="70A25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AA720E"/>
    <w:multiLevelType w:val="hybridMultilevel"/>
    <w:tmpl w:val="050AD00C"/>
    <w:lvl w:ilvl="0" w:tplc="C2E2CC08">
      <w:start w:val="4"/>
      <w:numFmt w:val="bullet"/>
      <w:lvlText w:val="-"/>
      <w:lvlJc w:val="left"/>
      <w:pPr>
        <w:ind w:left="930" w:hanging="360"/>
      </w:pPr>
      <w:rPr>
        <w:rFonts w:ascii="Times New Roman" w:eastAsiaTheme="minorHAnsi" w:hAnsi="Times New Roman" w:cs="Times New Roman" w:hint="default"/>
        <w:color w:val="auto"/>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
    <w:nsid w:val="468773D4"/>
    <w:multiLevelType w:val="hybridMultilevel"/>
    <w:tmpl w:val="CB7267D8"/>
    <w:lvl w:ilvl="0" w:tplc="13E8EA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4645FE"/>
    <w:multiLevelType w:val="hybridMultilevel"/>
    <w:tmpl w:val="99B648FE"/>
    <w:lvl w:ilvl="0" w:tplc="D86E7818">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54661AF"/>
    <w:multiLevelType w:val="hybridMultilevel"/>
    <w:tmpl w:val="4A261EE0"/>
    <w:lvl w:ilvl="0" w:tplc="0E74D476">
      <w:start w:val="1"/>
      <w:numFmt w:val="lowerRoman"/>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D702C6"/>
    <w:rsid w:val="0001200D"/>
    <w:rsid w:val="00055B45"/>
    <w:rsid w:val="000670FA"/>
    <w:rsid w:val="0008206F"/>
    <w:rsid w:val="00090038"/>
    <w:rsid w:val="000C1BEB"/>
    <w:rsid w:val="000F4D16"/>
    <w:rsid w:val="00123A6F"/>
    <w:rsid w:val="00172911"/>
    <w:rsid w:val="001D584E"/>
    <w:rsid w:val="001F5416"/>
    <w:rsid w:val="00214F71"/>
    <w:rsid w:val="002306F6"/>
    <w:rsid w:val="00234CEB"/>
    <w:rsid w:val="002408A9"/>
    <w:rsid w:val="00242E2E"/>
    <w:rsid w:val="002626FA"/>
    <w:rsid w:val="00264A06"/>
    <w:rsid w:val="002834B5"/>
    <w:rsid w:val="002913D8"/>
    <w:rsid w:val="002957D6"/>
    <w:rsid w:val="002A6E77"/>
    <w:rsid w:val="002C76A1"/>
    <w:rsid w:val="002E0D55"/>
    <w:rsid w:val="00310AC1"/>
    <w:rsid w:val="00346F73"/>
    <w:rsid w:val="00350E5C"/>
    <w:rsid w:val="0035550A"/>
    <w:rsid w:val="00366403"/>
    <w:rsid w:val="00385875"/>
    <w:rsid w:val="0039157E"/>
    <w:rsid w:val="00393B3B"/>
    <w:rsid w:val="003A1A69"/>
    <w:rsid w:val="003A740B"/>
    <w:rsid w:val="003D3BFF"/>
    <w:rsid w:val="003E1304"/>
    <w:rsid w:val="003F07B2"/>
    <w:rsid w:val="00421088"/>
    <w:rsid w:val="00425DD5"/>
    <w:rsid w:val="00427F0D"/>
    <w:rsid w:val="00431069"/>
    <w:rsid w:val="00442808"/>
    <w:rsid w:val="0044470A"/>
    <w:rsid w:val="00455EDA"/>
    <w:rsid w:val="00461CC8"/>
    <w:rsid w:val="00465295"/>
    <w:rsid w:val="0047310E"/>
    <w:rsid w:val="004B7823"/>
    <w:rsid w:val="004D5866"/>
    <w:rsid w:val="004E328F"/>
    <w:rsid w:val="005211C3"/>
    <w:rsid w:val="00524133"/>
    <w:rsid w:val="005434AA"/>
    <w:rsid w:val="0057292D"/>
    <w:rsid w:val="0058705B"/>
    <w:rsid w:val="00597AB0"/>
    <w:rsid w:val="005A226C"/>
    <w:rsid w:val="005C2025"/>
    <w:rsid w:val="005D3566"/>
    <w:rsid w:val="005F10B0"/>
    <w:rsid w:val="005F32FF"/>
    <w:rsid w:val="0060158D"/>
    <w:rsid w:val="00627356"/>
    <w:rsid w:val="006508F6"/>
    <w:rsid w:val="00661307"/>
    <w:rsid w:val="0066440D"/>
    <w:rsid w:val="00682780"/>
    <w:rsid w:val="00683030"/>
    <w:rsid w:val="0069688B"/>
    <w:rsid w:val="006B088B"/>
    <w:rsid w:val="006C301F"/>
    <w:rsid w:val="006C6D60"/>
    <w:rsid w:val="006D74FC"/>
    <w:rsid w:val="006E00EF"/>
    <w:rsid w:val="006F4CE7"/>
    <w:rsid w:val="006F7FE2"/>
    <w:rsid w:val="00714258"/>
    <w:rsid w:val="00744F80"/>
    <w:rsid w:val="00774F4B"/>
    <w:rsid w:val="0078462C"/>
    <w:rsid w:val="007B60D8"/>
    <w:rsid w:val="007C7E68"/>
    <w:rsid w:val="007D64DF"/>
    <w:rsid w:val="0081530C"/>
    <w:rsid w:val="00840AC7"/>
    <w:rsid w:val="0084538A"/>
    <w:rsid w:val="0086532E"/>
    <w:rsid w:val="00883F8E"/>
    <w:rsid w:val="00894111"/>
    <w:rsid w:val="008D4417"/>
    <w:rsid w:val="008D5D93"/>
    <w:rsid w:val="008F323F"/>
    <w:rsid w:val="008F6BD1"/>
    <w:rsid w:val="0091050D"/>
    <w:rsid w:val="0091452C"/>
    <w:rsid w:val="00996C8D"/>
    <w:rsid w:val="009A2C54"/>
    <w:rsid w:val="009A30BF"/>
    <w:rsid w:val="009D2601"/>
    <w:rsid w:val="009D7BDE"/>
    <w:rsid w:val="00A031AC"/>
    <w:rsid w:val="00A158C2"/>
    <w:rsid w:val="00A246D4"/>
    <w:rsid w:val="00A54991"/>
    <w:rsid w:val="00A65E17"/>
    <w:rsid w:val="00A66BBB"/>
    <w:rsid w:val="00A66E39"/>
    <w:rsid w:val="00AB129E"/>
    <w:rsid w:val="00AB4182"/>
    <w:rsid w:val="00AE268D"/>
    <w:rsid w:val="00AE43A5"/>
    <w:rsid w:val="00AF2B92"/>
    <w:rsid w:val="00B0247D"/>
    <w:rsid w:val="00B2682B"/>
    <w:rsid w:val="00B3224F"/>
    <w:rsid w:val="00B36D4C"/>
    <w:rsid w:val="00B42B60"/>
    <w:rsid w:val="00B50E73"/>
    <w:rsid w:val="00B553F5"/>
    <w:rsid w:val="00B7647D"/>
    <w:rsid w:val="00B872F0"/>
    <w:rsid w:val="00BA53A4"/>
    <w:rsid w:val="00BD623A"/>
    <w:rsid w:val="00C07B82"/>
    <w:rsid w:val="00C1035E"/>
    <w:rsid w:val="00C21AFE"/>
    <w:rsid w:val="00C672EA"/>
    <w:rsid w:val="00C747FD"/>
    <w:rsid w:val="00CA1160"/>
    <w:rsid w:val="00CB78AE"/>
    <w:rsid w:val="00D660BE"/>
    <w:rsid w:val="00D66C71"/>
    <w:rsid w:val="00D702C6"/>
    <w:rsid w:val="00D74139"/>
    <w:rsid w:val="00DB6B6A"/>
    <w:rsid w:val="00DC3DC3"/>
    <w:rsid w:val="00DD0460"/>
    <w:rsid w:val="00DD0B28"/>
    <w:rsid w:val="00DE3EF7"/>
    <w:rsid w:val="00E1776E"/>
    <w:rsid w:val="00E33A68"/>
    <w:rsid w:val="00E36DFE"/>
    <w:rsid w:val="00E456C5"/>
    <w:rsid w:val="00E62803"/>
    <w:rsid w:val="00E62E5F"/>
    <w:rsid w:val="00E73660"/>
    <w:rsid w:val="00E74C9A"/>
    <w:rsid w:val="00E85256"/>
    <w:rsid w:val="00EA240E"/>
    <w:rsid w:val="00EB3F79"/>
    <w:rsid w:val="00ED76CB"/>
    <w:rsid w:val="00F36D7A"/>
    <w:rsid w:val="00F46CA6"/>
    <w:rsid w:val="00F62188"/>
    <w:rsid w:val="00F67585"/>
    <w:rsid w:val="00F77D21"/>
    <w:rsid w:val="00F97455"/>
    <w:rsid w:val="00FB2AF7"/>
    <w:rsid w:val="00FE1AE7"/>
    <w:rsid w:val="00FF04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2C6"/>
    <w:pPr>
      <w:spacing w:before="120" w:after="0" w:line="240" w:lineRule="auto"/>
      <w:jc w:val="both"/>
    </w:pPr>
    <w:rPr>
      <w:rFonts w:cstheme="minorBid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2C6"/>
    <w:pPr>
      <w:tabs>
        <w:tab w:val="center" w:pos="4680"/>
        <w:tab w:val="right" w:pos="9360"/>
      </w:tabs>
    </w:pPr>
  </w:style>
  <w:style w:type="character" w:customStyle="1" w:styleId="HeaderChar">
    <w:name w:val="Header Char"/>
    <w:basedOn w:val="DefaultParagraphFont"/>
    <w:link w:val="Header"/>
    <w:uiPriority w:val="99"/>
    <w:rsid w:val="00D702C6"/>
    <w:rPr>
      <w:rFonts w:cstheme="minorBidi"/>
      <w:szCs w:val="28"/>
    </w:rPr>
  </w:style>
  <w:style w:type="paragraph" w:styleId="ListParagraph">
    <w:name w:val="List Paragraph"/>
    <w:basedOn w:val="Normal"/>
    <w:uiPriority w:val="34"/>
    <w:qFormat/>
    <w:rsid w:val="00D702C6"/>
    <w:pPr>
      <w:ind w:left="720"/>
      <w:contextualSpacing/>
    </w:pPr>
  </w:style>
  <w:style w:type="paragraph" w:styleId="FootnoteText">
    <w:name w:val="footnote text"/>
    <w:aliases w:val="single space,fn,footnote text,FOOTNOTES,Footnote Text Char1 Char,Footnote Text Char Char1 Char,Footnote Text Char Char Char Char Char,Footnote Text Char Char Char Char Char Char Ch,Footnote Text Char Char Char,Geneva 9,Font: Geneva 9,f,ft"/>
    <w:basedOn w:val="Normal"/>
    <w:link w:val="FootnoteTextChar"/>
    <w:uiPriority w:val="99"/>
    <w:unhideWhenUsed/>
    <w:rsid w:val="00D702C6"/>
    <w:rPr>
      <w:sz w:val="20"/>
      <w:szCs w:val="20"/>
    </w:rPr>
  </w:style>
  <w:style w:type="character" w:customStyle="1" w:styleId="FootnoteTextChar">
    <w:name w:val="Footnote Text Char"/>
    <w:aliases w:val="single space Char,fn Char,footnote text Char,FOOTNOTES Char,Footnote Text Char1 Char Char,Footnote Text Char Char1 Char Char,Footnote Text Char Char Char Char Char Char,Footnote Text Char Char Char Char Char Char Ch Char,Geneva 9 Char"/>
    <w:basedOn w:val="DefaultParagraphFont"/>
    <w:link w:val="FootnoteText"/>
    <w:uiPriority w:val="99"/>
    <w:rsid w:val="00D702C6"/>
    <w:rPr>
      <w:rFonts w:cstheme="minorBidi"/>
      <w:sz w:val="20"/>
      <w:szCs w:val="20"/>
    </w:rPr>
  </w:style>
  <w:style w:type="character" w:styleId="FootnoteReference">
    <w:name w:val="footnote reference"/>
    <w:aliases w:val="Footnote,Footnote + Arial,10 pt,Black,ftref,(NECG) Footnote Reference,16 Point,Superscript 6 Point,Heading #1 + 4 pt,Not Bold1,Spacing 0 pt1,Body text (5) + 11 pt,Body text (9) + 11 pt,Bold1,Not Italic1,Scale 100%,15.5 pt,Ref,fr"/>
    <w:qFormat/>
    <w:rsid w:val="00D702C6"/>
    <w:rPr>
      <w:rFonts w:cs="Times New Roman"/>
      <w:vertAlign w:val="superscript"/>
    </w:rPr>
  </w:style>
  <w:style w:type="paragraph" w:styleId="Footer">
    <w:name w:val="footer"/>
    <w:basedOn w:val="Normal"/>
    <w:link w:val="FooterChar"/>
    <w:uiPriority w:val="99"/>
    <w:semiHidden/>
    <w:unhideWhenUsed/>
    <w:rsid w:val="009A30BF"/>
    <w:pPr>
      <w:tabs>
        <w:tab w:val="center" w:pos="4680"/>
        <w:tab w:val="right" w:pos="9360"/>
      </w:tabs>
      <w:spacing w:before="0"/>
    </w:pPr>
  </w:style>
  <w:style w:type="character" w:customStyle="1" w:styleId="FooterChar">
    <w:name w:val="Footer Char"/>
    <w:basedOn w:val="DefaultParagraphFont"/>
    <w:link w:val="Footer"/>
    <w:uiPriority w:val="99"/>
    <w:semiHidden/>
    <w:rsid w:val="009A30BF"/>
    <w:rPr>
      <w:rFonts w:cstheme="minorBidi"/>
      <w:szCs w:val="28"/>
    </w:rPr>
  </w:style>
  <w:style w:type="paragraph" w:styleId="NormalWeb">
    <w:name w:val="Normal (Web)"/>
    <w:basedOn w:val="Normal"/>
    <w:uiPriority w:val="99"/>
    <w:unhideWhenUsed/>
    <w:rsid w:val="001F5416"/>
    <w:pPr>
      <w:spacing w:before="100" w:beforeAutospacing="1" w:after="100" w:afterAutospacing="1"/>
      <w:jc w:val="left"/>
    </w:pPr>
    <w:rPr>
      <w:rFonts w:eastAsia="Times New Roman" w:cs="Times New Roman"/>
      <w:sz w:val="24"/>
      <w:szCs w:val="24"/>
    </w:rPr>
  </w:style>
  <w:style w:type="paragraph" w:styleId="BodyTextIndent">
    <w:name w:val="Body Text Indent"/>
    <w:basedOn w:val="Normal"/>
    <w:link w:val="BodyTextIndentChar"/>
    <w:rsid w:val="00E73660"/>
    <w:pPr>
      <w:spacing w:before="0" w:line="252" w:lineRule="auto"/>
      <w:ind w:firstLine="720"/>
    </w:pPr>
    <w:rPr>
      <w:rFonts w:eastAsia="Times New Roman" w:cs="Times New Roman"/>
    </w:rPr>
  </w:style>
  <w:style w:type="character" w:customStyle="1" w:styleId="BodyTextIndentChar">
    <w:name w:val="Body Text Indent Char"/>
    <w:basedOn w:val="DefaultParagraphFont"/>
    <w:link w:val="BodyTextIndent"/>
    <w:rsid w:val="00E73660"/>
    <w:rPr>
      <w:rFonts w:eastAsia="Times New Roman"/>
      <w:szCs w:val="28"/>
    </w:rPr>
  </w:style>
  <w:style w:type="paragraph" w:styleId="BodyText3">
    <w:name w:val="Body Text 3"/>
    <w:basedOn w:val="Normal"/>
    <w:link w:val="BodyText3Char"/>
    <w:unhideWhenUsed/>
    <w:rsid w:val="00AE43A5"/>
    <w:pPr>
      <w:spacing w:before="0" w:after="120"/>
      <w:jc w:val="left"/>
    </w:pPr>
    <w:rPr>
      <w:rFonts w:eastAsia="Times New Roman" w:cs="Times New Roman"/>
      <w:sz w:val="16"/>
      <w:szCs w:val="16"/>
    </w:rPr>
  </w:style>
  <w:style w:type="character" w:customStyle="1" w:styleId="BodyText3Char">
    <w:name w:val="Body Text 3 Char"/>
    <w:basedOn w:val="DefaultParagraphFont"/>
    <w:link w:val="BodyText3"/>
    <w:rsid w:val="00AE43A5"/>
    <w:rPr>
      <w:rFonts w:eastAsia="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2D74C-8A5D-4CB1-B478-8D07A5F2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3280</Words>
  <Characters>12447</Characters>
  <Application>Microsoft Office Word</Application>
  <DocSecurity>0</DocSecurity>
  <Lines>103</Lines>
  <Paragraphs>31</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15696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Huy Toan</dc:creator>
  <cp:lastModifiedBy>nguyenhongnguyen</cp:lastModifiedBy>
  <cp:revision>8</cp:revision>
  <cp:lastPrinted>2025-07-14T07:58:00Z</cp:lastPrinted>
  <dcterms:created xsi:type="dcterms:W3CDTF">2025-07-14T04:23:00Z</dcterms:created>
  <dcterms:modified xsi:type="dcterms:W3CDTF">2025-07-14T08:08:00Z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71270a45-65f6-4280-bd10-77e13ef7d21f</vt:lpwstr>
  </property>
</Properties>
</file>