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5918"/>
      </w:tblGrid>
      <w:tr w:rsidR="004F7E72">
        <w:tc>
          <w:tcPr>
            <w:tcW w:w="3369" w:type="dxa"/>
          </w:tcPr>
          <w:p w:rsidR="004F7E72" w:rsidRDefault="00D91B72">
            <w:pPr>
              <w:spacing w:after="0" w:line="240"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B</w:t>
            </w:r>
            <w:r>
              <w:rPr>
                <w:rFonts w:ascii="Times New Roman" w:hAnsi="Times New Roman" w:cs="Times New Roman"/>
                <w:b/>
                <w:sz w:val="26"/>
                <w:szCs w:val="26"/>
                <w:lang w:val="en-US"/>
              </w:rPr>
              <w:t>Ộ</w:t>
            </w:r>
            <w:r>
              <w:rPr>
                <w:rFonts w:ascii="Times New Roman" w:hAnsi="Times New Roman" w:cs="Times New Roman"/>
                <w:b/>
                <w:sz w:val="26"/>
                <w:szCs w:val="26"/>
                <w:lang w:val="en-US"/>
              </w:rPr>
              <w:t xml:space="preserve"> TÀI CHÍNH</w:t>
            </w:r>
          </w:p>
          <w:p w:rsidR="004F7E72" w:rsidRDefault="004F7E72">
            <w:pPr>
              <w:spacing w:after="0" w:line="240" w:lineRule="auto"/>
              <w:jc w:val="center"/>
              <w:rPr>
                <w:rFonts w:ascii="Times New Roman" w:hAnsi="Times New Roman" w:cs="Times New Roman"/>
                <w:b/>
                <w:sz w:val="28"/>
                <w:szCs w:val="28"/>
                <w:lang w:val="en-US"/>
              </w:rPr>
            </w:pPr>
            <w:r w:rsidRPr="004F7E72">
              <w:rPr>
                <w:rFonts w:ascii="Times New Roman" w:hAnsi="Times New Roman" w:cs="Times New Roman"/>
                <w:b/>
                <w:sz w:val="26"/>
                <w:szCs w:val="26"/>
                <w:lang w:eastAsia="vi-VN"/>
              </w:rPr>
              <w:pict>
                <v:shapetype id="_x0000_t32" coordsize="21600,21600" o:spt="32" o:oned="t" path="m,l21600,21600e" filled="f">
                  <v:path arrowok="t" fillok="f" o:connecttype="none"/>
                  <o:lock v:ext="edit" shapetype="t"/>
                </v:shapetype>
                <v:shape id="AutoShape 2" o:spid="_x0000_s1026" type="#_x0000_t32" style="position:absolute;left:0;text-align:left;margin-left:56.7pt;margin-top:3.35pt;width:42.75pt;height:0;z-index:251659264" o:gfxdata="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im8vfUAAAABwEAAA8AAAAAAAAA&#10;AQAgAAAAIgAAAGRycy9kb3ducmV2LnhtbFBLAQIUABQAAAAIAIdO4kAVimFV3AEAAN8DAAAOAAAA&#10;AAAAAAEAIAAAACMBAABkcnMvZTJvRG9jLnhtbFBLBQYAAAAABgAGAFkBAABxBQAAAAA=&#10;"/>
              </w:pict>
            </w:r>
          </w:p>
          <w:p w:rsidR="004F7E72" w:rsidRDefault="004F7E72">
            <w:pPr>
              <w:spacing w:after="0" w:line="240" w:lineRule="auto"/>
              <w:jc w:val="center"/>
              <w:rPr>
                <w:rFonts w:ascii="Times New Roman" w:hAnsi="Times New Roman" w:cs="Times New Roman"/>
                <w:b/>
                <w:sz w:val="28"/>
                <w:szCs w:val="28"/>
                <w:lang w:val="en-US"/>
              </w:rPr>
            </w:pPr>
          </w:p>
          <w:p w:rsidR="004F7E72" w:rsidRDefault="00D91B7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S</w:t>
            </w:r>
            <w:r>
              <w:rPr>
                <w:rFonts w:ascii="Times New Roman" w:hAnsi="Times New Roman" w:cs="Times New Roman"/>
                <w:sz w:val="28"/>
                <w:szCs w:val="28"/>
                <w:lang w:val="en-US"/>
              </w:rPr>
              <w:t>ố</w:t>
            </w:r>
            <w:r>
              <w:rPr>
                <w:rFonts w:ascii="Times New Roman" w:hAnsi="Times New Roman" w:cs="Times New Roman"/>
                <w:sz w:val="28"/>
                <w:szCs w:val="28"/>
                <w:lang w:val="en-US"/>
              </w:rPr>
              <w:t>:          /2022/TT-BTC</w:t>
            </w:r>
          </w:p>
        </w:tc>
        <w:tc>
          <w:tcPr>
            <w:tcW w:w="5918" w:type="dxa"/>
          </w:tcPr>
          <w:p w:rsidR="004F7E72" w:rsidRDefault="00D91B72">
            <w:pPr>
              <w:spacing w:after="0" w:line="240"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C</w:t>
            </w:r>
            <w:r>
              <w:rPr>
                <w:rFonts w:ascii="Times New Roman" w:hAnsi="Times New Roman" w:cs="Times New Roman"/>
                <w:b/>
                <w:sz w:val="26"/>
                <w:szCs w:val="26"/>
                <w:lang w:val="en-US"/>
              </w:rPr>
              <w:t>Ộ</w:t>
            </w:r>
            <w:r>
              <w:rPr>
                <w:rFonts w:ascii="Times New Roman" w:hAnsi="Times New Roman" w:cs="Times New Roman"/>
                <w:b/>
                <w:sz w:val="26"/>
                <w:szCs w:val="26"/>
                <w:lang w:val="en-US"/>
              </w:rPr>
              <w:t>NG HÒA XÃ H</w:t>
            </w:r>
            <w:r>
              <w:rPr>
                <w:rFonts w:ascii="Times New Roman" w:hAnsi="Times New Roman" w:cs="Times New Roman"/>
                <w:b/>
                <w:sz w:val="26"/>
                <w:szCs w:val="26"/>
                <w:lang w:val="en-US"/>
              </w:rPr>
              <w:t>Ộ</w:t>
            </w:r>
            <w:r>
              <w:rPr>
                <w:rFonts w:ascii="Times New Roman" w:hAnsi="Times New Roman" w:cs="Times New Roman"/>
                <w:b/>
                <w:sz w:val="26"/>
                <w:szCs w:val="26"/>
                <w:lang w:val="en-US"/>
              </w:rPr>
              <w:t>I CH</w:t>
            </w:r>
            <w:r>
              <w:rPr>
                <w:rFonts w:ascii="Times New Roman" w:hAnsi="Times New Roman" w:cs="Times New Roman"/>
                <w:b/>
                <w:sz w:val="26"/>
                <w:szCs w:val="26"/>
                <w:lang w:val="en-US"/>
              </w:rPr>
              <w:t>Ủ</w:t>
            </w:r>
            <w:r>
              <w:rPr>
                <w:rFonts w:ascii="Times New Roman" w:hAnsi="Times New Roman" w:cs="Times New Roman"/>
                <w:b/>
                <w:sz w:val="26"/>
                <w:szCs w:val="26"/>
                <w:lang w:val="en-US"/>
              </w:rPr>
              <w:t xml:space="preserve"> NGHĨA VI</w:t>
            </w:r>
            <w:r>
              <w:rPr>
                <w:rFonts w:ascii="Times New Roman" w:hAnsi="Times New Roman" w:cs="Times New Roman"/>
                <w:b/>
                <w:sz w:val="26"/>
                <w:szCs w:val="26"/>
                <w:lang w:val="en-US"/>
              </w:rPr>
              <w:t>Ệ</w:t>
            </w:r>
            <w:r>
              <w:rPr>
                <w:rFonts w:ascii="Times New Roman" w:hAnsi="Times New Roman" w:cs="Times New Roman"/>
                <w:b/>
                <w:sz w:val="26"/>
                <w:szCs w:val="26"/>
                <w:lang w:val="en-US"/>
              </w:rPr>
              <w:t>T NAM</w:t>
            </w:r>
          </w:p>
          <w:p w:rsidR="004F7E72" w:rsidRDefault="00D91B72">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Đ</w:t>
            </w:r>
            <w:r>
              <w:rPr>
                <w:rFonts w:ascii="Times New Roman" w:hAnsi="Times New Roman" w:cs="Times New Roman"/>
                <w:b/>
                <w:sz w:val="28"/>
                <w:szCs w:val="28"/>
                <w:lang w:val="en-US"/>
              </w:rPr>
              <w:t>ộ</w:t>
            </w:r>
            <w:r>
              <w:rPr>
                <w:rFonts w:ascii="Times New Roman" w:hAnsi="Times New Roman" w:cs="Times New Roman"/>
                <w:b/>
                <w:sz w:val="28"/>
                <w:szCs w:val="28"/>
                <w:lang w:val="en-US"/>
              </w:rPr>
              <w:t>c l</w:t>
            </w:r>
            <w:r>
              <w:rPr>
                <w:rFonts w:ascii="Times New Roman" w:hAnsi="Times New Roman" w:cs="Times New Roman"/>
                <w:b/>
                <w:sz w:val="28"/>
                <w:szCs w:val="28"/>
                <w:lang w:val="en-US"/>
              </w:rPr>
              <w:t>ậ</w:t>
            </w:r>
            <w:r>
              <w:rPr>
                <w:rFonts w:ascii="Times New Roman" w:hAnsi="Times New Roman" w:cs="Times New Roman"/>
                <w:b/>
                <w:sz w:val="28"/>
                <w:szCs w:val="28"/>
                <w:lang w:val="en-US"/>
              </w:rPr>
              <w:t>p - T</w:t>
            </w:r>
            <w:r>
              <w:rPr>
                <w:rFonts w:ascii="Times New Roman" w:hAnsi="Times New Roman" w:cs="Times New Roman"/>
                <w:b/>
                <w:sz w:val="28"/>
                <w:szCs w:val="28"/>
                <w:lang w:val="en-US"/>
              </w:rPr>
              <w:t>ự</w:t>
            </w:r>
            <w:r>
              <w:rPr>
                <w:rFonts w:ascii="Times New Roman" w:hAnsi="Times New Roman" w:cs="Times New Roman"/>
                <w:b/>
                <w:sz w:val="28"/>
                <w:szCs w:val="28"/>
                <w:lang w:val="en-US"/>
              </w:rPr>
              <w:t xml:space="preserve"> do - H</w:t>
            </w:r>
            <w:r>
              <w:rPr>
                <w:rFonts w:ascii="Times New Roman" w:hAnsi="Times New Roman" w:cs="Times New Roman"/>
                <w:b/>
                <w:sz w:val="28"/>
                <w:szCs w:val="28"/>
                <w:lang w:val="en-US"/>
              </w:rPr>
              <w:t>ạ</w:t>
            </w:r>
            <w:r>
              <w:rPr>
                <w:rFonts w:ascii="Times New Roman" w:hAnsi="Times New Roman" w:cs="Times New Roman"/>
                <w:b/>
                <w:sz w:val="28"/>
                <w:szCs w:val="28"/>
                <w:lang w:val="en-US"/>
              </w:rPr>
              <w:t>nh phúc</w:t>
            </w:r>
          </w:p>
          <w:p w:rsidR="004F7E72" w:rsidRDefault="004F7E72">
            <w:pPr>
              <w:spacing w:after="0" w:line="240" w:lineRule="auto"/>
              <w:jc w:val="center"/>
              <w:rPr>
                <w:rFonts w:ascii="Times New Roman" w:hAnsi="Times New Roman" w:cs="Times New Roman"/>
                <w:b/>
                <w:sz w:val="28"/>
                <w:szCs w:val="28"/>
                <w:lang w:val="en-US"/>
              </w:rPr>
            </w:pPr>
            <w:r w:rsidRPr="004F7E72">
              <w:rPr>
                <w:rFonts w:ascii="Times New Roman" w:hAnsi="Times New Roman" w:cs="Times New Roman"/>
                <w:b/>
                <w:sz w:val="28"/>
                <w:szCs w:val="28"/>
                <w:lang w:eastAsia="vi-VN"/>
              </w:rPr>
              <w:pict>
                <v:shape id="AutoShape 3" o:spid="_x0000_s1029" type="#_x0000_t32" style="position:absolute;left:0;text-align:left;margin-left:54.75pt;margin-top:3.35pt;width:174pt;height:0;z-index:251660288" o:gfxdata="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vsYz99QAAAAHAQAADwAAAAAA&#10;AAABACAAAAAiAAAAZHJzL2Rvd25yZXYueG1sUEsBAhQAFAAAAAgAh07iQEnc+bDeAQAA4AMAAA4A&#10;AAAAAAAAAQAgAAAAIwEAAGRycy9lMm9Eb2MueG1sUEsFBgAAAAAGAAYAWQEAAHMFAAAAAA==&#10;"/>
              </w:pict>
            </w:r>
          </w:p>
          <w:p w:rsidR="004F7E72" w:rsidRDefault="00D91B72">
            <w:pPr>
              <w:spacing w:after="0" w:line="240" w:lineRule="auto"/>
              <w:jc w:val="center"/>
              <w:rPr>
                <w:rFonts w:ascii="Times New Roman" w:hAnsi="Times New Roman" w:cs="Times New Roman"/>
                <w:i/>
                <w:sz w:val="28"/>
                <w:szCs w:val="28"/>
                <w:lang w:val="en-US"/>
              </w:rPr>
            </w:pPr>
            <w:r>
              <w:rPr>
                <w:rFonts w:ascii="Times New Roman" w:hAnsi="Times New Roman" w:cs="Times New Roman"/>
                <w:i/>
                <w:sz w:val="28"/>
                <w:szCs w:val="28"/>
                <w:lang w:val="en-US"/>
              </w:rPr>
              <w:t>Hà n</w:t>
            </w:r>
            <w:r>
              <w:rPr>
                <w:rFonts w:ascii="Times New Roman" w:hAnsi="Times New Roman" w:cs="Times New Roman"/>
                <w:i/>
                <w:sz w:val="28"/>
                <w:szCs w:val="28"/>
                <w:lang w:val="en-US"/>
              </w:rPr>
              <w:t>ộ</w:t>
            </w:r>
            <w:r>
              <w:rPr>
                <w:rFonts w:ascii="Times New Roman" w:hAnsi="Times New Roman" w:cs="Times New Roman"/>
                <w:i/>
                <w:sz w:val="28"/>
                <w:szCs w:val="28"/>
                <w:lang w:val="en-US"/>
              </w:rPr>
              <w:t>i, ngày      tháng      năm      2022</w:t>
            </w:r>
          </w:p>
        </w:tc>
      </w:tr>
    </w:tbl>
    <w:p w:rsidR="004F7E72" w:rsidRDefault="004F7E72">
      <w:pPr>
        <w:spacing w:after="0" w:line="240" w:lineRule="auto"/>
        <w:rPr>
          <w:rFonts w:ascii="Times New Roman" w:hAnsi="Times New Roman" w:cs="Times New Roman"/>
          <w:sz w:val="28"/>
          <w:szCs w:val="28"/>
          <w:lang w:val="en-US"/>
        </w:rPr>
      </w:pPr>
    </w:p>
    <w:p w:rsidR="004F7E72" w:rsidRDefault="004F7E72" w:rsidP="00352A1C">
      <w:pPr>
        <w:spacing w:after="0" w:line="240" w:lineRule="auto"/>
        <w:jc w:val="center"/>
        <w:rPr>
          <w:rFonts w:ascii="Times New Roman" w:hAnsi="Times New Roman" w:cs="Times New Roman"/>
          <w:b/>
          <w:sz w:val="28"/>
          <w:szCs w:val="28"/>
          <w:lang w:val="en-US"/>
        </w:rPr>
      </w:pPr>
      <w:r w:rsidRPr="004F7E72">
        <w:rPr>
          <w:rFonts w:ascii="Times New Roman" w:hAnsi="Times New Roman" w:cs="Times New Roman"/>
          <w:sz w:val="28"/>
          <w:szCs w:val="28"/>
          <w:lang w:val="en-US"/>
        </w:rPr>
        <w:pict>
          <v:shapetype id="_x0000_t202" coordsize="21600,21600" o:spt="202" path="m,l,21600r21600,l21600,xe">
            <v:stroke joinstyle="miter"/>
            <v:path gradientshapeok="t" o:connecttype="rect"/>
          </v:shapetype>
          <v:shape id="Text Box 5" o:spid="_x0000_s1028" type="#_x0000_t202" style="position:absolute;left:0;text-align:left;margin-left:.45pt;margin-top:1.55pt;width:76.5pt;height:21.75pt;z-index:251662336" o:gfxdata="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8VTH1AAAAAUBAAAPAAAAAAAAAAEAIAAAACIAAABkcnMvZG93bnJldi54bWxQ&#10;SwECFAAUAAAACACHTuJAYGKj0vsBAAA0BAAADgAAAAAAAAABACAAAAAjAQAAZHJzL2Uyb0RvYy54&#10;bWxQSwUGAAAAAAYABgBZAQAAkAUAAAAA&#10;">
            <v:textbox>
              <w:txbxContent>
                <w:p w:rsidR="004F7E72" w:rsidRDefault="00D91B72">
                  <w:pPr>
                    <w:jc w:val="center"/>
                    <w:rPr>
                      <w:rFonts w:ascii="Times New Roman" w:hAnsi="Times New Roman" w:cs="Times New Roman"/>
                      <w:sz w:val="24"/>
                      <w:szCs w:val="24"/>
                      <w:lang w:val="en-US"/>
                    </w:rPr>
                  </w:pPr>
                  <w:r>
                    <w:rPr>
                      <w:rFonts w:ascii="Times New Roman" w:hAnsi="Times New Roman" w:cs="Times New Roman"/>
                      <w:sz w:val="24"/>
                      <w:szCs w:val="24"/>
                      <w:lang w:val="en-US"/>
                    </w:rPr>
                    <w:t>D</w:t>
                  </w:r>
                  <w:r>
                    <w:rPr>
                      <w:rFonts w:ascii="Times New Roman" w:hAnsi="Times New Roman" w:cs="Times New Roman"/>
                      <w:sz w:val="24"/>
                      <w:szCs w:val="24"/>
                      <w:lang w:val="en-US"/>
                    </w:rPr>
                    <w:t>Ự</w:t>
                  </w:r>
                  <w:r>
                    <w:rPr>
                      <w:rFonts w:ascii="Times New Roman" w:hAnsi="Times New Roman" w:cs="Times New Roman"/>
                      <w:sz w:val="24"/>
                      <w:szCs w:val="24"/>
                      <w:lang w:val="en-US"/>
                    </w:rPr>
                    <w:t xml:space="preserve"> TH</w:t>
                  </w:r>
                  <w:r>
                    <w:rPr>
                      <w:rFonts w:ascii="Times New Roman" w:hAnsi="Times New Roman" w:cs="Times New Roman"/>
                      <w:sz w:val="24"/>
                      <w:szCs w:val="24"/>
                      <w:lang w:val="en-US"/>
                    </w:rPr>
                    <w:t>Ả</w:t>
                  </w:r>
                  <w:r>
                    <w:rPr>
                      <w:rFonts w:ascii="Times New Roman" w:hAnsi="Times New Roman" w:cs="Times New Roman"/>
                      <w:sz w:val="24"/>
                      <w:szCs w:val="24"/>
                      <w:lang w:val="en-US"/>
                    </w:rPr>
                    <w:t>O</w:t>
                  </w:r>
                </w:p>
              </w:txbxContent>
            </v:textbox>
          </v:shape>
        </w:pict>
      </w:r>
    </w:p>
    <w:p w:rsidR="004F7E72" w:rsidRDefault="00D91B72">
      <w:pPr>
        <w:spacing w:before="120"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THÔNG TƯ</w:t>
      </w:r>
    </w:p>
    <w:p w:rsidR="004F7E72" w:rsidRDefault="00D91B72">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Hư</w:t>
      </w:r>
      <w:r>
        <w:rPr>
          <w:rFonts w:ascii="Times New Roman" w:hAnsi="Times New Roman" w:cs="Times New Roman"/>
          <w:b/>
          <w:sz w:val="28"/>
          <w:szCs w:val="28"/>
          <w:lang w:val="en-US"/>
        </w:rPr>
        <w:t>ớ</w:t>
      </w:r>
      <w:r>
        <w:rPr>
          <w:rFonts w:ascii="Times New Roman" w:hAnsi="Times New Roman" w:cs="Times New Roman"/>
          <w:b/>
          <w:sz w:val="28"/>
          <w:szCs w:val="28"/>
          <w:lang w:val="en-US"/>
        </w:rPr>
        <w:t>ng d</w:t>
      </w:r>
      <w:r>
        <w:rPr>
          <w:rFonts w:ascii="Times New Roman" w:hAnsi="Times New Roman" w:cs="Times New Roman"/>
          <w:b/>
          <w:sz w:val="28"/>
          <w:szCs w:val="28"/>
          <w:lang w:val="en-US"/>
        </w:rPr>
        <w:t>ẫ</w:t>
      </w:r>
      <w:r>
        <w:rPr>
          <w:rFonts w:ascii="Times New Roman" w:hAnsi="Times New Roman" w:cs="Times New Roman"/>
          <w:b/>
          <w:sz w:val="28"/>
          <w:szCs w:val="28"/>
          <w:lang w:val="en-US"/>
        </w:rPr>
        <w:t>n v</w:t>
      </w:r>
      <w:r>
        <w:rPr>
          <w:rFonts w:ascii="Times New Roman" w:hAnsi="Times New Roman" w:cs="Times New Roman"/>
          <w:b/>
          <w:sz w:val="28"/>
          <w:szCs w:val="28"/>
          <w:lang w:val="en-US"/>
        </w:rPr>
        <w:t>ề</w:t>
      </w:r>
      <w:r>
        <w:rPr>
          <w:rFonts w:ascii="Times New Roman" w:hAnsi="Times New Roman" w:cs="Times New Roman"/>
          <w:b/>
          <w:sz w:val="28"/>
          <w:szCs w:val="28"/>
          <w:lang w:val="en-US"/>
        </w:rPr>
        <w:t xml:space="preserve"> </w:t>
      </w:r>
      <w:r>
        <w:rPr>
          <w:rFonts w:ascii="Times New Roman" w:hAnsi="Times New Roman" w:cs="Times New Roman"/>
          <w:b/>
          <w:sz w:val="28"/>
          <w:szCs w:val="28"/>
          <w:lang w:val="en-US"/>
        </w:rPr>
        <w:t>H</w:t>
      </w:r>
      <w:r>
        <w:rPr>
          <w:rFonts w:ascii="Times New Roman" w:hAnsi="Times New Roman" w:cs="Times New Roman"/>
          <w:b/>
          <w:sz w:val="28"/>
          <w:szCs w:val="28"/>
          <w:lang w:val="en-US"/>
        </w:rPr>
        <w:t>ộ</w:t>
      </w:r>
      <w:r>
        <w:rPr>
          <w:rFonts w:ascii="Times New Roman" w:hAnsi="Times New Roman" w:cs="Times New Roman"/>
          <w:b/>
          <w:sz w:val="28"/>
          <w:szCs w:val="28"/>
          <w:lang w:val="en-US"/>
        </w:rPr>
        <w:t>i đ</w:t>
      </w:r>
      <w:r>
        <w:rPr>
          <w:rFonts w:ascii="Times New Roman" w:hAnsi="Times New Roman" w:cs="Times New Roman"/>
          <w:b/>
          <w:sz w:val="28"/>
          <w:szCs w:val="28"/>
          <w:lang w:val="en-US"/>
        </w:rPr>
        <w:t>ồ</w:t>
      </w:r>
      <w:r>
        <w:rPr>
          <w:rFonts w:ascii="Times New Roman" w:hAnsi="Times New Roman" w:cs="Times New Roman"/>
          <w:b/>
          <w:sz w:val="28"/>
          <w:szCs w:val="28"/>
          <w:lang w:val="en-US"/>
        </w:rPr>
        <w:t xml:space="preserve">ng </w:t>
      </w:r>
      <w:r>
        <w:rPr>
          <w:rFonts w:ascii="Times New Roman" w:hAnsi="Times New Roman" w:cs="Times New Roman"/>
          <w:b/>
          <w:sz w:val="28"/>
          <w:szCs w:val="28"/>
          <w:lang w:val="en-US"/>
        </w:rPr>
        <w:t>qu</w:t>
      </w:r>
      <w:r>
        <w:rPr>
          <w:rFonts w:ascii="Times New Roman" w:hAnsi="Times New Roman" w:cs="Times New Roman"/>
          <w:b/>
          <w:sz w:val="28"/>
          <w:szCs w:val="28"/>
          <w:lang w:val="en-US"/>
        </w:rPr>
        <w:t>ả</w:t>
      </w:r>
      <w:r>
        <w:rPr>
          <w:rFonts w:ascii="Times New Roman" w:hAnsi="Times New Roman" w:cs="Times New Roman"/>
          <w:b/>
          <w:sz w:val="28"/>
          <w:szCs w:val="28"/>
          <w:lang w:val="en-US"/>
        </w:rPr>
        <w:t>n lý</w:t>
      </w:r>
      <w:r w:rsidR="005257AB">
        <w:rPr>
          <w:rFonts w:ascii="Times New Roman" w:hAnsi="Times New Roman" w:cs="Times New Roman"/>
          <w:b/>
          <w:sz w:val="28"/>
          <w:szCs w:val="28"/>
          <w:lang w:val="en-US"/>
        </w:rPr>
        <w:t xml:space="preserve"> và</w:t>
      </w:r>
      <w:r>
        <w:rPr>
          <w:rFonts w:ascii="Times New Roman" w:hAnsi="Times New Roman" w:cs="Times New Roman"/>
          <w:b/>
          <w:sz w:val="28"/>
          <w:szCs w:val="28"/>
          <w:lang w:val="en-US"/>
        </w:rPr>
        <w:t xml:space="preserve"> tiêu chu</w:t>
      </w:r>
      <w:r>
        <w:rPr>
          <w:rFonts w:ascii="Times New Roman" w:hAnsi="Times New Roman" w:cs="Times New Roman"/>
          <w:b/>
          <w:sz w:val="28"/>
          <w:szCs w:val="28"/>
          <w:lang w:val="en-US"/>
        </w:rPr>
        <w:t>ẩ</w:t>
      </w:r>
      <w:r>
        <w:rPr>
          <w:rFonts w:ascii="Times New Roman" w:hAnsi="Times New Roman" w:cs="Times New Roman"/>
          <w:b/>
          <w:sz w:val="28"/>
          <w:szCs w:val="28"/>
          <w:lang w:val="en-US"/>
        </w:rPr>
        <w:t>n, đi</w:t>
      </w:r>
      <w:r>
        <w:rPr>
          <w:rFonts w:ascii="Times New Roman" w:hAnsi="Times New Roman" w:cs="Times New Roman"/>
          <w:b/>
          <w:sz w:val="28"/>
          <w:szCs w:val="28"/>
          <w:lang w:val="en-US"/>
        </w:rPr>
        <w:t>ề</w:t>
      </w:r>
      <w:r>
        <w:rPr>
          <w:rFonts w:ascii="Times New Roman" w:hAnsi="Times New Roman" w:cs="Times New Roman"/>
          <w:b/>
          <w:sz w:val="28"/>
          <w:szCs w:val="28"/>
          <w:lang w:val="en-US"/>
        </w:rPr>
        <w:t>u ki</w:t>
      </w:r>
      <w:r>
        <w:rPr>
          <w:rFonts w:ascii="Times New Roman" w:hAnsi="Times New Roman" w:cs="Times New Roman"/>
          <w:b/>
          <w:sz w:val="28"/>
          <w:szCs w:val="28"/>
          <w:lang w:val="en-US"/>
        </w:rPr>
        <w:t>ệ</w:t>
      </w:r>
      <w:r>
        <w:rPr>
          <w:rFonts w:ascii="Times New Roman" w:hAnsi="Times New Roman" w:cs="Times New Roman"/>
          <w:b/>
          <w:sz w:val="28"/>
          <w:szCs w:val="28"/>
          <w:lang w:val="en-US"/>
        </w:rPr>
        <w:t>n b</w:t>
      </w:r>
      <w:r>
        <w:rPr>
          <w:rFonts w:ascii="Times New Roman" w:hAnsi="Times New Roman" w:cs="Times New Roman"/>
          <w:b/>
          <w:sz w:val="28"/>
          <w:szCs w:val="28"/>
          <w:lang w:val="en-US"/>
        </w:rPr>
        <w:t>ổ</w:t>
      </w:r>
      <w:r>
        <w:rPr>
          <w:rFonts w:ascii="Times New Roman" w:hAnsi="Times New Roman" w:cs="Times New Roman"/>
          <w:b/>
          <w:sz w:val="28"/>
          <w:szCs w:val="28"/>
          <w:lang w:val="en-US"/>
        </w:rPr>
        <w:t xml:space="preserve"> nhi</w:t>
      </w:r>
      <w:r>
        <w:rPr>
          <w:rFonts w:ascii="Times New Roman" w:hAnsi="Times New Roman" w:cs="Times New Roman"/>
          <w:b/>
          <w:sz w:val="28"/>
          <w:szCs w:val="28"/>
          <w:lang w:val="en-US"/>
        </w:rPr>
        <w:t>ệ</w:t>
      </w:r>
      <w:r>
        <w:rPr>
          <w:rFonts w:ascii="Times New Roman" w:hAnsi="Times New Roman" w:cs="Times New Roman"/>
          <w:b/>
          <w:sz w:val="28"/>
          <w:szCs w:val="28"/>
          <w:lang w:val="en-US"/>
        </w:rPr>
        <w:t>m, mi</w:t>
      </w:r>
      <w:r>
        <w:rPr>
          <w:rFonts w:ascii="Times New Roman" w:hAnsi="Times New Roman" w:cs="Times New Roman"/>
          <w:b/>
          <w:sz w:val="28"/>
          <w:szCs w:val="28"/>
          <w:lang w:val="en-US"/>
        </w:rPr>
        <w:t>ễ</w:t>
      </w:r>
      <w:r>
        <w:rPr>
          <w:rFonts w:ascii="Times New Roman" w:hAnsi="Times New Roman" w:cs="Times New Roman"/>
          <w:b/>
          <w:sz w:val="28"/>
          <w:szCs w:val="28"/>
          <w:lang w:val="en-US"/>
        </w:rPr>
        <w:t>n nhi</w:t>
      </w:r>
      <w:r>
        <w:rPr>
          <w:rFonts w:ascii="Times New Roman" w:hAnsi="Times New Roman" w:cs="Times New Roman"/>
          <w:b/>
          <w:sz w:val="28"/>
          <w:szCs w:val="28"/>
          <w:lang w:val="en-US"/>
        </w:rPr>
        <w:t>ệ</w:t>
      </w:r>
      <w:r>
        <w:rPr>
          <w:rFonts w:ascii="Times New Roman" w:hAnsi="Times New Roman" w:cs="Times New Roman"/>
          <w:b/>
          <w:sz w:val="28"/>
          <w:szCs w:val="28"/>
          <w:lang w:val="en-US"/>
        </w:rPr>
        <w:t xml:space="preserve">m </w:t>
      </w:r>
      <w:r>
        <w:rPr>
          <w:rFonts w:ascii="Times New Roman" w:hAnsi="Times New Roman" w:cs="Times New Roman"/>
          <w:b/>
          <w:sz w:val="28"/>
          <w:szCs w:val="28"/>
          <w:lang w:val="en-US"/>
        </w:rPr>
        <w:t>thành viên H</w:t>
      </w:r>
      <w:r>
        <w:rPr>
          <w:rFonts w:ascii="Times New Roman" w:hAnsi="Times New Roman" w:cs="Times New Roman"/>
          <w:b/>
          <w:sz w:val="28"/>
          <w:szCs w:val="28"/>
          <w:lang w:val="en-US"/>
        </w:rPr>
        <w:t>ộ</w:t>
      </w:r>
      <w:r>
        <w:rPr>
          <w:rFonts w:ascii="Times New Roman" w:hAnsi="Times New Roman" w:cs="Times New Roman"/>
          <w:b/>
          <w:sz w:val="28"/>
          <w:szCs w:val="28"/>
          <w:lang w:val="en-US"/>
        </w:rPr>
        <w:t>i đ</w:t>
      </w:r>
      <w:r>
        <w:rPr>
          <w:rFonts w:ascii="Times New Roman" w:hAnsi="Times New Roman" w:cs="Times New Roman"/>
          <w:b/>
          <w:sz w:val="28"/>
          <w:szCs w:val="28"/>
          <w:lang w:val="en-US"/>
        </w:rPr>
        <w:t>ồ</w:t>
      </w:r>
      <w:r>
        <w:rPr>
          <w:rFonts w:ascii="Times New Roman" w:hAnsi="Times New Roman" w:cs="Times New Roman"/>
          <w:b/>
          <w:sz w:val="28"/>
          <w:szCs w:val="28"/>
          <w:lang w:val="en-US"/>
        </w:rPr>
        <w:t>ng qu</w:t>
      </w:r>
      <w:r>
        <w:rPr>
          <w:rFonts w:ascii="Times New Roman" w:hAnsi="Times New Roman" w:cs="Times New Roman"/>
          <w:b/>
          <w:sz w:val="28"/>
          <w:szCs w:val="28"/>
          <w:lang w:val="en-US"/>
        </w:rPr>
        <w:t>ả</w:t>
      </w:r>
      <w:r>
        <w:rPr>
          <w:rFonts w:ascii="Times New Roman" w:hAnsi="Times New Roman" w:cs="Times New Roman"/>
          <w:b/>
          <w:sz w:val="28"/>
          <w:szCs w:val="28"/>
          <w:lang w:val="en-US"/>
        </w:rPr>
        <w:t>n lý</w:t>
      </w:r>
      <w:r w:rsidR="005257AB">
        <w:rPr>
          <w:rFonts w:ascii="Times New Roman" w:hAnsi="Times New Roman" w:cs="Times New Roman"/>
          <w:b/>
          <w:sz w:val="28"/>
          <w:szCs w:val="28"/>
          <w:lang w:val="en-US"/>
        </w:rPr>
        <w:t xml:space="preserve"> </w:t>
      </w:r>
      <w:r>
        <w:rPr>
          <w:rFonts w:ascii="Times New Roman" w:hAnsi="Times New Roman" w:cs="Times New Roman"/>
          <w:b/>
          <w:sz w:val="28"/>
          <w:szCs w:val="28"/>
          <w:lang w:val="en-US"/>
        </w:rPr>
        <w:t>trong đơn v</w:t>
      </w:r>
      <w:r>
        <w:rPr>
          <w:rFonts w:ascii="Times New Roman" w:hAnsi="Times New Roman" w:cs="Times New Roman"/>
          <w:b/>
          <w:sz w:val="28"/>
          <w:szCs w:val="28"/>
          <w:lang w:val="en-US"/>
        </w:rPr>
        <w:t>ị</w:t>
      </w:r>
      <w:r>
        <w:rPr>
          <w:rFonts w:ascii="Times New Roman" w:hAnsi="Times New Roman" w:cs="Times New Roman"/>
          <w:b/>
          <w:sz w:val="28"/>
          <w:szCs w:val="28"/>
          <w:lang w:val="en-US"/>
        </w:rPr>
        <w:t xml:space="preserve"> s</w:t>
      </w:r>
      <w:r>
        <w:rPr>
          <w:rFonts w:ascii="Times New Roman" w:hAnsi="Times New Roman" w:cs="Times New Roman"/>
          <w:b/>
          <w:sz w:val="28"/>
          <w:szCs w:val="28"/>
          <w:lang w:val="en-US"/>
        </w:rPr>
        <w:t>ự</w:t>
      </w:r>
      <w:r>
        <w:rPr>
          <w:rFonts w:ascii="Times New Roman" w:hAnsi="Times New Roman" w:cs="Times New Roman"/>
          <w:b/>
          <w:sz w:val="28"/>
          <w:szCs w:val="28"/>
          <w:lang w:val="en-US"/>
        </w:rPr>
        <w:t xml:space="preserve"> nghi</w:t>
      </w:r>
      <w:r>
        <w:rPr>
          <w:rFonts w:ascii="Times New Roman" w:hAnsi="Times New Roman" w:cs="Times New Roman"/>
          <w:b/>
          <w:sz w:val="28"/>
          <w:szCs w:val="28"/>
          <w:lang w:val="en-US"/>
        </w:rPr>
        <w:t>ệ</w:t>
      </w:r>
      <w:r>
        <w:rPr>
          <w:rFonts w:ascii="Times New Roman" w:hAnsi="Times New Roman" w:cs="Times New Roman"/>
          <w:b/>
          <w:sz w:val="28"/>
          <w:szCs w:val="28"/>
          <w:lang w:val="en-US"/>
        </w:rPr>
        <w:t>p công l</w:t>
      </w:r>
      <w:r>
        <w:rPr>
          <w:rFonts w:ascii="Times New Roman" w:hAnsi="Times New Roman" w:cs="Times New Roman"/>
          <w:b/>
          <w:sz w:val="28"/>
          <w:szCs w:val="28"/>
          <w:lang w:val="en-US"/>
        </w:rPr>
        <w:t>ậ</w:t>
      </w:r>
      <w:r>
        <w:rPr>
          <w:rFonts w:ascii="Times New Roman" w:hAnsi="Times New Roman" w:cs="Times New Roman"/>
          <w:b/>
          <w:sz w:val="28"/>
          <w:szCs w:val="28"/>
          <w:lang w:val="en-US"/>
        </w:rPr>
        <w:t>p lĩnh v</w:t>
      </w:r>
      <w:r>
        <w:rPr>
          <w:rFonts w:ascii="Times New Roman" w:hAnsi="Times New Roman" w:cs="Times New Roman"/>
          <w:b/>
          <w:sz w:val="28"/>
          <w:szCs w:val="28"/>
          <w:lang w:val="en-US"/>
        </w:rPr>
        <w:t>ự</w:t>
      </w:r>
      <w:r>
        <w:rPr>
          <w:rFonts w:ascii="Times New Roman" w:hAnsi="Times New Roman" w:cs="Times New Roman"/>
          <w:b/>
          <w:sz w:val="28"/>
          <w:szCs w:val="28"/>
          <w:lang w:val="en-US"/>
        </w:rPr>
        <w:t>c tài chính</w:t>
      </w:r>
    </w:p>
    <w:p w:rsidR="004F7E72" w:rsidRDefault="004F7E72" w:rsidP="00352A1C">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pict>
          <v:shape id="AutoShape 4" o:spid="_x0000_s1027" type="#_x0000_t32" style="position:absolute;margin-left:144.45pt;margin-top:.05pt;width:161.25pt;height:0;z-index:251661312" o:gfxdata="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197VKNYAAAAJAQAADwAA&#10;AAAAAAABACAAAAAiAAAAZHJzL2Rvd25yZXYueG1sUEsBAhQAFAAAAAgAh07iQJzTVk7fAQAA4AMA&#10;AA4AAAAAAAAAAQAgAAAAJQEAAGRycy9lMm9Eb2MueG1sUEsFBgAAAAAGAAYAWQEAAHYFAAAAAA==&#10;"/>
        </w:pict>
      </w:r>
    </w:p>
    <w:p w:rsidR="004F7E72" w:rsidRDefault="00D91B72">
      <w:pPr>
        <w:spacing w:before="120" w:after="0" w:line="240" w:lineRule="auto"/>
        <w:ind w:firstLine="567"/>
        <w:jc w:val="both"/>
        <w:rPr>
          <w:rFonts w:ascii="Times New Roman" w:hAnsi="Times New Roman" w:cs="Times New Roman"/>
          <w:i/>
          <w:sz w:val="28"/>
          <w:szCs w:val="28"/>
          <w:lang w:val="en-US"/>
        </w:rPr>
      </w:pPr>
      <w:r>
        <w:rPr>
          <w:rFonts w:ascii="Times New Roman" w:hAnsi="Times New Roman" w:cs="Times New Roman"/>
          <w:i/>
          <w:sz w:val="28"/>
          <w:szCs w:val="28"/>
          <w:lang w:val="en-US"/>
        </w:rPr>
        <w:t>Căn c</w:t>
      </w:r>
      <w:r>
        <w:rPr>
          <w:rFonts w:ascii="Times New Roman" w:hAnsi="Times New Roman" w:cs="Times New Roman"/>
          <w:i/>
          <w:sz w:val="28"/>
          <w:szCs w:val="28"/>
          <w:lang w:val="en-US"/>
        </w:rPr>
        <w:t>ứ</w:t>
      </w:r>
      <w:r>
        <w:rPr>
          <w:rFonts w:ascii="Times New Roman" w:hAnsi="Times New Roman" w:cs="Times New Roman"/>
          <w:i/>
          <w:sz w:val="28"/>
          <w:szCs w:val="28"/>
          <w:lang w:val="en-US"/>
        </w:rPr>
        <w:t xml:space="preserve"> Ngh</w:t>
      </w:r>
      <w:r>
        <w:rPr>
          <w:rFonts w:ascii="Times New Roman" w:hAnsi="Times New Roman" w:cs="Times New Roman"/>
          <w:i/>
          <w:sz w:val="28"/>
          <w:szCs w:val="28"/>
          <w:lang w:val="en-US"/>
        </w:rPr>
        <w:t>ị</w:t>
      </w:r>
      <w:r>
        <w:rPr>
          <w:rFonts w:ascii="Times New Roman" w:hAnsi="Times New Roman" w:cs="Times New Roman"/>
          <w:i/>
          <w:sz w:val="28"/>
          <w:szCs w:val="28"/>
          <w:lang w:val="en-US"/>
        </w:rPr>
        <w:t xml:space="preserve"> đ</w:t>
      </w:r>
      <w:r>
        <w:rPr>
          <w:rFonts w:ascii="Times New Roman" w:hAnsi="Times New Roman" w:cs="Times New Roman"/>
          <w:i/>
          <w:sz w:val="28"/>
          <w:szCs w:val="28"/>
          <w:lang w:val="en-US"/>
        </w:rPr>
        <w:t>ị</w:t>
      </w:r>
      <w:r>
        <w:rPr>
          <w:rFonts w:ascii="Times New Roman" w:hAnsi="Times New Roman" w:cs="Times New Roman"/>
          <w:i/>
          <w:sz w:val="28"/>
          <w:szCs w:val="28"/>
          <w:lang w:val="en-US"/>
        </w:rPr>
        <w:t>nh s</w:t>
      </w:r>
      <w:r>
        <w:rPr>
          <w:rFonts w:ascii="Times New Roman" w:hAnsi="Times New Roman" w:cs="Times New Roman"/>
          <w:i/>
          <w:sz w:val="28"/>
          <w:szCs w:val="28"/>
          <w:lang w:val="en-US"/>
        </w:rPr>
        <w:t>ố</w:t>
      </w:r>
      <w:r>
        <w:rPr>
          <w:rFonts w:ascii="Times New Roman" w:hAnsi="Times New Roman" w:cs="Times New Roman"/>
          <w:i/>
          <w:sz w:val="28"/>
          <w:szCs w:val="28"/>
          <w:lang w:val="en-US"/>
        </w:rPr>
        <w:t xml:space="preserve"> 87/2017/NĐ-CP ngày 26/7/2017 c</w:t>
      </w:r>
      <w:r>
        <w:rPr>
          <w:rFonts w:ascii="Times New Roman" w:hAnsi="Times New Roman" w:cs="Times New Roman"/>
          <w:i/>
          <w:sz w:val="28"/>
          <w:szCs w:val="28"/>
          <w:lang w:val="en-US"/>
        </w:rPr>
        <w:t>ủ</w:t>
      </w:r>
      <w:r>
        <w:rPr>
          <w:rFonts w:ascii="Times New Roman" w:hAnsi="Times New Roman" w:cs="Times New Roman"/>
          <w:i/>
          <w:sz w:val="28"/>
          <w:szCs w:val="28"/>
          <w:lang w:val="en-US"/>
        </w:rPr>
        <w:t>a Chính ph</w:t>
      </w:r>
      <w:r>
        <w:rPr>
          <w:rFonts w:ascii="Times New Roman" w:hAnsi="Times New Roman" w:cs="Times New Roman"/>
          <w:i/>
          <w:sz w:val="28"/>
          <w:szCs w:val="28"/>
          <w:lang w:val="en-US"/>
        </w:rPr>
        <w:t>ủ</w:t>
      </w:r>
      <w:r>
        <w:rPr>
          <w:rFonts w:ascii="Times New Roman" w:hAnsi="Times New Roman" w:cs="Times New Roman"/>
          <w:i/>
          <w:sz w:val="28"/>
          <w:szCs w:val="28"/>
          <w:lang w:val="en-US"/>
        </w:rPr>
        <w:t xml:space="preserve"> quy đ</w:t>
      </w:r>
      <w:r>
        <w:rPr>
          <w:rFonts w:ascii="Times New Roman" w:hAnsi="Times New Roman" w:cs="Times New Roman"/>
          <w:i/>
          <w:sz w:val="28"/>
          <w:szCs w:val="28"/>
          <w:lang w:val="en-US"/>
        </w:rPr>
        <w:t>ị</w:t>
      </w:r>
      <w:r>
        <w:rPr>
          <w:rFonts w:ascii="Times New Roman" w:hAnsi="Times New Roman" w:cs="Times New Roman"/>
          <w:i/>
          <w:sz w:val="28"/>
          <w:szCs w:val="28"/>
          <w:lang w:val="en-US"/>
        </w:rPr>
        <w:t>nh ch</w:t>
      </w:r>
      <w:r>
        <w:rPr>
          <w:rFonts w:ascii="Times New Roman" w:hAnsi="Times New Roman" w:cs="Times New Roman"/>
          <w:i/>
          <w:sz w:val="28"/>
          <w:szCs w:val="28"/>
          <w:lang w:val="en-US"/>
        </w:rPr>
        <w:t>ứ</w:t>
      </w:r>
      <w:r>
        <w:rPr>
          <w:rFonts w:ascii="Times New Roman" w:hAnsi="Times New Roman" w:cs="Times New Roman"/>
          <w:i/>
          <w:sz w:val="28"/>
          <w:szCs w:val="28"/>
          <w:lang w:val="en-US"/>
        </w:rPr>
        <w:t>c năng, nhi</w:t>
      </w:r>
      <w:r>
        <w:rPr>
          <w:rFonts w:ascii="Times New Roman" w:hAnsi="Times New Roman" w:cs="Times New Roman"/>
          <w:i/>
          <w:sz w:val="28"/>
          <w:szCs w:val="28"/>
          <w:lang w:val="en-US"/>
        </w:rPr>
        <w:t>ệ</w:t>
      </w:r>
      <w:r>
        <w:rPr>
          <w:rFonts w:ascii="Times New Roman" w:hAnsi="Times New Roman" w:cs="Times New Roman"/>
          <w:i/>
          <w:sz w:val="28"/>
          <w:szCs w:val="28"/>
          <w:lang w:val="en-US"/>
        </w:rPr>
        <w:t>m v</w:t>
      </w:r>
      <w:r>
        <w:rPr>
          <w:rFonts w:ascii="Times New Roman" w:hAnsi="Times New Roman" w:cs="Times New Roman"/>
          <w:i/>
          <w:sz w:val="28"/>
          <w:szCs w:val="28"/>
          <w:lang w:val="en-US"/>
        </w:rPr>
        <w:t>ụ</w:t>
      </w:r>
      <w:r>
        <w:rPr>
          <w:rFonts w:ascii="Times New Roman" w:hAnsi="Times New Roman" w:cs="Times New Roman"/>
          <w:i/>
          <w:sz w:val="28"/>
          <w:szCs w:val="28"/>
          <w:lang w:val="en-US"/>
        </w:rPr>
        <w:t>,</w:t>
      </w:r>
      <w:r>
        <w:rPr>
          <w:rFonts w:ascii="Times New Roman" w:hAnsi="Times New Roman" w:cs="Times New Roman"/>
          <w:i/>
          <w:sz w:val="28"/>
          <w:szCs w:val="28"/>
          <w:lang w:val="en-US"/>
        </w:rPr>
        <w:t xml:space="preserve"> quy</w:t>
      </w:r>
      <w:r>
        <w:rPr>
          <w:rFonts w:ascii="Times New Roman" w:hAnsi="Times New Roman" w:cs="Times New Roman"/>
          <w:i/>
          <w:sz w:val="28"/>
          <w:szCs w:val="28"/>
          <w:lang w:val="en-US"/>
        </w:rPr>
        <w:t>ề</w:t>
      </w:r>
      <w:r>
        <w:rPr>
          <w:rFonts w:ascii="Times New Roman" w:hAnsi="Times New Roman" w:cs="Times New Roman"/>
          <w:i/>
          <w:sz w:val="28"/>
          <w:szCs w:val="28"/>
          <w:lang w:val="en-US"/>
        </w:rPr>
        <w:t>n h</w:t>
      </w:r>
      <w:r>
        <w:rPr>
          <w:rFonts w:ascii="Times New Roman" w:hAnsi="Times New Roman" w:cs="Times New Roman"/>
          <w:i/>
          <w:sz w:val="28"/>
          <w:szCs w:val="28"/>
          <w:lang w:val="en-US"/>
        </w:rPr>
        <w:t>ạ</w:t>
      </w:r>
      <w:r>
        <w:rPr>
          <w:rFonts w:ascii="Times New Roman" w:hAnsi="Times New Roman" w:cs="Times New Roman"/>
          <w:i/>
          <w:sz w:val="28"/>
          <w:szCs w:val="28"/>
          <w:lang w:val="en-US"/>
        </w:rPr>
        <w:t>n và cơ c</w:t>
      </w:r>
      <w:r>
        <w:rPr>
          <w:rFonts w:ascii="Times New Roman" w:hAnsi="Times New Roman" w:cs="Times New Roman"/>
          <w:i/>
          <w:sz w:val="28"/>
          <w:szCs w:val="28"/>
          <w:lang w:val="en-US"/>
        </w:rPr>
        <w:t>ấ</w:t>
      </w:r>
      <w:r>
        <w:rPr>
          <w:rFonts w:ascii="Times New Roman" w:hAnsi="Times New Roman" w:cs="Times New Roman"/>
          <w:i/>
          <w:sz w:val="28"/>
          <w:szCs w:val="28"/>
          <w:lang w:val="en-US"/>
        </w:rPr>
        <w:t>u t</w:t>
      </w:r>
      <w:r>
        <w:rPr>
          <w:rFonts w:ascii="Times New Roman" w:hAnsi="Times New Roman" w:cs="Times New Roman"/>
          <w:i/>
          <w:sz w:val="28"/>
          <w:szCs w:val="28"/>
          <w:lang w:val="en-US"/>
        </w:rPr>
        <w:t>ổ</w:t>
      </w:r>
      <w:r>
        <w:rPr>
          <w:rFonts w:ascii="Times New Roman" w:hAnsi="Times New Roman" w:cs="Times New Roman"/>
          <w:i/>
          <w:sz w:val="28"/>
          <w:szCs w:val="28"/>
          <w:lang w:val="en-US"/>
        </w:rPr>
        <w:t xml:space="preserve"> ch</w:t>
      </w:r>
      <w:r>
        <w:rPr>
          <w:rFonts w:ascii="Times New Roman" w:hAnsi="Times New Roman" w:cs="Times New Roman"/>
          <w:i/>
          <w:sz w:val="28"/>
          <w:szCs w:val="28"/>
          <w:lang w:val="en-US"/>
        </w:rPr>
        <w:t>ứ</w:t>
      </w:r>
      <w:r>
        <w:rPr>
          <w:rFonts w:ascii="Times New Roman" w:hAnsi="Times New Roman" w:cs="Times New Roman"/>
          <w:i/>
          <w:sz w:val="28"/>
          <w:szCs w:val="28"/>
          <w:lang w:val="en-US"/>
        </w:rPr>
        <w:t>c c</w:t>
      </w:r>
      <w:r>
        <w:rPr>
          <w:rFonts w:ascii="Times New Roman" w:hAnsi="Times New Roman" w:cs="Times New Roman"/>
          <w:i/>
          <w:sz w:val="28"/>
          <w:szCs w:val="28"/>
          <w:lang w:val="en-US"/>
        </w:rPr>
        <w:t>ủ</w:t>
      </w:r>
      <w:r>
        <w:rPr>
          <w:rFonts w:ascii="Times New Roman" w:hAnsi="Times New Roman" w:cs="Times New Roman"/>
          <w:i/>
          <w:sz w:val="28"/>
          <w:szCs w:val="28"/>
          <w:lang w:val="en-US"/>
        </w:rPr>
        <w:t>a B</w:t>
      </w:r>
      <w:r>
        <w:rPr>
          <w:rFonts w:ascii="Times New Roman" w:hAnsi="Times New Roman" w:cs="Times New Roman"/>
          <w:i/>
          <w:sz w:val="28"/>
          <w:szCs w:val="28"/>
          <w:lang w:val="en-US"/>
        </w:rPr>
        <w:t>ộ</w:t>
      </w:r>
      <w:r>
        <w:rPr>
          <w:rFonts w:ascii="Times New Roman" w:hAnsi="Times New Roman" w:cs="Times New Roman"/>
          <w:i/>
          <w:sz w:val="28"/>
          <w:szCs w:val="28"/>
          <w:lang w:val="en-US"/>
        </w:rPr>
        <w:t xml:space="preserve"> Tài chính; </w:t>
      </w:r>
    </w:p>
    <w:p w:rsidR="004F7E72" w:rsidRDefault="00D91B72">
      <w:pPr>
        <w:spacing w:before="120" w:after="0" w:line="240" w:lineRule="auto"/>
        <w:ind w:firstLine="567"/>
        <w:jc w:val="both"/>
        <w:rPr>
          <w:rFonts w:ascii="Times New Roman" w:hAnsi="Times New Roman" w:cs="Times New Roman"/>
          <w:i/>
          <w:sz w:val="28"/>
          <w:szCs w:val="28"/>
          <w:lang w:val="en-US"/>
        </w:rPr>
      </w:pPr>
      <w:r>
        <w:rPr>
          <w:rFonts w:ascii="Times New Roman" w:hAnsi="Times New Roman" w:cs="Times New Roman"/>
          <w:i/>
          <w:sz w:val="28"/>
          <w:szCs w:val="28"/>
          <w:lang w:val="en-US"/>
        </w:rPr>
        <w:t>Căn c</w:t>
      </w:r>
      <w:r>
        <w:rPr>
          <w:rFonts w:ascii="Times New Roman" w:hAnsi="Times New Roman" w:cs="Times New Roman"/>
          <w:i/>
          <w:sz w:val="28"/>
          <w:szCs w:val="28"/>
          <w:lang w:val="en-US"/>
        </w:rPr>
        <w:t>ứ</w:t>
      </w:r>
      <w:r>
        <w:rPr>
          <w:rFonts w:ascii="Times New Roman" w:hAnsi="Times New Roman" w:cs="Times New Roman"/>
          <w:i/>
          <w:sz w:val="28"/>
          <w:szCs w:val="28"/>
          <w:lang w:val="en-US"/>
        </w:rPr>
        <w:t xml:space="preserve"> Ngh</w:t>
      </w:r>
      <w:r>
        <w:rPr>
          <w:rFonts w:ascii="Times New Roman" w:hAnsi="Times New Roman" w:cs="Times New Roman"/>
          <w:i/>
          <w:sz w:val="28"/>
          <w:szCs w:val="28"/>
          <w:lang w:val="en-US"/>
        </w:rPr>
        <w:t>ị</w:t>
      </w:r>
      <w:r>
        <w:rPr>
          <w:rFonts w:ascii="Times New Roman" w:hAnsi="Times New Roman" w:cs="Times New Roman"/>
          <w:i/>
          <w:sz w:val="28"/>
          <w:szCs w:val="28"/>
          <w:lang w:val="en-US"/>
        </w:rPr>
        <w:t xml:space="preserve"> đ</w:t>
      </w:r>
      <w:r>
        <w:rPr>
          <w:rFonts w:ascii="Times New Roman" w:hAnsi="Times New Roman" w:cs="Times New Roman"/>
          <w:i/>
          <w:sz w:val="28"/>
          <w:szCs w:val="28"/>
          <w:lang w:val="en-US"/>
        </w:rPr>
        <w:t>ị</w:t>
      </w:r>
      <w:r>
        <w:rPr>
          <w:rFonts w:ascii="Times New Roman" w:hAnsi="Times New Roman" w:cs="Times New Roman"/>
          <w:i/>
          <w:sz w:val="28"/>
          <w:szCs w:val="28"/>
          <w:lang w:val="en-US"/>
        </w:rPr>
        <w:t>nh s</w:t>
      </w:r>
      <w:r>
        <w:rPr>
          <w:rFonts w:ascii="Times New Roman" w:hAnsi="Times New Roman" w:cs="Times New Roman"/>
          <w:i/>
          <w:sz w:val="28"/>
          <w:szCs w:val="28"/>
          <w:lang w:val="en-US"/>
        </w:rPr>
        <w:t>ố</w:t>
      </w:r>
      <w:r>
        <w:rPr>
          <w:rFonts w:ascii="Times New Roman" w:hAnsi="Times New Roman" w:cs="Times New Roman"/>
          <w:i/>
          <w:sz w:val="28"/>
          <w:szCs w:val="28"/>
          <w:lang w:val="en-US"/>
        </w:rPr>
        <w:t xml:space="preserve"> 120/2020/NĐ-CP ngày 07/10/2020 c</w:t>
      </w:r>
      <w:r>
        <w:rPr>
          <w:rFonts w:ascii="Times New Roman" w:hAnsi="Times New Roman" w:cs="Times New Roman"/>
          <w:i/>
          <w:sz w:val="28"/>
          <w:szCs w:val="28"/>
          <w:lang w:val="en-US"/>
        </w:rPr>
        <w:t>ủ</w:t>
      </w:r>
      <w:r>
        <w:rPr>
          <w:rFonts w:ascii="Times New Roman" w:hAnsi="Times New Roman" w:cs="Times New Roman"/>
          <w:i/>
          <w:sz w:val="28"/>
          <w:szCs w:val="28"/>
          <w:lang w:val="en-US"/>
        </w:rPr>
        <w:t>a Chính ph</w:t>
      </w:r>
      <w:r>
        <w:rPr>
          <w:rFonts w:ascii="Times New Roman" w:hAnsi="Times New Roman" w:cs="Times New Roman"/>
          <w:i/>
          <w:sz w:val="28"/>
          <w:szCs w:val="28"/>
          <w:lang w:val="en-US"/>
        </w:rPr>
        <w:t>ủ</w:t>
      </w:r>
      <w:r>
        <w:rPr>
          <w:rFonts w:ascii="Times New Roman" w:hAnsi="Times New Roman" w:cs="Times New Roman"/>
          <w:i/>
          <w:sz w:val="28"/>
          <w:szCs w:val="28"/>
          <w:lang w:val="en-US"/>
        </w:rPr>
        <w:t xml:space="preserve"> quy đ</w:t>
      </w:r>
      <w:r>
        <w:rPr>
          <w:rFonts w:ascii="Times New Roman" w:hAnsi="Times New Roman" w:cs="Times New Roman"/>
          <w:i/>
          <w:sz w:val="28"/>
          <w:szCs w:val="28"/>
          <w:lang w:val="en-US"/>
        </w:rPr>
        <w:t>ị</w:t>
      </w:r>
      <w:r>
        <w:rPr>
          <w:rFonts w:ascii="Times New Roman" w:hAnsi="Times New Roman" w:cs="Times New Roman"/>
          <w:i/>
          <w:sz w:val="28"/>
          <w:szCs w:val="28"/>
          <w:lang w:val="en-US"/>
        </w:rPr>
        <w:t>nh v</w:t>
      </w:r>
      <w:r>
        <w:rPr>
          <w:rFonts w:ascii="Times New Roman" w:hAnsi="Times New Roman" w:cs="Times New Roman"/>
          <w:i/>
          <w:sz w:val="28"/>
          <w:szCs w:val="28"/>
          <w:lang w:val="en-US"/>
        </w:rPr>
        <w:t>ề</w:t>
      </w:r>
      <w:r>
        <w:rPr>
          <w:rFonts w:ascii="Times New Roman" w:hAnsi="Times New Roman" w:cs="Times New Roman"/>
          <w:i/>
          <w:sz w:val="28"/>
          <w:szCs w:val="28"/>
          <w:lang w:val="en-US"/>
        </w:rPr>
        <w:t xml:space="preserve"> thành l</w:t>
      </w:r>
      <w:r>
        <w:rPr>
          <w:rFonts w:ascii="Times New Roman" w:hAnsi="Times New Roman" w:cs="Times New Roman"/>
          <w:i/>
          <w:sz w:val="28"/>
          <w:szCs w:val="28"/>
          <w:lang w:val="en-US"/>
        </w:rPr>
        <w:t>ậ</w:t>
      </w:r>
      <w:r>
        <w:rPr>
          <w:rFonts w:ascii="Times New Roman" w:hAnsi="Times New Roman" w:cs="Times New Roman"/>
          <w:i/>
          <w:sz w:val="28"/>
          <w:szCs w:val="28"/>
          <w:lang w:val="en-US"/>
        </w:rPr>
        <w:t>p, t</w:t>
      </w:r>
      <w:r>
        <w:rPr>
          <w:rFonts w:ascii="Times New Roman" w:hAnsi="Times New Roman" w:cs="Times New Roman"/>
          <w:i/>
          <w:sz w:val="28"/>
          <w:szCs w:val="28"/>
          <w:lang w:val="en-US"/>
        </w:rPr>
        <w:t>ổ</w:t>
      </w:r>
      <w:r>
        <w:rPr>
          <w:rFonts w:ascii="Times New Roman" w:hAnsi="Times New Roman" w:cs="Times New Roman"/>
          <w:i/>
          <w:sz w:val="28"/>
          <w:szCs w:val="28"/>
          <w:lang w:val="en-US"/>
        </w:rPr>
        <w:t xml:space="preserve"> ch</w:t>
      </w:r>
      <w:r>
        <w:rPr>
          <w:rFonts w:ascii="Times New Roman" w:hAnsi="Times New Roman" w:cs="Times New Roman"/>
          <w:i/>
          <w:sz w:val="28"/>
          <w:szCs w:val="28"/>
          <w:lang w:val="en-US"/>
        </w:rPr>
        <w:t>ứ</w:t>
      </w:r>
      <w:r>
        <w:rPr>
          <w:rFonts w:ascii="Times New Roman" w:hAnsi="Times New Roman" w:cs="Times New Roman"/>
          <w:i/>
          <w:sz w:val="28"/>
          <w:szCs w:val="28"/>
          <w:lang w:val="en-US"/>
        </w:rPr>
        <w:t>c l</w:t>
      </w:r>
      <w:r>
        <w:rPr>
          <w:rFonts w:ascii="Times New Roman" w:hAnsi="Times New Roman" w:cs="Times New Roman"/>
          <w:i/>
          <w:sz w:val="28"/>
          <w:szCs w:val="28"/>
          <w:lang w:val="en-US"/>
        </w:rPr>
        <w:t>ạ</w:t>
      </w:r>
      <w:r>
        <w:rPr>
          <w:rFonts w:ascii="Times New Roman" w:hAnsi="Times New Roman" w:cs="Times New Roman"/>
          <w:i/>
          <w:sz w:val="28"/>
          <w:szCs w:val="28"/>
          <w:lang w:val="en-US"/>
        </w:rPr>
        <w:t>i, gi</w:t>
      </w:r>
      <w:r>
        <w:rPr>
          <w:rFonts w:ascii="Times New Roman" w:hAnsi="Times New Roman" w:cs="Times New Roman"/>
          <w:i/>
          <w:sz w:val="28"/>
          <w:szCs w:val="28"/>
          <w:lang w:val="en-US"/>
        </w:rPr>
        <w:t>ả</w:t>
      </w:r>
      <w:r>
        <w:rPr>
          <w:rFonts w:ascii="Times New Roman" w:hAnsi="Times New Roman" w:cs="Times New Roman"/>
          <w:i/>
          <w:sz w:val="28"/>
          <w:szCs w:val="28"/>
          <w:lang w:val="en-US"/>
        </w:rPr>
        <w:t>i th</w:t>
      </w:r>
      <w:r>
        <w:rPr>
          <w:rFonts w:ascii="Times New Roman" w:hAnsi="Times New Roman" w:cs="Times New Roman"/>
          <w:i/>
          <w:sz w:val="28"/>
          <w:szCs w:val="28"/>
          <w:lang w:val="en-US"/>
        </w:rPr>
        <w:t>ể</w:t>
      </w:r>
      <w:r>
        <w:rPr>
          <w:rFonts w:ascii="Times New Roman" w:hAnsi="Times New Roman" w:cs="Times New Roman"/>
          <w:i/>
          <w:sz w:val="28"/>
          <w:szCs w:val="28"/>
          <w:lang w:val="en-US"/>
        </w:rPr>
        <w:t xml:space="preserve"> đơn v</w:t>
      </w:r>
      <w:r>
        <w:rPr>
          <w:rFonts w:ascii="Times New Roman" w:hAnsi="Times New Roman" w:cs="Times New Roman"/>
          <w:i/>
          <w:sz w:val="28"/>
          <w:szCs w:val="28"/>
          <w:lang w:val="en-US"/>
        </w:rPr>
        <w:t>ị</w:t>
      </w:r>
      <w:r>
        <w:rPr>
          <w:rFonts w:ascii="Times New Roman" w:hAnsi="Times New Roman" w:cs="Times New Roman"/>
          <w:i/>
          <w:sz w:val="28"/>
          <w:szCs w:val="28"/>
          <w:lang w:val="en-US"/>
        </w:rPr>
        <w:t xml:space="preserve"> s</w:t>
      </w:r>
      <w:r>
        <w:rPr>
          <w:rFonts w:ascii="Times New Roman" w:hAnsi="Times New Roman" w:cs="Times New Roman"/>
          <w:i/>
          <w:sz w:val="28"/>
          <w:szCs w:val="28"/>
          <w:lang w:val="en-US"/>
        </w:rPr>
        <w:t>ự</w:t>
      </w:r>
      <w:r>
        <w:rPr>
          <w:rFonts w:ascii="Times New Roman" w:hAnsi="Times New Roman" w:cs="Times New Roman"/>
          <w:i/>
          <w:sz w:val="28"/>
          <w:szCs w:val="28"/>
          <w:lang w:val="en-US"/>
        </w:rPr>
        <w:t xml:space="preserve"> nghi</w:t>
      </w:r>
      <w:r>
        <w:rPr>
          <w:rFonts w:ascii="Times New Roman" w:hAnsi="Times New Roman" w:cs="Times New Roman"/>
          <w:i/>
          <w:sz w:val="28"/>
          <w:szCs w:val="28"/>
          <w:lang w:val="en-US"/>
        </w:rPr>
        <w:t>ệ</w:t>
      </w:r>
      <w:r>
        <w:rPr>
          <w:rFonts w:ascii="Times New Roman" w:hAnsi="Times New Roman" w:cs="Times New Roman"/>
          <w:i/>
          <w:sz w:val="28"/>
          <w:szCs w:val="28"/>
          <w:lang w:val="en-US"/>
        </w:rPr>
        <w:t>p công l</w:t>
      </w:r>
      <w:r>
        <w:rPr>
          <w:rFonts w:ascii="Times New Roman" w:hAnsi="Times New Roman" w:cs="Times New Roman"/>
          <w:i/>
          <w:sz w:val="28"/>
          <w:szCs w:val="28"/>
          <w:lang w:val="en-US"/>
        </w:rPr>
        <w:t>ậ</w:t>
      </w:r>
      <w:r>
        <w:rPr>
          <w:rFonts w:ascii="Times New Roman" w:hAnsi="Times New Roman" w:cs="Times New Roman"/>
          <w:i/>
          <w:sz w:val="28"/>
          <w:szCs w:val="28"/>
          <w:lang w:val="en-US"/>
        </w:rPr>
        <w:t xml:space="preserve">p; </w:t>
      </w:r>
    </w:p>
    <w:p w:rsidR="004F7E72" w:rsidRDefault="00D91B72">
      <w:pPr>
        <w:spacing w:before="120" w:after="0" w:line="240" w:lineRule="auto"/>
        <w:ind w:firstLine="567"/>
        <w:jc w:val="both"/>
        <w:rPr>
          <w:rFonts w:ascii="Times New Roman" w:hAnsi="Times New Roman" w:cs="Times New Roman"/>
          <w:i/>
          <w:sz w:val="28"/>
          <w:szCs w:val="28"/>
          <w:lang w:val="en-US"/>
        </w:rPr>
      </w:pPr>
      <w:r>
        <w:rPr>
          <w:rFonts w:ascii="Times New Roman" w:hAnsi="Times New Roman" w:cs="Times New Roman"/>
          <w:i/>
          <w:sz w:val="28"/>
          <w:szCs w:val="28"/>
          <w:lang w:val="en-US"/>
        </w:rPr>
        <w:t>Căn c</w:t>
      </w:r>
      <w:r>
        <w:rPr>
          <w:rFonts w:ascii="Times New Roman" w:hAnsi="Times New Roman" w:cs="Times New Roman"/>
          <w:i/>
          <w:sz w:val="28"/>
          <w:szCs w:val="28"/>
          <w:lang w:val="en-US"/>
        </w:rPr>
        <w:t>ứ</w:t>
      </w:r>
      <w:r>
        <w:rPr>
          <w:rFonts w:ascii="Times New Roman" w:hAnsi="Times New Roman" w:cs="Times New Roman"/>
          <w:i/>
          <w:sz w:val="28"/>
          <w:szCs w:val="28"/>
          <w:lang w:val="en-US"/>
        </w:rPr>
        <w:t xml:space="preserve"> Ngh</w:t>
      </w:r>
      <w:r>
        <w:rPr>
          <w:rFonts w:ascii="Times New Roman" w:hAnsi="Times New Roman" w:cs="Times New Roman"/>
          <w:i/>
          <w:sz w:val="28"/>
          <w:szCs w:val="28"/>
          <w:lang w:val="en-US"/>
        </w:rPr>
        <w:t>ị</w:t>
      </w:r>
      <w:r>
        <w:rPr>
          <w:rFonts w:ascii="Times New Roman" w:hAnsi="Times New Roman" w:cs="Times New Roman"/>
          <w:i/>
          <w:sz w:val="28"/>
          <w:szCs w:val="28"/>
          <w:lang w:val="en-US"/>
        </w:rPr>
        <w:t xml:space="preserve"> đ</w:t>
      </w:r>
      <w:r>
        <w:rPr>
          <w:rFonts w:ascii="Times New Roman" w:hAnsi="Times New Roman" w:cs="Times New Roman"/>
          <w:i/>
          <w:sz w:val="28"/>
          <w:szCs w:val="28"/>
          <w:lang w:val="en-US"/>
        </w:rPr>
        <w:t>ị</w:t>
      </w:r>
      <w:r>
        <w:rPr>
          <w:rFonts w:ascii="Times New Roman" w:hAnsi="Times New Roman" w:cs="Times New Roman"/>
          <w:i/>
          <w:sz w:val="28"/>
          <w:szCs w:val="28"/>
          <w:lang w:val="en-US"/>
        </w:rPr>
        <w:t>nh s</w:t>
      </w:r>
      <w:r>
        <w:rPr>
          <w:rFonts w:ascii="Times New Roman" w:hAnsi="Times New Roman" w:cs="Times New Roman"/>
          <w:i/>
          <w:sz w:val="28"/>
          <w:szCs w:val="28"/>
          <w:lang w:val="en-US"/>
        </w:rPr>
        <w:t>ố</w:t>
      </w:r>
      <w:r>
        <w:rPr>
          <w:rFonts w:ascii="Times New Roman" w:hAnsi="Times New Roman" w:cs="Times New Roman"/>
          <w:i/>
          <w:sz w:val="28"/>
          <w:szCs w:val="28"/>
          <w:lang w:val="en-US"/>
        </w:rPr>
        <w:t xml:space="preserve"> 60/2021/NĐ-CP ngày 21/2/2021 c</w:t>
      </w:r>
      <w:r>
        <w:rPr>
          <w:rFonts w:ascii="Times New Roman" w:hAnsi="Times New Roman" w:cs="Times New Roman"/>
          <w:i/>
          <w:sz w:val="28"/>
          <w:szCs w:val="28"/>
          <w:lang w:val="en-US"/>
        </w:rPr>
        <w:t>ủ</w:t>
      </w:r>
      <w:r>
        <w:rPr>
          <w:rFonts w:ascii="Times New Roman" w:hAnsi="Times New Roman" w:cs="Times New Roman"/>
          <w:i/>
          <w:sz w:val="28"/>
          <w:szCs w:val="28"/>
          <w:lang w:val="en-US"/>
        </w:rPr>
        <w:t>a Chính ph</w:t>
      </w:r>
      <w:r>
        <w:rPr>
          <w:rFonts w:ascii="Times New Roman" w:hAnsi="Times New Roman" w:cs="Times New Roman"/>
          <w:i/>
          <w:sz w:val="28"/>
          <w:szCs w:val="28"/>
          <w:lang w:val="en-US"/>
        </w:rPr>
        <w:t>ủ</w:t>
      </w:r>
      <w:r>
        <w:rPr>
          <w:rFonts w:ascii="Times New Roman" w:hAnsi="Times New Roman" w:cs="Times New Roman"/>
          <w:i/>
          <w:sz w:val="28"/>
          <w:szCs w:val="28"/>
          <w:lang w:val="en-US"/>
        </w:rPr>
        <w:t xml:space="preserve"> quy đ</w:t>
      </w:r>
      <w:r>
        <w:rPr>
          <w:rFonts w:ascii="Times New Roman" w:hAnsi="Times New Roman" w:cs="Times New Roman"/>
          <w:i/>
          <w:sz w:val="28"/>
          <w:szCs w:val="28"/>
          <w:lang w:val="en-US"/>
        </w:rPr>
        <w:t>ị</w:t>
      </w:r>
      <w:r>
        <w:rPr>
          <w:rFonts w:ascii="Times New Roman" w:hAnsi="Times New Roman" w:cs="Times New Roman"/>
          <w:i/>
          <w:sz w:val="28"/>
          <w:szCs w:val="28"/>
          <w:lang w:val="en-US"/>
        </w:rPr>
        <w:t>n</w:t>
      </w:r>
      <w:r>
        <w:rPr>
          <w:rFonts w:ascii="Times New Roman" w:hAnsi="Times New Roman" w:cs="Times New Roman"/>
          <w:i/>
          <w:sz w:val="28"/>
          <w:szCs w:val="28"/>
          <w:lang w:val="en-US"/>
        </w:rPr>
        <w:t>h cơ ch</w:t>
      </w:r>
      <w:r>
        <w:rPr>
          <w:rFonts w:ascii="Times New Roman" w:hAnsi="Times New Roman" w:cs="Times New Roman"/>
          <w:i/>
          <w:sz w:val="28"/>
          <w:szCs w:val="28"/>
          <w:lang w:val="en-US"/>
        </w:rPr>
        <w:t>ế</w:t>
      </w:r>
      <w:r>
        <w:rPr>
          <w:rFonts w:ascii="Times New Roman" w:hAnsi="Times New Roman" w:cs="Times New Roman"/>
          <w:i/>
          <w:sz w:val="28"/>
          <w:szCs w:val="28"/>
          <w:lang w:val="en-US"/>
        </w:rPr>
        <w:t xml:space="preserve"> t</w:t>
      </w:r>
      <w:r>
        <w:rPr>
          <w:rFonts w:ascii="Times New Roman" w:hAnsi="Times New Roman" w:cs="Times New Roman"/>
          <w:i/>
          <w:sz w:val="28"/>
          <w:szCs w:val="28"/>
          <w:lang w:val="en-US"/>
        </w:rPr>
        <w:t>ự</w:t>
      </w:r>
      <w:r>
        <w:rPr>
          <w:rFonts w:ascii="Times New Roman" w:hAnsi="Times New Roman" w:cs="Times New Roman"/>
          <w:i/>
          <w:sz w:val="28"/>
          <w:szCs w:val="28"/>
          <w:lang w:val="en-US"/>
        </w:rPr>
        <w:t xml:space="preserve"> ch</w:t>
      </w:r>
      <w:r>
        <w:rPr>
          <w:rFonts w:ascii="Times New Roman" w:hAnsi="Times New Roman" w:cs="Times New Roman"/>
          <w:i/>
          <w:sz w:val="28"/>
          <w:szCs w:val="28"/>
          <w:lang w:val="en-US"/>
        </w:rPr>
        <w:t>ủ</w:t>
      </w:r>
      <w:r>
        <w:rPr>
          <w:rFonts w:ascii="Times New Roman" w:hAnsi="Times New Roman" w:cs="Times New Roman"/>
          <w:i/>
          <w:sz w:val="28"/>
          <w:szCs w:val="28"/>
          <w:lang w:val="en-US"/>
        </w:rPr>
        <w:t xml:space="preserve"> tài chính c</w:t>
      </w:r>
      <w:r>
        <w:rPr>
          <w:rFonts w:ascii="Times New Roman" w:hAnsi="Times New Roman" w:cs="Times New Roman"/>
          <w:i/>
          <w:sz w:val="28"/>
          <w:szCs w:val="28"/>
          <w:lang w:val="en-US"/>
        </w:rPr>
        <w:t>ủ</w:t>
      </w:r>
      <w:r>
        <w:rPr>
          <w:rFonts w:ascii="Times New Roman" w:hAnsi="Times New Roman" w:cs="Times New Roman"/>
          <w:i/>
          <w:sz w:val="28"/>
          <w:szCs w:val="28"/>
          <w:lang w:val="en-US"/>
        </w:rPr>
        <w:t>a đơn v</w:t>
      </w:r>
      <w:r>
        <w:rPr>
          <w:rFonts w:ascii="Times New Roman" w:hAnsi="Times New Roman" w:cs="Times New Roman"/>
          <w:i/>
          <w:sz w:val="28"/>
          <w:szCs w:val="28"/>
          <w:lang w:val="en-US"/>
        </w:rPr>
        <w:t>ị</w:t>
      </w:r>
      <w:r>
        <w:rPr>
          <w:rFonts w:ascii="Times New Roman" w:hAnsi="Times New Roman" w:cs="Times New Roman"/>
          <w:i/>
          <w:sz w:val="28"/>
          <w:szCs w:val="28"/>
          <w:lang w:val="en-US"/>
        </w:rPr>
        <w:t xml:space="preserve"> s</w:t>
      </w:r>
      <w:r>
        <w:rPr>
          <w:rFonts w:ascii="Times New Roman" w:hAnsi="Times New Roman" w:cs="Times New Roman"/>
          <w:i/>
          <w:sz w:val="28"/>
          <w:szCs w:val="28"/>
          <w:lang w:val="en-US"/>
        </w:rPr>
        <w:t>ự</w:t>
      </w:r>
      <w:r>
        <w:rPr>
          <w:rFonts w:ascii="Times New Roman" w:hAnsi="Times New Roman" w:cs="Times New Roman"/>
          <w:i/>
          <w:sz w:val="28"/>
          <w:szCs w:val="28"/>
          <w:lang w:val="en-US"/>
        </w:rPr>
        <w:t xml:space="preserve"> nghi</w:t>
      </w:r>
      <w:r>
        <w:rPr>
          <w:rFonts w:ascii="Times New Roman" w:hAnsi="Times New Roman" w:cs="Times New Roman"/>
          <w:i/>
          <w:sz w:val="28"/>
          <w:szCs w:val="28"/>
          <w:lang w:val="en-US"/>
        </w:rPr>
        <w:t>ệ</w:t>
      </w:r>
      <w:r>
        <w:rPr>
          <w:rFonts w:ascii="Times New Roman" w:hAnsi="Times New Roman" w:cs="Times New Roman"/>
          <w:i/>
          <w:sz w:val="28"/>
          <w:szCs w:val="28"/>
          <w:lang w:val="en-US"/>
        </w:rPr>
        <w:t>p công l</w:t>
      </w:r>
      <w:r>
        <w:rPr>
          <w:rFonts w:ascii="Times New Roman" w:hAnsi="Times New Roman" w:cs="Times New Roman"/>
          <w:i/>
          <w:sz w:val="28"/>
          <w:szCs w:val="28"/>
          <w:lang w:val="en-US"/>
        </w:rPr>
        <w:t>ậ</w:t>
      </w:r>
      <w:r>
        <w:rPr>
          <w:rFonts w:ascii="Times New Roman" w:hAnsi="Times New Roman" w:cs="Times New Roman"/>
          <w:i/>
          <w:sz w:val="28"/>
          <w:szCs w:val="28"/>
          <w:lang w:val="en-US"/>
        </w:rPr>
        <w:t xml:space="preserve">p; </w:t>
      </w:r>
    </w:p>
    <w:p w:rsidR="004F7E72" w:rsidRDefault="00D91B72">
      <w:pPr>
        <w:spacing w:before="120" w:after="0" w:line="240" w:lineRule="auto"/>
        <w:ind w:firstLine="567"/>
        <w:jc w:val="both"/>
        <w:rPr>
          <w:rFonts w:ascii="Times New Roman" w:hAnsi="Times New Roman" w:cs="Times New Roman"/>
          <w:i/>
          <w:sz w:val="28"/>
          <w:szCs w:val="28"/>
          <w:lang w:val="en-US"/>
        </w:rPr>
      </w:pPr>
      <w:r>
        <w:rPr>
          <w:rFonts w:ascii="Times New Roman" w:hAnsi="Times New Roman" w:cs="Times New Roman"/>
          <w:i/>
          <w:sz w:val="28"/>
          <w:szCs w:val="28"/>
          <w:lang w:val="en-US"/>
        </w:rPr>
        <w:t>Sau khi có ý ki</w:t>
      </w:r>
      <w:r>
        <w:rPr>
          <w:rFonts w:ascii="Times New Roman" w:hAnsi="Times New Roman" w:cs="Times New Roman"/>
          <w:i/>
          <w:sz w:val="28"/>
          <w:szCs w:val="28"/>
          <w:lang w:val="en-US"/>
        </w:rPr>
        <w:t>ế</w:t>
      </w:r>
      <w:r>
        <w:rPr>
          <w:rFonts w:ascii="Times New Roman" w:hAnsi="Times New Roman" w:cs="Times New Roman"/>
          <w:i/>
          <w:sz w:val="28"/>
          <w:szCs w:val="28"/>
          <w:lang w:val="en-US"/>
        </w:rPr>
        <w:t>n th</w:t>
      </w:r>
      <w:r>
        <w:rPr>
          <w:rFonts w:ascii="Times New Roman" w:hAnsi="Times New Roman" w:cs="Times New Roman"/>
          <w:i/>
          <w:sz w:val="28"/>
          <w:szCs w:val="28"/>
          <w:lang w:val="en-US"/>
        </w:rPr>
        <w:t>ố</w:t>
      </w:r>
      <w:r>
        <w:rPr>
          <w:rFonts w:ascii="Times New Roman" w:hAnsi="Times New Roman" w:cs="Times New Roman"/>
          <w:i/>
          <w:sz w:val="28"/>
          <w:szCs w:val="28"/>
          <w:lang w:val="en-US"/>
        </w:rPr>
        <w:t>ng nh</w:t>
      </w:r>
      <w:r>
        <w:rPr>
          <w:rFonts w:ascii="Times New Roman" w:hAnsi="Times New Roman" w:cs="Times New Roman"/>
          <w:i/>
          <w:sz w:val="28"/>
          <w:szCs w:val="28"/>
          <w:lang w:val="en-US"/>
        </w:rPr>
        <w:t>ấ</w:t>
      </w:r>
      <w:r>
        <w:rPr>
          <w:rFonts w:ascii="Times New Roman" w:hAnsi="Times New Roman" w:cs="Times New Roman"/>
          <w:i/>
          <w:sz w:val="28"/>
          <w:szCs w:val="28"/>
          <w:lang w:val="en-US"/>
        </w:rPr>
        <w:t>t c</w:t>
      </w:r>
      <w:r>
        <w:rPr>
          <w:rFonts w:ascii="Times New Roman" w:hAnsi="Times New Roman" w:cs="Times New Roman"/>
          <w:i/>
          <w:sz w:val="28"/>
          <w:szCs w:val="28"/>
          <w:lang w:val="en-US"/>
        </w:rPr>
        <w:t>ủ</w:t>
      </w:r>
      <w:r>
        <w:rPr>
          <w:rFonts w:ascii="Times New Roman" w:hAnsi="Times New Roman" w:cs="Times New Roman"/>
          <w:i/>
          <w:sz w:val="28"/>
          <w:szCs w:val="28"/>
          <w:lang w:val="en-US"/>
        </w:rPr>
        <w:t>a B</w:t>
      </w:r>
      <w:r>
        <w:rPr>
          <w:rFonts w:ascii="Times New Roman" w:hAnsi="Times New Roman" w:cs="Times New Roman"/>
          <w:i/>
          <w:sz w:val="28"/>
          <w:szCs w:val="28"/>
          <w:lang w:val="en-US"/>
        </w:rPr>
        <w:t>ộ</w:t>
      </w:r>
      <w:r>
        <w:rPr>
          <w:rFonts w:ascii="Times New Roman" w:hAnsi="Times New Roman" w:cs="Times New Roman"/>
          <w:i/>
          <w:sz w:val="28"/>
          <w:szCs w:val="28"/>
          <w:lang w:val="en-US"/>
        </w:rPr>
        <w:t xml:space="preserve"> N</w:t>
      </w:r>
      <w:r>
        <w:rPr>
          <w:rFonts w:ascii="Times New Roman" w:hAnsi="Times New Roman" w:cs="Times New Roman"/>
          <w:i/>
          <w:sz w:val="28"/>
          <w:szCs w:val="28"/>
          <w:lang w:val="en-US"/>
        </w:rPr>
        <w:t>ộ</w:t>
      </w:r>
      <w:r>
        <w:rPr>
          <w:rFonts w:ascii="Times New Roman" w:hAnsi="Times New Roman" w:cs="Times New Roman"/>
          <w:i/>
          <w:sz w:val="28"/>
          <w:szCs w:val="28"/>
          <w:lang w:val="en-US"/>
        </w:rPr>
        <w:t>i v</w:t>
      </w:r>
      <w:r>
        <w:rPr>
          <w:rFonts w:ascii="Times New Roman" w:hAnsi="Times New Roman" w:cs="Times New Roman"/>
          <w:i/>
          <w:sz w:val="28"/>
          <w:szCs w:val="28"/>
          <w:lang w:val="en-US"/>
        </w:rPr>
        <w:t>ụ</w:t>
      </w:r>
      <w:r>
        <w:rPr>
          <w:rFonts w:ascii="Times New Roman" w:hAnsi="Times New Roman" w:cs="Times New Roman"/>
          <w:i/>
          <w:sz w:val="28"/>
          <w:szCs w:val="28"/>
          <w:lang w:val="en-US"/>
        </w:rPr>
        <w:t xml:space="preserve"> t</w:t>
      </w:r>
      <w:r>
        <w:rPr>
          <w:rFonts w:ascii="Times New Roman" w:hAnsi="Times New Roman" w:cs="Times New Roman"/>
          <w:i/>
          <w:sz w:val="28"/>
          <w:szCs w:val="28"/>
          <w:lang w:val="en-US"/>
        </w:rPr>
        <w:t>ạ</w:t>
      </w:r>
      <w:r>
        <w:rPr>
          <w:rFonts w:ascii="Times New Roman" w:hAnsi="Times New Roman" w:cs="Times New Roman"/>
          <w:i/>
          <w:sz w:val="28"/>
          <w:szCs w:val="28"/>
          <w:lang w:val="en-US"/>
        </w:rPr>
        <w:t>i Công văn s</w:t>
      </w:r>
      <w:r>
        <w:rPr>
          <w:rFonts w:ascii="Times New Roman" w:hAnsi="Times New Roman" w:cs="Times New Roman"/>
          <w:i/>
          <w:sz w:val="28"/>
          <w:szCs w:val="28"/>
          <w:lang w:val="en-US"/>
        </w:rPr>
        <w:t>ố</w:t>
      </w:r>
      <w:r>
        <w:rPr>
          <w:rFonts w:ascii="Times New Roman" w:hAnsi="Times New Roman" w:cs="Times New Roman"/>
          <w:i/>
          <w:sz w:val="28"/>
          <w:szCs w:val="28"/>
          <w:lang w:val="en-US"/>
        </w:rPr>
        <w:t xml:space="preserve">        /BNV-TCBC ngày     tháng      năm 2020; </w:t>
      </w:r>
    </w:p>
    <w:p w:rsidR="004F7E72" w:rsidRDefault="00D91B72">
      <w:pPr>
        <w:spacing w:before="120" w:after="0" w:line="240" w:lineRule="auto"/>
        <w:ind w:firstLine="567"/>
        <w:jc w:val="both"/>
        <w:rPr>
          <w:rFonts w:ascii="Times New Roman" w:hAnsi="Times New Roman" w:cs="Times New Roman"/>
          <w:i/>
          <w:sz w:val="28"/>
          <w:szCs w:val="28"/>
          <w:lang w:val="en-US"/>
        </w:rPr>
      </w:pPr>
      <w:r>
        <w:rPr>
          <w:rFonts w:ascii="Times New Roman" w:hAnsi="Times New Roman" w:cs="Times New Roman"/>
          <w:i/>
          <w:sz w:val="28"/>
          <w:szCs w:val="28"/>
          <w:lang w:val="en-US"/>
        </w:rPr>
        <w:t>B</w:t>
      </w:r>
      <w:r>
        <w:rPr>
          <w:rFonts w:ascii="Times New Roman" w:hAnsi="Times New Roman" w:cs="Times New Roman"/>
          <w:i/>
          <w:sz w:val="28"/>
          <w:szCs w:val="28"/>
          <w:lang w:val="en-US"/>
        </w:rPr>
        <w:t>ộ</w:t>
      </w:r>
      <w:r>
        <w:rPr>
          <w:rFonts w:ascii="Times New Roman" w:hAnsi="Times New Roman" w:cs="Times New Roman"/>
          <w:i/>
          <w:sz w:val="28"/>
          <w:szCs w:val="28"/>
          <w:lang w:val="en-US"/>
        </w:rPr>
        <w:t xml:space="preserve"> trư</w:t>
      </w:r>
      <w:r>
        <w:rPr>
          <w:rFonts w:ascii="Times New Roman" w:hAnsi="Times New Roman" w:cs="Times New Roman"/>
          <w:i/>
          <w:sz w:val="28"/>
          <w:szCs w:val="28"/>
          <w:lang w:val="en-US"/>
        </w:rPr>
        <w:t>ở</w:t>
      </w:r>
      <w:r>
        <w:rPr>
          <w:rFonts w:ascii="Times New Roman" w:hAnsi="Times New Roman" w:cs="Times New Roman"/>
          <w:i/>
          <w:sz w:val="28"/>
          <w:szCs w:val="28"/>
          <w:lang w:val="en-US"/>
        </w:rPr>
        <w:t>ng B</w:t>
      </w:r>
      <w:r>
        <w:rPr>
          <w:rFonts w:ascii="Times New Roman" w:hAnsi="Times New Roman" w:cs="Times New Roman"/>
          <w:i/>
          <w:sz w:val="28"/>
          <w:szCs w:val="28"/>
          <w:lang w:val="en-US"/>
        </w:rPr>
        <w:t>ộ</w:t>
      </w:r>
      <w:r>
        <w:rPr>
          <w:rFonts w:ascii="Times New Roman" w:hAnsi="Times New Roman" w:cs="Times New Roman"/>
          <w:i/>
          <w:sz w:val="28"/>
          <w:szCs w:val="28"/>
          <w:lang w:val="en-US"/>
        </w:rPr>
        <w:t xml:space="preserve"> Tài chính ban hành Thông tư hư</w:t>
      </w:r>
      <w:r>
        <w:rPr>
          <w:rFonts w:ascii="Times New Roman" w:hAnsi="Times New Roman" w:cs="Times New Roman"/>
          <w:i/>
          <w:sz w:val="28"/>
          <w:szCs w:val="28"/>
          <w:lang w:val="en-US"/>
        </w:rPr>
        <w:t>ớ</w:t>
      </w:r>
      <w:r>
        <w:rPr>
          <w:rFonts w:ascii="Times New Roman" w:hAnsi="Times New Roman" w:cs="Times New Roman"/>
          <w:i/>
          <w:sz w:val="28"/>
          <w:szCs w:val="28"/>
          <w:lang w:val="en-US"/>
        </w:rPr>
        <w:t>ng d</w:t>
      </w:r>
      <w:r>
        <w:rPr>
          <w:rFonts w:ascii="Times New Roman" w:hAnsi="Times New Roman" w:cs="Times New Roman"/>
          <w:i/>
          <w:sz w:val="28"/>
          <w:szCs w:val="28"/>
          <w:lang w:val="en-US"/>
        </w:rPr>
        <w:t>ẫ</w:t>
      </w:r>
      <w:r>
        <w:rPr>
          <w:rFonts w:ascii="Times New Roman" w:hAnsi="Times New Roman" w:cs="Times New Roman"/>
          <w:i/>
          <w:sz w:val="28"/>
          <w:szCs w:val="28"/>
          <w:lang w:val="en-US"/>
        </w:rPr>
        <w:t>n v</w:t>
      </w:r>
      <w:r>
        <w:rPr>
          <w:rFonts w:ascii="Times New Roman" w:hAnsi="Times New Roman" w:cs="Times New Roman"/>
          <w:i/>
          <w:sz w:val="28"/>
          <w:szCs w:val="28"/>
          <w:lang w:val="en-US"/>
        </w:rPr>
        <w:t>ề</w:t>
      </w:r>
      <w:r>
        <w:rPr>
          <w:rFonts w:ascii="Times New Roman" w:hAnsi="Times New Roman" w:cs="Times New Roman"/>
          <w:i/>
          <w:sz w:val="28"/>
          <w:szCs w:val="28"/>
          <w:lang w:val="en-US"/>
        </w:rPr>
        <w:t xml:space="preserve"> </w:t>
      </w:r>
      <w:r>
        <w:rPr>
          <w:rFonts w:ascii="Times New Roman" w:hAnsi="Times New Roman" w:cs="Times New Roman"/>
          <w:i/>
          <w:sz w:val="28"/>
          <w:szCs w:val="28"/>
          <w:lang w:val="en-US"/>
        </w:rPr>
        <w:t>H</w:t>
      </w:r>
      <w:r>
        <w:rPr>
          <w:rFonts w:ascii="Times New Roman" w:hAnsi="Times New Roman" w:cs="Times New Roman"/>
          <w:i/>
          <w:sz w:val="28"/>
          <w:szCs w:val="28"/>
          <w:lang w:val="en-US"/>
        </w:rPr>
        <w:t>ộ</w:t>
      </w:r>
      <w:r>
        <w:rPr>
          <w:rFonts w:ascii="Times New Roman" w:hAnsi="Times New Roman" w:cs="Times New Roman"/>
          <w:i/>
          <w:sz w:val="28"/>
          <w:szCs w:val="28"/>
          <w:lang w:val="en-US"/>
        </w:rPr>
        <w:t>i đ</w:t>
      </w:r>
      <w:r>
        <w:rPr>
          <w:rFonts w:ascii="Times New Roman" w:hAnsi="Times New Roman" w:cs="Times New Roman"/>
          <w:i/>
          <w:sz w:val="28"/>
          <w:szCs w:val="28"/>
          <w:lang w:val="en-US"/>
        </w:rPr>
        <w:t>ồ</w:t>
      </w:r>
      <w:r>
        <w:rPr>
          <w:rFonts w:ascii="Times New Roman" w:hAnsi="Times New Roman" w:cs="Times New Roman"/>
          <w:i/>
          <w:sz w:val="28"/>
          <w:szCs w:val="28"/>
          <w:lang w:val="en-US"/>
        </w:rPr>
        <w:t>ng qu</w:t>
      </w:r>
      <w:r>
        <w:rPr>
          <w:rFonts w:ascii="Times New Roman" w:hAnsi="Times New Roman" w:cs="Times New Roman"/>
          <w:i/>
          <w:sz w:val="28"/>
          <w:szCs w:val="28"/>
          <w:lang w:val="en-US"/>
        </w:rPr>
        <w:t>ả</w:t>
      </w:r>
      <w:r>
        <w:rPr>
          <w:rFonts w:ascii="Times New Roman" w:hAnsi="Times New Roman" w:cs="Times New Roman"/>
          <w:i/>
          <w:sz w:val="28"/>
          <w:szCs w:val="28"/>
          <w:lang w:val="en-US"/>
        </w:rPr>
        <w:t>n lý</w:t>
      </w:r>
      <w:r w:rsidR="005257AB">
        <w:rPr>
          <w:rFonts w:ascii="Times New Roman" w:hAnsi="Times New Roman" w:cs="Times New Roman"/>
          <w:i/>
          <w:sz w:val="28"/>
          <w:szCs w:val="28"/>
          <w:lang w:val="en-US"/>
        </w:rPr>
        <w:t xml:space="preserve"> và</w:t>
      </w:r>
      <w:r>
        <w:rPr>
          <w:rFonts w:ascii="Times New Roman" w:hAnsi="Times New Roman" w:cs="Times New Roman"/>
          <w:i/>
          <w:sz w:val="28"/>
          <w:szCs w:val="28"/>
          <w:lang w:val="en-US"/>
        </w:rPr>
        <w:t xml:space="preserve"> tiêu chu</w:t>
      </w:r>
      <w:r>
        <w:rPr>
          <w:rFonts w:ascii="Times New Roman" w:hAnsi="Times New Roman" w:cs="Times New Roman"/>
          <w:i/>
          <w:sz w:val="28"/>
          <w:szCs w:val="28"/>
          <w:lang w:val="en-US"/>
        </w:rPr>
        <w:t>ẩ</w:t>
      </w:r>
      <w:r>
        <w:rPr>
          <w:rFonts w:ascii="Times New Roman" w:hAnsi="Times New Roman" w:cs="Times New Roman"/>
          <w:i/>
          <w:sz w:val="28"/>
          <w:szCs w:val="28"/>
          <w:lang w:val="en-US"/>
        </w:rPr>
        <w:t>n, đi</w:t>
      </w:r>
      <w:r>
        <w:rPr>
          <w:rFonts w:ascii="Times New Roman" w:hAnsi="Times New Roman" w:cs="Times New Roman"/>
          <w:i/>
          <w:sz w:val="28"/>
          <w:szCs w:val="28"/>
          <w:lang w:val="en-US"/>
        </w:rPr>
        <w:t>ề</w:t>
      </w:r>
      <w:r>
        <w:rPr>
          <w:rFonts w:ascii="Times New Roman" w:hAnsi="Times New Roman" w:cs="Times New Roman"/>
          <w:i/>
          <w:sz w:val="28"/>
          <w:szCs w:val="28"/>
          <w:lang w:val="en-US"/>
        </w:rPr>
        <w:t>u ki</w:t>
      </w:r>
      <w:r>
        <w:rPr>
          <w:rFonts w:ascii="Times New Roman" w:hAnsi="Times New Roman" w:cs="Times New Roman"/>
          <w:i/>
          <w:sz w:val="28"/>
          <w:szCs w:val="28"/>
          <w:lang w:val="en-US"/>
        </w:rPr>
        <w:t>ệ</w:t>
      </w:r>
      <w:r>
        <w:rPr>
          <w:rFonts w:ascii="Times New Roman" w:hAnsi="Times New Roman" w:cs="Times New Roman"/>
          <w:i/>
          <w:sz w:val="28"/>
          <w:szCs w:val="28"/>
          <w:lang w:val="en-US"/>
        </w:rPr>
        <w:t>n b</w:t>
      </w:r>
      <w:r>
        <w:rPr>
          <w:rFonts w:ascii="Times New Roman" w:hAnsi="Times New Roman" w:cs="Times New Roman"/>
          <w:i/>
          <w:sz w:val="28"/>
          <w:szCs w:val="28"/>
          <w:lang w:val="en-US"/>
        </w:rPr>
        <w:t>ổ</w:t>
      </w:r>
      <w:r>
        <w:rPr>
          <w:rFonts w:ascii="Times New Roman" w:hAnsi="Times New Roman" w:cs="Times New Roman"/>
          <w:i/>
          <w:sz w:val="28"/>
          <w:szCs w:val="28"/>
          <w:lang w:val="en-US"/>
        </w:rPr>
        <w:t xml:space="preserve"> nhi</w:t>
      </w:r>
      <w:r>
        <w:rPr>
          <w:rFonts w:ascii="Times New Roman" w:hAnsi="Times New Roman" w:cs="Times New Roman"/>
          <w:i/>
          <w:sz w:val="28"/>
          <w:szCs w:val="28"/>
          <w:lang w:val="en-US"/>
        </w:rPr>
        <w:t>ệ</w:t>
      </w:r>
      <w:r>
        <w:rPr>
          <w:rFonts w:ascii="Times New Roman" w:hAnsi="Times New Roman" w:cs="Times New Roman"/>
          <w:i/>
          <w:sz w:val="28"/>
          <w:szCs w:val="28"/>
          <w:lang w:val="en-US"/>
        </w:rPr>
        <w:t>m, mi</w:t>
      </w:r>
      <w:r>
        <w:rPr>
          <w:rFonts w:ascii="Times New Roman" w:hAnsi="Times New Roman" w:cs="Times New Roman"/>
          <w:i/>
          <w:sz w:val="28"/>
          <w:szCs w:val="28"/>
          <w:lang w:val="en-US"/>
        </w:rPr>
        <w:t>ễ</w:t>
      </w:r>
      <w:r>
        <w:rPr>
          <w:rFonts w:ascii="Times New Roman" w:hAnsi="Times New Roman" w:cs="Times New Roman"/>
          <w:i/>
          <w:sz w:val="28"/>
          <w:szCs w:val="28"/>
          <w:lang w:val="en-US"/>
        </w:rPr>
        <w:t>n nhi</w:t>
      </w:r>
      <w:r>
        <w:rPr>
          <w:rFonts w:ascii="Times New Roman" w:hAnsi="Times New Roman" w:cs="Times New Roman"/>
          <w:i/>
          <w:sz w:val="28"/>
          <w:szCs w:val="28"/>
          <w:lang w:val="en-US"/>
        </w:rPr>
        <w:t>ệ</w:t>
      </w:r>
      <w:r>
        <w:rPr>
          <w:rFonts w:ascii="Times New Roman" w:hAnsi="Times New Roman" w:cs="Times New Roman"/>
          <w:i/>
          <w:sz w:val="28"/>
          <w:szCs w:val="28"/>
          <w:lang w:val="en-US"/>
        </w:rPr>
        <w:t xml:space="preserve">m </w:t>
      </w:r>
      <w:r>
        <w:rPr>
          <w:rFonts w:ascii="Times New Roman" w:hAnsi="Times New Roman" w:cs="Times New Roman"/>
          <w:i/>
          <w:sz w:val="28"/>
          <w:szCs w:val="28"/>
          <w:lang w:val="en-US"/>
        </w:rPr>
        <w:t>thành viên H</w:t>
      </w:r>
      <w:r>
        <w:rPr>
          <w:rFonts w:ascii="Times New Roman" w:hAnsi="Times New Roman" w:cs="Times New Roman"/>
          <w:i/>
          <w:sz w:val="28"/>
          <w:szCs w:val="28"/>
          <w:lang w:val="en-US"/>
        </w:rPr>
        <w:t>ộ</w:t>
      </w:r>
      <w:r>
        <w:rPr>
          <w:rFonts w:ascii="Times New Roman" w:hAnsi="Times New Roman" w:cs="Times New Roman"/>
          <w:i/>
          <w:sz w:val="28"/>
          <w:szCs w:val="28"/>
          <w:lang w:val="en-US"/>
        </w:rPr>
        <w:t>i đ</w:t>
      </w:r>
      <w:r>
        <w:rPr>
          <w:rFonts w:ascii="Times New Roman" w:hAnsi="Times New Roman" w:cs="Times New Roman"/>
          <w:i/>
          <w:sz w:val="28"/>
          <w:szCs w:val="28"/>
          <w:lang w:val="en-US"/>
        </w:rPr>
        <w:t>ồ</w:t>
      </w:r>
      <w:r>
        <w:rPr>
          <w:rFonts w:ascii="Times New Roman" w:hAnsi="Times New Roman" w:cs="Times New Roman"/>
          <w:i/>
          <w:sz w:val="28"/>
          <w:szCs w:val="28"/>
          <w:lang w:val="en-US"/>
        </w:rPr>
        <w:t>ng qu</w:t>
      </w:r>
      <w:r>
        <w:rPr>
          <w:rFonts w:ascii="Times New Roman" w:hAnsi="Times New Roman" w:cs="Times New Roman"/>
          <w:i/>
          <w:sz w:val="28"/>
          <w:szCs w:val="28"/>
          <w:lang w:val="en-US"/>
        </w:rPr>
        <w:t>ả</w:t>
      </w:r>
      <w:r>
        <w:rPr>
          <w:rFonts w:ascii="Times New Roman" w:hAnsi="Times New Roman" w:cs="Times New Roman"/>
          <w:i/>
          <w:sz w:val="28"/>
          <w:szCs w:val="28"/>
          <w:lang w:val="en-US"/>
        </w:rPr>
        <w:t>n lý</w:t>
      </w:r>
      <w:r w:rsidR="005257AB">
        <w:rPr>
          <w:rFonts w:ascii="Times New Roman" w:hAnsi="Times New Roman" w:cs="Times New Roman"/>
          <w:i/>
          <w:sz w:val="28"/>
          <w:szCs w:val="28"/>
          <w:lang w:val="en-US"/>
        </w:rPr>
        <w:t xml:space="preserve"> </w:t>
      </w:r>
      <w:r>
        <w:rPr>
          <w:rFonts w:ascii="Times New Roman" w:hAnsi="Times New Roman" w:cs="Times New Roman"/>
          <w:i/>
          <w:sz w:val="28"/>
          <w:szCs w:val="28"/>
          <w:lang w:val="en-US"/>
        </w:rPr>
        <w:t>trong đơn v</w:t>
      </w:r>
      <w:r>
        <w:rPr>
          <w:rFonts w:ascii="Times New Roman" w:hAnsi="Times New Roman" w:cs="Times New Roman"/>
          <w:i/>
          <w:sz w:val="28"/>
          <w:szCs w:val="28"/>
          <w:lang w:val="en-US"/>
        </w:rPr>
        <w:t>ị</w:t>
      </w:r>
      <w:r>
        <w:rPr>
          <w:rFonts w:ascii="Times New Roman" w:hAnsi="Times New Roman" w:cs="Times New Roman"/>
          <w:i/>
          <w:sz w:val="28"/>
          <w:szCs w:val="28"/>
          <w:lang w:val="en-US"/>
        </w:rPr>
        <w:t xml:space="preserve"> s</w:t>
      </w:r>
      <w:r>
        <w:rPr>
          <w:rFonts w:ascii="Times New Roman" w:hAnsi="Times New Roman" w:cs="Times New Roman"/>
          <w:i/>
          <w:sz w:val="28"/>
          <w:szCs w:val="28"/>
          <w:lang w:val="en-US"/>
        </w:rPr>
        <w:t>ự</w:t>
      </w:r>
      <w:r>
        <w:rPr>
          <w:rFonts w:ascii="Times New Roman" w:hAnsi="Times New Roman" w:cs="Times New Roman"/>
          <w:i/>
          <w:sz w:val="28"/>
          <w:szCs w:val="28"/>
          <w:lang w:val="en-US"/>
        </w:rPr>
        <w:t xml:space="preserve"> nghi</w:t>
      </w:r>
      <w:r>
        <w:rPr>
          <w:rFonts w:ascii="Times New Roman" w:hAnsi="Times New Roman" w:cs="Times New Roman"/>
          <w:i/>
          <w:sz w:val="28"/>
          <w:szCs w:val="28"/>
          <w:lang w:val="en-US"/>
        </w:rPr>
        <w:t>ệ</w:t>
      </w:r>
      <w:r>
        <w:rPr>
          <w:rFonts w:ascii="Times New Roman" w:hAnsi="Times New Roman" w:cs="Times New Roman"/>
          <w:i/>
          <w:sz w:val="28"/>
          <w:szCs w:val="28"/>
          <w:lang w:val="en-US"/>
        </w:rPr>
        <w:t>p công l</w:t>
      </w:r>
      <w:r>
        <w:rPr>
          <w:rFonts w:ascii="Times New Roman" w:hAnsi="Times New Roman" w:cs="Times New Roman"/>
          <w:i/>
          <w:sz w:val="28"/>
          <w:szCs w:val="28"/>
          <w:lang w:val="en-US"/>
        </w:rPr>
        <w:t>ậ</w:t>
      </w:r>
      <w:r>
        <w:rPr>
          <w:rFonts w:ascii="Times New Roman" w:hAnsi="Times New Roman" w:cs="Times New Roman"/>
          <w:i/>
          <w:sz w:val="28"/>
          <w:szCs w:val="28"/>
          <w:lang w:val="en-US"/>
        </w:rPr>
        <w:t>p lĩnh v</w:t>
      </w:r>
      <w:r>
        <w:rPr>
          <w:rFonts w:ascii="Times New Roman" w:hAnsi="Times New Roman" w:cs="Times New Roman"/>
          <w:i/>
          <w:sz w:val="28"/>
          <w:szCs w:val="28"/>
          <w:lang w:val="en-US"/>
        </w:rPr>
        <w:t>ự</w:t>
      </w:r>
      <w:r>
        <w:rPr>
          <w:rFonts w:ascii="Times New Roman" w:hAnsi="Times New Roman" w:cs="Times New Roman"/>
          <w:i/>
          <w:sz w:val="28"/>
          <w:szCs w:val="28"/>
          <w:lang w:val="en-US"/>
        </w:rPr>
        <w:t>c tài chính.</w:t>
      </w:r>
    </w:p>
    <w:p w:rsidR="004F7E72" w:rsidRDefault="00D91B72" w:rsidP="004F296B">
      <w:pPr>
        <w:shd w:val="clear" w:color="auto" w:fill="FFFFFF"/>
        <w:spacing w:before="240" w:after="0" w:line="240" w:lineRule="auto"/>
        <w:jc w:val="center"/>
        <w:rPr>
          <w:rFonts w:ascii="Times New Roman" w:eastAsia="Times New Roman" w:hAnsi="Times New Roman" w:cs="Times New Roman"/>
          <w:sz w:val="28"/>
          <w:szCs w:val="28"/>
          <w:lang w:eastAsia="vi-VN"/>
        </w:rPr>
      </w:pPr>
      <w:bookmarkStart w:id="0" w:name="chuong_1"/>
      <w:r>
        <w:rPr>
          <w:rFonts w:ascii="Times New Roman" w:eastAsia="Times New Roman" w:hAnsi="Times New Roman" w:cs="Times New Roman"/>
          <w:b/>
          <w:bCs/>
          <w:sz w:val="28"/>
          <w:szCs w:val="28"/>
          <w:lang w:eastAsia="vi-VN"/>
        </w:rPr>
        <w:t>Chương I</w:t>
      </w:r>
      <w:bookmarkEnd w:id="0"/>
    </w:p>
    <w:p w:rsidR="004F7E72" w:rsidRDefault="00D91B72">
      <w:pPr>
        <w:shd w:val="clear" w:color="auto" w:fill="FFFFFF"/>
        <w:spacing w:after="0" w:line="240" w:lineRule="auto"/>
        <w:jc w:val="center"/>
        <w:rPr>
          <w:rFonts w:ascii="Times New Roman" w:eastAsia="Times New Roman" w:hAnsi="Times New Roman" w:cs="Times New Roman"/>
          <w:sz w:val="28"/>
          <w:szCs w:val="28"/>
          <w:lang w:eastAsia="vi-VN"/>
        </w:rPr>
      </w:pPr>
      <w:bookmarkStart w:id="1" w:name="chuong_1_name"/>
      <w:r>
        <w:rPr>
          <w:rFonts w:ascii="Times New Roman" w:eastAsia="Times New Roman" w:hAnsi="Times New Roman" w:cs="Times New Roman"/>
          <w:b/>
          <w:bCs/>
          <w:sz w:val="28"/>
          <w:szCs w:val="28"/>
          <w:lang w:eastAsia="vi-VN"/>
        </w:rPr>
        <w:t>QUY ĐỊNH CHUNG</w:t>
      </w:r>
      <w:bookmarkEnd w:id="1"/>
    </w:p>
    <w:p w:rsidR="004F7E72" w:rsidRDefault="00D91B72">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bookmarkStart w:id="2" w:name="dieu_1_1"/>
      <w:r>
        <w:rPr>
          <w:rFonts w:ascii="Times New Roman" w:eastAsia="Times New Roman" w:hAnsi="Times New Roman" w:cs="Times New Roman"/>
          <w:b/>
          <w:bCs/>
          <w:sz w:val="28"/>
          <w:szCs w:val="28"/>
          <w:lang w:eastAsia="vi-VN"/>
        </w:rPr>
        <w:t xml:space="preserve">Điều 1. Phạm vi điều chỉnh </w:t>
      </w:r>
      <w:bookmarkEnd w:id="2"/>
    </w:p>
    <w:p w:rsidR="004F7E72" w:rsidRDefault="00D91B72">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en-US" w:eastAsia="vi-VN"/>
        </w:rPr>
        <w:t>Thông tư</w:t>
      </w:r>
      <w:r>
        <w:rPr>
          <w:rFonts w:ascii="Times New Roman" w:eastAsia="Times New Roman" w:hAnsi="Times New Roman" w:cs="Times New Roman"/>
          <w:sz w:val="28"/>
          <w:szCs w:val="28"/>
          <w:lang w:eastAsia="vi-VN"/>
        </w:rPr>
        <w:t xml:space="preserve"> này quy định </w:t>
      </w:r>
      <w:r>
        <w:rPr>
          <w:rFonts w:ascii="Times New Roman" w:eastAsia="Times New Roman" w:hAnsi="Times New Roman" w:cs="Times New Roman"/>
          <w:sz w:val="28"/>
          <w:szCs w:val="28"/>
          <w:lang w:eastAsia="vi-VN"/>
        </w:rPr>
        <w:t xml:space="preserve">về </w:t>
      </w:r>
      <w:r w:rsidR="00430393">
        <w:rPr>
          <w:rFonts w:ascii="Times New Roman" w:eastAsia="Times New Roman" w:hAnsi="Times New Roman" w:cs="Times New Roman"/>
          <w:sz w:val="28"/>
          <w:szCs w:val="28"/>
          <w:lang w:val="en-US" w:eastAsia="vi-VN"/>
        </w:rPr>
        <w:t xml:space="preserve">việc thành lập, </w:t>
      </w:r>
      <w:r>
        <w:rPr>
          <w:rFonts w:ascii="Times New Roman" w:eastAsia="Times New Roman" w:hAnsi="Times New Roman" w:cs="Times New Roman"/>
          <w:sz w:val="28"/>
          <w:szCs w:val="28"/>
          <w:lang w:eastAsia="vi-VN"/>
        </w:rPr>
        <w:t xml:space="preserve">nhiệm vụ, quyền hạn, cơ cấu tổ chức, quy chế hoạt động của Hội đồng quản lý; tiêu chuẩn, điều kiện bổ nhiệm, miễn nhiệm </w:t>
      </w:r>
      <w:r>
        <w:rPr>
          <w:rFonts w:ascii="Times New Roman" w:eastAsia="Times New Roman" w:hAnsi="Times New Roman" w:cs="Times New Roman"/>
          <w:sz w:val="28"/>
          <w:szCs w:val="28"/>
          <w:lang w:eastAsia="vi-VN"/>
        </w:rPr>
        <w:t>thành viên Hội đồng quản lý</w:t>
      </w:r>
      <w:r w:rsidR="00430393">
        <w:rPr>
          <w:rFonts w:ascii="Times New Roman" w:eastAsia="Times New Roman" w:hAnsi="Times New Roman" w:cs="Times New Roman"/>
          <w:sz w:val="28"/>
          <w:szCs w:val="28"/>
          <w:lang w:val="en-US" w:eastAsia="vi-VN"/>
        </w:rPr>
        <w:t xml:space="preserve"> </w:t>
      </w:r>
      <w:r>
        <w:rPr>
          <w:rFonts w:ascii="Times New Roman" w:eastAsia="Times New Roman" w:hAnsi="Times New Roman" w:cs="Times New Roman"/>
          <w:sz w:val="28"/>
          <w:szCs w:val="28"/>
          <w:lang w:eastAsia="vi-VN"/>
        </w:rPr>
        <w:t xml:space="preserve">trong đơn </w:t>
      </w:r>
      <w:r>
        <w:rPr>
          <w:rFonts w:ascii="Times New Roman" w:eastAsia="Times New Roman" w:hAnsi="Times New Roman" w:cs="Times New Roman"/>
          <w:sz w:val="28"/>
          <w:szCs w:val="28"/>
          <w:lang w:eastAsia="vi-VN"/>
        </w:rPr>
        <w:t xml:space="preserve">vị sự nghiệp công lập lĩnh vực tài chính (sau đây viết tắt là Hội đồng quản lý). </w:t>
      </w:r>
    </w:p>
    <w:p w:rsidR="004F7E72" w:rsidRPr="00844DA6" w:rsidRDefault="00844DA6">
      <w:pPr>
        <w:shd w:val="clear" w:color="auto" w:fill="FFFFFF"/>
        <w:spacing w:before="120" w:after="0" w:line="240" w:lineRule="auto"/>
        <w:ind w:firstLine="567"/>
        <w:jc w:val="both"/>
        <w:rPr>
          <w:rFonts w:ascii="Times New Roman" w:eastAsia="Times New Roman" w:hAnsi="Times New Roman" w:cs="Times New Roman"/>
          <w:b/>
          <w:sz w:val="28"/>
          <w:szCs w:val="28"/>
          <w:lang w:eastAsia="vi-VN"/>
        </w:rPr>
      </w:pPr>
      <w:r w:rsidRPr="00844DA6">
        <w:rPr>
          <w:rFonts w:ascii="Times New Roman" w:eastAsia="Times New Roman" w:hAnsi="Times New Roman" w:cs="Times New Roman"/>
          <w:b/>
          <w:sz w:val="28"/>
          <w:szCs w:val="28"/>
          <w:lang w:val="en-US" w:eastAsia="vi-VN"/>
        </w:rPr>
        <w:t xml:space="preserve">Điều </w:t>
      </w:r>
      <w:r w:rsidR="00D91B72" w:rsidRPr="00844DA6">
        <w:rPr>
          <w:rFonts w:ascii="Times New Roman" w:eastAsia="Times New Roman" w:hAnsi="Times New Roman" w:cs="Times New Roman"/>
          <w:b/>
          <w:sz w:val="28"/>
          <w:szCs w:val="28"/>
          <w:lang w:eastAsia="vi-VN"/>
        </w:rPr>
        <w:t>2. Đối tượng áp dụng</w:t>
      </w:r>
    </w:p>
    <w:p w:rsidR="00430393" w:rsidRDefault="00844DA6" w:rsidP="00430393">
      <w:pPr>
        <w:shd w:val="clear" w:color="auto" w:fill="FFFFFF"/>
        <w:spacing w:before="120" w:after="0" w:line="240" w:lineRule="auto"/>
        <w:ind w:firstLine="567"/>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1.</w:t>
      </w:r>
      <w:r w:rsidR="00D91B72">
        <w:rPr>
          <w:rFonts w:ascii="Times New Roman" w:eastAsia="Times New Roman" w:hAnsi="Times New Roman" w:cs="Times New Roman"/>
          <w:sz w:val="28"/>
          <w:szCs w:val="28"/>
          <w:lang w:eastAsia="vi-VN"/>
        </w:rPr>
        <w:t xml:space="preserve"> Các đơn vị sự nghiệp công lập </w:t>
      </w:r>
      <w:r w:rsidR="00D91B72">
        <w:rPr>
          <w:rFonts w:ascii="Times New Roman" w:eastAsia="Times New Roman" w:hAnsi="Times New Roman" w:cs="Times New Roman"/>
          <w:sz w:val="28"/>
          <w:szCs w:val="28"/>
          <w:lang w:val="en-US" w:eastAsia="vi-VN"/>
        </w:rPr>
        <w:t>hoạt động trong lĩnh vực tài chính thuộc phạm vi quản lý của bộ, cơ quan ngang bộ, cơ quan thuộc Chính phủ, Thủ tướng Ch</w:t>
      </w:r>
      <w:r w:rsidR="00D91B72">
        <w:rPr>
          <w:rFonts w:ascii="Times New Roman" w:eastAsia="Times New Roman" w:hAnsi="Times New Roman" w:cs="Times New Roman"/>
          <w:sz w:val="28"/>
          <w:szCs w:val="28"/>
          <w:lang w:val="en-US" w:eastAsia="vi-VN"/>
        </w:rPr>
        <w:t>ính phủ thành lập mà không phải là đơn vị sự nghiệp công lập, Ủy ban nhân dân tỉnh, thành phố trực thuộc Trung ương, Ủy ban nhân dân huyện, quận, thị xã, thành phố thuộc tỉnh, thành phố thuộc thành phố trực thuộc Trung ương theo quy định tại Điều 2 Nghị đị</w:t>
      </w:r>
      <w:r w:rsidR="00D91B72">
        <w:rPr>
          <w:rFonts w:ascii="Times New Roman" w:eastAsia="Times New Roman" w:hAnsi="Times New Roman" w:cs="Times New Roman"/>
          <w:sz w:val="28"/>
          <w:szCs w:val="28"/>
          <w:lang w:val="en-US" w:eastAsia="vi-VN"/>
        </w:rPr>
        <w:t>nh số 120/2020/NĐ-CP ngày 07/10/2020 của Chính phủ quy định về thành lập, tổ chức lại, giải thể đơn vị sự nghiệp công lập thuộc lĩnh vực tài chính</w:t>
      </w:r>
      <w:r w:rsidR="00430393">
        <w:rPr>
          <w:rFonts w:ascii="Times New Roman" w:eastAsia="Times New Roman" w:hAnsi="Times New Roman" w:cs="Times New Roman"/>
          <w:sz w:val="28"/>
          <w:szCs w:val="28"/>
          <w:lang w:val="en-US" w:eastAsia="vi-VN"/>
        </w:rPr>
        <w:t xml:space="preserve"> </w:t>
      </w:r>
      <w:r w:rsidR="00430393" w:rsidRPr="00925426">
        <w:rPr>
          <w:rFonts w:ascii="Times New Roman" w:eastAsia="Times New Roman" w:hAnsi="Times New Roman" w:cs="Times New Roman"/>
          <w:color w:val="000000"/>
          <w:sz w:val="28"/>
          <w:szCs w:val="28"/>
        </w:rPr>
        <w:t>(sau đây gọi là Nghị định số 120/2020/NĐ-CP)</w:t>
      </w:r>
      <w:r w:rsidR="00430393">
        <w:rPr>
          <w:rFonts w:ascii="Times New Roman" w:eastAsia="Times New Roman" w:hAnsi="Times New Roman" w:cs="Times New Roman"/>
          <w:sz w:val="28"/>
          <w:szCs w:val="28"/>
          <w:lang w:val="en-US" w:eastAsia="vi-VN"/>
        </w:rPr>
        <w:t xml:space="preserve">. </w:t>
      </w:r>
      <w:r w:rsidR="00D91B72">
        <w:rPr>
          <w:rFonts w:ascii="Times New Roman" w:eastAsia="Times New Roman" w:hAnsi="Times New Roman" w:cs="Times New Roman"/>
          <w:sz w:val="28"/>
          <w:szCs w:val="28"/>
          <w:lang w:val="en-US" w:eastAsia="vi-VN"/>
        </w:rPr>
        <w:t xml:space="preserve"> </w:t>
      </w:r>
    </w:p>
    <w:p w:rsidR="004F7E72" w:rsidRDefault="00844DA6" w:rsidP="00430393">
      <w:pPr>
        <w:shd w:val="clear" w:color="auto" w:fill="FFFFFF"/>
        <w:spacing w:before="120" w:after="0" w:line="240" w:lineRule="auto"/>
        <w:ind w:firstLine="567"/>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2.</w:t>
      </w:r>
      <w:r w:rsidR="00D91B72">
        <w:rPr>
          <w:rFonts w:ascii="Times New Roman" w:eastAsia="Times New Roman" w:hAnsi="Times New Roman" w:cs="Times New Roman"/>
          <w:sz w:val="28"/>
          <w:szCs w:val="28"/>
          <w:lang w:eastAsia="vi-VN"/>
        </w:rPr>
        <w:t xml:space="preserve"> Các cơ quan, đơn vị và cá nhân liên quan việc thành lập và hoạt động của Hội đồng quản lý.</w:t>
      </w:r>
    </w:p>
    <w:p w:rsidR="00430393" w:rsidRPr="00430393" w:rsidRDefault="00430393" w:rsidP="00430393">
      <w:pPr>
        <w:shd w:val="clear" w:color="auto" w:fill="FFFFFF"/>
        <w:spacing w:before="120" w:after="0" w:line="240" w:lineRule="auto"/>
        <w:ind w:firstLine="567"/>
        <w:jc w:val="both"/>
        <w:rPr>
          <w:rFonts w:ascii="Times New Roman" w:eastAsia="Times New Roman" w:hAnsi="Times New Roman" w:cs="Times New Roman"/>
          <w:b/>
          <w:sz w:val="28"/>
          <w:szCs w:val="28"/>
          <w:lang w:eastAsia="vi-VN"/>
        </w:rPr>
      </w:pPr>
      <w:r w:rsidRPr="00430393">
        <w:rPr>
          <w:rFonts w:ascii="Times New Roman" w:eastAsia="Times New Roman" w:hAnsi="Times New Roman" w:cs="Times New Roman"/>
          <w:b/>
          <w:sz w:val="28"/>
          <w:szCs w:val="28"/>
          <w:lang w:val="en-US" w:eastAsia="vi-VN"/>
        </w:rPr>
        <w:lastRenderedPageBreak/>
        <w:t xml:space="preserve">Điều </w:t>
      </w:r>
      <w:r w:rsidR="00844DA6">
        <w:rPr>
          <w:rFonts w:ascii="Times New Roman" w:eastAsia="Times New Roman" w:hAnsi="Times New Roman" w:cs="Times New Roman"/>
          <w:b/>
          <w:sz w:val="28"/>
          <w:szCs w:val="28"/>
          <w:lang w:val="en-US" w:eastAsia="vi-VN"/>
        </w:rPr>
        <w:t>3</w:t>
      </w:r>
      <w:r w:rsidRPr="00430393">
        <w:rPr>
          <w:rFonts w:ascii="Times New Roman" w:eastAsia="Times New Roman" w:hAnsi="Times New Roman" w:cs="Times New Roman"/>
          <w:b/>
          <w:sz w:val="28"/>
          <w:szCs w:val="28"/>
          <w:lang w:val="en-US" w:eastAsia="vi-VN"/>
        </w:rPr>
        <w:t>. N</w:t>
      </w:r>
      <w:r w:rsidRPr="00430393">
        <w:rPr>
          <w:rFonts w:ascii="Times New Roman" w:eastAsia="Times New Roman" w:hAnsi="Times New Roman" w:cs="Times New Roman"/>
          <w:b/>
          <w:sz w:val="28"/>
          <w:szCs w:val="28"/>
          <w:lang w:eastAsia="vi-VN"/>
        </w:rPr>
        <w:t xml:space="preserve">guyên tắc, điều kiện </w:t>
      </w:r>
      <w:r w:rsidRPr="00430393">
        <w:rPr>
          <w:rFonts w:ascii="Times New Roman" w:eastAsia="Times New Roman" w:hAnsi="Times New Roman" w:cs="Times New Roman"/>
          <w:b/>
          <w:sz w:val="28"/>
          <w:szCs w:val="28"/>
          <w:lang w:val="en-US" w:eastAsia="vi-VN"/>
        </w:rPr>
        <w:t>thành lập Hội đồng quản lý</w:t>
      </w:r>
      <w:r w:rsidRPr="00430393">
        <w:rPr>
          <w:rFonts w:ascii="Times New Roman" w:eastAsia="Times New Roman" w:hAnsi="Times New Roman" w:cs="Times New Roman"/>
          <w:b/>
          <w:sz w:val="28"/>
          <w:szCs w:val="28"/>
          <w:lang w:eastAsia="vi-VN"/>
        </w:rPr>
        <w:t xml:space="preserve"> </w:t>
      </w:r>
    </w:p>
    <w:p w:rsidR="00430393" w:rsidRDefault="00430393" w:rsidP="00430393">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sidRPr="00925426">
        <w:rPr>
          <w:rFonts w:ascii="Times New Roman" w:eastAsia="Times New Roman" w:hAnsi="Times New Roman" w:cs="Times New Roman"/>
          <w:sz w:val="28"/>
          <w:szCs w:val="28"/>
          <w:lang w:eastAsia="vi-VN"/>
        </w:rPr>
        <w:t>Nguyên tắc, điều kiện thành lập Hội đồng quản lý thực hiện theo quy định tại </w:t>
      </w:r>
      <w:bookmarkStart w:id="3" w:name="dc_1"/>
      <w:r w:rsidRPr="00925426">
        <w:rPr>
          <w:rFonts w:ascii="Times New Roman" w:eastAsia="Times New Roman" w:hAnsi="Times New Roman" w:cs="Times New Roman"/>
          <w:sz w:val="28"/>
          <w:szCs w:val="28"/>
          <w:lang w:eastAsia="vi-VN"/>
        </w:rPr>
        <w:t>khoản 1, khoản 2 Điều 7 Nghị định số 120/2020/NĐ-CP</w:t>
      </w:r>
      <w:bookmarkEnd w:id="3"/>
      <w:r w:rsidRPr="00925426">
        <w:rPr>
          <w:rFonts w:ascii="Times New Roman" w:eastAsia="Times New Roman" w:hAnsi="Times New Roman" w:cs="Times New Roman"/>
          <w:sz w:val="28"/>
          <w:szCs w:val="28"/>
          <w:lang w:eastAsia="vi-VN"/>
        </w:rPr>
        <w:t>.</w:t>
      </w:r>
      <w:r>
        <w:rPr>
          <w:rFonts w:ascii="Times New Roman" w:eastAsia="Times New Roman" w:hAnsi="Times New Roman" w:cs="Times New Roman"/>
          <w:sz w:val="28"/>
          <w:szCs w:val="28"/>
          <w:lang w:eastAsia="vi-VN"/>
        </w:rPr>
        <w:t xml:space="preserve"> </w:t>
      </w:r>
    </w:p>
    <w:p w:rsidR="00430393" w:rsidRPr="0090761F" w:rsidRDefault="0090761F" w:rsidP="004F296B">
      <w:pPr>
        <w:shd w:val="clear" w:color="auto" w:fill="FFFFFF"/>
        <w:spacing w:before="240" w:after="0" w:line="240" w:lineRule="auto"/>
        <w:jc w:val="center"/>
        <w:rPr>
          <w:rFonts w:ascii="Times New Roman" w:eastAsia="Times New Roman" w:hAnsi="Times New Roman" w:cs="Times New Roman"/>
          <w:b/>
          <w:sz w:val="28"/>
          <w:szCs w:val="28"/>
          <w:lang w:val="en-US" w:eastAsia="vi-VN"/>
        </w:rPr>
      </w:pPr>
      <w:r w:rsidRPr="0090761F">
        <w:rPr>
          <w:rFonts w:ascii="Times New Roman" w:eastAsia="Times New Roman" w:hAnsi="Times New Roman" w:cs="Times New Roman"/>
          <w:b/>
          <w:sz w:val="28"/>
          <w:szCs w:val="28"/>
          <w:lang w:val="en-US" w:eastAsia="vi-VN"/>
        </w:rPr>
        <w:t>Chương II</w:t>
      </w:r>
    </w:p>
    <w:p w:rsidR="0090761F" w:rsidRPr="0090761F" w:rsidRDefault="0090761F" w:rsidP="0090761F">
      <w:pPr>
        <w:shd w:val="clear" w:color="auto" w:fill="FFFFFF"/>
        <w:spacing w:before="120" w:after="0" w:line="240" w:lineRule="auto"/>
        <w:jc w:val="center"/>
        <w:rPr>
          <w:rFonts w:ascii="Times New Roman" w:eastAsia="Times New Roman" w:hAnsi="Times New Roman" w:cs="Times New Roman"/>
          <w:b/>
          <w:sz w:val="28"/>
          <w:szCs w:val="28"/>
          <w:lang w:val="en-US" w:eastAsia="vi-VN"/>
        </w:rPr>
      </w:pPr>
      <w:r w:rsidRPr="0090761F">
        <w:rPr>
          <w:rFonts w:ascii="Times New Roman" w:eastAsia="Times New Roman" w:hAnsi="Times New Roman" w:cs="Times New Roman"/>
          <w:b/>
          <w:sz w:val="28"/>
          <w:szCs w:val="28"/>
          <w:lang w:val="en-US" w:eastAsia="vi-VN"/>
        </w:rPr>
        <w:t>NHIỆM VỤ, QUYỀN HẠN</w:t>
      </w:r>
      <w:r w:rsidR="00844DA6">
        <w:rPr>
          <w:rFonts w:ascii="Times New Roman" w:eastAsia="Times New Roman" w:hAnsi="Times New Roman" w:cs="Times New Roman"/>
          <w:b/>
          <w:sz w:val="28"/>
          <w:szCs w:val="28"/>
          <w:lang w:val="en-US" w:eastAsia="vi-VN"/>
        </w:rPr>
        <w:t xml:space="preserve"> VÀ</w:t>
      </w:r>
      <w:r w:rsidRPr="0090761F">
        <w:rPr>
          <w:rFonts w:ascii="Times New Roman" w:eastAsia="Times New Roman" w:hAnsi="Times New Roman" w:cs="Times New Roman"/>
          <w:b/>
          <w:sz w:val="28"/>
          <w:szCs w:val="28"/>
          <w:lang w:val="en-US" w:eastAsia="vi-VN"/>
        </w:rPr>
        <w:t xml:space="preserve"> CƠ CẤU TỔ CHỨC</w:t>
      </w:r>
    </w:p>
    <w:p w:rsidR="0090761F" w:rsidRDefault="0090761F" w:rsidP="0090761F">
      <w:pPr>
        <w:shd w:val="clear" w:color="auto" w:fill="FFFFFF"/>
        <w:spacing w:after="0" w:line="240" w:lineRule="auto"/>
        <w:jc w:val="center"/>
        <w:rPr>
          <w:rFonts w:ascii="Times New Roman" w:eastAsia="Times New Roman" w:hAnsi="Times New Roman" w:cs="Times New Roman"/>
          <w:sz w:val="28"/>
          <w:szCs w:val="28"/>
          <w:lang w:val="en-US" w:eastAsia="vi-VN"/>
        </w:rPr>
      </w:pPr>
      <w:r w:rsidRPr="0090761F">
        <w:rPr>
          <w:rFonts w:ascii="Times New Roman" w:eastAsia="Times New Roman" w:hAnsi="Times New Roman" w:cs="Times New Roman"/>
          <w:b/>
          <w:sz w:val="28"/>
          <w:szCs w:val="28"/>
          <w:lang w:val="en-US" w:eastAsia="vi-VN"/>
        </w:rPr>
        <w:t>CỦA HỘI ĐỒNG QUẢN LÝ</w:t>
      </w:r>
    </w:p>
    <w:p w:rsidR="00512A1B" w:rsidRDefault="00512A1B" w:rsidP="00512A1B">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bookmarkStart w:id="4" w:name="dieu_3_1"/>
      <w:r>
        <w:rPr>
          <w:rFonts w:ascii="Times New Roman" w:eastAsia="Times New Roman" w:hAnsi="Times New Roman" w:cs="Times New Roman"/>
          <w:b/>
          <w:bCs/>
          <w:sz w:val="28"/>
          <w:szCs w:val="28"/>
          <w:lang w:eastAsia="vi-VN"/>
        </w:rPr>
        <w:t xml:space="preserve">Điều </w:t>
      </w:r>
      <w:r w:rsidR="00844DA6">
        <w:rPr>
          <w:rFonts w:ascii="Times New Roman" w:eastAsia="Times New Roman" w:hAnsi="Times New Roman" w:cs="Times New Roman"/>
          <w:b/>
          <w:bCs/>
          <w:sz w:val="28"/>
          <w:szCs w:val="28"/>
          <w:lang w:val="en-US" w:eastAsia="vi-VN"/>
        </w:rPr>
        <w:t>4</w:t>
      </w:r>
      <w:r>
        <w:rPr>
          <w:rFonts w:ascii="Times New Roman" w:eastAsia="Times New Roman" w:hAnsi="Times New Roman" w:cs="Times New Roman"/>
          <w:b/>
          <w:bCs/>
          <w:sz w:val="28"/>
          <w:szCs w:val="28"/>
          <w:lang w:eastAsia="vi-VN"/>
        </w:rPr>
        <w:t xml:space="preserve">. </w:t>
      </w:r>
      <w:r w:rsidR="00352A1C">
        <w:rPr>
          <w:rFonts w:ascii="Times New Roman" w:eastAsia="Times New Roman" w:hAnsi="Times New Roman" w:cs="Times New Roman"/>
          <w:b/>
          <w:bCs/>
          <w:sz w:val="28"/>
          <w:szCs w:val="28"/>
          <w:lang w:val="en-US" w:eastAsia="vi-VN"/>
        </w:rPr>
        <w:t>C</w:t>
      </w:r>
      <w:r>
        <w:rPr>
          <w:rFonts w:ascii="Times New Roman" w:eastAsia="Times New Roman" w:hAnsi="Times New Roman" w:cs="Times New Roman"/>
          <w:b/>
          <w:bCs/>
          <w:sz w:val="28"/>
          <w:szCs w:val="28"/>
          <w:lang w:val="en-US" w:eastAsia="vi-VN"/>
        </w:rPr>
        <w:t>ơ cấu</w:t>
      </w:r>
      <w:r>
        <w:rPr>
          <w:rFonts w:ascii="Times New Roman" w:eastAsia="Times New Roman" w:hAnsi="Times New Roman" w:cs="Times New Roman"/>
          <w:b/>
          <w:bCs/>
          <w:sz w:val="28"/>
          <w:szCs w:val="28"/>
          <w:lang w:eastAsia="vi-VN"/>
        </w:rPr>
        <w:t>, nhiệm kỳ của Hội đồng quản lý</w:t>
      </w:r>
    </w:p>
    <w:p w:rsidR="00512A1B" w:rsidRDefault="00512A1B" w:rsidP="00512A1B">
      <w:pPr>
        <w:shd w:val="clear" w:color="auto" w:fill="FFFFFF"/>
        <w:spacing w:before="120" w:after="0" w:line="240" w:lineRule="auto"/>
        <w:ind w:firstLine="567"/>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sz w:val="28"/>
          <w:szCs w:val="28"/>
          <w:lang w:eastAsia="vi-VN"/>
        </w:rPr>
        <w:t>1. Số lượng thành viên Hội đồng quản lý từ 05 đến 11 người</w:t>
      </w:r>
      <w:r>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eastAsia="vi-VN"/>
        </w:rPr>
        <w:t xml:space="preserve"> </w:t>
      </w:r>
      <w:r>
        <w:rPr>
          <w:rFonts w:ascii="Times New Roman" w:eastAsia="Times New Roman" w:hAnsi="Times New Roman" w:cs="Times New Roman"/>
          <w:color w:val="000000"/>
          <w:sz w:val="28"/>
          <w:szCs w:val="28"/>
        </w:rPr>
        <w:t>gồm Chủ tịch</w:t>
      </w:r>
      <w:r>
        <w:rPr>
          <w:rFonts w:ascii="Times New Roman" w:eastAsia="Times New Roman" w:hAnsi="Times New Roman" w:cs="Times New Roman"/>
          <w:color w:val="000000"/>
          <w:sz w:val="28"/>
          <w:szCs w:val="28"/>
          <w:lang w:val="en-US"/>
        </w:rPr>
        <w:t xml:space="preserve">, Thư ký </w:t>
      </w:r>
      <w:r>
        <w:rPr>
          <w:rFonts w:ascii="Times New Roman" w:eastAsia="Times New Roman" w:hAnsi="Times New Roman" w:cs="Times New Roman"/>
          <w:color w:val="000000"/>
          <w:sz w:val="28"/>
          <w:szCs w:val="28"/>
        </w:rPr>
        <w:t>và các thành viên. Chủ tịch</w:t>
      </w:r>
      <w:r>
        <w:rPr>
          <w:rFonts w:ascii="Times New Roman" w:eastAsia="Times New Roman" w:hAnsi="Times New Roman" w:cs="Times New Roman"/>
          <w:color w:val="000000"/>
          <w:sz w:val="28"/>
          <w:szCs w:val="28"/>
          <w:lang w:val="en-US"/>
        </w:rPr>
        <w:t xml:space="preserve">, Thư ký </w:t>
      </w:r>
      <w:r>
        <w:rPr>
          <w:rFonts w:ascii="Times New Roman" w:eastAsia="Times New Roman" w:hAnsi="Times New Roman" w:cs="Times New Roman"/>
          <w:color w:val="000000"/>
          <w:sz w:val="28"/>
          <w:szCs w:val="28"/>
        </w:rPr>
        <w:t>và các thành viên Hội đồng quản lý do người đứng đầu cơ quan có thẩm quyền phê duyệt Đề án tự chủ của đơn vị sự nghiệp công lập bổ nhiệm.</w:t>
      </w:r>
    </w:p>
    <w:p w:rsidR="00512A1B" w:rsidRDefault="00512A1B" w:rsidP="00512A1B">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2. </w:t>
      </w:r>
      <w:r>
        <w:rPr>
          <w:rFonts w:ascii="Times New Roman" w:eastAsia="Times New Roman" w:hAnsi="Times New Roman" w:cs="Times New Roman"/>
          <w:sz w:val="28"/>
          <w:szCs w:val="28"/>
          <w:lang w:val="en-US" w:eastAsia="vi-VN"/>
        </w:rPr>
        <w:t>Cơ cấu</w:t>
      </w:r>
      <w:r>
        <w:rPr>
          <w:rFonts w:ascii="Times New Roman" w:eastAsia="Times New Roman" w:hAnsi="Times New Roman" w:cs="Times New Roman"/>
          <w:sz w:val="28"/>
          <w:szCs w:val="28"/>
          <w:lang w:eastAsia="vi-VN"/>
        </w:rPr>
        <w:t xml:space="preserve"> Hội đồng quản lý gồm: </w:t>
      </w:r>
    </w:p>
    <w:p w:rsidR="00512A1B" w:rsidRDefault="00512A1B" w:rsidP="00512A1B">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a) Đại diện cơ quan quản lý cấp trên của đơn vị sự nghiệp công lập, gồm đại diện của bộ, cơ quan ngang bộ, cơ quan thuộc Chính phủ, Ủy ban nhân dân cấp tỉnh và cơ quan quản lý cấp trên trực tiếp (nếu có); làm việc theo chế độ kiêm nhiệm;</w:t>
      </w:r>
    </w:p>
    <w:p w:rsidR="00512A1B" w:rsidRDefault="00512A1B" w:rsidP="00512A1B">
      <w:pPr>
        <w:shd w:val="clear" w:color="auto" w:fill="FFFFFF"/>
        <w:spacing w:before="120" w:after="0" w:line="240" w:lineRule="auto"/>
        <w:ind w:firstLine="567"/>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eastAsia="vi-VN"/>
        </w:rPr>
        <w:t xml:space="preserve">b) </w:t>
      </w:r>
      <w:r>
        <w:rPr>
          <w:rFonts w:ascii="Times New Roman" w:eastAsia="Times New Roman" w:hAnsi="Times New Roman" w:cs="Times New Roman"/>
          <w:sz w:val="28"/>
          <w:szCs w:val="28"/>
          <w:lang w:val="en-US" w:eastAsia="vi-VN"/>
        </w:rPr>
        <w:t>N</w:t>
      </w:r>
      <w:r>
        <w:rPr>
          <w:rFonts w:ascii="Times New Roman" w:eastAsia="Times New Roman" w:hAnsi="Times New Roman" w:cs="Times New Roman"/>
          <w:sz w:val="28"/>
          <w:szCs w:val="28"/>
          <w:lang w:eastAsia="vi-VN"/>
        </w:rPr>
        <w:t>gười đứng đầu đơn vị sự nghiệp công lập; viên chức của đơn vị sự nghiệp công lập; đại diện tổ chức, đơn vị liên quan.</w:t>
      </w:r>
    </w:p>
    <w:p w:rsidR="00512A1B" w:rsidRPr="00512A1B" w:rsidRDefault="00512A1B" w:rsidP="00512A1B">
      <w:pPr>
        <w:shd w:val="clear" w:color="auto" w:fill="FFFFFF"/>
        <w:spacing w:before="120" w:after="0" w:line="240" w:lineRule="auto"/>
        <w:ind w:firstLine="567"/>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Chủ tịch Hội đồng quản lý là đại diện lãnh đạo của đơn vị sự nghiệp công lập hoặc đại diện cơ quan quản lý cấp trên của đơn vị sự nghiệp công lập </w:t>
      </w:r>
      <w:r w:rsidR="00EE7EC7">
        <w:rPr>
          <w:rFonts w:ascii="Times New Roman" w:eastAsia="Times New Roman" w:hAnsi="Times New Roman" w:cs="Times New Roman"/>
          <w:sz w:val="28"/>
          <w:szCs w:val="28"/>
          <w:lang w:eastAsia="vi-VN"/>
        </w:rPr>
        <w:t>do cấp có thẩm quyền quyết định thành lập Hội đồng quản lý quyết định</w:t>
      </w:r>
      <w:r>
        <w:rPr>
          <w:rFonts w:ascii="Times New Roman" w:eastAsia="Times New Roman" w:hAnsi="Times New Roman" w:cs="Times New Roman"/>
          <w:sz w:val="28"/>
          <w:szCs w:val="28"/>
          <w:lang w:val="en-US" w:eastAsia="vi-VN"/>
        </w:rPr>
        <w:t xml:space="preserve">. </w:t>
      </w:r>
    </w:p>
    <w:p w:rsidR="00512A1B" w:rsidRDefault="00512A1B" w:rsidP="00512A1B">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Số lượng, cơ cấu thành viên Hội đồng quản lý của từng đơn vị sự nghiệp công lập cụ thể do cấp có thẩm quyền quyết định thành lập Hội đồng quản lý quyết định.</w:t>
      </w:r>
    </w:p>
    <w:p w:rsidR="00512A1B" w:rsidRDefault="00512A1B" w:rsidP="00512A1B">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3. Nhiệm kỳ của thành viên Hội đồng quản lý là 05 (năm) năm.</w:t>
      </w:r>
    </w:p>
    <w:p w:rsidR="004F7E72" w:rsidRDefault="00D91B72">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eastAsia="vi-VN"/>
        </w:rPr>
        <w:t xml:space="preserve">Điều </w:t>
      </w:r>
      <w:r w:rsidR="00844DA6">
        <w:rPr>
          <w:rFonts w:ascii="Times New Roman" w:eastAsia="Times New Roman" w:hAnsi="Times New Roman" w:cs="Times New Roman"/>
          <w:b/>
          <w:bCs/>
          <w:sz w:val="28"/>
          <w:szCs w:val="28"/>
          <w:lang w:val="en-US" w:eastAsia="vi-VN"/>
        </w:rPr>
        <w:t>5</w:t>
      </w:r>
      <w:r>
        <w:rPr>
          <w:rFonts w:ascii="Times New Roman" w:eastAsia="Times New Roman" w:hAnsi="Times New Roman" w:cs="Times New Roman"/>
          <w:b/>
          <w:bCs/>
          <w:sz w:val="28"/>
          <w:szCs w:val="28"/>
          <w:lang w:eastAsia="vi-VN"/>
        </w:rPr>
        <w:t xml:space="preserve">. </w:t>
      </w:r>
      <w:bookmarkStart w:id="5" w:name="dieu_4"/>
      <w:bookmarkStart w:id="6" w:name="dieu_5"/>
      <w:bookmarkEnd w:id="4"/>
      <w:r>
        <w:rPr>
          <w:rFonts w:ascii="Times New Roman" w:eastAsia="Times New Roman" w:hAnsi="Times New Roman" w:cs="Times New Roman"/>
          <w:b/>
          <w:bCs/>
          <w:sz w:val="28"/>
          <w:szCs w:val="28"/>
          <w:lang w:eastAsia="vi-VN"/>
        </w:rPr>
        <w:t>Nhiệm vụ và quyền hạn</w:t>
      </w:r>
      <w:r>
        <w:rPr>
          <w:rFonts w:ascii="Times New Roman" w:eastAsia="Times New Roman" w:hAnsi="Times New Roman" w:cs="Times New Roman"/>
          <w:b/>
          <w:bCs/>
          <w:sz w:val="28"/>
          <w:szCs w:val="28"/>
          <w:lang w:eastAsia="vi-VN"/>
        </w:rPr>
        <w:t xml:space="preserve"> của Hội đồng quản lý</w:t>
      </w:r>
      <w:bookmarkEnd w:id="5"/>
    </w:p>
    <w:p w:rsidR="004F7E72" w:rsidRDefault="00D91B72">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1. Quyết định mục tiêu, chiến lược, kế hoạch trung hạn và hàng năm của đơn vị sự nghiệp công lập.</w:t>
      </w:r>
    </w:p>
    <w:p w:rsidR="004F7E72" w:rsidRDefault="00D91B72">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2. Quyết định về định hướng hoạt động chuyên môn, nghiệp vụ và phát triển khoa học công nghệ của đơn vị sự nghiệp công lập.</w:t>
      </w:r>
    </w:p>
    <w:p w:rsidR="004F7E72" w:rsidRDefault="00D91B72">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3. Quyết </w:t>
      </w:r>
      <w:r>
        <w:rPr>
          <w:rFonts w:ascii="Times New Roman" w:eastAsia="Times New Roman" w:hAnsi="Times New Roman" w:cs="Times New Roman"/>
          <w:sz w:val="28"/>
          <w:szCs w:val="28"/>
          <w:lang w:eastAsia="vi-VN"/>
        </w:rPr>
        <w:t>định chủ trương đầu tư mở rộng hoạt động, thành lập, tổ chức lại, giải thể các đơn vị trực thuộc đơn vị sự nghiệp công lập; quyết định chủ trương về tổ chức bộ máy, nhân sự (trừ số lượng người làm việc thực hiện theo quy định của pháp luật về viên chức).</w:t>
      </w:r>
    </w:p>
    <w:p w:rsidR="004F7E72" w:rsidRDefault="00D91B72">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4</w:t>
      </w:r>
      <w:r>
        <w:rPr>
          <w:rFonts w:ascii="Times New Roman" w:eastAsia="Times New Roman" w:hAnsi="Times New Roman" w:cs="Times New Roman"/>
          <w:sz w:val="28"/>
          <w:szCs w:val="28"/>
          <w:lang w:eastAsia="vi-VN"/>
        </w:rPr>
        <w:t>. Thông qua quy chế tổ chức và hoạt động, quy chế tài chính, quy chế dân chủ, các quy chế nội bộ của đơn vị sự nghiệp công lập để ban hành theo thẩm quyền hoặc trình cấp có thẩm quyền quyết định.</w:t>
      </w:r>
    </w:p>
    <w:p w:rsidR="004F7E72" w:rsidRDefault="00D91B72">
      <w:pPr>
        <w:shd w:val="clear" w:color="auto" w:fill="FFFFFF"/>
        <w:spacing w:before="120" w:after="0" w:line="240" w:lineRule="auto"/>
        <w:ind w:firstLine="567"/>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eastAsia="vi-VN"/>
        </w:rPr>
        <w:lastRenderedPageBreak/>
        <w:t>5. Thông qua báo cáo quyết toán tài chính hàng năm, thực hiệ</w:t>
      </w:r>
      <w:r>
        <w:rPr>
          <w:rFonts w:ascii="Times New Roman" w:eastAsia="Times New Roman" w:hAnsi="Times New Roman" w:cs="Times New Roman"/>
          <w:sz w:val="28"/>
          <w:szCs w:val="28"/>
          <w:lang w:eastAsia="vi-VN"/>
        </w:rPr>
        <w:t xml:space="preserve">n việc kiểm tra, giám sát việc thực hiện kế hoạch, việc triển khai quy chế dân chủ, quyết định các vấn đề quan trọng khác của đơn vị theo </w:t>
      </w:r>
      <w:r>
        <w:rPr>
          <w:rFonts w:ascii="Times New Roman" w:eastAsia="Times New Roman" w:hAnsi="Times New Roman" w:cs="Times New Roman"/>
          <w:sz w:val="28"/>
          <w:szCs w:val="28"/>
          <w:lang w:val="en-US" w:eastAsia="vi-VN"/>
        </w:rPr>
        <w:t>thẩm quyền được phân cấp</w:t>
      </w:r>
      <w:r>
        <w:rPr>
          <w:rFonts w:ascii="Times New Roman" w:eastAsia="Times New Roman" w:hAnsi="Times New Roman" w:cs="Times New Roman"/>
          <w:sz w:val="28"/>
          <w:szCs w:val="28"/>
          <w:lang w:eastAsia="vi-VN"/>
        </w:rPr>
        <w:t xml:space="preserve"> và quy định của pháp luật. </w:t>
      </w:r>
    </w:p>
    <w:p w:rsidR="004F7E72" w:rsidRDefault="00D91B72">
      <w:pPr>
        <w:shd w:val="clear" w:color="auto" w:fill="FFFFFF"/>
        <w:spacing w:before="120" w:after="0" w:line="240" w:lineRule="auto"/>
        <w:ind w:firstLine="567"/>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6. Phê duyệt </w:t>
      </w:r>
      <w:r>
        <w:rPr>
          <w:rFonts w:ascii="Times New Roman" w:eastAsia="Times New Roman" w:hAnsi="Times New Roman" w:cs="Times New Roman"/>
          <w:color w:val="000000"/>
          <w:sz w:val="28"/>
          <w:szCs w:val="28"/>
        </w:rPr>
        <w:t>phương án vay vốn, huy động vốn và hoàn trả vốn</w:t>
      </w:r>
      <w:r>
        <w:rPr>
          <w:rFonts w:ascii="Times New Roman" w:eastAsia="Times New Roman" w:hAnsi="Times New Roman" w:cs="Times New Roman"/>
          <w:color w:val="000000"/>
          <w:sz w:val="28"/>
          <w:szCs w:val="28"/>
          <w:lang w:val="en-US"/>
        </w:rPr>
        <w:t xml:space="preserve"> của </w:t>
      </w:r>
      <w:r>
        <w:rPr>
          <w:rFonts w:ascii="Times New Roman" w:eastAsia="Times New Roman" w:hAnsi="Times New Roman" w:cs="Times New Roman"/>
          <w:color w:val="000000"/>
          <w:sz w:val="28"/>
          <w:szCs w:val="28"/>
          <w:lang w:val="en-US"/>
        </w:rPr>
        <w:t xml:space="preserve">đơn vị; </w:t>
      </w:r>
      <w:r>
        <w:rPr>
          <w:rFonts w:ascii="Times New Roman" w:eastAsia="Times New Roman" w:hAnsi="Times New Roman" w:cs="Times New Roman"/>
          <w:color w:val="000000"/>
          <w:sz w:val="28"/>
          <w:szCs w:val="28"/>
        </w:rPr>
        <w:t xml:space="preserve">thông qua đề án liên doanh, liên kết </w:t>
      </w:r>
      <w:r>
        <w:rPr>
          <w:rFonts w:ascii="Times New Roman" w:eastAsia="Times New Roman" w:hAnsi="Times New Roman" w:cs="Times New Roman"/>
          <w:color w:val="000000"/>
          <w:sz w:val="28"/>
          <w:szCs w:val="28"/>
          <w:lang w:val="en-US"/>
        </w:rPr>
        <w:t xml:space="preserve">của đơn vị </w:t>
      </w:r>
      <w:r>
        <w:rPr>
          <w:rFonts w:ascii="Times New Roman" w:eastAsia="Times New Roman" w:hAnsi="Times New Roman" w:cs="Times New Roman"/>
          <w:color w:val="000000"/>
          <w:sz w:val="28"/>
          <w:szCs w:val="28"/>
        </w:rPr>
        <w:t>trước khi trình cấp có thẩm quyền phê duyệt</w:t>
      </w:r>
      <w:r>
        <w:rPr>
          <w:rFonts w:ascii="Times New Roman" w:eastAsia="Times New Roman" w:hAnsi="Times New Roman" w:cs="Times New Roman"/>
          <w:color w:val="000000"/>
          <w:sz w:val="28"/>
          <w:szCs w:val="28"/>
          <w:lang w:val="en-US"/>
        </w:rPr>
        <w:t xml:space="preserve">. </w:t>
      </w:r>
    </w:p>
    <w:p w:rsidR="004F7E72" w:rsidRDefault="00D91B72">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en-US" w:eastAsia="vi-VN"/>
        </w:rPr>
        <w:t>7</w:t>
      </w:r>
      <w:r>
        <w:rPr>
          <w:rFonts w:ascii="Times New Roman" w:eastAsia="Times New Roman" w:hAnsi="Times New Roman" w:cs="Times New Roman"/>
          <w:sz w:val="28"/>
          <w:szCs w:val="28"/>
          <w:lang w:eastAsia="vi-VN"/>
        </w:rPr>
        <w:t>. Báo cáo theo yêu cầu của cơ quan quản lý cấp trên và cơ quan quản lý nhà nước về ngành, lĩnh vực về các hoạt động của đơn vị sự nghiệp công lập.</w:t>
      </w:r>
    </w:p>
    <w:p w:rsidR="004F7E72" w:rsidRDefault="00D91B72">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en-US" w:eastAsia="vi-VN"/>
        </w:rPr>
        <w:t>8</w:t>
      </w:r>
      <w:r>
        <w:rPr>
          <w:rFonts w:ascii="Times New Roman" w:eastAsia="Times New Roman" w:hAnsi="Times New Roman" w:cs="Times New Roman"/>
          <w:sz w:val="28"/>
          <w:szCs w:val="28"/>
          <w:lang w:eastAsia="vi-VN"/>
        </w:rPr>
        <w:t>. Địn</w:t>
      </w:r>
      <w:r>
        <w:rPr>
          <w:rFonts w:ascii="Times New Roman" w:eastAsia="Times New Roman" w:hAnsi="Times New Roman" w:cs="Times New Roman"/>
          <w:sz w:val="28"/>
          <w:szCs w:val="28"/>
          <w:lang w:eastAsia="vi-VN"/>
        </w:rPr>
        <w:t>h kỳ hoặc đột xuất yêu cầu người đứng đầu đơn vị sự nghiệp công lập báo cáo về các hoạt động của đơn vị sự nghiệp công lập và yêu cầu người đứng đầu đơn vị sự nghiệp công lập giải trình những vấn đề chưa thực hiện đúng, chưa thực hiện đầy đủ theo quyết địn</w:t>
      </w:r>
      <w:r>
        <w:rPr>
          <w:rFonts w:ascii="Times New Roman" w:eastAsia="Times New Roman" w:hAnsi="Times New Roman" w:cs="Times New Roman"/>
          <w:sz w:val="28"/>
          <w:szCs w:val="28"/>
          <w:lang w:eastAsia="vi-VN"/>
        </w:rPr>
        <w:t>h của Hội đồng quản lý (nếu có). Nếu Hội đồng quản lý không đồng ý với giải trình của người đứng đầu đơn vị sự nghiệp thì báo cáo cơ quan quản lý cấp trên xem xét, quyết định.</w:t>
      </w:r>
    </w:p>
    <w:p w:rsidR="004F7E72" w:rsidRDefault="00D91B72">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en-US" w:eastAsia="vi-VN"/>
        </w:rPr>
        <w:t>9</w:t>
      </w:r>
      <w:r>
        <w:rPr>
          <w:rFonts w:ascii="Times New Roman" w:eastAsia="Times New Roman" w:hAnsi="Times New Roman" w:cs="Times New Roman"/>
          <w:sz w:val="28"/>
          <w:szCs w:val="28"/>
          <w:lang w:eastAsia="vi-VN"/>
        </w:rPr>
        <w:t xml:space="preserve">. Thực hiện các nhiệm vụ và quyền hạn khác theo quy định của pháp luật và cơ quan quản lý có thẩm quyền giao.  </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bookmarkStart w:id="7" w:name="dieu_6"/>
      <w:bookmarkEnd w:id="6"/>
      <w:r>
        <w:rPr>
          <w:rFonts w:ascii="Times New Roman" w:eastAsia="Times New Roman" w:hAnsi="Times New Roman" w:cs="Times New Roman"/>
          <w:b/>
          <w:bCs/>
          <w:sz w:val="28"/>
          <w:szCs w:val="28"/>
          <w:lang w:val="en-US" w:eastAsia="vi-VN"/>
        </w:rPr>
        <w:t xml:space="preserve">Điều </w:t>
      </w:r>
      <w:r w:rsidR="00844DA6">
        <w:rPr>
          <w:rFonts w:ascii="Times New Roman" w:eastAsia="Times New Roman" w:hAnsi="Times New Roman" w:cs="Times New Roman"/>
          <w:b/>
          <w:bCs/>
          <w:sz w:val="28"/>
          <w:szCs w:val="28"/>
          <w:lang w:val="en-US" w:eastAsia="vi-VN"/>
        </w:rPr>
        <w:t>6</w:t>
      </w:r>
      <w:r>
        <w:rPr>
          <w:rFonts w:ascii="Times New Roman" w:eastAsia="Times New Roman" w:hAnsi="Times New Roman" w:cs="Times New Roman"/>
          <w:b/>
          <w:bCs/>
          <w:sz w:val="28"/>
          <w:szCs w:val="28"/>
          <w:lang w:val="en-US" w:eastAsia="vi-VN"/>
        </w:rPr>
        <w:t>. N</w:t>
      </w:r>
      <w:r>
        <w:rPr>
          <w:rFonts w:ascii="Times New Roman" w:eastAsia="Times New Roman" w:hAnsi="Times New Roman" w:cs="Times New Roman"/>
          <w:b/>
          <w:bCs/>
          <w:sz w:val="28"/>
          <w:szCs w:val="28"/>
          <w:lang w:eastAsia="vi-VN"/>
        </w:rPr>
        <w:t xml:space="preserve">hiệm vụ và quyền hạn của Chủ tịch Hội đồng quản lý </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en-US" w:eastAsia="vi-VN"/>
        </w:rPr>
        <w:t>1.</w:t>
      </w:r>
      <w:r>
        <w:rPr>
          <w:rFonts w:ascii="Times New Roman" w:eastAsia="Times New Roman" w:hAnsi="Times New Roman" w:cs="Times New Roman"/>
          <w:sz w:val="28"/>
          <w:szCs w:val="28"/>
          <w:lang w:eastAsia="vi-VN"/>
        </w:rPr>
        <w:t xml:space="preserve"> Chỉ đạo, tổ chức thực hiện các nhiệm vụ và quyền hạn của Hội đồng quản lý theo quy định tại </w:t>
      </w:r>
      <w:r>
        <w:rPr>
          <w:rFonts w:ascii="Times New Roman" w:eastAsia="Times New Roman" w:hAnsi="Times New Roman" w:cs="Times New Roman"/>
          <w:sz w:val="28"/>
          <w:szCs w:val="28"/>
          <w:lang w:val="en-US" w:eastAsia="vi-VN"/>
        </w:rPr>
        <w:t>Thông tư</w:t>
      </w:r>
      <w:r>
        <w:rPr>
          <w:rFonts w:ascii="Times New Roman" w:eastAsia="Times New Roman" w:hAnsi="Times New Roman" w:cs="Times New Roman"/>
          <w:sz w:val="28"/>
          <w:szCs w:val="28"/>
          <w:lang w:eastAsia="vi-VN"/>
        </w:rPr>
        <w:t xml:space="preserve"> này; </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en-US" w:eastAsia="vi-VN"/>
        </w:rPr>
        <w:t>2.</w:t>
      </w:r>
      <w:r>
        <w:rPr>
          <w:rFonts w:ascii="Times New Roman" w:eastAsia="Times New Roman" w:hAnsi="Times New Roman" w:cs="Times New Roman"/>
          <w:sz w:val="28"/>
          <w:szCs w:val="28"/>
          <w:lang w:eastAsia="vi-VN"/>
        </w:rPr>
        <w:t xml:space="preserve"> Quyết định, chỉ đạo thực hiện chương trình nghị sự, kế hoạch hoạt động của Hội đồng quản lý;</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en-US" w:eastAsia="vi-VN"/>
        </w:rPr>
        <w:t>3.</w:t>
      </w:r>
      <w:r>
        <w:rPr>
          <w:rFonts w:ascii="Times New Roman" w:eastAsia="Times New Roman" w:hAnsi="Times New Roman" w:cs="Times New Roman"/>
          <w:sz w:val="28"/>
          <w:szCs w:val="28"/>
          <w:lang w:eastAsia="vi-VN"/>
        </w:rPr>
        <w:t xml:space="preserve"> Triệu tập các cuộc họp của Hội đồng quản lý; chủ trì các cuộc họp và tổ chức bỏ phiếu tại các cuộc họp;</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en-US" w:eastAsia="vi-VN"/>
        </w:rPr>
        <w:t>4.</w:t>
      </w:r>
      <w:r>
        <w:rPr>
          <w:rFonts w:ascii="Times New Roman" w:eastAsia="Times New Roman" w:hAnsi="Times New Roman" w:cs="Times New Roman"/>
          <w:sz w:val="28"/>
          <w:szCs w:val="28"/>
          <w:lang w:eastAsia="vi-VN"/>
        </w:rPr>
        <w:t xml:space="preserve"> Ký ban hành các Nghị quyết của Hội đồng quản lý theo thẩm quyền của Hội đồng quản lý;</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en-US" w:eastAsia="vi-VN"/>
        </w:rPr>
        <w:t>5.</w:t>
      </w:r>
      <w:r>
        <w:rPr>
          <w:rFonts w:ascii="Times New Roman" w:eastAsia="Times New Roman" w:hAnsi="Times New Roman" w:cs="Times New Roman"/>
          <w:sz w:val="28"/>
          <w:szCs w:val="28"/>
          <w:lang w:eastAsia="vi-VN"/>
        </w:rPr>
        <w:t xml:space="preserve"> Đảm bảo các thành viên Hội đồng quản lý nhận được thông tin đầy đủ, khách quan, chính xác và đủ thời gian thảo luận các vấn đề mà Hội đồng quản lý phải xem xét; </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en-US" w:eastAsia="vi-VN"/>
        </w:rPr>
        <w:t>6.</w:t>
      </w:r>
      <w:r>
        <w:rPr>
          <w:rFonts w:ascii="Times New Roman" w:eastAsia="Times New Roman" w:hAnsi="Times New Roman" w:cs="Times New Roman"/>
          <w:sz w:val="28"/>
          <w:szCs w:val="28"/>
          <w:lang w:eastAsia="vi-VN"/>
        </w:rPr>
        <w:t xml:space="preserve"> Phân công nhiệm vụ và giám sát việc thực hiện nhiệm vụ của các thành viên Hội đồng quản lý; </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en-US" w:eastAsia="vi-VN"/>
        </w:rPr>
        <w:t>7.</w:t>
      </w:r>
      <w:r>
        <w:rPr>
          <w:rFonts w:ascii="Times New Roman" w:eastAsia="Times New Roman" w:hAnsi="Times New Roman" w:cs="Times New Roman"/>
          <w:sz w:val="28"/>
          <w:szCs w:val="28"/>
          <w:lang w:eastAsia="vi-VN"/>
        </w:rPr>
        <w:t xml:space="preserve"> Thực hiện nhiệm vụ của thành viên Hội đồng quản lý, nhiệm vụ và quyền hạn khác theo quy định của pháp luật, quy chế tổ chức và hoạt động của đơn vị.</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en-US" w:eastAsia="vi-VN"/>
        </w:rPr>
        <w:t>8.</w:t>
      </w:r>
      <w:r>
        <w:rPr>
          <w:rFonts w:ascii="Times New Roman" w:eastAsia="Times New Roman" w:hAnsi="Times New Roman" w:cs="Times New Roman"/>
          <w:sz w:val="28"/>
          <w:szCs w:val="28"/>
          <w:lang w:eastAsia="vi-VN"/>
        </w:rPr>
        <w:t xml:space="preserve"> Chịu trách nhiệm về việc thực hiện nhiệm vụ và quyền hạn của mình. </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b/>
          <w:bCs/>
          <w:sz w:val="28"/>
          <w:szCs w:val="28"/>
          <w:lang w:eastAsia="vi-VN"/>
        </w:rPr>
      </w:pPr>
      <w:r>
        <w:rPr>
          <w:rFonts w:ascii="Times New Roman" w:eastAsia="Times New Roman" w:hAnsi="Times New Roman" w:cs="Times New Roman"/>
          <w:b/>
          <w:bCs/>
          <w:sz w:val="28"/>
          <w:szCs w:val="28"/>
          <w:lang w:eastAsia="vi-VN"/>
        </w:rPr>
        <w:t xml:space="preserve">Điều </w:t>
      </w:r>
      <w:r w:rsidR="00844DA6">
        <w:rPr>
          <w:rFonts w:ascii="Times New Roman" w:eastAsia="Times New Roman" w:hAnsi="Times New Roman" w:cs="Times New Roman"/>
          <w:b/>
          <w:bCs/>
          <w:sz w:val="28"/>
          <w:szCs w:val="28"/>
          <w:lang w:val="en-US" w:eastAsia="vi-VN"/>
        </w:rPr>
        <w:t>7</w:t>
      </w:r>
      <w:r>
        <w:rPr>
          <w:rFonts w:ascii="Times New Roman" w:eastAsia="Times New Roman" w:hAnsi="Times New Roman" w:cs="Times New Roman"/>
          <w:b/>
          <w:bCs/>
          <w:sz w:val="28"/>
          <w:szCs w:val="28"/>
          <w:lang w:eastAsia="vi-VN"/>
        </w:rPr>
        <w:t>. Nhiệm vụ và quyền hạn của Phó Chủ tịch Hội đồng quản lý</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1. Điều hành hoạt động của Hội đồng quản lý khi được Chủ tịch Hội đồng quản lý ủy quyền.</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lastRenderedPageBreak/>
        <w:t>2. Ký các văn bản của Hội đồng quản lý theo ủy quyền của Chủ tịch Hội đồng quản lý.</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3. Các nhiệm vụ khác do Chủ tịch Hội đồng quản lý giao.</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b/>
          <w:bCs/>
          <w:sz w:val="28"/>
          <w:szCs w:val="28"/>
          <w:lang w:eastAsia="vi-VN"/>
        </w:rPr>
      </w:pPr>
      <w:r>
        <w:rPr>
          <w:rFonts w:ascii="Times New Roman" w:eastAsia="Times New Roman" w:hAnsi="Times New Roman" w:cs="Times New Roman"/>
          <w:b/>
          <w:bCs/>
          <w:sz w:val="28"/>
          <w:szCs w:val="28"/>
          <w:lang w:eastAsia="vi-VN"/>
        </w:rPr>
        <w:t xml:space="preserve">Điều </w:t>
      </w:r>
      <w:r w:rsidR="00844DA6">
        <w:rPr>
          <w:rFonts w:ascii="Times New Roman" w:eastAsia="Times New Roman" w:hAnsi="Times New Roman" w:cs="Times New Roman"/>
          <w:b/>
          <w:bCs/>
          <w:sz w:val="28"/>
          <w:szCs w:val="28"/>
          <w:lang w:val="en-US" w:eastAsia="vi-VN"/>
        </w:rPr>
        <w:t>8</w:t>
      </w:r>
      <w:r>
        <w:rPr>
          <w:rFonts w:ascii="Times New Roman" w:eastAsia="Times New Roman" w:hAnsi="Times New Roman" w:cs="Times New Roman"/>
          <w:b/>
          <w:bCs/>
          <w:sz w:val="28"/>
          <w:szCs w:val="28"/>
          <w:lang w:eastAsia="vi-VN"/>
        </w:rPr>
        <w:t>. Nhiệm vụ và quyền hạn của Thư ký Hội đồng quản lý</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1. Tổng hợp thông tin về hoạt động của đơn vị báo cáo Chủ tịch Hội đồng quản lý; chuẩn bị chương trình nghị sự, nội dung, tài liệu, gửi giấy mời họp và làm thư ký các cuộc họp của hội đồng; xây dựng, hoàn chỉnh, lưu trữ, các văn bản của Hội đồng quản lý.</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2. Chuẩn bị các báo cáo, văn bản giải trình với cơ quan quản lý nhà nước và các cơ quan liên quan theo nhiệm vụ, chức năng của Hội đồng quản lý.</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3. Các nhiệm vụ khác do Chủ tịch Hội đồng quản lý giao.</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b/>
          <w:bCs/>
          <w:sz w:val="28"/>
          <w:szCs w:val="28"/>
          <w:lang w:eastAsia="vi-VN"/>
        </w:rPr>
      </w:pPr>
      <w:r>
        <w:rPr>
          <w:rFonts w:ascii="Times New Roman" w:eastAsia="Times New Roman" w:hAnsi="Times New Roman" w:cs="Times New Roman"/>
          <w:b/>
          <w:bCs/>
          <w:sz w:val="28"/>
          <w:szCs w:val="28"/>
          <w:lang w:eastAsia="vi-VN"/>
        </w:rPr>
        <w:t xml:space="preserve">Điều </w:t>
      </w:r>
      <w:r w:rsidR="00844DA6">
        <w:rPr>
          <w:rFonts w:ascii="Times New Roman" w:eastAsia="Times New Roman" w:hAnsi="Times New Roman" w:cs="Times New Roman"/>
          <w:b/>
          <w:bCs/>
          <w:sz w:val="28"/>
          <w:szCs w:val="28"/>
          <w:lang w:val="en-US" w:eastAsia="vi-VN"/>
        </w:rPr>
        <w:t>9</w:t>
      </w:r>
      <w:r>
        <w:rPr>
          <w:rFonts w:ascii="Times New Roman" w:eastAsia="Times New Roman" w:hAnsi="Times New Roman" w:cs="Times New Roman"/>
          <w:b/>
          <w:bCs/>
          <w:sz w:val="28"/>
          <w:szCs w:val="28"/>
          <w:lang w:eastAsia="vi-VN"/>
        </w:rPr>
        <w:t>. Nhiệm vụ và quyền hạn của các thành viên trong Hội đồng quản lý</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1. Thực hiện nghiêm túc quy định của Quy chế hoạt động của Hội đồng quản lý do Chủ tịch Hội đồng quản lý phân công và nhiệm vụ khác theo quy định của pháp luật; tham gia đầy đủ các phiên họp của Hội đồng quản lý, chịu trách nhiệm về việc thực hiện nhiệm vụ và quyền hạn của mình. </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2. Thảo luận, đóng góp ý kiến trong cuộc họp của Hội đồng quản lý; biểu quyết về nội dung các quyết định của Hội đồng quản lý theo quy định. </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3. Theo dõi, giám sát việc thực hiện các quyết định của Hội đồng quản lý và có quyền đề xuất những ý kiến về hoạt động của đơn vị sự nghiệp công lập.</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4. Được cung cấp và tiếp cận thông tin, tài liệu phục vụ công tác của Hội đồng quản lý theo quy định; được hưởng các chế độ, chính sách theo quy định của pháp luật và quy chế tài chính của đơn vị sự nghiệp công lập.</w:t>
      </w:r>
    </w:p>
    <w:p w:rsidR="004F7E72" w:rsidRDefault="00352A1C" w:rsidP="00352A1C">
      <w:pPr>
        <w:shd w:val="clear" w:color="auto" w:fill="FFFFFF"/>
        <w:spacing w:before="120" w:after="0" w:line="240" w:lineRule="auto"/>
        <w:ind w:firstLine="567"/>
        <w:jc w:val="both"/>
        <w:rPr>
          <w:rFonts w:ascii="Times New Roman" w:eastAsia="Times New Roman" w:hAnsi="Times New Roman" w:cs="Times New Roman"/>
          <w:b/>
          <w:bCs/>
          <w:sz w:val="28"/>
          <w:szCs w:val="28"/>
          <w:lang w:val="en-US" w:eastAsia="vi-VN"/>
        </w:rPr>
      </w:pPr>
      <w:r>
        <w:rPr>
          <w:rFonts w:ascii="Times New Roman" w:eastAsia="Times New Roman" w:hAnsi="Times New Roman" w:cs="Times New Roman"/>
          <w:sz w:val="28"/>
          <w:szCs w:val="28"/>
          <w:lang w:eastAsia="vi-VN"/>
        </w:rPr>
        <w:t xml:space="preserve">5. Thực hiện các nhiệm vụ khác theo quy định. </w:t>
      </w:r>
    </w:p>
    <w:p w:rsidR="00352A1C" w:rsidRDefault="00352A1C" w:rsidP="004F296B">
      <w:pPr>
        <w:shd w:val="clear" w:color="auto" w:fill="FFFFFF"/>
        <w:spacing w:before="240" w:after="0" w:line="240" w:lineRule="auto"/>
        <w:jc w:val="center"/>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eastAsia="vi-VN"/>
        </w:rPr>
        <w:t>Chương III</w:t>
      </w:r>
    </w:p>
    <w:p w:rsidR="00352A1C" w:rsidRDefault="00352A1C" w:rsidP="00352A1C">
      <w:pPr>
        <w:shd w:val="clear" w:color="auto" w:fill="FFFFFF"/>
        <w:spacing w:after="0" w:line="240" w:lineRule="auto"/>
        <w:jc w:val="center"/>
        <w:rPr>
          <w:rFonts w:ascii="Times New Roman" w:eastAsia="Times New Roman" w:hAnsi="Times New Roman" w:cs="Times New Roman"/>
          <w:b/>
          <w:bCs/>
          <w:sz w:val="28"/>
          <w:szCs w:val="28"/>
          <w:lang w:eastAsia="vi-VN"/>
        </w:rPr>
      </w:pPr>
      <w:bookmarkStart w:id="8" w:name="chuong_3_name"/>
      <w:r>
        <w:rPr>
          <w:rFonts w:ascii="Times New Roman" w:eastAsia="Times New Roman" w:hAnsi="Times New Roman" w:cs="Times New Roman"/>
          <w:b/>
          <w:bCs/>
          <w:sz w:val="28"/>
          <w:szCs w:val="28"/>
          <w:lang w:eastAsia="vi-VN"/>
        </w:rPr>
        <w:t xml:space="preserve">THẨM QUYỀN, QUY TRÌNH  </w:t>
      </w:r>
    </w:p>
    <w:p w:rsidR="00352A1C" w:rsidRDefault="00352A1C" w:rsidP="00352A1C">
      <w:pPr>
        <w:shd w:val="clear" w:color="auto" w:fill="FFFFFF"/>
        <w:spacing w:after="0" w:line="240" w:lineRule="auto"/>
        <w:jc w:val="center"/>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eastAsia="vi-VN"/>
        </w:rPr>
        <w:t xml:space="preserve">THÀNH LẬP, KIỆN TOÀN HỘI ĐỒNG QUẢN LÝ </w:t>
      </w:r>
      <w:bookmarkEnd w:id="8"/>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bookmarkStart w:id="9" w:name="dieu_7"/>
      <w:r>
        <w:rPr>
          <w:rFonts w:ascii="Times New Roman" w:eastAsia="Times New Roman" w:hAnsi="Times New Roman" w:cs="Times New Roman"/>
          <w:b/>
          <w:bCs/>
          <w:sz w:val="28"/>
          <w:szCs w:val="28"/>
          <w:lang w:eastAsia="vi-VN"/>
        </w:rPr>
        <w:t xml:space="preserve">Điều </w:t>
      </w:r>
      <w:r w:rsidR="00844DA6">
        <w:rPr>
          <w:rFonts w:ascii="Times New Roman" w:eastAsia="Times New Roman" w:hAnsi="Times New Roman" w:cs="Times New Roman"/>
          <w:b/>
          <w:bCs/>
          <w:sz w:val="28"/>
          <w:szCs w:val="28"/>
          <w:lang w:val="en-US" w:eastAsia="vi-VN"/>
        </w:rPr>
        <w:t>10</w:t>
      </w:r>
      <w:r>
        <w:rPr>
          <w:rFonts w:ascii="Times New Roman" w:eastAsia="Times New Roman" w:hAnsi="Times New Roman" w:cs="Times New Roman"/>
          <w:b/>
          <w:bCs/>
          <w:sz w:val="28"/>
          <w:szCs w:val="28"/>
          <w:lang w:eastAsia="vi-VN"/>
        </w:rPr>
        <w:t>. Thẩm quyền thành lập, cơ quan thẩm định hồ sơ thành lập Hội đồng quản lý</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1. Thẩm quyền thành lập Hội đồng quản lý </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eastAsia="vi-VN"/>
        </w:rPr>
        <w:t xml:space="preserve">a) </w:t>
      </w:r>
      <w:r>
        <w:rPr>
          <w:rFonts w:ascii="Times New Roman" w:eastAsia="Times New Roman" w:hAnsi="Times New Roman" w:cs="Times New Roman"/>
          <w:sz w:val="28"/>
          <w:szCs w:val="28"/>
          <w:lang w:val="en-US" w:eastAsia="vi-VN"/>
        </w:rPr>
        <w:t xml:space="preserve">Bộ trưởng, Thủ trưởng cơ quan ngang bộ, Thủ trưởng cơ quan thuộc Chính phủ và người đứng đầu tổ chức do Chính phủ, Thủ tướng Chính phủ thành lập mà không phải là đơn vị sự nghiệp công lập quyết định hoặc phân cấp việc thành lập và phê duyệt Quy chế hoạt động của Hội đồng quản lý trong đơn vị sự nghiệp thuộc phạm vi quản lý của bộ, cơ quan ngang bộ, cơ quan thuộc Chính phủ, tổ chức do Chính phủ, Thủ tướng Chính phủ thành lập mà không phải là đơn vị sự nghiệp công lập phù hợp với phân cấp quản lý công chức, viên chức và quản lý tài chính của cơ quan đơn vị. </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lastRenderedPageBreak/>
        <w:t xml:space="preserve">b) Ủy ban nhân dân cấp tỉnh quyết định hoặc phân cấp việc thành lập và phê duyệt Quy chế hoạt động của Hội đồng quản lý trong đơn vị sự nghiệp công lập thuộc phạm vi quản lý của Ủy ban nhân dân cấp tỉnh theo quy định. </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2. Cơ quan thẩm định </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a) Vụ Tổ chức cán bộ </w:t>
      </w:r>
      <w:r>
        <w:rPr>
          <w:rFonts w:ascii="Times New Roman" w:eastAsia="Times New Roman" w:hAnsi="Times New Roman" w:cs="Times New Roman"/>
          <w:sz w:val="28"/>
          <w:szCs w:val="28"/>
          <w:lang w:val="en-US" w:eastAsia="vi-VN"/>
        </w:rPr>
        <w:t xml:space="preserve">hoặc Ban Tổ chức cán bộ của cấp có thẩm quyền thành lập và phê duyệt Quy chế hoạt động của Hội đồng quản lý là cơ quan chủ trì </w:t>
      </w:r>
      <w:r>
        <w:rPr>
          <w:rFonts w:ascii="Times New Roman" w:eastAsia="Times New Roman" w:hAnsi="Times New Roman" w:cs="Times New Roman"/>
          <w:sz w:val="28"/>
          <w:szCs w:val="28"/>
          <w:lang w:eastAsia="vi-VN"/>
        </w:rPr>
        <w:t>thẩm định đối với việc thành lập Hội đồng quản lý trong đơn vị sự nghiệp công lập</w:t>
      </w:r>
      <w:r>
        <w:rPr>
          <w:rFonts w:ascii="Times New Roman" w:eastAsia="Times New Roman" w:hAnsi="Times New Roman" w:cs="Times New Roman"/>
          <w:sz w:val="28"/>
          <w:szCs w:val="28"/>
          <w:lang w:val="en-US" w:eastAsia="vi-VN"/>
        </w:rPr>
        <w:t xml:space="preserve"> thuộc phạm vi quản lý của bộ, cơ quan ngang bộ, cơ quan thuộc Chính phủ, tổ chức do Chính phủ, Thủ tướng Chính phủ thành lập mà không phải là đơn vị sự nghiệp công lập</w:t>
      </w:r>
      <w:r>
        <w:rPr>
          <w:rFonts w:ascii="Times New Roman" w:eastAsia="Times New Roman" w:hAnsi="Times New Roman" w:cs="Times New Roman"/>
          <w:sz w:val="28"/>
          <w:szCs w:val="28"/>
          <w:lang w:eastAsia="vi-VN"/>
        </w:rPr>
        <w:t xml:space="preserve">. </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eastAsia="vi-VN"/>
        </w:rPr>
        <w:t xml:space="preserve">b) </w:t>
      </w:r>
      <w:r>
        <w:rPr>
          <w:rFonts w:ascii="Times New Roman" w:eastAsia="Times New Roman" w:hAnsi="Times New Roman" w:cs="Times New Roman"/>
          <w:sz w:val="28"/>
          <w:szCs w:val="28"/>
          <w:lang w:val="en-US" w:eastAsia="vi-VN"/>
        </w:rPr>
        <w:t xml:space="preserve">Cơ quan chuyên môn tham mưu quản lý nhà nước về lĩnh vực tổ chức bộ máy thuộc Ủy ban nhân dân các cấp là cơ quan thẩm định đối với việc thành lập Hội đồng quản lý trong đơn vị sự nghiệp công lập thuộc phạm vi quản lý của Ủy ban nhân dân các cấp theo phân cấp của Ủy ban nhân dân cấp tỉnh. </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eastAsia="vi-VN"/>
        </w:rPr>
        <w:t xml:space="preserve">Điều </w:t>
      </w:r>
      <w:r>
        <w:rPr>
          <w:rFonts w:ascii="Times New Roman" w:eastAsia="Times New Roman" w:hAnsi="Times New Roman" w:cs="Times New Roman"/>
          <w:b/>
          <w:bCs/>
          <w:sz w:val="28"/>
          <w:szCs w:val="28"/>
          <w:lang w:val="en-US" w:eastAsia="vi-VN"/>
        </w:rPr>
        <w:t>1</w:t>
      </w:r>
      <w:r w:rsidR="00844DA6">
        <w:rPr>
          <w:rFonts w:ascii="Times New Roman" w:eastAsia="Times New Roman" w:hAnsi="Times New Roman" w:cs="Times New Roman"/>
          <w:b/>
          <w:bCs/>
          <w:sz w:val="28"/>
          <w:szCs w:val="28"/>
          <w:lang w:val="en-US" w:eastAsia="vi-VN"/>
        </w:rPr>
        <w:t>1</w:t>
      </w:r>
      <w:r>
        <w:rPr>
          <w:rFonts w:ascii="Times New Roman" w:eastAsia="Times New Roman" w:hAnsi="Times New Roman" w:cs="Times New Roman"/>
          <w:b/>
          <w:bCs/>
          <w:sz w:val="28"/>
          <w:szCs w:val="28"/>
          <w:lang w:eastAsia="vi-VN"/>
        </w:rPr>
        <w:t>. Quy trình thành lập Hội đồng quản lý, bổ nhiệm Chủ tịch Hội đồng quản lý, Thư ký Hội đồng quản lý</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eastAsia="vi-VN"/>
        </w:rPr>
        <w:t>1. Đơn vị sự nghiệp công lập báo cáo cơ quan có thẩm quyền quyết định thành lập Hội đồng quản lý (qua cơ quan thẩm định) chủ trương thành lập</w:t>
      </w:r>
      <w:r>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eastAsia="vi-VN"/>
        </w:rPr>
        <w:t xml:space="preserve"> </w:t>
      </w:r>
      <w:r>
        <w:rPr>
          <w:rFonts w:ascii="Times New Roman" w:eastAsia="Times New Roman" w:hAnsi="Times New Roman" w:cs="Times New Roman"/>
          <w:sz w:val="28"/>
          <w:szCs w:val="28"/>
          <w:lang w:val="en-US" w:eastAsia="vi-VN"/>
        </w:rPr>
        <w:t xml:space="preserve">cơ cấu thành phần </w:t>
      </w:r>
      <w:r>
        <w:rPr>
          <w:rFonts w:ascii="Times New Roman" w:eastAsia="Times New Roman" w:hAnsi="Times New Roman" w:cs="Times New Roman"/>
          <w:sz w:val="28"/>
          <w:szCs w:val="28"/>
          <w:lang w:eastAsia="vi-VN"/>
        </w:rPr>
        <w:t>Hội đồng quản lý</w:t>
      </w:r>
      <w:r>
        <w:rPr>
          <w:rFonts w:ascii="Times New Roman" w:eastAsia="Times New Roman" w:hAnsi="Times New Roman" w:cs="Times New Roman"/>
          <w:sz w:val="28"/>
          <w:szCs w:val="28"/>
          <w:lang w:val="en-US" w:eastAsia="vi-VN"/>
        </w:rPr>
        <w:t xml:space="preserve"> và xin ý kiến nhân sự Chủ tịch Hội đồng quản lý, Thư ký Hội đồng quản lý. </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Hồ sơ đề nghị thành lập Hội đồng quản lý gồm: </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Văn bản đề nghị thành lập Hội đồng quản lý;</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Đề án thành lập Hội đồng quản lý;</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Dự thảo Quy chế hoạt động của Hội đồng quản lý; trong đó, xác định rõ mối quan hệ giữa Hội đồng quản lý với người đứng đầu đơn vị sự nghiệp công lập và cơ quan quản lý cấp trên;</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Các tài liệu liên quan chứng minh đủ các điều kiện theo quy định tại Điều </w:t>
      </w:r>
      <w:r w:rsidR="001972E1">
        <w:rPr>
          <w:rFonts w:ascii="Times New Roman" w:eastAsia="Times New Roman" w:hAnsi="Times New Roman" w:cs="Times New Roman"/>
          <w:sz w:val="28"/>
          <w:szCs w:val="28"/>
          <w:lang w:val="en-US" w:eastAsia="vi-VN"/>
        </w:rPr>
        <w:t>3</w:t>
      </w:r>
      <w:r>
        <w:rPr>
          <w:rFonts w:ascii="Times New Roman" w:eastAsia="Times New Roman" w:hAnsi="Times New Roman" w:cs="Times New Roman"/>
          <w:sz w:val="28"/>
          <w:szCs w:val="28"/>
          <w:lang w:eastAsia="vi-VN"/>
        </w:rPr>
        <w:t xml:space="preserve"> </w:t>
      </w:r>
      <w:r>
        <w:rPr>
          <w:rFonts w:ascii="Times New Roman" w:eastAsia="Times New Roman" w:hAnsi="Times New Roman" w:cs="Times New Roman"/>
          <w:sz w:val="28"/>
          <w:szCs w:val="28"/>
          <w:lang w:val="en-US" w:eastAsia="vi-VN"/>
        </w:rPr>
        <w:t>Thông tư</w:t>
      </w:r>
      <w:r>
        <w:rPr>
          <w:rFonts w:ascii="Times New Roman" w:eastAsia="Times New Roman" w:hAnsi="Times New Roman" w:cs="Times New Roman"/>
          <w:sz w:val="28"/>
          <w:szCs w:val="28"/>
          <w:lang w:eastAsia="vi-VN"/>
        </w:rPr>
        <w:t xml:space="preserve"> này;</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Các giấy tờ có liên quan khác (nếu có). </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2. C</w:t>
      </w:r>
      <w:r>
        <w:rPr>
          <w:rFonts w:ascii="Times New Roman" w:eastAsia="Times New Roman" w:hAnsi="Times New Roman" w:cs="Times New Roman"/>
          <w:sz w:val="28"/>
          <w:szCs w:val="28"/>
          <w:lang w:eastAsia="vi-VN"/>
        </w:rPr>
        <w:t>ơ quan thẩm định báo cáo cơ quan có thẩm quyền quyết định thành lập Hội đồng quản lý chủ trương thành lập</w:t>
      </w:r>
      <w:r>
        <w:rPr>
          <w:rFonts w:ascii="Times New Roman" w:eastAsia="Times New Roman" w:hAnsi="Times New Roman" w:cs="Times New Roman"/>
          <w:sz w:val="28"/>
          <w:szCs w:val="28"/>
          <w:lang w:val="en-US" w:eastAsia="vi-VN"/>
        </w:rPr>
        <w:t>, cơ cấu thành phần</w:t>
      </w:r>
      <w:r>
        <w:rPr>
          <w:rFonts w:ascii="Times New Roman" w:eastAsia="Times New Roman" w:hAnsi="Times New Roman" w:cs="Times New Roman"/>
          <w:sz w:val="28"/>
          <w:szCs w:val="28"/>
          <w:lang w:eastAsia="vi-VN"/>
        </w:rPr>
        <w:t xml:space="preserve"> Hội đồng quản lý và </w:t>
      </w:r>
      <w:r>
        <w:rPr>
          <w:rFonts w:ascii="Times New Roman" w:eastAsia="Times New Roman" w:hAnsi="Times New Roman" w:cs="Times New Roman"/>
          <w:sz w:val="28"/>
          <w:szCs w:val="28"/>
          <w:lang w:val="en-US" w:eastAsia="vi-VN"/>
        </w:rPr>
        <w:t xml:space="preserve">dự kiến </w:t>
      </w:r>
      <w:r>
        <w:rPr>
          <w:rFonts w:ascii="Times New Roman" w:eastAsia="Times New Roman" w:hAnsi="Times New Roman" w:cs="Times New Roman"/>
          <w:sz w:val="28"/>
          <w:szCs w:val="28"/>
          <w:lang w:eastAsia="vi-VN"/>
        </w:rPr>
        <w:t xml:space="preserve">nhân sự </w:t>
      </w:r>
      <w:r>
        <w:rPr>
          <w:rFonts w:ascii="Times New Roman" w:eastAsia="Times New Roman" w:hAnsi="Times New Roman" w:cs="Times New Roman"/>
          <w:sz w:val="28"/>
          <w:szCs w:val="28"/>
          <w:lang w:val="en-US" w:eastAsia="vi-VN"/>
        </w:rPr>
        <w:t>Chủ tịch Hội đồng quản lý, Thư ký Hội đồng quản lý.</w:t>
      </w:r>
    </w:p>
    <w:p w:rsidR="004E08E1" w:rsidRDefault="004E08E1" w:rsidP="00352A1C">
      <w:pPr>
        <w:shd w:val="clear" w:color="auto" w:fill="FFFFFF"/>
        <w:spacing w:before="120" w:after="0" w:line="240" w:lineRule="auto"/>
        <w:ind w:firstLine="567"/>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3. Sau khi được cấp có thẩm quyền phê duyệt chủ trương thành lập, cơ cấu thành phần Hội đồng quản lý, đơn vị sự nghiệp công lập đề xuất nhân sự cụ thể của Hội đồng quản lý báo cáo cơ quan có thẩm quyền quyết định. </w:t>
      </w:r>
    </w:p>
    <w:p w:rsidR="00352A1C" w:rsidRDefault="004E08E1" w:rsidP="00352A1C">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en-US" w:eastAsia="vi-VN"/>
        </w:rPr>
        <w:t>4</w:t>
      </w:r>
      <w:r w:rsidR="00352A1C">
        <w:rPr>
          <w:rFonts w:ascii="Times New Roman" w:eastAsia="Times New Roman" w:hAnsi="Times New Roman" w:cs="Times New Roman"/>
          <w:sz w:val="28"/>
          <w:szCs w:val="28"/>
          <w:lang w:val="en-US" w:eastAsia="vi-VN"/>
        </w:rPr>
        <w:t xml:space="preserve">. </w:t>
      </w:r>
      <w:r w:rsidR="00352A1C">
        <w:rPr>
          <w:rFonts w:ascii="Times New Roman" w:eastAsia="Times New Roman" w:hAnsi="Times New Roman" w:cs="Times New Roman"/>
          <w:sz w:val="28"/>
          <w:szCs w:val="28"/>
          <w:lang w:eastAsia="vi-VN"/>
        </w:rPr>
        <w:t xml:space="preserve">Cơ quan có thẩm quyền quyết định thành lập Hội đồng quản lý ban hành Quyết định thành lập Hội đồng quản lý, bổ nhiệm Chủ tịch Hội đồng quản lý. </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bookmarkStart w:id="10" w:name="dieu_9"/>
      <w:r>
        <w:rPr>
          <w:rFonts w:ascii="Times New Roman" w:eastAsia="Times New Roman" w:hAnsi="Times New Roman" w:cs="Times New Roman"/>
          <w:b/>
          <w:bCs/>
          <w:sz w:val="28"/>
          <w:szCs w:val="28"/>
          <w:lang w:eastAsia="vi-VN"/>
        </w:rPr>
        <w:t>Điều 1</w:t>
      </w:r>
      <w:r w:rsidR="00844DA6">
        <w:rPr>
          <w:rFonts w:ascii="Times New Roman" w:eastAsia="Times New Roman" w:hAnsi="Times New Roman" w:cs="Times New Roman"/>
          <w:b/>
          <w:bCs/>
          <w:sz w:val="28"/>
          <w:szCs w:val="28"/>
          <w:lang w:val="en-US" w:eastAsia="vi-VN"/>
        </w:rPr>
        <w:t>2</w:t>
      </w:r>
      <w:r>
        <w:rPr>
          <w:rFonts w:ascii="Times New Roman" w:eastAsia="Times New Roman" w:hAnsi="Times New Roman" w:cs="Times New Roman"/>
          <w:b/>
          <w:bCs/>
          <w:sz w:val="28"/>
          <w:szCs w:val="28"/>
          <w:lang w:eastAsia="vi-VN"/>
        </w:rPr>
        <w:t>. Nội dung Đề án thành lập Hội đồng quản lý</w:t>
      </w:r>
      <w:bookmarkEnd w:id="10"/>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Nội dung Đề án, bao gồm:</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lastRenderedPageBreak/>
        <w:t>1. Sự cần thiết và cơ sở pháp lý;</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2. Dự kiến phương án số lượng, cơ cấu, thành phần nhân sự của Hội đồng quản lý;</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3. Nhiệm vụ cụ thể của Hội đồng quản lý; </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4. Kiến nghị của cơ quan xây dựng đề án thành lập Hội đồng quản lý;</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b/>
          <w:sz w:val="28"/>
          <w:szCs w:val="28"/>
          <w:lang w:eastAsia="vi-VN"/>
        </w:rPr>
      </w:pPr>
      <w:r>
        <w:rPr>
          <w:rFonts w:ascii="Times New Roman" w:eastAsia="Times New Roman" w:hAnsi="Times New Roman" w:cs="Times New Roman"/>
          <w:sz w:val="28"/>
          <w:szCs w:val="28"/>
          <w:lang w:eastAsia="vi-VN"/>
        </w:rPr>
        <w:t>5. Các nội dung khác (nếu có) thực hiện theo quy định của pháp luật chuyên ngành và hướng dẫn của Bộ quản lý ngành, lĩnh vực sự nghiệp.</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b/>
          <w:sz w:val="28"/>
          <w:szCs w:val="28"/>
          <w:lang w:eastAsia="vi-VN"/>
        </w:rPr>
        <w:t>Điều 1</w:t>
      </w:r>
      <w:r w:rsidR="00844DA6">
        <w:rPr>
          <w:rFonts w:ascii="Times New Roman" w:eastAsia="Times New Roman" w:hAnsi="Times New Roman" w:cs="Times New Roman"/>
          <w:b/>
          <w:sz w:val="28"/>
          <w:szCs w:val="28"/>
          <w:lang w:val="en-US" w:eastAsia="vi-VN"/>
        </w:rPr>
        <w:t>3</w:t>
      </w:r>
      <w:r>
        <w:rPr>
          <w:rFonts w:ascii="Times New Roman" w:eastAsia="Times New Roman" w:hAnsi="Times New Roman" w:cs="Times New Roman"/>
          <w:b/>
          <w:sz w:val="28"/>
          <w:szCs w:val="28"/>
          <w:lang w:eastAsia="vi-VN"/>
        </w:rPr>
        <w:t>. Kiện toàn Hội đồng quản lý</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1. Kiện toàn Hội đồng quản lý theo nhiệm kỳ:</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Trước khi hết nhiệm kỳ 03 (ba) tháng, Chủ tịch Hội đồng quản lý đương nhiệm đề nghị cơ quan quản lý cấp trên kiện toàn Hội đồng quản lý nhiệm kỳ kế tiếp.</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2. Kiện toàn thành viên Hội đồng quản lý trong nhiệm kỳ:</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Trường hợp Hội đồng quản lý bị khuyết thành viên (miễn nhiệm, nghỉ hưu, mất, chuyển sang công tác khác không còn phù hợp với cơ cấu của Hội đồng quản lý) thì Chủ tịch Hội đồng quản lý căn cứ vào thành phần của các thành viên bị khuyết để chỉ đạo lựa chọn thành viên thay thế</w:t>
      </w:r>
      <w:r>
        <w:rPr>
          <w:rFonts w:ascii="Times New Roman" w:eastAsia="Times New Roman" w:hAnsi="Times New Roman" w:cs="Times New Roman"/>
          <w:sz w:val="28"/>
          <w:szCs w:val="28"/>
          <w:lang w:val="en-US" w:eastAsia="vi-VN"/>
        </w:rPr>
        <w:t xml:space="preserve"> báo cáo cấp có thẩm quyền quyết định phê duyệt</w:t>
      </w:r>
      <w:r>
        <w:rPr>
          <w:rFonts w:ascii="Times New Roman" w:eastAsia="Times New Roman" w:hAnsi="Times New Roman" w:cs="Times New Roman"/>
          <w:sz w:val="28"/>
          <w:szCs w:val="28"/>
          <w:lang w:eastAsia="vi-VN"/>
        </w:rPr>
        <w:t xml:space="preserve">.  </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Trường hợp Chủ tịch Hội đồng quản lý bị khuyết (bãi nhiệm, miễn nhiệm, nghỉ hưu, mất, chuyển sang công tác khác không còn phù hợp với cơ cấu của Hội đồng quản lý), Phó Chủ tịch Hội đồng quản lý hoặc Thư ký Hội đồng quản lý báo cáo cơ quan quản lý có thẩm quyền quyết định bổ nhiệm nhân sự Chủ tịch Hội đồng quản lý theo quy định. </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Thời hạn để tổ chức thay thế thành viên Hội đồng quản lý là 60 ngày kể từ ngày có thành viên bị khuyết. </w:t>
      </w:r>
    </w:p>
    <w:bookmarkEnd w:id="9"/>
    <w:p w:rsidR="004F7E72" w:rsidRPr="00352A1C" w:rsidRDefault="00D91B72" w:rsidP="004F296B">
      <w:pPr>
        <w:shd w:val="clear" w:color="auto" w:fill="FFFFFF"/>
        <w:spacing w:before="240" w:after="0" w:line="240" w:lineRule="auto"/>
        <w:jc w:val="center"/>
        <w:rPr>
          <w:rFonts w:ascii="Times New Roman" w:eastAsia="Times New Roman" w:hAnsi="Times New Roman" w:cs="Times New Roman"/>
          <w:sz w:val="28"/>
          <w:szCs w:val="28"/>
          <w:lang w:val="en-US" w:eastAsia="vi-VN"/>
        </w:rPr>
      </w:pPr>
      <w:r>
        <w:rPr>
          <w:rFonts w:ascii="Times New Roman" w:eastAsia="Times New Roman" w:hAnsi="Times New Roman" w:cs="Times New Roman"/>
          <w:b/>
          <w:bCs/>
          <w:sz w:val="28"/>
          <w:szCs w:val="28"/>
          <w:lang w:eastAsia="vi-VN"/>
        </w:rPr>
        <w:t>Chương I</w:t>
      </w:r>
      <w:r w:rsidR="00352A1C">
        <w:rPr>
          <w:rFonts w:ascii="Times New Roman" w:eastAsia="Times New Roman" w:hAnsi="Times New Roman" w:cs="Times New Roman"/>
          <w:b/>
          <w:bCs/>
          <w:sz w:val="28"/>
          <w:szCs w:val="28"/>
          <w:lang w:val="en-US" w:eastAsia="vi-VN"/>
        </w:rPr>
        <w:t>V</w:t>
      </w:r>
    </w:p>
    <w:p w:rsidR="004F7E72" w:rsidRDefault="00352A1C">
      <w:pPr>
        <w:shd w:val="clear" w:color="auto" w:fill="FFFFFF"/>
        <w:spacing w:after="0" w:line="240" w:lineRule="auto"/>
        <w:jc w:val="center"/>
        <w:rPr>
          <w:rFonts w:ascii="Times New Roman" w:eastAsia="Times New Roman" w:hAnsi="Times New Roman" w:cs="Times New Roman"/>
          <w:b/>
          <w:bCs/>
          <w:sz w:val="28"/>
          <w:szCs w:val="28"/>
          <w:lang w:eastAsia="vi-VN"/>
        </w:rPr>
      </w:pPr>
      <w:bookmarkStart w:id="11" w:name="chuong_2_name"/>
      <w:r>
        <w:rPr>
          <w:rFonts w:ascii="Times New Roman" w:eastAsia="Times New Roman" w:hAnsi="Times New Roman" w:cs="Times New Roman"/>
          <w:b/>
          <w:bCs/>
          <w:sz w:val="28"/>
          <w:szCs w:val="28"/>
          <w:lang w:eastAsia="vi-VN"/>
        </w:rPr>
        <w:t>TIÊU CHUẨN</w:t>
      </w:r>
      <w:r>
        <w:rPr>
          <w:rFonts w:ascii="Times New Roman" w:eastAsia="Times New Roman" w:hAnsi="Times New Roman" w:cs="Times New Roman"/>
          <w:b/>
          <w:bCs/>
          <w:sz w:val="28"/>
          <w:szCs w:val="28"/>
          <w:lang w:val="en-US" w:eastAsia="vi-VN"/>
        </w:rPr>
        <w:t xml:space="preserve"> BỔ NHIỆM, MIỄN NHIỆM </w:t>
      </w:r>
      <w:r w:rsidR="00D91B72">
        <w:rPr>
          <w:rFonts w:ascii="Times New Roman" w:eastAsia="Times New Roman" w:hAnsi="Times New Roman" w:cs="Times New Roman"/>
          <w:b/>
          <w:bCs/>
          <w:sz w:val="28"/>
          <w:szCs w:val="28"/>
          <w:lang w:eastAsia="vi-VN"/>
        </w:rPr>
        <w:t>THÀNH VIÊN</w:t>
      </w:r>
    </w:p>
    <w:p w:rsidR="004F7E72" w:rsidRDefault="00D91B72">
      <w:pPr>
        <w:shd w:val="clear" w:color="auto" w:fill="FFFFFF"/>
        <w:spacing w:after="0" w:line="240" w:lineRule="auto"/>
        <w:jc w:val="center"/>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eastAsia="vi-VN"/>
        </w:rPr>
        <w:t xml:space="preserve"> HỘI ĐỒNG QUẢN LÝ </w:t>
      </w:r>
      <w:bookmarkEnd w:id="11"/>
    </w:p>
    <w:p w:rsidR="004F7E72" w:rsidRDefault="00D91B72">
      <w:pPr>
        <w:shd w:val="clear" w:color="auto" w:fill="FFFFFF"/>
        <w:spacing w:before="120" w:after="0" w:line="240" w:lineRule="auto"/>
        <w:ind w:firstLine="567"/>
        <w:jc w:val="both"/>
        <w:rPr>
          <w:rFonts w:ascii="Times New Roman" w:eastAsia="Times New Roman" w:hAnsi="Times New Roman" w:cs="Times New Roman"/>
          <w:b/>
          <w:bCs/>
          <w:sz w:val="28"/>
          <w:szCs w:val="28"/>
          <w:lang w:val="en-US" w:eastAsia="vi-VN"/>
        </w:rPr>
      </w:pPr>
      <w:r>
        <w:rPr>
          <w:rFonts w:ascii="Times New Roman" w:eastAsia="Times New Roman" w:hAnsi="Times New Roman" w:cs="Times New Roman"/>
          <w:b/>
          <w:bCs/>
          <w:sz w:val="28"/>
          <w:szCs w:val="28"/>
          <w:lang w:eastAsia="vi-VN"/>
        </w:rPr>
        <w:t xml:space="preserve">Điều </w:t>
      </w:r>
      <w:r w:rsidR="00352A1C">
        <w:rPr>
          <w:rFonts w:ascii="Times New Roman" w:eastAsia="Times New Roman" w:hAnsi="Times New Roman" w:cs="Times New Roman"/>
          <w:b/>
          <w:bCs/>
          <w:sz w:val="28"/>
          <w:szCs w:val="28"/>
          <w:lang w:val="en-US" w:eastAsia="vi-VN"/>
        </w:rPr>
        <w:t>1</w:t>
      </w:r>
      <w:r w:rsidR="00844DA6">
        <w:rPr>
          <w:rFonts w:ascii="Times New Roman" w:eastAsia="Times New Roman" w:hAnsi="Times New Roman" w:cs="Times New Roman"/>
          <w:b/>
          <w:bCs/>
          <w:sz w:val="28"/>
          <w:szCs w:val="28"/>
          <w:lang w:val="en-US" w:eastAsia="vi-VN"/>
        </w:rPr>
        <w:t>4</w:t>
      </w:r>
      <w:r>
        <w:rPr>
          <w:rFonts w:ascii="Times New Roman" w:eastAsia="Times New Roman" w:hAnsi="Times New Roman" w:cs="Times New Roman"/>
          <w:b/>
          <w:bCs/>
          <w:sz w:val="28"/>
          <w:szCs w:val="28"/>
          <w:lang w:eastAsia="vi-VN"/>
        </w:rPr>
        <w:t>. Tiêu chuẩn</w:t>
      </w:r>
      <w:r>
        <w:rPr>
          <w:rFonts w:ascii="Times New Roman" w:eastAsia="Times New Roman" w:hAnsi="Times New Roman" w:cs="Times New Roman"/>
          <w:b/>
          <w:bCs/>
          <w:sz w:val="28"/>
          <w:szCs w:val="28"/>
          <w:lang w:val="en-US" w:eastAsia="vi-VN"/>
        </w:rPr>
        <w:t xml:space="preserve"> của thành viên và Chủ tịch Hội đồng quản lý</w:t>
      </w:r>
    </w:p>
    <w:p w:rsidR="004F7E72" w:rsidRDefault="00D91B72">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1. Tiêu chuẩn </w:t>
      </w:r>
      <w:r>
        <w:rPr>
          <w:rFonts w:ascii="Times New Roman" w:eastAsia="Times New Roman" w:hAnsi="Times New Roman" w:cs="Times New Roman"/>
          <w:sz w:val="28"/>
          <w:szCs w:val="28"/>
          <w:lang w:val="en-US" w:eastAsia="vi-VN"/>
        </w:rPr>
        <w:t>thành viên</w:t>
      </w:r>
      <w:r>
        <w:rPr>
          <w:rFonts w:ascii="Times New Roman" w:eastAsia="Times New Roman" w:hAnsi="Times New Roman" w:cs="Times New Roman"/>
          <w:sz w:val="28"/>
          <w:szCs w:val="28"/>
          <w:lang w:eastAsia="vi-VN"/>
        </w:rPr>
        <w:t xml:space="preserve"> Hội đồng quản lý</w:t>
      </w:r>
    </w:p>
    <w:p w:rsidR="004F7E72" w:rsidRDefault="00D91B72">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a) Có phẩm chất chính trị, đạo đức </w:t>
      </w:r>
      <w:r>
        <w:rPr>
          <w:rFonts w:ascii="Times New Roman" w:eastAsia="Times New Roman" w:hAnsi="Times New Roman" w:cs="Times New Roman"/>
          <w:sz w:val="28"/>
          <w:szCs w:val="28"/>
          <w:lang w:val="en-US" w:eastAsia="vi-VN"/>
        </w:rPr>
        <w:t xml:space="preserve">lối sống và ý thức kỷ luật </w:t>
      </w:r>
      <w:r>
        <w:rPr>
          <w:rFonts w:ascii="Times New Roman" w:eastAsia="Times New Roman" w:hAnsi="Times New Roman" w:cs="Times New Roman"/>
          <w:sz w:val="28"/>
          <w:szCs w:val="28"/>
          <w:lang w:eastAsia="vi-VN"/>
        </w:rPr>
        <w:t xml:space="preserve">tốt; </w:t>
      </w:r>
    </w:p>
    <w:p w:rsidR="004F7E72" w:rsidRDefault="00D91B72">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b) Có đủ sức khỏe để hoàn thành nhiệm vụ và chức trách được giao;</w:t>
      </w:r>
    </w:p>
    <w:p w:rsidR="004F7E72" w:rsidRDefault="00D91B72">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c) Có trình độ từ đại học trở lên; </w:t>
      </w:r>
    </w:p>
    <w:p w:rsidR="004F7E72" w:rsidRDefault="00D91B72">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en-US" w:eastAsia="vi-VN"/>
        </w:rPr>
        <w:t>2</w:t>
      </w:r>
      <w:r>
        <w:rPr>
          <w:rFonts w:ascii="Times New Roman" w:eastAsia="Times New Roman" w:hAnsi="Times New Roman" w:cs="Times New Roman"/>
          <w:sz w:val="28"/>
          <w:szCs w:val="28"/>
          <w:lang w:eastAsia="vi-VN"/>
        </w:rPr>
        <w:t>. Tiêu chuẩn Chủ tịch Hội đồng quản lý</w:t>
      </w:r>
    </w:p>
    <w:p w:rsidR="004F7E72" w:rsidRDefault="00D91B72">
      <w:pPr>
        <w:shd w:val="clear" w:color="auto" w:fill="FFFFFF"/>
        <w:spacing w:before="120" w:after="0" w:line="240" w:lineRule="auto"/>
        <w:ind w:firstLine="567"/>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eastAsia="vi-VN"/>
        </w:rPr>
        <w:t xml:space="preserve">a) </w:t>
      </w:r>
      <w:r>
        <w:rPr>
          <w:rFonts w:ascii="Times New Roman" w:eastAsia="Times New Roman" w:hAnsi="Times New Roman" w:cs="Times New Roman"/>
          <w:sz w:val="28"/>
          <w:szCs w:val="28"/>
          <w:lang w:val="en-US" w:eastAsia="vi-VN"/>
        </w:rPr>
        <w:t>Đáp ứng tiêu chuẩn thành viên Hội đồng quản lý</w:t>
      </w:r>
      <w:r>
        <w:rPr>
          <w:rFonts w:ascii="Times New Roman" w:eastAsia="Times New Roman" w:hAnsi="Times New Roman" w:cs="Times New Roman"/>
          <w:sz w:val="28"/>
          <w:szCs w:val="28"/>
          <w:lang w:val="en-US" w:eastAsia="vi-VN"/>
        </w:rPr>
        <w:t xml:space="preserve">; </w:t>
      </w:r>
      <w:bookmarkStart w:id="12" w:name="_GoBack"/>
      <w:bookmarkEnd w:id="12"/>
    </w:p>
    <w:p w:rsidR="004F7E72" w:rsidRDefault="00D91B72">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en-US" w:eastAsia="vi-VN"/>
        </w:rPr>
        <w:t xml:space="preserve">b) </w:t>
      </w:r>
      <w:r>
        <w:rPr>
          <w:rFonts w:ascii="Times New Roman" w:eastAsia="Times New Roman" w:hAnsi="Times New Roman" w:cs="Times New Roman"/>
          <w:sz w:val="28"/>
          <w:szCs w:val="28"/>
          <w:lang w:eastAsia="vi-VN"/>
        </w:rPr>
        <w:t>Có kinh nghiệm quản lý hoặ</w:t>
      </w:r>
      <w:r>
        <w:rPr>
          <w:rFonts w:ascii="Times New Roman" w:eastAsia="Times New Roman" w:hAnsi="Times New Roman" w:cs="Times New Roman"/>
          <w:sz w:val="28"/>
          <w:szCs w:val="28"/>
          <w:lang w:eastAsia="vi-VN"/>
        </w:rPr>
        <w:t xml:space="preserve">c chuyên môn về về lĩnh vực hoạt động của đơn vị sự nghiệp công lập; </w:t>
      </w:r>
    </w:p>
    <w:p w:rsidR="004F7E72" w:rsidRDefault="00D91B72">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en-US" w:eastAsia="vi-VN"/>
        </w:rPr>
        <w:lastRenderedPageBreak/>
        <w:t>c</w:t>
      </w:r>
      <w:r>
        <w:rPr>
          <w:rFonts w:ascii="Times New Roman" w:eastAsia="Times New Roman" w:hAnsi="Times New Roman" w:cs="Times New Roman"/>
          <w:sz w:val="28"/>
          <w:szCs w:val="28"/>
          <w:lang w:eastAsia="vi-VN"/>
        </w:rPr>
        <w:t>) Độ tuổi đảm bảo để đủ tuổi công tác ít nhất 01 nhiệm kỳ (05 năm).</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bookmarkStart w:id="13" w:name="dieu_13"/>
      <w:bookmarkEnd w:id="7"/>
      <w:r>
        <w:rPr>
          <w:rFonts w:ascii="Times New Roman" w:eastAsia="Times New Roman" w:hAnsi="Times New Roman" w:cs="Times New Roman"/>
          <w:b/>
          <w:bCs/>
          <w:sz w:val="28"/>
          <w:szCs w:val="28"/>
          <w:lang w:eastAsia="vi-VN"/>
        </w:rPr>
        <w:t>Điều 1</w:t>
      </w:r>
      <w:r w:rsidR="00844DA6">
        <w:rPr>
          <w:rFonts w:ascii="Times New Roman" w:eastAsia="Times New Roman" w:hAnsi="Times New Roman" w:cs="Times New Roman"/>
          <w:b/>
          <w:bCs/>
          <w:sz w:val="28"/>
          <w:szCs w:val="28"/>
          <w:lang w:val="en-US" w:eastAsia="vi-VN"/>
        </w:rPr>
        <w:t>5</w:t>
      </w:r>
      <w:r>
        <w:rPr>
          <w:rFonts w:ascii="Times New Roman" w:eastAsia="Times New Roman" w:hAnsi="Times New Roman" w:cs="Times New Roman"/>
          <w:b/>
          <w:bCs/>
          <w:sz w:val="28"/>
          <w:szCs w:val="28"/>
          <w:lang w:eastAsia="vi-VN"/>
        </w:rPr>
        <w:t>. Bãi nhiệm, miễn nhiệm Chủ tịch và Thành viên Hội đồng quản lý</w:t>
      </w:r>
      <w:bookmarkEnd w:id="13"/>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1. Điều kiện bãi nhiệm, miễn nhiệm thuộc một trong các trường hợp sau:</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a) Có đề nghị bằng văn bản của cá nhân xin thôi không tham gia thành viên Hội đồng quản lý;</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b) Bị hạn chế về năng lực hành vi dân sự;</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c) Sức khỏe không đủ khả năng đảm nhiệm công việc được giao, đã nghỉ quá 06 tháng mà khả năng lao động chưa hồi phục;</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eastAsia="vi-VN"/>
        </w:rPr>
        <w:t xml:space="preserve">d) </w:t>
      </w:r>
      <w:r>
        <w:rPr>
          <w:rFonts w:ascii="Times New Roman" w:eastAsia="Times New Roman" w:hAnsi="Times New Roman" w:cs="Times New Roman"/>
          <w:sz w:val="28"/>
          <w:szCs w:val="28"/>
          <w:lang w:val="en-US" w:eastAsia="vi-VN"/>
        </w:rPr>
        <w:t>Bị Tòa án kết tội bằng bản án có hiệu lực pháp luật</w:t>
      </w:r>
      <w:r>
        <w:rPr>
          <w:rFonts w:ascii="Times New Roman" w:eastAsia="Times New Roman" w:hAnsi="Times New Roman" w:cs="Times New Roman"/>
          <w:sz w:val="28"/>
          <w:szCs w:val="28"/>
          <w:lang w:eastAsia="vi-VN"/>
        </w:rPr>
        <w:t>;</w:t>
      </w:r>
    </w:p>
    <w:p w:rsidR="00352A1C" w:rsidRP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đ) Có trên 50% tổng số thành viên của Hội đồng quản lý kiến nghị bằng văn bản đề nghị miễn nhiệm. </w:t>
      </w:r>
    </w:p>
    <w:p w:rsidR="00352A1C" w:rsidRDefault="00352A1C" w:rsidP="00352A1C">
      <w:pPr>
        <w:shd w:val="clear" w:color="auto" w:fill="FFFFFF"/>
        <w:spacing w:before="120" w:after="0" w:line="240" w:lineRule="auto"/>
        <w:ind w:firstLine="567"/>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e</w:t>
      </w:r>
      <w:r>
        <w:rPr>
          <w:rFonts w:ascii="Times New Roman" w:eastAsia="Times New Roman" w:hAnsi="Times New Roman" w:cs="Times New Roman"/>
          <w:sz w:val="28"/>
          <w:szCs w:val="28"/>
          <w:lang w:eastAsia="vi-VN"/>
        </w:rPr>
        <w:t>) Vi phạm khác đã quy định tại quy chế tổ chức và hoạt động của đơn vị</w:t>
      </w:r>
      <w:r>
        <w:rPr>
          <w:rFonts w:ascii="Times New Roman" w:eastAsia="Times New Roman" w:hAnsi="Times New Roman" w:cs="Times New Roman"/>
          <w:sz w:val="28"/>
          <w:szCs w:val="28"/>
          <w:lang w:val="en-US" w:eastAsia="vi-VN"/>
        </w:rPr>
        <w:t>, quy chế hoạt động của Hội đồng quản lý</w:t>
      </w:r>
      <w:r>
        <w:rPr>
          <w:rFonts w:ascii="Times New Roman" w:eastAsia="Times New Roman" w:hAnsi="Times New Roman" w:cs="Times New Roman"/>
          <w:sz w:val="28"/>
          <w:szCs w:val="28"/>
          <w:lang w:eastAsia="vi-VN"/>
        </w:rPr>
        <w:t>.</w:t>
      </w:r>
    </w:p>
    <w:p w:rsidR="001972E1" w:rsidRDefault="001972E1" w:rsidP="001972E1">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en-US" w:eastAsia="vi-VN"/>
        </w:rPr>
        <w:t>2</w:t>
      </w:r>
      <w:r>
        <w:rPr>
          <w:rFonts w:ascii="Times New Roman" w:eastAsia="Times New Roman" w:hAnsi="Times New Roman" w:cs="Times New Roman"/>
          <w:sz w:val="28"/>
          <w:szCs w:val="28"/>
          <w:lang w:eastAsia="vi-VN"/>
        </w:rPr>
        <w:t xml:space="preserve">. </w:t>
      </w:r>
      <w:r>
        <w:rPr>
          <w:rFonts w:ascii="Times New Roman" w:eastAsia="Times New Roman" w:hAnsi="Times New Roman" w:cs="Times New Roman"/>
          <w:sz w:val="28"/>
          <w:szCs w:val="28"/>
          <w:lang w:val="en-US" w:eastAsia="vi-VN"/>
        </w:rPr>
        <w:t>Trình tự, thủ tục b</w:t>
      </w:r>
      <w:r>
        <w:rPr>
          <w:rFonts w:ascii="Times New Roman" w:eastAsia="Times New Roman" w:hAnsi="Times New Roman" w:cs="Times New Roman"/>
          <w:sz w:val="28"/>
          <w:szCs w:val="28"/>
          <w:lang w:eastAsia="vi-VN"/>
        </w:rPr>
        <w:t>ãi nhiệm, miễn nhiệm đối với Chủ tịch Hội đồng quản lý và thành viên Hội đồng quản lý</w:t>
      </w:r>
    </w:p>
    <w:p w:rsidR="001972E1" w:rsidRDefault="001972E1" w:rsidP="001972E1">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Trong trường hợp có đề xuất hợp pháp về việc bãi nhiệm, miễn nhiệm Chủ tịch Hội đồng quản lý thì Phó Chủ tịch Hội đồng quản lý hoặc Thư ký Hội đồng quản lý chủ trì cuộc họp giải quyết; cuộc họp phải đảm bảo về tỷ lệ và thành phần tham gia, tỷ lệ biểu quyết theo quy định của pháp luật, điểm a khoản 2 Điều 1</w:t>
      </w:r>
      <w:r w:rsidR="00844DA6">
        <w:rPr>
          <w:rFonts w:ascii="Times New Roman" w:eastAsia="Times New Roman" w:hAnsi="Times New Roman" w:cs="Times New Roman"/>
          <w:sz w:val="28"/>
          <w:szCs w:val="28"/>
          <w:lang w:val="en-US" w:eastAsia="vi-VN"/>
        </w:rPr>
        <w:t>6</w:t>
      </w:r>
      <w:r>
        <w:rPr>
          <w:rFonts w:ascii="Times New Roman" w:eastAsia="Times New Roman" w:hAnsi="Times New Roman" w:cs="Times New Roman"/>
          <w:sz w:val="28"/>
          <w:szCs w:val="28"/>
          <w:lang w:eastAsia="vi-VN"/>
        </w:rPr>
        <w:t xml:space="preserve"> và khoản 1 Điều 1</w:t>
      </w:r>
      <w:r w:rsidR="00844DA6">
        <w:rPr>
          <w:rFonts w:ascii="Times New Roman" w:eastAsia="Times New Roman" w:hAnsi="Times New Roman" w:cs="Times New Roman"/>
          <w:sz w:val="28"/>
          <w:szCs w:val="28"/>
          <w:lang w:val="en-US" w:eastAsia="vi-VN"/>
        </w:rPr>
        <w:t>7</w:t>
      </w:r>
      <w:r>
        <w:rPr>
          <w:rFonts w:ascii="Times New Roman" w:eastAsia="Times New Roman" w:hAnsi="Times New Roman" w:cs="Times New Roman"/>
          <w:sz w:val="28"/>
          <w:szCs w:val="28"/>
          <w:lang w:eastAsia="vi-VN"/>
        </w:rPr>
        <w:t xml:space="preserve"> </w:t>
      </w:r>
      <w:r>
        <w:rPr>
          <w:rFonts w:ascii="Times New Roman" w:eastAsia="Times New Roman" w:hAnsi="Times New Roman" w:cs="Times New Roman"/>
          <w:sz w:val="28"/>
          <w:szCs w:val="28"/>
          <w:lang w:val="en-US" w:eastAsia="vi-VN"/>
        </w:rPr>
        <w:t>Thông tư</w:t>
      </w:r>
      <w:r>
        <w:rPr>
          <w:rFonts w:ascii="Times New Roman" w:eastAsia="Times New Roman" w:hAnsi="Times New Roman" w:cs="Times New Roman"/>
          <w:sz w:val="28"/>
          <w:szCs w:val="28"/>
          <w:lang w:eastAsia="vi-VN"/>
        </w:rPr>
        <w:t xml:space="preserve"> này. </w:t>
      </w:r>
    </w:p>
    <w:p w:rsidR="001972E1" w:rsidRPr="001972E1" w:rsidRDefault="001972E1" w:rsidP="001972E1">
      <w:pPr>
        <w:shd w:val="clear" w:color="auto" w:fill="FFFFFF"/>
        <w:spacing w:before="120" w:after="0" w:line="240" w:lineRule="auto"/>
        <w:ind w:firstLine="567"/>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eastAsia="vi-VN"/>
        </w:rPr>
        <w:t>Hội đồng quản lý có trách nhiệm xem xét trình cấp có thẩm quyền việc miễn nhiệm thành viên Hội đồng quản lý, bãi nhiệm, miễn nhiệm Chủ tịch Hội đồng quản lý và gửi hồ sơ đề nghị cấp có thẩm quyền ra quyết định. Hồ sơ đề nghị gồm có: (1) Tờ trình nêu rõ lý do bãi nhiệm, miễn nhiệm; (2) Biên bản họp Hội đồng quản lý; (3) Các văn bản khác có liên quan (nếu có).</w:t>
      </w:r>
    </w:p>
    <w:p w:rsidR="004F7E72" w:rsidRDefault="00D91B72" w:rsidP="004F296B">
      <w:pPr>
        <w:shd w:val="clear" w:color="auto" w:fill="FFFFFF"/>
        <w:spacing w:before="240" w:after="0" w:line="240" w:lineRule="auto"/>
        <w:jc w:val="center"/>
        <w:rPr>
          <w:rFonts w:ascii="Times New Roman" w:eastAsia="Times New Roman" w:hAnsi="Times New Roman" w:cs="Times New Roman"/>
          <w:sz w:val="28"/>
          <w:szCs w:val="28"/>
          <w:lang w:eastAsia="vi-VN"/>
        </w:rPr>
      </w:pPr>
      <w:bookmarkStart w:id="14" w:name="chuong_5"/>
      <w:r>
        <w:rPr>
          <w:rFonts w:ascii="Times New Roman" w:eastAsia="Times New Roman" w:hAnsi="Times New Roman" w:cs="Times New Roman"/>
          <w:b/>
          <w:bCs/>
          <w:sz w:val="28"/>
          <w:szCs w:val="28"/>
          <w:lang w:eastAsia="vi-VN"/>
        </w:rPr>
        <w:t xml:space="preserve">Chương </w:t>
      </w:r>
      <w:r>
        <w:rPr>
          <w:rFonts w:ascii="Times New Roman" w:eastAsia="Times New Roman" w:hAnsi="Times New Roman" w:cs="Times New Roman"/>
          <w:b/>
          <w:bCs/>
          <w:sz w:val="28"/>
          <w:szCs w:val="28"/>
          <w:lang w:eastAsia="vi-VN"/>
        </w:rPr>
        <w:t>V</w:t>
      </w:r>
      <w:bookmarkEnd w:id="14"/>
    </w:p>
    <w:p w:rsidR="004F7E72" w:rsidRDefault="00D91B72">
      <w:pPr>
        <w:shd w:val="clear" w:color="auto" w:fill="FFFFFF"/>
        <w:spacing w:after="0" w:line="240" w:lineRule="auto"/>
        <w:jc w:val="center"/>
        <w:rPr>
          <w:rFonts w:ascii="Times New Roman" w:eastAsia="Times New Roman" w:hAnsi="Times New Roman" w:cs="Times New Roman"/>
          <w:sz w:val="28"/>
          <w:szCs w:val="28"/>
          <w:lang w:eastAsia="vi-VN"/>
        </w:rPr>
      </w:pPr>
      <w:bookmarkStart w:id="15" w:name="chuong_5_name"/>
      <w:r>
        <w:rPr>
          <w:rFonts w:ascii="Times New Roman" w:eastAsia="Times New Roman" w:hAnsi="Times New Roman" w:cs="Times New Roman"/>
          <w:b/>
          <w:bCs/>
          <w:sz w:val="28"/>
          <w:szCs w:val="28"/>
          <w:lang w:eastAsia="vi-VN"/>
        </w:rPr>
        <w:t>HOẠT ĐỘNG CỦA HỘI ĐỒNG QUẢN LÝ</w:t>
      </w:r>
      <w:bookmarkEnd w:id="15"/>
    </w:p>
    <w:p w:rsidR="004F7E72" w:rsidRDefault="00D91B72">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bookmarkStart w:id="16" w:name="dieu_15"/>
      <w:r>
        <w:rPr>
          <w:rFonts w:ascii="Times New Roman" w:eastAsia="Times New Roman" w:hAnsi="Times New Roman" w:cs="Times New Roman"/>
          <w:b/>
          <w:bCs/>
          <w:sz w:val="28"/>
          <w:szCs w:val="28"/>
          <w:lang w:eastAsia="vi-VN"/>
        </w:rPr>
        <w:t>Điều 1</w:t>
      </w:r>
      <w:r w:rsidR="00844DA6">
        <w:rPr>
          <w:rFonts w:ascii="Times New Roman" w:eastAsia="Times New Roman" w:hAnsi="Times New Roman" w:cs="Times New Roman"/>
          <w:b/>
          <w:bCs/>
          <w:sz w:val="28"/>
          <w:szCs w:val="28"/>
          <w:lang w:val="en-US" w:eastAsia="vi-VN"/>
        </w:rPr>
        <w:t>6</w:t>
      </w:r>
      <w:r>
        <w:rPr>
          <w:rFonts w:ascii="Times New Roman" w:eastAsia="Times New Roman" w:hAnsi="Times New Roman" w:cs="Times New Roman"/>
          <w:b/>
          <w:bCs/>
          <w:sz w:val="28"/>
          <w:szCs w:val="28"/>
          <w:lang w:eastAsia="vi-VN"/>
        </w:rPr>
        <w:t xml:space="preserve">. Nguyên tắc </w:t>
      </w:r>
      <w:r>
        <w:rPr>
          <w:rFonts w:ascii="Times New Roman" w:eastAsia="Times New Roman" w:hAnsi="Times New Roman" w:cs="Times New Roman"/>
          <w:b/>
          <w:bCs/>
          <w:sz w:val="28"/>
          <w:szCs w:val="28"/>
          <w:lang w:eastAsia="vi-VN"/>
        </w:rPr>
        <w:t>làm việc, quan hệ công tác của Hội đồng quản lý</w:t>
      </w:r>
      <w:bookmarkEnd w:id="16"/>
    </w:p>
    <w:p w:rsidR="004F7E72" w:rsidRDefault="00D91B72">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1. Hội đồng quản lý hoạt động theo Quy chế tổ chức và hoạt động được cấp có thẩm quyền phê duyệt.</w:t>
      </w:r>
    </w:p>
    <w:p w:rsidR="004F7E72" w:rsidRDefault="00D91B72">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2. Nguyên tắc làm việc của Hội đồng quản lý:</w:t>
      </w:r>
    </w:p>
    <w:p w:rsidR="004F7E72" w:rsidRDefault="00D91B72">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a) Hội đồng quản lý thực hiện nguyên tắc thảo luận tập thể, dân c</w:t>
      </w:r>
      <w:r>
        <w:rPr>
          <w:rFonts w:ascii="Times New Roman" w:eastAsia="Times New Roman" w:hAnsi="Times New Roman" w:cs="Times New Roman"/>
          <w:sz w:val="28"/>
          <w:szCs w:val="28"/>
          <w:lang w:eastAsia="vi-VN"/>
        </w:rPr>
        <w:t>hủ, công khai, biểu quyết và quyết định theo đa số. Trường hợp biểu quyết ngang nhau, quyết định theo bên có phiếu của Chủ tịch Hội đồng quản lý;</w:t>
      </w:r>
    </w:p>
    <w:p w:rsidR="004F7E72" w:rsidRDefault="00D91B72">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b) Hội đồng quản lý thực hiện các nhiệm vụ, quyền hạn được giao theo đúng thẩm quyền;</w:t>
      </w:r>
    </w:p>
    <w:p w:rsidR="004F7E72" w:rsidRDefault="00D91B72">
      <w:pPr>
        <w:shd w:val="clear" w:color="auto" w:fill="FFFFFF"/>
        <w:spacing w:before="120" w:after="0" w:line="240" w:lineRule="auto"/>
        <w:ind w:firstLine="567"/>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eastAsia="vi-VN"/>
        </w:rPr>
        <w:lastRenderedPageBreak/>
        <w:t xml:space="preserve">c) </w:t>
      </w:r>
      <w:r>
        <w:rPr>
          <w:rFonts w:ascii="Times New Roman" w:eastAsia="Times New Roman" w:hAnsi="Times New Roman" w:cs="Times New Roman"/>
          <w:sz w:val="28"/>
          <w:szCs w:val="28"/>
          <w:lang w:val="en-US" w:eastAsia="vi-VN"/>
        </w:rPr>
        <w:t>Đại diện cơ quan quan</w:t>
      </w:r>
      <w:r>
        <w:rPr>
          <w:rFonts w:ascii="Times New Roman" w:eastAsia="Times New Roman" w:hAnsi="Times New Roman" w:cs="Times New Roman"/>
          <w:sz w:val="28"/>
          <w:szCs w:val="28"/>
          <w:lang w:val="en-US" w:eastAsia="vi-VN"/>
        </w:rPr>
        <w:t xml:space="preserve"> lý cấp trên của đơn vị sự nghiệp công lập trong Hội đồng quản lý </w:t>
      </w:r>
      <w:r>
        <w:rPr>
          <w:rFonts w:ascii="Times New Roman" w:eastAsia="Times New Roman" w:hAnsi="Times New Roman" w:cs="Times New Roman"/>
          <w:sz w:val="28"/>
          <w:szCs w:val="28"/>
          <w:lang w:eastAsia="vi-VN"/>
        </w:rPr>
        <w:t>làm việc theo chế độ kiêm nhiệm.</w:t>
      </w:r>
      <w:r>
        <w:rPr>
          <w:rFonts w:ascii="Times New Roman" w:eastAsia="Times New Roman" w:hAnsi="Times New Roman" w:cs="Times New Roman"/>
          <w:sz w:val="28"/>
          <w:szCs w:val="28"/>
          <w:lang w:val="en-US" w:eastAsia="vi-VN"/>
        </w:rPr>
        <w:t xml:space="preserve">  </w:t>
      </w:r>
    </w:p>
    <w:p w:rsidR="004F7E72" w:rsidRDefault="00D91B72">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3. Mối quan hệ giữa Hội đồng quản lý với người đứng đầu đơn vị sự nghiệp công lập:</w:t>
      </w:r>
    </w:p>
    <w:p w:rsidR="004F7E72" w:rsidRDefault="00D91B72">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a) Hội đồng quản lý quyết định các vấn đề thuộc thẩm quyền theo đề nghị </w:t>
      </w:r>
      <w:r>
        <w:rPr>
          <w:rFonts w:ascii="Times New Roman" w:eastAsia="Times New Roman" w:hAnsi="Times New Roman" w:cs="Times New Roman"/>
          <w:sz w:val="28"/>
          <w:szCs w:val="28"/>
          <w:lang w:eastAsia="vi-VN"/>
        </w:rPr>
        <w:t>của người đứng đầu đơn vị sự nghiệp công lập;</w:t>
      </w:r>
    </w:p>
    <w:p w:rsidR="004F7E72" w:rsidRDefault="00D91B72">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b) Người đứng đầu đơn vị sự nghiệp công lập quản lý điều hành hoạt động của đơn vị thực hiện các nghị quyết của Hội đồng quản lý và chịu trách nhiệm về kết quả thực hiện nghị quyết trước Hội đồng quản lý và trư</w:t>
      </w:r>
      <w:r>
        <w:rPr>
          <w:rFonts w:ascii="Times New Roman" w:eastAsia="Times New Roman" w:hAnsi="Times New Roman" w:cs="Times New Roman"/>
          <w:sz w:val="28"/>
          <w:szCs w:val="28"/>
          <w:lang w:eastAsia="vi-VN"/>
        </w:rPr>
        <w:t>ớc pháp luật.</w:t>
      </w:r>
    </w:p>
    <w:p w:rsidR="004F7E72" w:rsidRDefault="00D91B72">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4. Mối quan hệ giữa Hội đồng quản lý với cơ quan quản lý cấp trên:</w:t>
      </w:r>
    </w:p>
    <w:p w:rsidR="004F7E72" w:rsidRDefault="00D91B72">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a) Hội đồng quản lý chịu trách nhiệm trước cơ quan quản lý cấp trên và báo cáo cơ quan quản lý cấp trên về kết quả thực hiện các nhiệm vụ, quyền hạn được giao; </w:t>
      </w:r>
    </w:p>
    <w:p w:rsidR="004F7E72" w:rsidRDefault="00D91B72">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b) Cơ quan quả</w:t>
      </w:r>
      <w:r>
        <w:rPr>
          <w:rFonts w:ascii="Times New Roman" w:eastAsia="Times New Roman" w:hAnsi="Times New Roman" w:cs="Times New Roman"/>
          <w:sz w:val="28"/>
          <w:szCs w:val="28"/>
          <w:lang w:eastAsia="vi-VN"/>
        </w:rPr>
        <w:t xml:space="preserve">n lý cấp trên thông qua hoặc có ý kiến đối với những vấn đề thuộc thẩm quyền theo đề nghị của Hội đồng quản lý. </w:t>
      </w:r>
    </w:p>
    <w:p w:rsidR="004F7E72" w:rsidRDefault="00D91B72">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bookmarkStart w:id="17" w:name="dieu_16"/>
      <w:r>
        <w:rPr>
          <w:rFonts w:ascii="Times New Roman" w:eastAsia="Times New Roman" w:hAnsi="Times New Roman" w:cs="Times New Roman"/>
          <w:b/>
          <w:bCs/>
          <w:sz w:val="28"/>
          <w:szCs w:val="28"/>
          <w:lang w:eastAsia="vi-VN"/>
        </w:rPr>
        <w:t>Điều 1</w:t>
      </w:r>
      <w:r w:rsidR="00844DA6">
        <w:rPr>
          <w:rFonts w:ascii="Times New Roman" w:eastAsia="Times New Roman" w:hAnsi="Times New Roman" w:cs="Times New Roman"/>
          <w:b/>
          <w:bCs/>
          <w:sz w:val="28"/>
          <w:szCs w:val="28"/>
          <w:lang w:val="en-US" w:eastAsia="vi-VN"/>
        </w:rPr>
        <w:t>7</w:t>
      </w:r>
      <w:r>
        <w:rPr>
          <w:rFonts w:ascii="Times New Roman" w:eastAsia="Times New Roman" w:hAnsi="Times New Roman" w:cs="Times New Roman"/>
          <w:b/>
          <w:bCs/>
          <w:sz w:val="28"/>
          <w:szCs w:val="28"/>
          <w:lang w:eastAsia="vi-VN"/>
        </w:rPr>
        <w:t>. Chế độ hoạt động của Hội đồng quản lý</w:t>
      </w:r>
      <w:bookmarkEnd w:id="17"/>
    </w:p>
    <w:p w:rsidR="004F7E72" w:rsidRDefault="00D91B72">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1. Họp Hội đồng quản lý:</w:t>
      </w:r>
    </w:p>
    <w:p w:rsidR="004F7E72" w:rsidRDefault="00D91B72">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a) Hội đồng quản lý họp ít nhất 03 tháng một lần và họp bất thường khi </w:t>
      </w:r>
      <w:r>
        <w:rPr>
          <w:rFonts w:ascii="Times New Roman" w:eastAsia="Times New Roman" w:hAnsi="Times New Roman" w:cs="Times New Roman"/>
          <w:sz w:val="28"/>
          <w:szCs w:val="28"/>
          <w:lang w:eastAsia="vi-VN"/>
        </w:rPr>
        <w:t>có đề nghị bằng văn bản của trên 30% tổng số thành viên Hội đồng quản lý hoặc có đề nghị của Chủ tịch hội đồng quản lý, người đứng đầu đơn vị sự nghiệp công lập.</w:t>
      </w:r>
    </w:p>
    <w:p w:rsidR="004F7E72" w:rsidRDefault="00D91B72">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b) Cuộc họp của Hội đồng quản lý được coi là hợp lệ khi có 2/3 số thành viên hội đồng tham dự;</w:t>
      </w:r>
    </w:p>
    <w:p w:rsidR="004F7E72" w:rsidRDefault="00D91B72">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c) Nghị quyết của Hội đồng quản lý được thông qua khi có trên 50% tổng số thành viên theo danh sách của Hội đồng quản lý đồng ý. Các cuộc họp phải ghi thành biên bản, có ý kiến và chữ ký của các thành viên dự họp. Trong trường hợp không tổ chức cuộc họp t</w:t>
      </w:r>
      <w:r>
        <w:rPr>
          <w:rFonts w:ascii="Times New Roman" w:eastAsia="Times New Roman" w:hAnsi="Times New Roman" w:cs="Times New Roman"/>
          <w:sz w:val="28"/>
          <w:szCs w:val="28"/>
          <w:lang w:eastAsia="vi-VN"/>
        </w:rPr>
        <w:t>hì phải lấy ý kiến bằng văn bản của tất cả các thành viên Hội đồng quản lý để thống nhất quyết nghị. Chủ tịch Hội đồng quản lý ký ban hành nghị quyết, gửi đến các thành viên Hội đồng và cơ quan quản lý cấp trên chậm nhất 15 ngày làm việc kể từ ngày tổ chức</w:t>
      </w:r>
      <w:r>
        <w:rPr>
          <w:rFonts w:ascii="Times New Roman" w:eastAsia="Times New Roman" w:hAnsi="Times New Roman" w:cs="Times New Roman"/>
          <w:sz w:val="28"/>
          <w:szCs w:val="28"/>
          <w:lang w:eastAsia="vi-VN"/>
        </w:rPr>
        <w:t xml:space="preserve"> cuộc họp.</w:t>
      </w:r>
    </w:p>
    <w:p w:rsidR="004F7E72" w:rsidRDefault="00D91B72">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2. Hội đồng quản lý được sử dụng con dấu và bộ máy tổ chức của đơn vị sự nghiệp công lập để triển khai công việc của Hội đồng quản lý.</w:t>
      </w:r>
    </w:p>
    <w:p w:rsidR="004F7E72" w:rsidRDefault="00D91B72">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3. Về việc ủy quyền điều hành Hội đồng quản lý:</w:t>
      </w:r>
    </w:p>
    <w:p w:rsidR="004F7E72" w:rsidRDefault="00D91B72">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a) Khi chủ tịch Hội đồng quản lý không thể làm việc trong </w:t>
      </w:r>
      <w:r>
        <w:rPr>
          <w:rFonts w:ascii="Times New Roman" w:eastAsia="Times New Roman" w:hAnsi="Times New Roman" w:cs="Times New Roman"/>
          <w:sz w:val="28"/>
          <w:szCs w:val="28"/>
          <w:lang w:eastAsia="vi-VN"/>
        </w:rPr>
        <w:t>khoảng thời gian mà quy chế tổ chức và hoạt động của đơn vị đã quy định thì phải có trách nhiệm ủy quyền bằng văn bản cho Phó Chủ tịch Hội đồng quản lý hoặc Thư ký Hội đồng quản lý đảm nhận thay trách nhiệm của Chủ tịch Hội đồng quản lý;</w:t>
      </w:r>
    </w:p>
    <w:p w:rsidR="004F7E72" w:rsidRDefault="00D91B72">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lastRenderedPageBreak/>
        <w:t>b) Văn bản ủy quyề</w:t>
      </w:r>
      <w:r>
        <w:rPr>
          <w:rFonts w:ascii="Times New Roman" w:eastAsia="Times New Roman" w:hAnsi="Times New Roman" w:cs="Times New Roman"/>
          <w:sz w:val="28"/>
          <w:szCs w:val="28"/>
          <w:lang w:eastAsia="vi-VN"/>
        </w:rPr>
        <w:t>n phải được thông báo đến các thành viên Hội đồng quản lý, gửi cơ quan quản lý cấp trên và thông báo công khai trong đơn vị. Thời gian ủy quyền không quá 06 (sáu) tháng.</w:t>
      </w:r>
    </w:p>
    <w:p w:rsidR="004F7E72" w:rsidRDefault="00D91B72">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4. Mức thù lao, phụ cấp của các thành viên Hội đồng quản lý được quy định cụ thể trong</w:t>
      </w:r>
      <w:r>
        <w:rPr>
          <w:rFonts w:ascii="Times New Roman" w:eastAsia="Times New Roman" w:hAnsi="Times New Roman" w:cs="Times New Roman"/>
          <w:sz w:val="28"/>
          <w:szCs w:val="28"/>
          <w:lang w:eastAsia="vi-VN"/>
        </w:rPr>
        <w:t xml:space="preserve"> quy chế chi tiêu nội bộ của đơn vị sự nghiệp công lập. </w:t>
      </w:r>
    </w:p>
    <w:p w:rsidR="004F7E72" w:rsidRDefault="00D91B72">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5. Chế độ báo cáo của Hội đồng quản lý: </w:t>
      </w:r>
    </w:p>
    <w:p w:rsidR="004F7E72" w:rsidRDefault="00D91B72">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Định kỳ 06 tháng hoặc đột xuất theo yêu cầu, Chủ tịch Hội đồng quản lý báo cáo cấp có thẩm quyền về kết quả và hiệu quả hoạt động của tổ chức, đơn vị sự nghiệ</w:t>
      </w:r>
      <w:r>
        <w:rPr>
          <w:rFonts w:ascii="Times New Roman" w:eastAsia="Times New Roman" w:hAnsi="Times New Roman" w:cs="Times New Roman"/>
          <w:sz w:val="28"/>
          <w:szCs w:val="28"/>
          <w:lang w:eastAsia="vi-VN"/>
        </w:rPr>
        <w:t>p công lập.</w:t>
      </w:r>
    </w:p>
    <w:p w:rsidR="004F7E72" w:rsidRPr="00352A1C" w:rsidRDefault="00D91B72" w:rsidP="004F296B">
      <w:pPr>
        <w:shd w:val="clear" w:color="auto" w:fill="FFFFFF"/>
        <w:spacing w:before="240" w:after="0" w:line="240" w:lineRule="auto"/>
        <w:jc w:val="center"/>
        <w:rPr>
          <w:rFonts w:ascii="Times New Roman" w:eastAsia="Times New Roman" w:hAnsi="Times New Roman" w:cs="Times New Roman"/>
          <w:sz w:val="28"/>
          <w:szCs w:val="28"/>
          <w:lang w:val="en-US" w:eastAsia="vi-VN"/>
        </w:rPr>
      </w:pPr>
      <w:bookmarkStart w:id="18" w:name="chuong_6"/>
      <w:r>
        <w:rPr>
          <w:rFonts w:ascii="Times New Roman" w:eastAsia="Times New Roman" w:hAnsi="Times New Roman" w:cs="Times New Roman"/>
          <w:b/>
          <w:bCs/>
          <w:sz w:val="28"/>
          <w:szCs w:val="28"/>
          <w:lang w:eastAsia="vi-VN"/>
        </w:rPr>
        <w:t>Chương V</w:t>
      </w:r>
      <w:bookmarkEnd w:id="18"/>
      <w:r w:rsidR="00352A1C">
        <w:rPr>
          <w:rFonts w:ascii="Times New Roman" w:eastAsia="Times New Roman" w:hAnsi="Times New Roman" w:cs="Times New Roman"/>
          <w:b/>
          <w:bCs/>
          <w:sz w:val="28"/>
          <w:szCs w:val="28"/>
          <w:lang w:val="en-US" w:eastAsia="vi-VN"/>
        </w:rPr>
        <w:t>I</w:t>
      </w:r>
    </w:p>
    <w:p w:rsidR="004F7E72" w:rsidRDefault="00D91B72">
      <w:pPr>
        <w:shd w:val="clear" w:color="auto" w:fill="FFFFFF"/>
        <w:spacing w:after="0" w:line="240" w:lineRule="auto"/>
        <w:jc w:val="center"/>
        <w:rPr>
          <w:rFonts w:ascii="Times New Roman" w:eastAsia="Times New Roman" w:hAnsi="Times New Roman" w:cs="Times New Roman"/>
          <w:sz w:val="28"/>
          <w:szCs w:val="28"/>
          <w:lang w:eastAsia="vi-VN"/>
        </w:rPr>
      </w:pPr>
      <w:bookmarkStart w:id="19" w:name="chuong_6_name"/>
      <w:r>
        <w:rPr>
          <w:rFonts w:ascii="Times New Roman" w:eastAsia="Times New Roman" w:hAnsi="Times New Roman" w:cs="Times New Roman"/>
          <w:b/>
          <w:bCs/>
          <w:sz w:val="28"/>
          <w:szCs w:val="28"/>
          <w:lang w:eastAsia="vi-VN"/>
        </w:rPr>
        <w:t>TỔ CHỨC THỰC HIỆN</w:t>
      </w:r>
      <w:bookmarkEnd w:id="19"/>
    </w:p>
    <w:p w:rsidR="004F7E72" w:rsidRDefault="00D91B72">
      <w:pPr>
        <w:shd w:val="clear" w:color="auto" w:fill="FFFFFF"/>
        <w:spacing w:before="120" w:after="0" w:line="240" w:lineRule="auto"/>
        <w:ind w:firstLine="567"/>
        <w:jc w:val="both"/>
        <w:rPr>
          <w:rFonts w:ascii="Times New Roman" w:eastAsia="Times New Roman" w:hAnsi="Times New Roman" w:cs="Times New Roman"/>
          <w:b/>
          <w:bCs/>
          <w:sz w:val="28"/>
          <w:szCs w:val="28"/>
          <w:lang w:val="en-US" w:eastAsia="vi-VN"/>
        </w:rPr>
      </w:pPr>
      <w:bookmarkStart w:id="20" w:name="dieu_17"/>
      <w:r>
        <w:rPr>
          <w:rFonts w:ascii="Times New Roman" w:eastAsia="Times New Roman" w:hAnsi="Times New Roman" w:cs="Times New Roman"/>
          <w:b/>
          <w:bCs/>
          <w:sz w:val="28"/>
          <w:szCs w:val="28"/>
          <w:lang w:eastAsia="vi-VN"/>
        </w:rPr>
        <w:t>Điều 1</w:t>
      </w:r>
      <w:r w:rsidR="00844DA6">
        <w:rPr>
          <w:rFonts w:ascii="Times New Roman" w:eastAsia="Times New Roman" w:hAnsi="Times New Roman" w:cs="Times New Roman"/>
          <w:b/>
          <w:bCs/>
          <w:sz w:val="28"/>
          <w:szCs w:val="28"/>
          <w:lang w:val="en-US" w:eastAsia="vi-VN"/>
        </w:rPr>
        <w:t>8</w:t>
      </w:r>
      <w:r>
        <w:rPr>
          <w:rFonts w:ascii="Times New Roman" w:eastAsia="Times New Roman" w:hAnsi="Times New Roman" w:cs="Times New Roman"/>
          <w:b/>
          <w:bCs/>
          <w:sz w:val="28"/>
          <w:szCs w:val="28"/>
          <w:lang w:eastAsia="vi-VN"/>
        </w:rPr>
        <w:t xml:space="preserve">. </w:t>
      </w:r>
      <w:bookmarkEnd w:id="20"/>
      <w:r>
        <w:rPr>
          <w:rFonts w:ascii="Times New Roman" w:eastAsia="Times New Roman" w:hAnsi="Times New Roman" w:cs="Times New Roman"/>
          <w:b/>
          <w:bCs/>
          <w:sz w:val="28"/>
          <w:szCs w:val="28"/>
          <w:lang w:val="en-US" w:eastAsia="vi-VN"/>
        </w:rPr>
        <w:t>Hiệu lực thi hành</w:t>
      </w:r>
    </w:p>
    <w:p w:rsidR="004F7E72" w:rsidRDefault="00D91B72">
      <w:pPr>
        <w:shd w:val="clear" w:color="auto" w:fill="FFFFFF"/>
        <w:spacing w:before="120" w:after="0" w:line="240" w:lineRule="auto"/>
        <w:ind w:firstLine="567"/>
        <w:jc w:val="both"/>
        <w:rPr>
          <w:rFonts w:ascii="Times New Roman" w:eastAsia="Times New Roman" w:hAnsi="Times New Roman" w:cs="Times New Roman"/>
          <w:bCs/>
          <w:sz w:val="28"/>
          <w:szCs w:val="28"/>
          <w:lang w:val="en-US" w:eastAsia="vi-VN"/>
        </w:rPr>
      </w:pPr>
      <w:r>
        <w:rPr>
          <w:rFonts w:ascii="Times New Roman" w:eastAsia="Times New Roman" w:hAnsi="Times New Roman" w:cs="Times New Roman"/>
          <w:bCs/>
          <w:sz w:val="28"/>
          <w:szCs w:val="28"/>
          <w:lang w:val="en-US" w:eastAsia="vi-VN"/>
        </w:rPr>
        <w:t xml:space="preserve">Thông tư này có hiệu lực kể từ ngày      tháng     năm 2022. </w:t>
      </w:r>
    </w:p>
    <w:p w:rsidR="004F7E72" w:rsidRDefault="00D91B72">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val="en-US" w:eastAsia="vi-VN"/>
        </w:rPr>
        <w:t>Điều 1</w:t>
      </w:r>
      <w:r w:rsidR="00844DA6">
        <w:rPr>
          <w:rFonts w:ascii="Times New Roman" w:eastAsia="Times New Roman" w:hAnsi="Times New Roman" w:cs="Times New Roman"/>
          <w:b/>
          <w:bCs/>
          <w:sz w:val="28"/>
          <w:szCs w:val="28"/>
          <w:lang w:val="en-US" w:eastAsia="vi-VN"/>
        </w:rPr>
        <w:t>9</w:t>
      </w:r>
      <w:r>
        <w:rPr>
          <w:rFonts w:ascii="Times New Roman" w:eastAsia="Times New Roman" w:hAnsi="Times New Roman" w:cs="Times New Roman"/>
          <w:b/>
          <w:bCs/>
          <w:sz w:val="28"/>
          <w:szCs w:val="28"/>
          <w:lang w:val="en-US" w:eastAsia="vi-VN"/>
        </w:rPr>
        <w:t>. Trách nhiệm thi hành</w:t>
      </w:r>
    </w:p>
    <w:p w:rsidR="004F7E72" w:rsidRDefault="00D91B72">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1. </w:t>
      </w:r>
      <w:r>
        <w:rPr>
          <w:rFonts w:ascii="Times New Roman" w:eastAsia="Times New Roman" w:hAnsi="Times New Roman" w:cs="Times New Roman"/>
          <w:sz w:val="28"/>
          <w:szCs w:val="28"/>
          <w:lang w:val="en-US" w:eastAsia="vi-VN"/>
        </w:rPr>
        <w:t>Các bộ, cơ quan ngang bộ, cơ quan thuộc Chính phủ, Thủ tướng Chính phủ thành lập mà không phải</w:t>
      </w:r>
      <w:r>
        <w:rPr>
          <w:rFonts w:ascii="Times New Roman" w:eastAsia="Times New Roman" w:hAnsi="Times New Roman" w:cs="Times New Roman"/>
          <w:sz w:val="28"/>
          <w:szCs w:val="28"/>
          <w:lang w:val="en-US" w:eastAsia="vi-VN"/>
        </w:rPr>
        <w:t xml:space="preserve"> là đơn vị sự nghiệp công lập, Ủy ban nhân dân tỉnh có đơn vị sự nghiệp công lập trong lĩnh vực tài chính và các cơ quan, tổ chức, cá nhân liên quan </w:t>
      </w:r>
      <w:r>
        <w:rPr>
          <w:rFonts w:ascii="Times New Roman" w:eastAsia="Times New Roman" w:hAnsi="Times New Roman" w:cs="Times New Roman"/>
          <w:sz w:val="28"/>
          <w:szCs w:val="28"/>
          <w:lang w:eastAsia="vi-VN"/>
        </w:rPr>
        <w:t xml:space="preserve">có trách nhiệm </w:t>
      </w:r>
      <w:r>
        <w:rPr>
          <w:rFonts w:ascii="Times New Roman" w:eastAsia="Times New Roman" w:hAnsi="Times New Roman" w:cs="Times New Roman"/>
          <w:sz w:val="28"/>
          <w:szCs w:val="28"/>
          <w:lang w:val="en-US" w:eastAsia="vi-VN"/>
        </w:rPr>
        <w:t>thực hiện Thông tư này</w:t>
      </w:r>
      <w:r>
        <w:rPr>
          <w:rFonts w:ascii="Times New Roman" w:eastAsia="Times New Roman" w:hAnsi="Times New Roman" w:cs="Times New Roman"/>
          <w:sz w:val="28"/>
          <w:szCs w:val="28"/>
          <w:lang w:eastAsia="vi-VN"/>
        </w:rPr>
        <w:t>.</w:t>
      </w:r>
    </w:p>
    <w:p w:rsidR="004F7E72" w:rsidRDefault="00D91B72">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2. Trong quá trình thực hiện, nếu có vướng mắc, phát sinh, </w:t>
      </w:r>
      <w:r>
        <w:rPr>
          <w:rFonts w:ascii="Times New Roman" w:eastAsia="Times New Roman" w:hAnsi="Times New Roman" w:cs="Times New Roman"/>
          <w:sz w:val="28"/>
          <w:szCs w:val="28"/>
          <w:lang w:val="en-US" w:eastAsia="vi-VN"/>
        </w:rPr>
        <w:t xml:space="preserve">các cơ quan, đơn vị, cá nhân </w:t>
      </w:r>
      <w:r>
        <w:rPr>
          <w:rFonts w:ascii="Times New Roman" w:eastAsia="Times New Roman" w:hAnsi="Times New Roman" w:cs="Times New Roman"/>
          <w:sz w:val="28"/>
          <w:szCs w:val="28"/>
          <w:lang w:eastAsia="vi-VN"/>
        </w:rPr>
        <w:t xml:space="preserve">có trách nhiệm </w:t>
      </w:r>
      <w:r>
        <w:rPr>
          <w:rFonts w:ascii="Times New Roman" w:eastAsia="Times New Roman" w:hAnsi="Times New Roman" w:cs="Times New Roman"/>
          <w:sz w:val="28"/>
          <w:szCs w:val="28"/>
          <w:lang w:val="en-US" w:eastAsia="vi-VN"/>
        </w:rPr>
        <w:t>phản ánh kịp thời về</w:t>
      </w:r>
      <w:r>
        <w:rPr>
          <w:rFonts w:ascii="Times New Roman" w:eastAsia="Times New Roman" w:hAnsi="Times New Roman" w:cs="Times New Roman"/>
          <w:sz w:val="28"/>
          <w:szCs w:val="28"/>
          <w:lang w:eastAsia="vi-VN"/>
        </w:rPr>
        <w:t xml:space="preserve"> Bộ Tài chính </w:t>
      </w:r>
      <w:r>
        <w:rPr>
          <w:rFonts w:ascii="Times New Roman" w:eastAsia="Times New Roman" w:hAnsi="Times New Roman" w:cs="Times New Roman"/>
          <w:sz w:val="28"/>
          <w:szCs w:val="28"/>
          <w:lang w:val="en-US" w:eastAsia="vi-VN"/>
        </w:rPr>
        <w:t>để nghiên cứu</w:t>
      </w:r>
      <w:r>
        <w:rPr>
          <w:rFonts w:ascii="Times New Roman" w:eastAsia="Times New Roman" w:hAnsi="Times New Roman" w:cs="Times New Roman"/>
          <w:sz w:val="28"/>
          <w:szCs w:val="28"/>
          <w:lang w:eastAsia="vi-VN"/>
        </w:rPr>
        <w:t>, sửa đổi, bổ sung cho phù hợp./.</w:t>
      </w:r>
    </w:p>
    <w:p w:rsidR="004F7E72" w:rsidRDefault="004F7E72" w:rsidP="001972E1">
      <w:pPr>
        <w:spacing w:after="0" w:line="240" w:lineRule="auto"/>
        <w:ind w:firstLine="567"/>
        <w:rPr>
          <w:rFonts w:ascii="Times New Roman" w:hAnsi="Times New Roman" w:cs="Times New Roman"/>
          <w:sz w:val="28"/>
          <w:szCs w:val="28"/>
          <w:lang w:val="en-US"/>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53"/>
      </w:tblGrid>
      <w:tr w:rsidR="004F7E72" w:rsidTr="001972E1">
        <w:tc>
          <w:tcPr>
            <w:tcW w:w="5353" w:type="dxa"/>
          </w:tcPr>
          <w:p w:rsidR="004F7E72" w:rsidRDefault="00D91B72">
            <w:pPr>
              <w:spacing w:after="0" w:line="240" w:lineRule="auto"/>
              <w:rPr>
                <w:rFonts w:ascii="Times New Roman" w:eastAsia=".VnTime" w:hAnsi="Times New Roman" w:cs="Times New Roman"/>
                <w:b/>
                <w:bCs/>
                <w:i/>
                <w:sz w:val="24"/>
                <w:szCs w:val="24"/>
                <w:lang w:val="nl-NL"/>
              </w:rPr>
            </w:pPr>
            <w:r>
              <w:rPr>
                <w:rFonts w:ascii="Times New Roman" w:eastAsia=".VnTime" w:hAnsi="Times New Roman" w:cs="Times New Roman"/>
                <w:b/>
                <w:bCs/>
                <w:i/>
                <w:sz w:val="24"/>
                <w:szCs w:val="24"/>
                <w:lang w:val="nl-NL"/>
              </w:rPr>
              <w:t>Nơi nh</w:t>
            </w:r>
            <w:r>
              <w:rPr>
                <w:rFonts w:ascii="Times New Roman" w:eastAsia=".VnTime" w:hAnsi="Times New Roman" w:cs="Times New Roman"/>
                <w:b/>
                <w:bCs/>
                <w:i/>
                <w:sz w:val="24"/>
                <w:szCs w:val="24"/>
                <w:lang w:val="nl-NL"/>
              </w:rPr>
              <w:t>ậ</w:t>
            </w:r>
            <w:r>
              <w:rPr>
                <w:rFonts w:ascii="Times New Roman" w:eastAsia=".VnTime" w:hAnsi="Times New Roman" w:cs="Times New Roman"/>
                <w:b/>
                <w:bCs/>
                <w:i/>
                <w:sz w:val="24"/>
                <w:szCs w:val="24"/>
                <w:lang w:val="nl-NL"/>
              </w:rPr>
              <w:t>n:</w:t>
            </w:r>
          </w:p>
          <w:p w:rsidR="004F7E72" w:rsidRDefault="00D91B72">
            <w:pPr>
              <w:spacing w:after="0" w:line="240" w:lineRule="auto"/>
              <w:jc w:val="both"/>
              <w:rPr>
                <w:rFonts w:ascii="Times New Roman" w:eastAsia=".VnTime" w:hAnsi="Times New Roman" w:cs="Times New Roman"/>
                <w:bCs/>
                <w:lang w:val="nl-NL"/>
              </w:rPr>
            </w:pPr>
            <w:r>
              <w:rPr>
                <w:rFonts w:ascii="Times New Roman" w:eastAsia=".VnTime" w:hAnsi="Times New Roman" w:cs="Times New Roman"/>
                <w:b/>
                <w:bCs/>
                <w:lang w:val="nl-NL"/>
              </w:rPr>
              <w:t xml:space="preserve">- </w:t>
            </w:r>
            <w:r>
              <w:rPr>
                <w:rFonts w:ascii="Times New Roman" w:eastAsia=".VnTime" w:hAnsi="Times New Roman" w:cs="Times New Roman"/>
                <w:bCs/>
                <w:lang w:val="nl-NL"/>
              </w:rPr>
              <w:t>Ban Bí thư Trung ương Đ</w:t>
            </w:r>
            <w:r>
              <w:rPr>
                <w:rFonts w:ascii="Times New Roman" w:eastAsia=".VnTime" w:hAnsi="Times New Roman" w:cs="Times New Roman"/>
                <w:bCs/>
                <w:lang w:val="nl-NL"/>
              </w:rPr>
              <w:t>ả</w:t>
            </w:r>
            <w:r>
              <w:rPr>
                <w:rFonts w:ascii="Times New Roman" w:eastAsia=".VnTime" w:hAnsi="Times New Roman" w:cs="Times New Roman"/>
                <w:bCs/>
                <w:lang w:val="nl-NL"/>
              </w:rPr>
              <w:t>ng;</w:t>
            </w:r>
          </w:p>
          <w:p w:rsidR="004F7E72" w:rsidRDefault="00D91B72">
            <w:pPr>
              <w:spacing w:after="0" w:line="240" w:lineRule="auto"/>
              <w:jc w:val="both"/>
              <w:rPr>
                <w:rFonts w:ascii="Times New Roman" w:eastAsia=".VnTime" w:hAnsi="Times New Roman" w:cs="Times New Roman"/>
                <w:bCs/>
                <w:lang w:val="nl-NL"/>
              </w:rPr>
            </w:pPr>
            <w:r>
              <w:rPr>
                <w:rFonts w:ascii="Times New Roman" w:eastAsia=".VnTime" w:hAnsi="Times New Roman" w:cs="Times New Roman"/>
                <w:bCs/>
                <w:lang w:val="nl-NL"/>
              </w:rPr>
              <w:t>- Th</w:t>
            </w:r>
            <w:r>
              <w:rPr>
                <w:rFonts w:ascii="Times New Roman" w:eastAsia=".VnTime" w:hAnsi="Times New Roman" w:cs="Times New Roman"/>
                <w:bCs/>
                <w:lang w:val="nl-NL"/>
              </w:rPr>
              <w:t>ủ</w:t>
            </w:r>
            <w:r>
              <w:rPr>
                <w:rFonts w:ascii="Times New Roman" w:eastAsia=".VnTime" w:hAnsi="Times New Roman" w:cs="Times New Roman"/>
                <w:bCs/>
                <w:lang w:val="nl-NL"/>
              </w:rPr>
              <w:t xml:space="preserve"> tư</w:t>
            </w:r>
            <w:r>
              <w:rPr>
                <w:rFonts w:ascii="Times New Roman" w:eastAsia=".VnTime" w:hAnsi="Times New Roman" w:cs="Times New Roman"/>
                <w:bCs/>
                <w:lang w:val="nl-NL"/>
              </w:rPr>
              <w:t>ớ</w:t>
            </w:r>
            <w:r>
              <w:rPr>
                <w:rFonts w:ascii="Times New Roman" w:eastAsia=".VnTime" w:hAnsi="Times New Roman" w:cs="Times New Roman"/>
                <w:bCs/>
                <w:lang w:val="nl-NL"/>
              </w:rPr>
              <w:t>ng và các Phó Th</w:t>
            </w:r>
            <w:r>
              <w:rPr>
                <w:rFonts w:ascii="Times New Roman" w:eastAsia=".VnTime" w:hAnsi="Times New Roman" w:cs="Times New Roman"/>
                <w:bCs/>
                <w:lang w:val="nl-NL"/>
              </w:rPr>
              <w:t>ủ</w:t>
            </w:r>
            <w:r>
              <w:rPr>
                <w:rFonts w:ascii="Times New Roman" w:eastAsia=".VnTime" w:hAnsi="Times New Roman" w:cs="Times New Roman"/>
                <w:bCs/>
                <w:lang w:val="nl-NL"/>
              </w:rPr>
              <w:t xml:space="preserve"> tư</w:t>
            </w:r>
            <w:r>
              <w:rPr>
                <w:rFonts w:ascii="Times New Roman" w:eastAsia=".VnTime" w:hAnsi="Times New Roman" w:cs="Times New Roman"/>
                <w:bCs/>
                <w:lang w:val="nl-NL"/>
              </w:rPr>
              <w:t>ớ</w:t>
            </w:r>
            <w:r>
              <w:rPr>
                <w:rFonts w:ascii="Times New Roman" w:eastAsia=".VnTime" w:hAnsi="Times New Roman" w:cs="Times New Roman"/>
                <w:bCs/>
                <w:lang w:val="nl-NL"/>
              </w:rPr>
              <w:t>ng Chính ph</w:t>
            </w:r>
            <w:r>
              <w:rPr>
                <w:rFonts w:ascii="Times New Roman" w:eastAsia=".VnTime" w:hAnsi="Times New Roman" w:cs="Times New Roman"/>
                <w:bCs/>
                <w:lang w:val="nl-NL"/>
              </w:rPr>
              <w:t>ủ</w:t>
            </w:r>
            <w:r>
              <w:rPr>
                <w:rFonts w:ascii="Times New Roman" w:eastAsia=".VnTime" w:hAnsi="Times New Roman" w:cs="Times New Roman"/>
                <w:bCs/>
                <w:lang w:val="nl-NL"/>
              </w:rPr>
              <w:t>;</w:t>
            </w:r>
          </w:p>
          <w:p w:rsidR="004F7E72" w:rsidRDefault="00D91B72">
            <w:pPr>
              <w:spacing w:after="0" w:line="240" w:lineRule="auto"/>
              <w:jc w:val="both"/>
              <w:rPr>
                <w:rFonts w:ascii="Times New Roman" w:eastAsia=".VnTime" w:hAnsi="Times New Roman" w:cs="Times New Roman"/>
                <w:bCs/>
                <w:lang w:val="nl-NL"/>
              </w:rPr>
            </w:pPr>
            <w:r>
              <w:rPr>
                <w:rFonts w:ascii="Times New Roman" w:eastAsia=".VnTime" w:hAnsi="Times New Roman" w:cs="Times New Roman"/>
                <w:bCs/>
                <w:lang w:val="nl-NL"/>
              </w:rPr>
              <w:t>- Văn phòng T</w:t>
            </w:r>
            <w:r>
              <w:rPr>
                <w:rFonts w:ascii="Times New Roman" w:eastAsia=".VnTime" w:hAnsi="Times New Roman" w:cs="Times New Roman"/>
                <w:bCs/>
                <w:lang w:val="nl-NL"/>
              </w:rPr>
              <w:t>ổ</w:t>
            </w:r>
            <w:r>
              <w:rPr>
                <w:rFonts w:ascii="Times New Roman" w:eastAsia=".VnTime" w:hAnsi="Times New Roman" w:cs="Times New Roman"/>
                <w:bCs/>
                <w:lang w:val="nl-NL"/>
              </w:rPr>
              <w:t>ng Bí thư;</w:t>
            </w:r>
          </w:p>
          <w:p w:rsidR="004F7E72" w:rsidRDefault="00D91B72">
            <w:pPr>
              <w:spacing w:after="0" w:line="240" w:lineRule="auto"/>
              <w:jc w:val="both"/>
              <w:rPr>
                <w:rFonts w:ascii="Times New Roman" w:eastAsia=".VnTime" w:hAnsi="Times New Roman" w:cs="Times New Roman"/>
                <w:bCs/>
                <w:lang w:val="nl-NL"/>
              </w:rPr>
            </w:pPr>
            <w:r>
              <w:rPr>
                <w:rFonts w:ascii="Times New Roman" w:eastAsia=".VnTime" w:hAnsi="Times New Roman" w:cs="Times New Roman"/>
                <w:bCs/>
                <w:lang w:val="nl-NL"/>
              </w:rPr>
              <w:t>- Văn phòng Chính ph</w:t>
            </w:r>
            <w:r>
              <w:rPr>
                <w:rFonts w:ascii="Times New Roman" w:eastAsia=".VnTime" w:hAnsi="Times New Roman" w:cs="Times New Roman"/>
                <w:bCs/>
                <w:lang w:val="nl-NL"/>
              </w:rPr>
              <w:t>ủ</w:t>
            </w:r>
          </w:p>
          <w:p w:rsidR="004F7E72" w:rsidRDefault="00D91B72">
            <w:pPr>
              <w:spacing w:after="0" w:line="240" w:lineRule="auto"/>
              <w:jc w:val="both"/>
              <w:rPr>
                <w:rFonts w:ascii="Times New Roman" w:eastAsia=".VnTime" w:hAnsi="Times New Roman" w:cs="Times New Roman"/>
                <w:bCs/>
                <w:lang w:val="nl-NL"/>
              </w:rPr>
            </w:pPr>
            <w:r>
              <w:rPr>
                <w:rFonts w:ascii="Times New Roman" w:eastAsia=".VnTime" w:hAnsi="Times New Roman" w:cs="Times New Roman"/>
                <w:bCs/>
                <w:lang w:val="nl-NL"/>
              </w:rPr>
              <w:t>- Văn phòng Qu</w:t>
            </w:r>
            <w:r>
              <w:rPr>
                <w:rFonts w:ascii="Times New Roman" w:eastAsia=".VnTime" w:hAnsi="Times New Roman" w:cs="Times New Roman"/>
                <w:bCs/>
                <w:lang w:val="nl-NL"/>
              </w:rPr>
              <w:t>ố</w:t>
            </w:r>
            <w:r>
              <w:rPr>
                <w:rFonts w:ascii="Times New Roman" w:eastAsia=".VnTime" w:hAnsi="Times New Roman" w:cs="Times New Roman"/>
                <w:bCs/>
                <w:lang w:val="nl-NL"/>
              </w:rPr>
              <w:t>c h</w:t>
            </w:r>
            <w:r>
              <w:rPr>
                <w:rFonts w:ascii="Times New Roman" w:eastAsia=".VnTime" w:hAnsi="Times New Roman" w:cs="Times New Roman"/>
                <w:bCs/>
                <w:lang w:val="nl-NL"/>
              </w:rPr>
              <w:t>ộ</w:t>
            </w:r>
            <w:r>
              <w:rPr>
                <w:rFonts w:ascii="Times New Roman" w:eastAsia=".VnTime" w:hAnsi="Times New Roman" w:cs="Times New Roman"/>
                <w:bCs/>
                <w:lang w:val="nl-NL"/>
              </w:rPr>
              <w:t>i;</w:t>
            </w:r>
          </w:p>
          <w:p w:rsidR="004F7E72" w:rsidRDefault="00D91B72">
            <w:pPr>
              <w:spacing w:after="0" w:line="240" w:lineRule="auto"/>
              <w:jc w:val="both"/>
              <w:rPr>
                <w:rFonts w:ascii="Times New Roman" w:eastAsia=".VnTime" w:hAnsi="Times New Roman" w:cs="Times New Roman"/>
                <w:bCs/>
                <w:lang w:val="nl-NL"/>
              </w:rPr>
            </w:pPr>
            <w:r>
              <w:rPr>
                <w:rFonts w:ascii="Times New Roman" w:eastAsia=".VnTime" w:hAnsi="Times New Roman" w:cs="Times New Roman"/>
                <w:bCs/>
                <w:lang w:val="nl-NL"/>
              </w:rPr>
              <w:t>- Văn phòng Ch</w:t>
            </w:r>
            <w:r>
              <w:rPr>
                <w:rFonts w:ascii="Times New Roman" w:eastAsia=".VnTime" w:hAnsi="Times New Roman" w:cs="Times New Roman"/>
                <w:bCs/>
                <w:lang w:val="nl-NL"/>
              </w:rPr>
              <w:t>ủ</w:t>
            </w:r>
            <w:r>
              <w:rPr>
                <w:rFonts w:ascii="Times New Roman" w:eastAsia=".VnTime" w:hAnsi="Times New Roman" w:cs="Times New Roman"/>
                <w:bCs/>
                <w:lang w:val="nl-NL"/>
              </w:rPr>
              <w:t xml:space="preserve"> t</w:t>
            </w:r>
            <w:r>
              <w:rPr>
                <w:rFonts w:ascii="Times New Roman" w:eastAsia=".VnTime" w:hAnsi="Times New Roman" w:cs="Times New Roman"/>
                <w:bCs/>
                <w:lang w:val="nl-NL"/>
              </w:rPr>
              <w:t>ị</w:t>
            </w:r>
            <w:r>
              <w:rPr>
                <w:rFonts w:ascii="Times New Roman" w:eastAsia=".VnTime" w:hAnsi="Times New Roman" w:cs="Times New Roman"/>
                <w:bCs/>
                <w:lang w:val="nl-NL"/>
              </w:rPr>
              <w:t>ch nư</w:t>
            </w:r>
            <w:r>
              <w:rPr>
                <w:rFonts w:ascii="Times New Roman" w:eastAsia=".VnTime" w:hAnsi="Times New Roman" w:cs="Times New Roman"/>
                <w:bCs/>
                <w:lang w:val="nl-NL"/>
              </w:rPr>
              <w:t>ớ</w:t>
            </w:r>
            <w:r>
              <w:rPr>
                <w:rFonts w:ascii="Times New Roman" w:eastAsia=".VnTime" w:hAnsi="Times New Roman" w:cs="Times New Roman"/>
                <w:bCs/>
                <w:lang w:val="nl-NL"/>
              </w:rPr>
              <w:t>c;</w:t>
            </w:r>
          </w:p>
          <w:p w:rsidR="004F7E72" w:rsidRDefault="00D91B72">
            <w:pPr>
              <w:spacing w:after="0" w:line="240" w:lineRule="auto"/>
              <w:jc w:val="both"/>
              <w:rPr>
                <w:rFonts w:ascii="Times New Roman" w:eastAsia=".VnTime" w:hAnsi="Times New Roman" w:cs="Times New Roman"/>
                <w:bCs/>
                <w:lang w:val="nl-NL"/>
              </w:rPr>
            </w:pPr>
            <w:r>
              <w:rPr>
                <w:rFonts w:ascii="Times New Roman" w:eastAsia=".VnTime" w:hAnsi="Times New Roman" w:cs="Times New Roman"/>
                <w:bCs/>
                <w:lang w:val="nl-NL"/>
              </w:rPr>
              <w:t>- Văn phòng Trung ương và các Ban c</w:t>
            </w:r>
            <w:r>
              <w:rPr>
                <w:rFonts w:ascii="Times New Roman" w:eastAsia=".VnTime" w:hAnsi="Times New Roman" w:cs="Times New Roman"/>
                <w:bCs/>
                <w:lang w:val="nl-NL"/>
              </w:rPr>
              <w:t>ủ</w:t>
            </w:r>
            <w:r>
              <w:rPr>
                <w:rFonts w:ascii="Times New Roman" w:eastAsia=".VnTime" w:hAnsi="Times New Roman" w:cs="Times New Roman"/>
                <w:bCs/>
                <w:lang w:val="nl-NL"/>
              </w:rPr>
              <w:t>a Đ</w:t>
            </w:r>
            <w:r>
              <w:rPr>
                <w:rFonts w:ascii="Times New Roman" w:eastAsia=".VnTime" w:hAnsi="Times New Roman" w:cs="Times New Roman"/>
                <w:bCs/>
                <w:lang w:val="nl-NL"/>
              </w:rPr>
              <w:t>ả</w:t>
            </w:r>
            <w:r>
              <w:rPr>
                <w:rFonts w:ascii="Times New Roman" w:eastAsia=".VnTime" w:hAnsi="Times New Roman" w:cs="Times New Roman"/>
                <w:bCs/>
                <w:lang w:val="nl-NL"/>
              </w:rPr>
              <w:t xml:space="preserve">ng; </w:t>
            </w:r>
          </w:p>
          <w:p w:rsidR="004F7E72" w:rsidRDefault="00D91B72">
            <w:pPr>
              <w:spacing w:after="0" w:line="240" w:lineRule="auto"/>
              <w:jc w:val="both"/>
              <w:rPr>
                <w:rFonts w:ascii="Times New Roman" w:eastAsia=".VnTime" w:hAnsi="Times New Roman" w:cs="Times New Roman"/>
                <w:bCs/>
                <w:lang w:val="nl-NL"/>
              </w:rPr>
            </w:pPr>
            <w:r>
              <w:rPr>
                <w:rFonts w:ascii="Times New Roman" w:eastAsia=".VnTime" w:hAnsi="Times New Roman" w:cs="Times New Roman"/>
                <w:bCs/>
                <w:lang w:val="nl-NL"/>
              </w:rPr>
              <w:t>- H</w:t>
            </w:r>
            <w:r>
              <w:rPr>
                <w:rFonts w:ascii="Times New Roman" w:eastAsia=".VnTime" w:hAnsi="Times New Roman" w:cs="Times New Roman"/>
                <w:bCs/>
                <w:lang w:val="nl-NL"/>
              </w:rPr>
              <w:t>ộ</w:t>
            </w:r>
            <w:r>
              <w:rPr>
                <w:rFonts w:ascii="Times New Roman" w:eastAsia=".VnTime" w:hAnsi="Times New Roman" w:cs="Times New Roman"/>
                <w:bCs/>
                <w:lang w:val="nl-NL"/>
              </w:rPr>
              <w:t>i đ</w:t>
            </w:r>
            <w:r>
              <w:rPr>
                <w:rFonts w:ascii="Times New Roman" w:eastAsia=".VnTime" w:hAnsi="Times New Roman" w:cs="Times New Roman"/>
                <w:bCs/>
                <w:lang w:val="nl-NL"/>
              </w:rPr>
              <w:t>ồ</w:t>
            </w:r>
            <w:r>
              <w:rPr>
                <w:rFonts w:ascii="Times New Roman" w:eastAsia=".VnTime" w:hAnsi="Times New Roman" w:cs="Times New Roman"/>
                <w:bCs/>
                <w:lang w:val="nl-NL"/>
              </w:rPr>
              <w:t>ng Dân t</w:t>
            </w:r>
            <w:r>
              <w:rPr>
                <w:rFonts w:ascii="Times New Roman" w:eastAsia=".VnTime" w:hAnsi="Times New Roman" w:cs="Times New Roman"/>
                <w:bCs/>
                <w:lang w:val="nl-NL"/>
              </w:rPr>
              <w:t>ộ</w:t>
            </w:r>
            <w:r>
              <w:rPr>
                <w:rFonts w:ascii="Times New Roman" w:eastAsia=".VnTime" w:hAnsi="Times New Roman" w:cs="Times New Roman"/>
                <w:bCs/>
                <w:lang w:val="nl-NL"/>
              </w:rPr>
              <w:t xml:space="preserve">c và các </w:t>
            </w:r>
            <w:r>
              <w:rPr>
                <w:rFonts w:ascii="Times New Roman" w:eastAsia=".VnTime" w:hAnsi="Times New Roman" w:cs="Times New Roman"/>
                <w:bCs/>
                <w:lang w:val="nl-NL"/>
              </w:rPr>
              <w:t>Ủ</w:t>
            </w:r>
            <w:r>
              <w:rPr>
                <w:rFonts w:ascii="Times New Roman" w:eastAsia=".VnTime" w:hAnsi="Times New Roman" w:cs="Times New Roman"/>
                <w:bCs/>
                <w:lang w:val="nl-NL"/>
              </w:rPr>
              <w:t>y ban c</w:t>
            </w:r>
            <w:r>
              <w:rPr>
                <w:rFonts w:ascii="Times New Roman" w:eastAsia=".VnTime" w:hAnsi="Times New Roman" w:cs="Times New Roman"/>
                <w:bCs/>
                <w:lang w:val="nl-NL"/>
              </w:rPr>
              <w:t>ủ</w:t>
            </w:r>
            <w:r>
              <w:rPr>
                <w:rFonts w:ascii="Times New Roman" w:eastAsia=".VnTime" w:hAnsi="Times New Roman" w:cs="Times New Roman"/>
                <w:bCs/>
                <w:lang w:val="nl-NL"/>
              </w:rPr>
              <w:t>a Qu</w:t>
            </w:r>
            <w:r>
              <w:rPr>
                <w:rFonts w:ascii="Times New Roman" w:eastAsia=".VnTime" w:hAnsi="Times New Roman" w:cs="Times New Roman"/>
                <w:bCs/>
                <w:lang w:val="nl-NL"/>
              </w:rPr>
              <w:t>ố</w:t>
            </w:r>
            <w:r>
              <w:rPr>
                <w:rFonts w:ascii="Times New Roman" w:eastAsia=".VnTime" w:hAnsi="Times New Roman" w:cs="Times New Roman"/>
                <w:bCs/>
                <w:lang w:val="nl-NL"/>
              </w:rPr>
              <w:t>c h</w:t>
            </w:r>
            <w:r>
              <w:rPr>
                <w:rFonts w:ascii="Times New Roman" w:eastAsia=".VnTime" w:hAnsi="Times New Roman" w:cs="Times New Roman"/>
                <w:bCs/>
                <w:lang w:val="nl-NL"/>
              </w:rPr>
              <w:t>ộ</w:t>
            </w:r>
            <w:r>
              <w:rPr>
                <w:rFonts w:ascii="Times New Roman" w:eastAsia=".VnTime" w:hAnsi="Times New Roman" w:cs="Times New Roman"/>
                <w:bCs/>
                <w:lang w:val="nl-NL"/>
              </w:rPr>
              <w:t xml:space="preserve">i; </w:t>
            </w:r>
          </w:p>
          <w:p w:rsidR="004F7E72" w:rsidRDefault="00D91B72">
            <w:pPr>
              <w:spacing w:after="0" w:line="240" w:lineRule="auto"/>
              <w:jc w:val="both"/>
              <w:rPr>
                <w:rFonts w:ascii="Times New Roman" w:eastAsia=".VnTime" w:hAnsi="Times New Roman" w:cs="Times New Roman"/>
                <w:bCs/>
                <w:lang w:val="nl-NL"/>
              </w:rPr>
            </w:pPr>
            <w:r>
              <w:rPr>
                <w:rFonts w:ascii="Times New Roman" w:eastAsia=".VnTime" w:hAnsi="Times New Roman" w:cs="Times New Roman"/>
                <w:bCs/>
                <w:lang w:val="nl-NL"/>
              </w:rPr>
              <w:t>- Các B</w:t>
            </w:r>
            <w:r>
              <w:rPr>
                <w:rFonts w:ascii="Times New Roman" w:eastAsia=".VnTime" w:hAnsi="Times New Roman" w:cs="Times New Roman"/>
                <w:bCs/>
                <w:lang w:val="nl-NL"/>
              </w:rPr>
              <w:t>ộ</w:t>
            </w:r>
            <w:r>
              <w:rPr>
                <w:rFonts w:ascii="Times New Roman" w:eastAsia=".VnTime" w:hAnsi="Times New Roman" w:cs="Times New Roman"/>
                <w:bCs/>
                <w:lang w:val="nl-NL"/>
              </w:rPr>
              <w:t>, cơ quan ngang b</w:t>
            </w:r>
            <w:r>
              <w:rPr>
                <w:rFonts w:ascii="Times New Roman" w:eastAsia=".VnTime" w:hAnsi="Times New Roman" w:cs="Times New Roman"/>
                <w:bCs/>
                <w:lang w:val="nl-NL"/>
              </w:rPr>
              <w:t>ộ</w:t>
            </w:r>
            <w:r>
              <w:rPr>
                <w:rFonts w:ascii="Times New Roman" w:eastAsia=".VnTime" w:hAnsi="Times New Roman" w:cs="Times New Roman"/>
                <w:bCs/>
                <w:lang w:val="nl-NL"/>
              </w:rPr>
              <w:t>, cơ quan thu</w:t>
            </w:r>
            <w:r>
              <w:rPr>
                <w:rFonts w:ascii="Times New Roman" w:eastAsia=".VnTime" w:hAnsi="Times New Roman" w:cs="Times New Roman"/>
                <w:bCs/>
                <w:lang w:val="nl-NL"/>
              </w:rPr>
              <w:t>ộ</w:t>
            </w:r>
            <w:r>
              <w:rPr>
                <w:rFonts w:ascii="Times New Roman" w:eastAsia=".VnTime" w:hAnsi="Times New Roman" w:cs="Times New Roman"/>
                <w:bCs/>
                <w:lang w:val="nl-NL"/>
              </w:rPr>
              <w:t xml:space="preserve">c CP; </w:t>
            </w:r>
          </w:p>
          <w:p w:rsidR="004F7E72" w:rsidRDefault="00D91B72">
            <w:pPr>
              <w:spacing w:after="0" w:line="240" w:lineRule="auto"/>
              <w:jc w:val="both"/>
              <w:rPr>
                <w:rFonts w:ascii="Times New Roman" w:eastAsia=".VnTime" w:hAnsi="Times New Roman" w:cs="Times New Roman"/>
                <w:bCs/>
                <w:lang w:val="nl-NL"/>
              </w:rPr>
            </w:pPr>
            <w:r>
              <w:rPr>
                <w:rFonts w:ascii="Times New Roman" w:eastAsia=".VnTime" w:hAnsi="Times New Roman" w:cs="Times New Roman"/>
                <w:bCs/>
                <w:lang w:val="nl-NL"/>
              </w:rPr>
              <w:t>- Vi</w:t>
            </w:r>
            <w:r>
              <w:rPr>
                <w:rFonts w:ascii="Times New Roman" w:eastAsia=".VnTime" w:hAnsi="Times New Roman" w:cs="Times New Roman"/>
                <w:bCs/>
                <w:lang w:val="nl-NL"/>
              </w:rPr>
              <w:t>ệ</w:t>
            </w:r>
            <w:r>
              <w:rPr>
                <w:rFonts w:ascii="Times New Roman" w:eastAsia=".VnTime" w:hAnsi="Times New Roman" w:cs="Times New Roman"/>
                <w:bCs/>
                <w:lang w:val="nl-NL"/>
              </w:rPr>
              <w:t>n Ki</w:t>
            </w:r>
            <w:r>
              <w:rPr>
                <w:rFonts w:ascii="Times New Roman" w:eastAsia=".VnTime" w:hAnsi="Times New Roman" w:cs="Times New Roman"/>
                <w:bCs/>
                <w:lang w:val="nl-NL"/>
              </w:rPr>
              <w:t>ể</w:t>
            </w:r>
            <w:r>
              <w:rPr>
                <w:rFonts w:ascii="Times New Roman" w:eastAsia=".VnTime" w:hAnsi="Times New Roman" w:cs="Times New Roman"/>
                <w:bCs/>
                <w:lang w:val="nl-NL"/>
              </w:rPr>
              <w:t>m sát nhân dân t</w:t>
            </w:r>
            <w:r>
              <w:rPr>
                <w:rFonts w:ascii="Times New Roman" w:eastAsia=".VnTime" w:hAnsi="Times New Roman" w:cs="Times New Roman"/>
                <w:bCs/>
                <w:lang w:val="nl-NL"/>
              </w:rPr>
              <w:t>ố</w:t>
            </w:r>
            <w:r>
              <w:rPr>
                <w:rFonts w:ascii="Times New Roman" w:eastAsia=".VnTime" w:hAnsi="Times New Roman" w:cs="Times New Roman"/>
                <w:bCs/>
                <w:lang w:val="nl-NL"/>
              </w:rPr>
              <w:t>i cao;</w:t>
            </w:r>
          </w:p>
          <w:p w:rsidR="004F7E72" w:rsidRDefault="00D91B72">
            <w:pPr>
              <w:spacing w:after="0" w:line="240" w:lineRule="auto"/>
              <w:jc w:val="both"/>
              <w:rPr>
                <w:rFonts w:ascii="Times New Roman" w:eastAsia=".VnTime" w:hAnsi="Times New Roman" w:cs="Times New Roman"/>
                <w:bCs/>
                <w:lang w:val="nl-NL"/>
              </w:rPr>
            </w:pPr>
            <w:r>
              <w:rPr>
                <w:rFonts w:ascii="Times New Roman" w:eastAsia=".VnTime" w:hAnsi="Times New Roman" w:cs="Times New Roman"/>
                <w:bCs/>
                <w:lang w:val="nl-NL"/>
              </w:rPr>
              <w:t>- Toà án nhân dân t</w:t>
            </w:r>
            <w:r>
              <w:rPr>
                <w:rFonts w:ascii="Times New Roman" w:eastAsia=".VnTime" w:hAnsi="Times New Roman" w:cs="Times New Roman"/>
                <w:bCs/>
                <w:lang w:val="nl-NL"/>
              </w:rPr>
              <w:t>ố</w:t>
            </w:r>
            <w:r>
              <w:rPr>
                <w:rFonts w:ascii="Times New Roman" w:eastAsia=".VnTime" w:hAnsi="Times New Roman" w:cs="Times New Roman"/>
                <w:bCs/>
                <w:lang w:val="nl-NL"/>
              </w:rPr>
              <w:t>i cao;</w:t>
            </w:r>
          </w:p>
          <w:p w:rsidR="004F7E72" w:rsidRDefault="00D91B72">
            <w:pPr>
              <w:spacing w:after="0" w:line="240" w:lineRule="auto"/>
              <w:jc w:val="both"/>
              <w:rPr>
                <w:rFonts w:ascii="Times New Roman" w:eastAsia=".VnTime" w:hAnsi="Times New Roman" w:cs="Times New Roman"/>
                <w:bCs/>
                <w:lang w:val="nl-NL"/>
              </w:rPr>
            </w:pPr>
            <w:r>
              <w:rPr>
                <w:rFonts w:ascii="Times New Roman" w:eastAsia=".VnTime" w:hAnsi="Times New Roman" w:cs="Times New Roman"/>
                <w:bCs/>
                <w:lang w:val="nl-NL"/>
              </w:rPr>
              <w:t>- Ki</w:t>
            </w:r>
            <w:r>
              <w:rPr>
                <w:rFonts w:ascii="Times New Roman" w:eastAsia=".VnTime" w:hAnsi="Times New Roman" w:cs="Times New Roman"/>
                <w:bCs/>
                <w:lang w:val="nl-NL"/>
              </w:rPr>
              <w:t>ể</w:t>
            </w:r>
            <w:r>
              <w:rPr>
                <w:rFonts w:ascii="Times New Roman" w:eastAsia=".VnTime" w:hAnsi="Times New Roman" w:cs="Times New Roman"/>
                <w:bCs/>
                <w:lang w:val="nl-NL"/>
              </w:rPr>
              <w:t>m toán nhà nư</w:t>
            </w:r>
            <w:r>
              <w:rPr>
                <w:rFonts w:ascii="Times New Roman" w:eastAsia=".VnTime" w:hAnsi="Times New Roman" w:cs="Times New Roman"/>
                <w:bCs/>
                <w:lang w:val="nl-NL"/>
              </w:rPr>
              <w:t>ớ</w:t>
            </w:r>
            <w:r>
              <w:rPr>
                <w:rFonts w:ascii="Times New Roman" w:eastAsia=".VnTime" w:hAnsi="Times New Roman" w:cs="Times New Roman"/>
                <w:bCs/>
                <w:lang w:val="nl-NL"/>
              </w:rPr>
              <w:t>c;</w:t>
            </w:r>
          </w:p>
          <w:p w:rsidR="004F7E72" w:rsidRDefault="00D91B72">
            <w:pPr>
              <w:spacing w:after="0" w:line="240" w:lineRule="auto"/>
              <w:jc w:val="both"/>
              <w:rPr>
                <w:rFonts w:ascii="Times New Roman" w:eastAsia=".VnTime" w:hAnsi="Times New Roman" w:cs="Times New Roman"/>
                <w:bCs/>
                <w:lang w:val="nl-NL"/>
              </w:rPr>
            </w:pPr>
            <w:r>
              <w:rPr>
                <w:rFonts w:ascii="Times New Roman" w:eastAsia=".VnTime" w:hAnsi="Times New Roman" w:cs="Times New Roman"/>
                <w:bCs/>
                <w:lang w:val="nl-NL"/>
              </w:rPr>
              <w:t>- U</w:t>
            </w:r>
            <w:r>
              <w:rPr>
                <w:rFonts w:ascii="Times New Roman" w:eastAsia=".VnTime" w:hAnsi="Times New Roman" w:cs="Times New Roman"/>
                <w:bCs/>
                <w:lang w:val="nl-NL"/>
              </w:rPr>
              <w:t>ỷ</w:t>
            </w:r>
            <w:r>
              <w:rPr>
                <w:rFonts w:ascii="Times New Roman" w:eastAsia=".VnTime" w:hAnsi="Times New Roman" w:cs="Times New Roman"/>
                <w:bCs/>
                <w:lang w:val="nl-NL"/>
              </w:rPr>
              <w:t xml:space="preserve"> ban Trung ương M</w:t>
            </w:r>
            <w:r>
              <w:rPr>
                <w:rFonts w:ascii="Times New Roman" w:eastAsia=".VnTime" w:hAnsi="Times New Roman" w:cs="Times New Roman"/>
                <w:bCs/>
                <w:lang w:val="nl-NL"/>
              </w:rPr>
              <w:t>ặ</w:t>
            </w:r>
            <w:r>
              <w:rPr>
                <w:rFonts w:ascii="Times New Roman" w:eastAsia=".VnTime" w:hAnsi="Times New Roman" w:cs="Times New Roman"/>
                <w:bCs/>
                <w:lang w:val="nl-NL"/>
              </w:rPr>
              <w:t>t tr</w:t>
            </w:r>
            <w:r>
              <w:rPr>
                <w:rFonts w:ascii="Times New Roman" w:eastAsia=".VnTime" w:hAnsi="Times New Roman" w:cs="Times New Roman"/>
                <w:bCs/>
                <w:lang w:val="nl-NL"/>
              </w:rPr>
              <w:t>ậ</w:t>
            </w:r>
            <w:r>
              <w:rPr>
                <w:rFonts w:ascii="Times New Roman" w:eastAsia=".VnTime" w:hAnsi="Times New Roman" w:cs="Times New Roman"/>
                <w:bCs/>
                <w:lang w:val="nl-NL"/>
              </w:rPr>
              <w:t>n T</w:t>
            </w:r>
            <w:r>
              <w:rPr>
                <w:rFonts w:ascii="Times New Roman" w:eastAsia=".VnTime" w:hAnsi="Times New Roman" w:cs="Times New Roman"/>
                <w:bCs/>
                <w:lang w:val="nl-NL"/>
              </w:rPr>
              <w:t>ổ</w:t>
            </w:r>
            <w:r>
              <w:rPr>
                <w:rFonts w:ascii="Times New Roman" w:eastAsia=".VnTime" w:hAnsi="Times New Roman" w:cs="Times New Roman"/>
                <w:bCs/>
                <w:lang w:val="nl-NL"/>
              </w:rPr>
              <w:t xml:space="preserve"> qu</w:t>
            </w:r>
            <w:r>
              <w:rPr>
                <w:rFonts w:ascii="Times New Roman" w:eastAsia=".VnTime" w:hAnsi="Times New Roman" w:cs="Times New Roman"/>
                <w:bCs/>
                <w:lang w:val="nl-NL"/>
              </w:rPr>
              <w:t>ố</w:t>
            </w:r>
            <w:r>
              <w:rPr>
                <w:rFonts w:ascii="Times New Roman" w:eastAsia=".VnTime" w:hAnsi="Times New Roman" w:cs="Times New Roman"/>
                <w:bCs/>
                <w:lang w:val="nl-NL"/>
              </w:rPr>
              <w:t>c Vi</w:t>
            </w:r>
            <w:r>
              <w:rPr>
                <w:rFonts w:ascii="Times New Roman" w:eastAsia=".VnTime" w:hAnsi="Times New Roman" w:cs="Times New Roman"/>
                <w:bCs/>
                <w:lang w:val="nl-NL"/>
              </w:rPr>
              <w:t>ệ</w:t>
            </w:r>
            <w:r>
              <w:rPr>
                <w:rFonts w:ascii="Times New Roman" w:eastAsia=".VnTime" w:hAnsi="Times New Roman" w:cs="Times New Roman"/>
                <w:bCs/>
                <w:lang w:val="nl-NL"/>
              </w:rPr>
              <w:t>t Nam;</w:t>
            </w:r>
          </w:p>
          <w:p w:rsidR="004F7E72" w:rsidRDefault="00D91B72">
            <w:pPr>
              <w:spacing w:after="0" w:line="240" w:lineRule="auto"/>
              <w:jc w:val="both"/>
              <w:rPr>
                <w:rFonts w:ascii="Times New Roman" w:eastAsia=".VnTime" w:hAnsi="Times New Roman" w:cs="Times New Roman"/>
                <w:bCs/>
                <w:lang w:val="nl-NL"/>
              </w:rPr>
            </w:pPr>
            <w:r>
              <w:rPr>
                <w:rFonts w:ascii="Times New Roman" w:eastAsia=".VnTime" w:hAnsi="Times New Roman" w:cs="Times New Roman"/>
                <w:bCs/>
                <w:lang w:val="nl-NL"/>
              </w:rPr>
              <w:t>-  Cơ quan Trung ương c</w:t>
            </w:r>
            <w:r>
              <w:rPr>
                <w:rFonts w:ascii="Times New Roman" w:eastAsia=".VnTime" w:hAnsi="Times New Roman" w:cs="Times New Roman"/>
                <w:bCs/>
                <w:lang w:val="nl-NL"/>
              </w:rPr>
              <w:t>ủ</w:t>
            </w:r>
            <w:r>
              <w:rPr>
                <w:rFonts w:ascii="Times New Roman" w:eastAsia=".VnTime" w:hAnsi="Times New Roman" w:cs="Times New Roman"/>
                <w:bCs/>
                <w:lang w:val="nl-NL"/>
              </w:rPr>
              <w:t>a các Đoàn th</w:t>
            </w:r>
            <w:r>
              <w:rPr>
                <w:rFonts w:ascii="Times New Roman" w:eastAsia=".VnTime" w:hAnsi="Times New Roman" w:cs="Times New Roman"/>
                <w:bCs/>
                <w:lang w:val="nl-NL"/>
              </w:rPr>
              <w:t>ể</w:t>
            </w:r>
            <w:r>
              <w:rPr>
                <w:rFonts w:ascii="Times New Roman" w:eastAsia=".VnTime" w:hAnsi="Times New Roman" w:cs="Times New Roman"/>
                <w:bCs/>
                <w:lang w:val="nl-NL"/>
              </w:rPr>
              <w:t>;</w:t>
            </w:r>
          </w:p>
          <w:p w:rsidR="004F7E72" w:rsidRPr="001972E1" w:rsidRDefault="00D91B72">
            <w:pPr>
              <w:spacing w:after="0" w:line="240" w:lineRule="auto"/>
              <w:jc w:val="both"/>
              <w:rPr>
                <w:rFonts w:ascii="Times New Roman" w:eastAsia=".VnTime" w:hAnsi="Times New Roman" w:cs="Times New Roman"/>
                <w:bCs/>
                <w:spacing w:val="-4"/>
                <w:lang w:val="nl-NL"/>
              </w:rPr>
            </w:pPr>
            <w:r w:rsidRPr="001972E1">
              <w:rPr>
                <w:rFonts w:ascii="Times New Roman" w:eastAsia=".VnTime" w:hAnsi="Times New Roman" w:cs="Times New Roman"/>
                <w:bCs/>
                <w:spacing w:val="-4"/>
                <w:lang w:val="nl-NL"/>
              </w:rPr>
              <w:t>- HĐND, UBND các t</w:t>
            </w:r>
            <w:r w:rsidRPr="001972E1">
              <w:rPr>
                <w:rFonts w:ascii="Times New Roman" w:eastAsia=".VnTime" w:hAnsi="Times New Roman" w:cs="Times New Roman"/>
                <w:bCs/>
                <w:spacing w:val="-4"/>
                <w:lang w:val="nl-NL"/>
              </w:rPr>
              <w:t>ỉ</w:t>
            </w:r>
            <w:r w:rsidRPr="001972E1">
              <w:rPr>
                <w:rFonts w:ascii="Times New Roman" w:eastAsia=".VnTime" w:hAnsi="Times New Roman" w:cs="Times New Roman"/>
                <w:bCs/>
                <w:spacing w:val="-4"/>
                <w:lang w:val="nl-NL"/>
              </w:rPr>
              <w:t>nh, thành ph</w:t>
            </w:r>
            <w:r w:rsidRPr="001972E1">
              <w:rPr>
                <w:rFonts w:ascii="Times New Roman" w:eastAsia=".VnTime" w:hAnsi="Times New Roman" w:cs="Times New Roman"/>
                <w:bCs/>
                <w:spacing w:val="-4"/>
                <w:lang w:val="nl-NL"/>
              </w:rPr>
              <w:t>ố</w:t>
            </w:r>
            <w:r w:rsidRPr="001972E1">
              <w:rPr>
                <w:rFonts w:ascii="Times New Roman" w:eastAsia=".VnTime" w:hAnsi="Times New Roman" w:cs="Times New Roman"/>
                <w:bCs/>
                <w:spacing w:val="-4"/>
                <w:lang w:val="nl-NL"/>
              </w:rPr>
              <w:t xml:space="preserve"> tr</w:t>
            </w:r>
            <w:r w:rsidRPr="001972E1">
              <w:rPr>
                <w:rFonts w:ascii="Times New Roman" w:eastAsia=".VnTime" w:hAnsi="Times New Roman" w:cs="Times New Roman"/>
                <w:bCs/>
                <w:spacing w:val="-4"/>
                <w:lang w:val="nl-NL"/>
              </w:rPr>
              <w:t>ự</w:t>
            </w:r>
            <w:r w:rsidRPr="001972E1">
              <w:rPr>
                <w:rFonts w:ascii="Times New Roman" w:eastAsia=".VnTime" w:hAnsi="Times New Roman" w:cs="Times New Roman"/>
                <w:bCs/>
                <w:spacing w:val="-4"/>
                <w:lang w:val="nl-NL"/>
              </w:rPr>
              <w:t>c thu</w:t>
            </w:r>
            <w:r w:rsidRPr="001972E1">
              <w:rPr>
                <w:rFonts w:ascii="Times New Roman" w:eastAsia=".VnTime" w:hAnsi="Times New Roman" w:cs="Times New Roman"/>
                <w:bCs/>
                <w:spacing w:val="-4"/>
                <w:lang w:val="nl-NL"/>
              </w:rPr>
              <w:t>ộ</w:t>
            </w:r>
            <w:r w:rsidRPr="001972E1">
              <w:rPr>
                <w:rFonts w:ascii="Times New Roman" w:eastAsia=".VnTime" w:hAnsi="Times New Roman" w:cs="Times New Roman"/>
                <w:bCs/>
                <w:spacing w:val="-4"/>
                <w:lang w:val="nl-NL"/>
              </w:rPr>
              <w:t>c Trung ương;</w:t>
            </w:r>
          </w:p>
          <w:p w:rsidR="004F7E72" w:rsidRPr="001972E1" w:rsidRDefault="00D91B72">
            <w:pPr>
              <w:spacing w:after="0" w:line="240" w:lineRule="auto"/>
              <w:jc w:val="both"/>
              <w:rPr>
                <w:rFonts w:ascii="Times New Roman" w:eastAsia=".VnTime" w:hAnsi="Times New Roman" w:cs="Times New Roman"/>
                <w:bCs/>
                <w:spacing w:val="-4"/>
                <w:lang w:val="nl-NL"/>
              </w:rPr>
            </w:pPr>
            <w:r w:rsidRPr="001972E1">
              <w:rPr>
                <w:rFonts w:ascii="Times New Roman" w:eastAsia=".VnTime" w:hAnsi="Times New Roman" w:cs="Times New Roman"/>
                <w:bCs/>
                <w:spacing w:val="-4"/>
                <w:lang w:val="nl-NL"/>
              </w:rPr>
              <w:t>- S</w:t>
            </w:r>
            <w:r w:rsidRPr="001972E1">
              <w:rPr>
                <w:rFonts w:ascii="Times New Roman" w:eastAsia=".VnTime" w:hAnsi="Times New Roman" w:cs="Times New Roman"/>
                <w:bCs/>
                <w:spacing w:val="-4"/>
                <w:lang w:val="nl-NL"/>
              </w:rPr>
              <w:t>ở</w:t>
            </w:r>
            <w:r w:rsidRPr="001972E1">
              <w:rPr>
                <w:rFonts w:ascii="Times New Roman" w:eastAsia=".VnTime" w:hAnsi="Times New Roman" w:cs="Times New Roman"/>
                <w:bCs/>
                <w:spacing w:val="-4"/>
                <w:lang w:val="nl-NL"/>
              </w:rPr>
              <w:t xml:space="preserve"> TC, KBNN các t</w:t>
            </w:r>
            <w:r w:rsidRPr="001972E1">
              <w:rPr>
                <w:rFonts w:ascii="Times New Roman" w:eastAsia=".VnTime" w:hAnsi="Times New Roman" w:cs="Times New Roman"/>
                <w:bCs/>
                <w:spacing w:val="-4"/>
                <w:lang w:val="nl-NL"/>
              </w:rPr>
              <w:t>ỉ</w:t>
            </w:r>
            <w:r w:rsidRPr="001972E1">
              <w:rPr>
                <w:rFonts w:ascii="Times New Roman" w:eastAsia=".VnTime" w:hAnsi="Times New Roman" w:cs="Times New Roman"/>
                <w:bCs/>
                <w:spacing w:val="-4"/>
                <w:lang w:val="nl-NL"/>
              </w:rPr>
              <w:t>nh, thành ph</w:t>
            </w:r>
            <w:r w:rsidRPr="001972E1">
              <w:rPr>
                <w:rFonts w:ascii="Times New Roman" w:eastAsia=".VnTime" w:hAnsi="Times New Roman" w:cs="Times New Roman"/>
                <w:bCs/>
                <w:spacing w:val="-4"/>
                <w:lang w:val="nl-NL"/>
              </w:rPr>
              <w:t>ố</w:t>
            </w:r>
            <w:r w:rsidRPr="001972E1">
              <w:rPr>
                <w:rFonts w:ascii="Times New Roman" w:eastAsia=".VnTime" w:hAnsi="Times New Roman" w:cs="Times New Roman"/>
                <w:bCs/>
                <w:spacing w:val="-4"/>
                <w:lang w:val="nl-NL"/>
              </w:rPr>
              <w:t xml:space="preserve"> tr</w:t>
            </w:r>
            <w:r w:rsidRPr="001972E1">
              <w:rPr>
                <w:rFonts w:ascii="Times New Roman" w:eastAsia=".VnTime" w:hAnsi="Times New Roman" w:cs="Times New Roman"/>
                <w:bCs/>
                <w:spacing w:val="-4"/>
                <w:lang w:val="nl-NL"/>
              </w:rPr>
              <w:t>ự</w:t>
            </w:r>
            <w:r w:rsidRPr="001972E1">
              <w:rPr>
                <w:rFonts w:ascii="Times New Roman" w:eastAsia=".VnTime" w:hAnsi="Times New Roman" w:cs="Times New Roman"/>
                <w:bCs/>
                <w:spacing w:val="-4"/>
                <w:lang w:val="nl-NL"/>
              </w:rPr>
              <w:t>c thu</w:t>
            </w:r>
            <w:r w:rsidRPr="001972E1">
              <w:rPr>
                <w:rFonts w:ascii="Times New Roman" w:eastAsia=".VnTime" w:hAnsi="Times New Roman" w:cs="Times New Roman"/>
                <w:bCs/>
                <w:spacing w:val="-4"/>
                <w:lang w:val="nl-NL"/>
              </w:rPr>
              <w:t>ộ</w:t>
            </w:r>
            <w:r w:rsidRPr="001972E1">
              <w:rPr>
                <w:rFonts w:ascii="Times New Roman" w:eastAsia=".VnTime" w:hAnsi="Times New Roman" w:cs="Times New Roman"/>
                <w:bCs/>
                <w:spacing w:val="-4"/>
                <w:lang w:val="nl-NL"/>
              </w:rPr>
              <w:t>c Trung ương;</w:t>
            </w:r>
          </w:p>
          <w:p w:rsidR="004F7E72" w:rsidRDefault="00D91B72">
            <w:pPr>
              <w:spacing w:after="0" w:line="240" w:lineRule="auto"/>
              <w:rPr>
                <w:rFonts w:ascii="Times New Roman" w:eastAsia=".VnTime" w:hAnsi="Times New Roman" w:cs="Times New Roman"/>
                <w:bCs/>
                <w:lang w:val="nl-NL"/>
              </w:rPr>
            </w:pPr>
            <w:r>
              <w:rPr>
                <w:rFonts w:ascii="Times New Roman" w:eastAsia=".VnTime" w:hAnsi="Times New Roman" w:cs="Times New Roman"/>
                <w:bCs/>
                <w:lang w:val="nl-NL"/>
              </w:rPr>
              <w:t>- C</w:t>
            </w:r>
            <w:r>
              <w:rPr>
                <w:rFonts w:ascii="Times New Roman" w:eastAsia=".VnTime" w:hAnsi="Times New Roman" w:cs="Times New Roman"/>
                <w:bCs/>
                <w:lang w:val="nl-NL"/>
              </w:rPr>
              <w:t>ụ</w:t>
            </w:r>
            <w:r>
              <w:rPr>
                <w:rFonts w:ascii="Times New Roman" w:eastAsia=".VnTime" w:hAnsi="Times New Roman" w:cs="Times New Roman"/>
                <w:bCs/>
                <w:lang w:val="nl-NL"/>
              </w:rPr>
              <w:t>c Ki</w:t>
            </w:r>
            <w:r>
              <w:rPr>
                <w:rFonts w:ascii="Times New Roman" w:eastAsia=".VnTime" w:hAnsi="Times New Roman" w:cs="Times New Roman"/>
                <w:bCs/>
                <w:lang w:val="nl-NL"/>
              </w:rPr>
              <w:t>ể</w:t>
            </w:r>
            <w:r>
              <w:rPr>
                <w:rFonts w:ascii="Times New Roman" w:eastAsia=".VnTime" w:hAnsi="Times New Roman" w:cs="Times New Roman"/>
                <w:bCs/>
                <w:lang w:val="nl-NL"/>
              </w:rPr>
              <w:t>m tra văn b</w:t>
            </w:r>
            <w:r>
              <w:rPr>
                <w:rFonts w:ascii="Times New Roman" w:eastAsia=".VnTime" w:hAnsi="Times New Roman" w:cs="Times New Roman"/>
                <w:bCs/>
                <w:lang w:val="nl-NL"/>
              </w:rPr>
              <w:t>ả</w:t>
            </w:r>
            <w:r>
              <w:rPr>
                <w:rFonts w:ascii="Times New Roman" w:eastAsia=".VnTime" w:hAnsi="Times New Roman" w:cs="Times New Roman"/>
                <w:bCs/>
                <w:lang w:val="nl-NL"/>
              </w:rPr>
              <w:t>n quy ph</w:t>
            </w:r>
            <w:r>
              <w:rPr>
                <w:rFonts w:ascii="Times New Roman" w:eastAsia=".VnTime" w:hAnsi="Times New Roman" w:cs="Times New Roman"/>
                <w:bCs/>
                <w:lang w:val="nl-NL"/>
              </w:rPr>
              <w:t>ạ</w:t>
            </w:r>
            <w:r>
              <w:rPr>
                <w:rFonts w:ascii="Times New Roman" w:eastAsia=".VnTime" w:hAnsi="Times New Roman" w:cs="Times New Roman"/>
                <w:bCs/>
                <w:lang w:val="nl-NL"/>
              </w:rPr>
              <w:t xml:space="preserve">m pháp </w:t>
            </w:r>
            <w:r>
              <w:rPr>
                <w:rFonts w:ascii="Times New Roman" w:eastAsia=".VnTime" w:hAnsi="Times New Roman" w:cs="Times New Roman"/>
                <w:bCs/>
                <w:lang w:val="nl-NL"/>
              </w:rPr>
              <w:t>lu</w:t>
            </w:r>
            <w:r>
              <w:rPr>
                <w:rFonts w:ascii="Times New Roman" w:eastAsia=".VnTime" w:hAnsi="Times New Roman" w:cs="Times New Roman"/>
                <w:bCs/>
                <w:lang w:val="nl-NL"/>
              </w:rPr>
              <w:t>ậ</w:t>
            </w:r>
            <w:r>
              <w:rPr>
                <w:rFonts w:ascii="Times New Roman" w:eastAsia=".VnTime" w:hAnsi="Times New Roman" w:cs="Times New Roman"/>
                <w:bCs/>
                <w:lang w:val="nl-NL"/>
              </w:rPr>
              <w:t>t, B</w:t>
            </w:r>
            <w:r>
              <w:rPr>
                <w:rFonts w:ascii="Times New Roman" w:eastAsia=".VnTime" w:hAnsi="Times New Roman" w:cs="Times New Roman"/>
                <w:bCs/>
                <w:lang w:val="nl-NL"/>
              </w:rPr>
              <w:t>ộ</w:t>
            </w:r>
            <w:r>
              <w:rPr>
                <w:rFonts w:ascii="Times New Roman" w:eastAsia=".VnTime" w:hAnsi="Times New Roman" w:cs="Times New Roman"/>
                <w:bCs/>
                <w:lang w:val="nl-NL"/>
              </w:rPr>
              <w:t xml:space="preserve"> Tư pháp;</w:t>
            </w:r>
          </w:p>
          <w:p w:rsidR="004F7E72" w:rsidRDefault="00D91B72">
            <w:pPr>
              <w:spacing w:after="0" w:line="240" w:lineRule="auto"/>
              <w:rPr>
                <w:rFonts w:ascii="Times New Roman" w:eastAsia=".VnTime" w:hAnsi="Times New Roman" w:cs="Times New Roman"/>
                <w:bCs/>
                <w:lang w:val="nl-NL"/>
              </w:rPr>
            </w:pPr>
            <w:r>
              <w:rPr>
                <w:rFonts w:ascii="Times New Roman" w:eastAsia=".VnTime" w:hAnsi="Times New Roman" w:cs="Times New Roman"/>
                <w:bCs/>
                <w:lang w:val="nl-NL"/>
              </w:rPr>
              <w:t>- C</w:t>
            </w:r>
            <w:r>
              <w:rPr>
                <w:rFonts w:ascii="Times New Roman" w:eastAsia=".VnTime" w:hAnsi="Times New Roman" w:cs="Times New Roman"/>
                <w:bCs/>
                <w:lang w:val="nl-NL"/>
              </w:rPr>
              <w:t>ổ</w:t>
            </w:r>
            <w:r>
              <w:rPr>
                <w:rFonts w:ascii="Times New Roman" w:eastAsia=".VnTime" w:hAnsi="Times New Roman" w:cs="Times New Roman"/>
                <w:bCs/>
                <w:lang w:val="nl-NL"/>
              </w:rPr>
              <w:t>ng TTĐT: Chính ph</w:t>
            </w:r>
            <w:r>
              <w:rPr>
                <w:rFonts w:ascii="Times New Roman" w:eastAsia=".VnTime" w:hAnsi="Times New Roman" w:cs="Times New Roman"/>
                <w:bCs/>
                <w:lang w:val="nl-NL"/>
              </w:rPr>
              <w:t>ủ</w:t>
            </w:r>
            <w:r>
              <w:rPr>
                <w:rFonts w:ascii="Times New Roman" w:eastAsia=".VnTime" w:hAnsi="Times New Roman" w:cs="Times New Roman"/>
                <w:bCs/>
                <w:lang w:val="nl-NL"/>
              </w:rPr>
              <w:t>, B</w:t>
            </w:r>
            <w:r>
              <w:rPr>
                <w:rFonts w:ascii="Times New Roman" w:eastAsia=".VnTime" w:hAnsi="Times New Roman" w:cs="Times New Roman"/>
                <w:bCs/>
                <w:lang w:val="nl-NL"/>
              </w:rPr>
              <w:t>ộ</w:t>
            </w:r>
            <w:r>
              <w:rPr>
                <w:rFonts w:ascii="Times New Roman" w:eastAsia=".VnTime" w:hAnsi="Times New Roman" w:cs="Times New Roman"/>
                <w:bCs/>
                <w:lang w:val="nl-NL"/>
              </w:rPr>
              <w:t xml:space="preserve"> Tài chính; </w:t>
            </w:r>
          </w:p>
          <w:p w:rsidR="004F7E72" w:rsidRDefault="00D91B72">
            <w:pPr>
              <w:spacing w:after="0" w:line="240" w:lineRule="auto"/>
              <w:rPr>
                <w:rFonts w:ascii="Times New Roman" w:eastAsia=".VnTime" w:hAnsi="Times New Roman" w:cs="Times New Roman"/>
                <w:bCs/>
                <w:lang w:val="nl-NL"/>
              </w:rPr>
            </w:pPr>
            <w:r>
              <w:rPr>
                <w:rFonts w:ascii="Times New Roman" w:eastAsia=".VnTime" w:hAnsi="Times New Roman" w:cs="Times New Roman"/>
                <w:bCs/>
                <w:lang w:val="nl-NL"/>
              </w:rPr>
              <w:t>- Các đơn v</w:t>
            </w:r>
            <w:r>
              <w:rPr>
                <w:rFonts w:ascii="Times New Roman" w:eastAsia=".VnTime" w:hAnsi="Times New Roman" w:cs="Times New Roman"/>
                <w:bCs/>
                <w:lang w:val="nl-NL"/>
              </w:rPr>
              <w:t>ị</w:t>
            </w:r>
            <w:r>
              <w:rPr>
                <w:rFonts w:ascii="Times New Roman" w:eastAsia=".VnTime" w:hAnsi="Times New Roman" w:cs="Times New Roman"/>
                <w:bCs/>
                <w:lang w:val="nl-NL"/>
              </w:rPr>
              <w:t xml:space="preserve"> thu</w:t>
            </w:r>
            <w:r>
              <w:rPr>
                <w:rFonts w:ascii="Times New Roman" w:eastAsia=".VnTime" w:hAnsi="Times New Roman" w:cs="Times New Roman"/>
                <w:bCs/>
                <w:lang w:val="nl-NL"/>
              </w:rPr>
              <w:t>ộ</w:t>
            </w:r>
            <w:r>
              <w:rPr>
                <w:rFonts w:ascii="Times New Roman" w:eastAsia=".VnTime" w:hAnsi="Times New Roman" w:cs="Times New Roman"/>
                <w:bCs/>
                <w:lang w:val="nl-NL"/>
              </w:rPr>
              <w:t>c và tr</w:t>
            </w:r>
            <w:r>
              <w:rPr>
                <w:rFonts w:ascii="Times New Roman" w:eastAsia=".VnTime" w:hAnsi="Times New Roman" w:cs="Times New Roman"/>
                <w:bCs/>
                <w:lang w:val="nl-NL"/>
              </w:rPr>
              <w:t>ự</w:t>
            </w:r>
            <w:r>
              <w:rPr>
                <w:rFonts w:ascii="Times New Roman" w:eastAsia=".VnTime" w:hAnsi="Times New Roman" w:cs="Times New Roman"/>
                <w:bCs/>
                <w:lang w:val="nl-NL"/>
              </w:rPr>
              <w:t>c thu</w:t>
            </w:r>
            <w:r>
              <w:rPr>
                <w:rFonts w:ascii="Times New Roman" w:eastAsia=".VnTime" w:hAnsi="Times New Roman" w:cs="Times New Roman"/>
                <w:bCs/>
                <w:lang w:val="nl-NL"/>
              </w:rPr>
              <w:t>ộ</w:t>
            </w:r>
            <w:r>
              <w:rPr>
                <w:rFonts w:ascii="Times New Roman" w:eastAsia=".VnTime" w:hAnsi="Times New Roman" w:cs="Times New Roman"/>
                <w:bCs/>
                <w:lang w:val="nl-NL"/>
              </w:rPr>
              <w:t>c B</w:t>
            </w:r>
            <w:r>
              <w:rPr>
                <w:rFonts w:ascii="Times New Roman" w:eastAsia=".VnTime" w:hAnsi="Times New Roman" w:cs="Times New Roman"/>
                <w:bCs/>
                <w:lang w:val="nl-NL"/>
              </w:rPr>
              <w:t>ộ</w:t>
            </w:r>
            <w:r>
              <w:rPr>
                <w:rFonts w:ascii="Times New Roman" w:eastAsia=".VnTime" w:hAnsi="Times New Roman" w:cs="Times New Roman"/>
                <w:bCs/>
                <w:lang w:val="nl-NL"/>
              </w:rPr>
              <w:t xml:space="preserve"> Tài chính;</w:t>
            </w:r>
          </w:p>
          <w:p w:rsidR="004F7E72" w:rsidRDefault="00D91B72">
            <w:pPr>
              <w:spacing w:after="0" w:line="240" w:lineRule="auto"/>
              <w:rPr>
                <w:rFonts w:ascii="Times New Roman" w:hAnsi="Times New Roman" w:cs="Times New Roman"/>
                <w:sz w:val="24"/>
                <w:szCs w:val="24"/>
                <w:lang w:val="en-US"/>
              </w:rPr>
            </w:pPr>
            <w:r>
              <w:rPr>
                <w:rFonts w:ascii="Times New Roman" w:eastAsia=".VnTime" w:hAnsi="Times New Roman" w:cs="Times New Roman"/>
                <w:bCs/>
                <w:lang w:val="nl-NL"/>
              </w:rPr>
              <w:t>- Lưu: VT, TCCB</w:t>
            </w:r>
            <w:r>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(300</w:t>
            </w:r>
            <w:r>
              <w:rPr>
                <w:rFonts w:ascii="Times New Roman" w:eastAsia="Times New Roman" w:hAnsi="Times New Roman" w:cs="Times New Roman"/>
                <w:color w:val="000000"/>
                <w:lang w:val="en-US"/>
              </w:rPr>
              <w:t>b</w:t>
            </w:r>
            <w:r>
              <w:rPr>
                <w:rFonts w:ascii="Times New Roman" w:eastAsia="Times New Roman" w:hAnsi="Times New Roman" w:cs="Times New Roman"/>
                <w:color w:val="000000"/>
              </w:rPr>
              <w:t>).</w:t>
            </w:r>
          </w:p>
        </w:tc>
        <w:tc>
          <w:tcPr>
            <w:tcW w:w="4253" w:type="dxa"/>
          </w:tcPr>
          <w:p w:rsidR="004F7E72" w:rsidRDefault="00D91B72">
            <w:pPr>
              <w:pStyle w:val="NormalWeb"/>
              <w:spacing w:before="0" w:beforeAutospacing="0" w:after="0" w:afterAutospacing="0"/>
              <w:jc w:val="center"/>
              <w:rPr>
                <w:b/>
                <w:bCs/>
                <w:sz w:val="28"/>
                <w:szCs w:val="28"/>
                <w:lang w:val="nl-NL"/>
              </w:rPr>
            </w:pPr>
            <w:r>
              <w:rPr>
                <w:b/>
                <w:bCs/>
                <w:sz w:val="28"/>
                <w:szCs w:val="28"/>
                <w:lang w:val="nl-NL"/>
              </w:rPr>
              <w:t>BỘ TRƯỞNG</w:t>
            </w:r>
            <w:r>
              <w:rPr>
                <w:b/>
                <w:bCs/>
                <w:sz w:val="28"/>
                <w:szCs w:val="28"/>
                <w:lang w:val="nl-NL"/>
              </w:rPr>
              <w:br/>
            </w:r>
            <w:r>
              <w:rPr>
                <w:b/>
                <w:bCs/>
                <w:sz w:val="28"/>
                <w:szCs w:val="28"/>
                <w:lang w:val="nl-NL"/>
              </w:rPr>
              <w:br/>
            </w:r>
          </w:p>
          <w:p w:rsidR="004F7E72" w:rsidRDefault="00D91B72">
            <w:pPr>
              <w:pStyle w:val="NormalWeb"/>
              <w:spacing w:before="0" w:beforeAutospacing="0" w:after="0" w:afterAutospacing="0"/>
              <w:jc w:val="center"/>
              <w:rPr>
                <w:sz w:val="28"/>
                <w:szCs w:val="28"/>
                <w:lang w:val="nl-NL"/>
              </w:rPr>
            </w:pPr>
            <w:r>
              <w:rPr>
                <w:b/>
                <w:bCs/>
                <w:sz w:val="28"/>
                <w:szCs w:val="28"/>
                <w:lang w:val="nl-NL"/>
              </w:rPr>
              <w:br/>
            </w:r>
          </w:p>
          <w:p w:rsidR="004F7E72" w:rsidRDefault="004F7E72">
            <w:pPr>
              <w:pStyle w:val="NormalWeb"/>
              <w:spacing w:before="0" w:beforeAutospacing="0" w:after="0" w:afterAutospacing="0"/>
              <w:jc w:val="center"/>
              <w:rPr>
                <w:rFonts w:eastAsiaTheme="majorEastAsia"/>
                <w:b/>
                <w:bCs/>
                <w:sz w:val="28"/>
                <w:szCs w:val="28"/>
                <w:lang w:val="nl-NL"/>
              </w:rPr>
            </w:pPr>
          </w:p>
          <w:p w:rsidR="004F7E72" w:rsidRDefault="00D91B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w:t>
            </w:r>
            <w:r>
              <w:rPr>
                <w:rFonts w:ascii="Times New Roman" w:hAnsi="Times New Roman" w:cs="Times New Roman"/>
                <w:b/>
                <w:sz w:val="28"/>
                <w:szCs w:val="28"/>
              </w:rPr>
              <w:t>ồ</w:t>
            </w:r>
            <w:r>
              <w:rPr>
                <w:rFonts w:ascii="Times New Roman" w:hAnsi="Times New Roman" w:cs="Times New Roman"/>
                <w:b/>
                <w:sz w:val="28"/>
                <w:szCs w:val="28"/>
              </w:rPr>
              <w:t xml:space="preserve"> Đ</w:t>
            </w:r>
            <w:r>
              <w:rPr>
                <w:rFonts w:ascii="Times New Roman" w:hAnsi="Times New Roman" w:cs="Times New Roman"/>
                <w:b/>
                <w:sz w:val="28"/>
                <w:szCs w:val="28"/>
              </w:rPr>
              <w:t>ứ</w:t>
            </w:r>
            <w:r>
              <w:rPr>
                <w:rFonts w:ascii="Times New Roman" w:hAnsi="Times New Roman" w:cs="Times New Roman"/>
                <w:b/>
                <w:sz w:val="28"/>
                <w:szCs w:val="28"/>
              </w:rPr>
              <w:t>c Ph</w:t>
            </w:r>
            <w:r>
              <w:rPr>
                <w:rFonts w:ascii="Times New Roman" w:hAnsi="Times New Roman" w:cs="Times New Roman"/>
                <w:b/>
                <w:sz w:val="28"/>
                <w:szCs w:val="28"/>
              </w:rPr>
              <w:t>ớ</w:t>
            </w:r>
            <w:r>
              <w:rPr>
                <w:rFonts w:ascii="Times New Roman" w:hAnsi="Times New Roman" w:cs="Times New Roman"/>
                <w:b/>
                <w:sz w:val="28"/>
                <w:szCs w:val="28"/>
              </w:rPr>
              <w:t>c</w:t>
            </w:r>
          </w:p>
          <w:p w:rsidR="004F7E72" w:rsidRDefault="004F7E72">
            <w:pPr>
              <w:spacing w:before="120" w:after="0" w:line="240" w:lineRule="auto"/>
              <w:rPr>
                <w:rFonts w:ascii="Times New Roman" w:hAnsi="Times New Roman" w:cs="Times New Roman"/>
                <w:sz w:val="28"/>
                <w:szCs w:val="28"/>
                <w:lang w:val="en-US"/>
              </w:rPr>
            </w:pPr>
          </w:p>
        </w:tc>
      </w:tr>
    </w:tbl>
    <w:p w:rsidR="004F7E72" w:rsidRDefault="004F7E72">
      <w:pPr>
        <w:shd w:val="clear" w:color="auto" w:fill="FFFFFF"/>
        <w:spacing w:before="120" w:after="0" w:line="240" w:lineRule="auto"/>
        <w:ind w:firstLine="567"/>
        <w:jc w:val="both"/>
        <w:rPr>
          <w:rFonts w:ascii="Times New Roman" w:eastAsia="Times New Roman" w:hAnsi="Times New Roman" w:cs="Times New Roman"/>
          <w:sz w:val="28"/>
          <w:szCs w:val="28"/>
          <w:lang w:eastAsia="vi-VN"/>
        </w:rPr>
      </w:pPr>
    </w:p>
    <w:sectPr w:rsidR="004F7E72" w:rsidSect="00352A1C">
      <w:headerReference w:type="default" r:id="rId7"/>
      <w:pgSz w:w="11906" w:h="16838" w:code="9"/>
      <w:pgMar w:top="1247" w:right="1134" w:bottom="1021"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B72" w:rsidRDefault="00D91B72">
      <w:pPr>
        <w:spacing w:line="240" w:lineRule="auto"/>
      </w:pPr>
      <w:r>
        <w:separator/>
      </w:r>
    </w:p>
  </w:endnote>
  <w:endnote w:type="continuationSeparator" w:id="0">
    <w:p w:rsidR="00D91B72" w:rsidRDefault="00D91B7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Segoe Print"/>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B72" w:rsidRDefault="00D91B72">
      <w:pPr>
        <w:spacing w:after="0"/>
      </w:pPr>
      <w:r>
        <w:separator/>
      </w:r>
    </w:p>
  </w:footnote>
  <w:footnote w:type="continuationSeparator" w:id="0">
    <w:p w:rsidR="00D91B72" w:rsidRDefault="00D91B7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1273566"/>
    </w:sdtPr>
    <w:sdtEndPr>
      <w:rPr>
        <w:rFonts w:ascii="Times New Roman" w:hAnsi="Times New Roman" w:cs="Times New Roman"/>
        <w:sz w:val="28"/>
        <w:szCs w:val="28"/>
      </w:rPr>
    </w:sdtEndPr>
    <w:sdtContent>
      <w:p w:rsidR="004F7E72" w:rsidRDefault="004F7E72">
        <w:pPr>
          <w:pStyle w:val="Header"/>
          <w:jc w:val="center"/>
          <w:rPr>
            <w:rFonts w:ascii="Times New Roman" w:hAnsi="Times New Roman" w:cs="Times New Roman"/>
            <w:sz w:val="28"/>
            <w:szCs w:val="28"/>
          </w:rPr>
        </w:pPr>
        <w:r>
          <w:rPr>
            <w:rFonts w:ascii="Times New Roman" w:hAnsi="Times New Roman" w:cs="Times New Roman"/>
            <w:sz w:val="28"/>
            <w:szCs w:val="28"/>
          </w:rPr>
          <w:fldChar w:fldCharType="begin"/>
        </w:r>
        <w:r w:rsidR="00D91B72">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4E08E1">
          <w:rPr>
            <w:rFonts w:ascii="Times New Roman" w:hAnsi="Times New Roman" w:cs="Times New Roman"/>
            <w:noProof/>
            <w:sz w:val="28"/>
            <w:szCs w:val="28"/>
          </w:rPr>
          <w:t>6</w:t>
        </w:r>
        <w:r>
          <w:rPr>
            <w:rFonts w:ascii="Times New Roman" w:hAnsi="Times New Roman" w:cs="Times New Roman"/>
            <w:sz w:val="28"/>
            <w:szCs w:val="28"/>
          </w:rPr>
          <w:fldChar w:fldCharType="end"/>
        </w:r>
      </w:p>
    </w:sdtContent>
  </w:sdt>
  <w:p w:rsidR="004F7E72" w:rsidRDefault="004F7E7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
  <w:rsids>
    <w:rsidRoot w:val="00B22B33"/>
    <w:rsid w:val="00000B18"/>
    <w:rsid w:val="00041994"/>
    <w:rsid w:val="00053252"/>
    <w:rsid w:val="0005523F"/>
    <w:rsid w:val="00063A43"/>
    <w:rsid w:val="00090409"/>
    <w:rsid w:val="00090A90"/>
    <w:rsid w:val="0009223A"/>
    <w:rsid w:val="000B0CAE"/>
    <w:rsid w:val="000D0C5F"/>
    <w:rsid w:val="000D5563"/>
    <w:rsid w:val="000E054E"/>
    <w:rsid w:val="000F1EFE"/>
    <w:rsid w:val="001003EA"/>
    <w:rsid w:val="001069F2"/>
    <w:rsid w:val="00123D47"/>
    <w:rsid w:val="00125C0E"/>
    <w:rsid w:val="00126730"/>
    <w:rsid w:val="00130915"/>
    <w:rsid w:val="00132857"/>
    <w:rsid w:val="00134D2C"/>
    <w:rsid w:val="00137A34"/>
    <w:rsid w:val="00142F4B"/>
    <w:rsid w:val="0016696F"/>
    <w:rsid w:val="001709D3"/>
    <w:rsid w:val="001710E9"/>
    <w:rsid w:val="0017250F"/>
    <w:rsid w:val="00176311"/>
    <w:rsid w:val="001972E1"/>
    <w:rsid w:val="001A3AD5"/>
    <w:rsid w:val="001C2457"/>
    <w:rsid w:val="001D0808"/>
    <w:rsid w:val="001D2720"/>
    <w:rsid w:val="001D2F3A"/>
    <w:rsid w:val="001D4B88"/>
    <w:rsid w:val="001D61C0"/>
    <w:rsid w:val="001E1623"/>
    <w:rsid w:val="002003C7"/>
    <w:rsid w:val="00202427"/>
    <w:rsid w:val="002112FC"/>
    <w:rsid w:val="00215AA8"/>
    <w:rsid w:val="00227ABB"/>
    <w:rsid w:val="00230401"/>
    <w:rsid w:val="00232C60"/>
    <w:rsid w:val="00240545"/>
    <w:rsid w:val="00246EC2"/>
    <w:rsid w:val="00247C00"/>
    <w:rsid w:val="00264045"/>
    <w:rsid w:val="00271016"/>
    <w:rsid w:val="002725C4"/>
    <w:rsid w:val="00290AE8"/>
    <w:rsid w:val="002A2A1D"/>
    <w:rsid w:val="002D0BFE"/>
    <w:rsid w:val="002D1A2A"/>
    <w:rsid w:val="002E4BF7"/>
    <w:rsid w:val="003132CA"/>
    <w:rsid w:val="003138EC"/>
    <w:rsid w:val="00314F98"/>
    <w:rsid w:val="003200C2"/>
    <w:rsid w:val="003244E2"/>
    <w:rsid w:val="00326D60"/>
    <w:rsid w:val="00350F00"/>
    <w:rsid w:val="00352A1C"/>
    <w:rsid w:val="00374427"/>
    <w:rsid w:val="00383FBB"/>
    <w:rsid w:val="003945C5"/>
    <w:rsid w:val="003A1A80"/>
    <w:rsid w:val="003D0BD4"/>
    <w:rsid w:val="003D2F7C"/>
    <w:rsid w:val="003E1BBA"/>
    <w:rsid w:val="003E39BD"/>
    <w:rsid w:val="003F5E90"/>
    <w:rsid w:val="003F78B5"/>
    <w:rsid w:val="00401E55"/>
    <w:rsid w:val="00426648"/>
    <w:rsid w:val="00430393"/>
    <w:rsid w:val="0043149F"/>
    <w:rsid w:val="0043445C"/>
    <w:rsid w:val="00447A66"/>
    <w:rsid w:val="00450861"/>
    <w:rsid w:val="004615BA"/>
    <w:rsid w:val="00483571"/>
    <w:rsid w:val="00491D36"/>
    <w:rsid w:val="004A0A27"/>
    <w:rsid w:val="004B7A32"/>
    <w:rsid w:val="004C7D65"/>
    <w:rsid w:val="004D0BC0"/>
    <w:rsid w:val="004D3C86"/>
    <w:rsid w:val="004D4CC8"/>
    <w:rsid w:val="004D5616"/>
    <w:rsid w:val="004D5901"/>
    <w:rsid w:val="004E073E"/>
    <w:rsid w:val="004E08E1"/>
    <w:rsid w:val="004F296B"/>
    <w:rsid w:val="004F6E24"/>
    <w:rsid w:val="004F7E72"/>
    <w:rsid w:val="005035BE"/>
    <w:rsid w:val="00504F1E"/>
    <w:rsid w:val="005069F4"/>
    <w:rsid w:val="00506B24"/>
    <w:rsid w:val="0051006C"/>
    <w:rsid w:val="00511AB5"/>
    <w:rsid w:val="00512A1B"/>
    <w:rsid w:val="00514B68"/>
    <w:rsid w:val="00520BB3"/>
    <w:rsid w:val="0052502E"/>
    <w:rsid w:val="005257AB"/>
    <w:rsid w:val="005341FF"/>
    <w:rsid w:val="005669DC"/>
    <w:rsid w:val="00573E72"/>
    <w:rsid w:val="00582751"/>
    <w:rsid w:val="00584E38"/>
    <w:rsid w:val="005A53A3"/>
    <w:rsid w:val="005C0943"/>
    <w:rsid w:val="005C3A8B"/>
    <w:rsid w:val="005D3C69"/>
    <w:rsid w:val="005E1569"/>
    <w:rsid w:val="005E2A12"/>
    <w:rsid w:val="005F5535"/>
    <w:rsid w:val="00603BFD"/>
    <w:rsid w:val="00604A83"/>
    <w:rsid w:val="006233CE"/>
    <w:rsid w:val="00633ED5"/>
    <w:rsid w:val="00687688"/>
    <w:rsid w:val="00690BF3"/>
    <w:rsid w:val="00690E4A"/>
    <w:rsid w:val="00697A7F"/>
    <w:rsid w:val="006A66F5"/>
    <w:rsid w:val="006B2193"/>
    <w:rsid w:val="006B7B19"/>
    <w:rsid w:val="006C1685"/>
    <w:rsid w:val="006C1FD8"/>
    <w:rsid w:val="006C2C1D"/>
    <w:rsid w:val="006F0BC9"/>
    <w:rsid w:val="006F2F67"/>
    <w:rsid w:val="007131C6"/>
    <w:rsid w:val="0072599F"/>
    <w:rsid w:val="00725E00"/>
    <w:rsid w:val="00741F9B"/>
    <w:rsid w:val="00752ED1"/>
    <w:rsid w:val="00756F07"/>
    <w:rsid w:val="00757C3B"/>
    <w:rsid w:val="00764A32"/>
    <w:rsid w:val="00774783"/>
    <w:rsid w:val="00783184"/>
    <w:rsid w:val="007901E8"/>
    <w:rsid w:val="00793A6F"/>
    <w:rsid w:val="00794A02"/>
    <w:rsid w:val="007B4803"/>
    <w:rsid w:val="007D0499"/>
    <w:rsid w:val="007D1E6E"/>
    <w:rsid w:val="007D21E3"/>
    <w:rsid w:val="007F0C06"/>
    <w:rsid w:val="007F188F"/>
    <w:rsid w:val="007F3715"/>
    <w:rsid w:val="007F7C95"/>
    <w:rsid w:val="00810E77"/>
    <w:rsid w:val="00811830"/>
    <w:rsid w:val="00836238"/>
    <w:rsid w:val="00844DA6"/>
    <w:rsid w:val="00863728"/>
    <w:rsid w:val="0086441E"/>
    <w:rsid w:val="0086759A"/>
    <w:rsid w:val="008726E6"/>
    <w:rsid w:val="008A0915"/>
    <w:rsid w:val="008A4863"/>
    <w:rsid w:val="008B0B23"/>
    <w:rsid w:val="008B2FBA"/>
    <w:rsid w:val="008B62FB"/>
    <w:rsid w:val="008C39EB"/>
    <w:rsid w:val="008D01AB"/>
    <w:rsid w:val="008D37DA"/>
    <w:rsid w:val="008D4EE3"/>
    <w:rsid w:val="008E5C09"/>
    <w:rsid w:val="008F6BC1"/>
    <w:rsid w:val="0090761F"/>
    <w:rsid w:val="00921CA6"/>
    <w:rsid w:val="00947008"/>
    <w:rsid w:val="00972F89"/>
    <w:rsid w:val="00990D1B"/>
    <w:rsid w:val="0099246E"/>
    <w:rsid w:val="00992CCD"/>
    <w:rsid w:val="0099789D"/>
    <w:rsid w:val="00997C80"/>
    <w:rsid w:val="009A50B9"/>
    <w:rsid w:val="009A5D22"/>
    <w:rsid w:val="009B6BA8"/>
    <w:rsid w:val="009C1322"/>
    <w:rsid w:val="009C25AB"/>
    <w:rsid w:val="009C3EBB"/>
    <w:rsid w:val="009D20DA"/>
    <w:rsid w:val="009D524D"/>
    <w:rsid w:val="009D5CE4"/>
    <w:rsid w:val="009F0C0F"/>
    <w:rsid w:val="00A03551"/>
    <w:rsid w:val="00A04111"/>
    <w:rsid w:val="00A25FBC"/>
    <w:rsid w:val="00A326D4"/>
    <w:rsid w:val="00A3385F"/>
    <w:rsid w:val="00A35CA4"/>
    <w:rsid w:val="00A36B71"/>
    <w:rsid w:val="00A36C0A"/>
    <w:rsid w:val="00A40563"/>
    <w:rsid w:val="00A5375F"/>
    <w:rsid w:val="00A551F1"/>
    <w:rsid w:val="00A6019F"/>
    <w:rsid w:val="00A67054"/>
    <w:rsid w:val="00A70944"/>
    <w:rsid w:val="00A77D99"/>
    <w:rsid w:val="00A85E46"/>
    <w:rsid w:val="00A93553"/>
    <w:rsid w:val="00A9773C"/>
    <w:rsid w:val="00AB01DA"/>
    <w:rsid w:val="00AB111E"/>
    <w:rsid w:val="00AB3976"/>
    <w:rsid w:val="00AB6155"/>
    <w:rsid w:val="00AE3E9D"/>
    <w:rsid w:val="00AF13E9"/>
    <w:rsid w:val="00AF365C"/>
    <w:rsid w:val="00B0177E"/>
    <w:rsid w:val="00B01C5C"/>
    <w:rsid w:val="00B036A6"/>
    <w:rsid w:val="00B11CAF"/>
    <w:rsid w:val="00B1617E"/>
    <w:rsid w:val="00B22B33"/>
    <w:rsid w:val="00B421C3"/>
    <w:rsid w:val="00B460A5"/>
    <w:rsid w:val="00B4736B"/>
    <w:rsid w:val="00B60849"/>
    <w:rsid w:val="00B73156"/>
    <w:rsid w:val="00B80BB6"/>
    <w:rsid w:val="00B867F1"/>
    <w:rsid w:val="00B905AC"/>
    <w:rsid w:val="00B9628B"/>
    <w:rsid w:val="00BA0E3C"/>
    <w:rsid w:val="00BB18A8"/>
    <w:rsid w:val="00BB268B"/>
    <w:rsid w:val="00BD5FE1"/>
    <w:rsid w:val="00BD6755"/>
    <w:rsid w:val="00BD7206"/>
    <w:rsid w:val="00BF3E12"/>
    <w:rsid w:val="00BF5FAC"/>
    <w:rsid w:val="00C23835"/>
    <w:rsid w:val="00C37E68"/>
    <w:rsid w:val="00C401B4"/>
    <w:rsid w:val="00C432C7"/>
    <w:rsid w:val="00C44730"/>
    <w:rsid w:val="00C448A2"/>
    <w:rsid w:val="00C512DB"/>
    <w:rsid w:val="00C64E76"/>
    <w:rsid w:val="00C65BCB"/>
    <w:rsid w:val="00C71CDC"/>
    <w:rsid w:val="00C76843"/>
    <w:rsid w:val="00C77345"/>
    <w:rsid w:val="00C92C6D"/>
    <w:rsid w:val="00C9405B"/>
    <w:rsid w:val="00C97486"/>
    <w:rsid w:val="00CA783A"/>
    <w:rsid w:val="00CB3FE7"/>
    <w:rsid w:val="00CC44CC"/>
    <w:rsid w:val="00CD3F3A"/>
    <w:rsid w:val="00CD5005"/>
    <w:rsid w:val="00CD7E25"/>
    <w:rsid w:val="00D04B97"/>
    <w:rsid w:val="00D05720"/>
    <w:rsid w:val="00D21EBA"/>
    <w:rsid w:val="00D34B54"/>
    <w:rsid w:val="00D542C5"/>
    <w:rsid w:val="00D5740D"/>
    <w:rsid w:val="00D62555"/>
    <w:rsid w:val="00D65CDD"/>
    <w:rsid w:val="00D762C1"/>
    <w:rsid w:val="00D86ECE"/>
    <w:rsid w:val="00D91B72"/>
    <w:rsid w:val="00D95E03"/>
    <w:rsid w:val="00DB33F5"/>
    <w:rsid w:val="00DB7A52"/>
    <w:rsid w:val="00DC4729"/>
    <w:rsid w:val="00DD29E9"/>
    <w:rsid w:val="00DE5666"/>
    <w:rsid w:val="00DE7A5C"/>
    <w:rsid w:val="00DF2E8D"/>
    <w:rsid w:val="00DF4065"/>
    <w:rsid w:val="00E07571"/>
    <w:rsid w:val="00E30E52"/>
    <w:rsid w:val="00E33DB8"/>
    <w:rsid w:val="00E37DF4"/>
    <w:rsid w:val="00E44C67"/>
    <w:rsid w:val="00E53173"/>
    <w:rsid w:val="00E943C6"/>
    <w:rsid w:val="00EB0FD2"/>
    <w:rsid w:val="00EB24AE"/>
    <w:rsid w:val="00EB2B62"/>
    <w:rsid w:val="00EB5F17"/>
    <w:rsid w:val="00EE7EC7"/>
    <w:rsid w:val="00EF01FD"/>
    <w:rsid w:val="00EF0FFA"/>
    <w:rsid w:val="00F0448D"/>
    <w:rsid w:val="00F05769"/>
    <w:rsid w:val="00F13868"/>
    <w:rsid w:val="00F254FC"/>
    <w:rsid w:val="00F33B3C"/>
    <w:rsid w:val="00F84F80"/>
    <w:rsid w:val="00F95691"/>
    <w:rsid w:val="00FA4674"/>
    <w:rsid w:val="00FA7542"/>
    <w:rsid w:val="00FB42C2"/>
    <w:rsid w:val="00FE22DA"/>
    <w:rsid w:val="01733339"/>
    <w:rsid w:val="041C208D"/>
    <w:rsid w:val="0AE12B7D"/>
    <w:rsid w:val="3596647E"/>
    <w:rsid w:val="69632CDA"/>
    <w:rsid w:val="7C991D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rules v:ext="edit">
        <o:r id="V:Rule1" type="connector" idref="#AutoShape 2"/>
        <o:r id="V:Rule2" type="connector" idref="#AutoShape 3"/>
        <o:r id="V:Rule3"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72"/>
    <w:pPr>
      <w:spacing w:after="200" w:line="276" w:lineRule="auto"/>
    </w:pPr>
    <w:rPr>
      <w:rFonts w:asciiTheme="minorHAnsi" w:eastAsiaTheme="minorHAnsi" w:hAnsiTheme="minorHAnsi" w:cstheme="minorBidi"/>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qFormat/>
    <w:rsid w:val="004F7E72"/>
    <w:pPr>
      <w:tabs>
        <w:tab w:val="center" w:pos="4513"/>
        <w:tab w:val="right" w:pos="9026"/>
      </w:tabs>
      <w:spacing w:after="0" w:line="240" w:lineRule="auto"/>
    </w:pPr>
  </w:style>
  <w:style w:type="paragraph" w:styleId="Header">
    <w:name w:val="header"/>
    <w:basedOn w:val="Normal"/>
    <w:link w:val="HeaderChar"/>
    <w:uiPriority w:val="99"/>
    <w:unhideWhenUsed/>
    <w:qFormat/>
    <w:rsid w:val="004F7E72"/>
    <w:pPr>
      <w:tabs>
        <w:tab w:val="center" w:pos="4513"/>
        <w:tab w:val="right" w:pos="9026"/>
      </w:tabs>
      <w:spacing w:after="0" w:line="240" w:lineRule="auto"/>
    </w:pPr>
  </w:style>
  <w:style w:type="paragraph" w:styleId="NormalWeb">
    <w:name w:val="Normal (Web)"/>
    <w:basedOn w:val="Normal"/>
    <w:uiPriority w:val="99"/>
    <w:qFormat/>
    <w:rsid w:val="004F7E72"/>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4F7E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7E72"/>
    <w:pPr>
      <w:ind w:left="720"/>
      <w:contextualSpacing/>
    </w:pPr>
  </w:style>
  <w:style w:type="character" w:customStyle="1" w:styleId="HeaderChar">
    <w:name w:val="Header Char"/>
    <w:basedOn w:val="DefaultParagraphFont"/>
    <w:link w:val="Header"/>
    <w:uiPriority w:val="99"/>
    <w:qFormat/>
    <w:rsid w:val="004F7E72"/>
  </w:style>
  <w:style w:type="character" w:customStyle="1" w:styleId="FooterChar">
    <w:name w:val="Footer Char"/>
    <w:basedOn w:val="DefaultParagraphFont"/>
    <w:link w:val="Footer"/>
    <w:uiPriority w:val="99"/>
    <w:semiHidden/>
    <w:rsid w:val="004F7E72"/>
  </w:style>
  <w:style w:type="paragraph" w:styleId="BalloonText">
    <w:name w:val="Balloon Text"/>
    <w:basedOn w:val="Normal"/>
    <w:link w:val="BalloonTextChar"/>
    <w:uiPriority w:val="99"/>
    <w:semiHidden/>
    <w:unhideWhenUsed/>
    <w:rsid w:val="00430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393"/>
    <w:rPr>
      <w:rFonts w:ascii="Tahoma" w:eastAsiaTheme="minorHAnsi" w:hAnsi="Tahoma" w:cs="Tahoma"/>
      <w:sz w:val="16"/>
      <w:szCs w:val="16"/>
      <w:lang w:val="vi-V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9</Pages>
  <Words>2903</Words>
  <Characters>16550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Mai Lien</dc:creator>
  <cp:lastModifiedBy>Nguyen Mai Lien</cp:lastModifiedBy>
  <cp:revision>25</cp:revision>
  <cp:lastPrinted>2021-11-30T03:35:00Z</cp:lastPrinted>
  <dcterms:created xsi:type="dcterms:W3CDTF">2021-12-16T09:32:00Z</dcterms:created>
  <dcterms:modified xsi:type="dcterms:W3CDTF">2022-08-26T07:30:00Z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9A92B2A65E3740CD8D48219034D3F861</vt:lpwstr>
  </property>
</Properties>
</file>