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26" w:type="dxa"/>
        <w:tblInd w:w="108" w:type="dxa"/>
        <w:tblLayout w:type="fixed"/>
        <w:tblLook w:val="0000" w:firstRow="0" w:lastRow="0" w:firstColumn="0" w:lastColumn="0" w:noHBand="0" w:noVBand="0"/>
      </w:tblPr>
      <w:tblGrid>
        <w:gridCol w:w="3560"/>
        <w:gridCol w:w="10366"/>
      </w:tblGrid>
      <w:tr w:rsidR="005F7BED" w:rsidRPr="004C62A8" w:rsidTr="005F7BED">
        <w:trPr>
          <w:trHeight w:val="538"/>
        </w:trPr>
        <w:tc>
          <w:tcPr>
            <w:tcW w:w="3560" w:type="dxa"/>
          </w:tcPr>
          <w:bookmarkStart w:id="0" w:name="_GoBack"/>
          <w:bookmarkEnd w:id="0"/>
          <w:p w:rsidR="005F7BED" w:rsidRPr="004C62A8" w:rsidRDefault="00E02064" w:rsidP="00517D8E">
            <w:pPr>
              <w:ind w:left="-108"/>
              <w:jc w:val="both"/>
              <w:rPr>
                <w:b/>
                <w:sz w:val="26"/>
                <w:szCs w:val="26"/>
              </w:rPr>
            </w:pPr>
            <w:r w:rsidRPr="004C62A8">
              <w:rPr>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251460</wp:posOffset>
                      </wp:positionV>
                      <wp:extent cx="756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5220A8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9.8pt" to="84.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YT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TdJa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"/>
                  </w:pict>
                </mc:Fallback>
              </mc:AlternateContent>
            </w:r>
            <w:r w:rsidR="005F7BED" w:rsidRPr="004C62A8">
              <w:rPr>
                <w:b/>
                <w:sz w:val="26"/>
                <w:szCs w:val="26"/>
              </w:rPr>
              <w:t xml:space="preserve">BỘ </w:t>
            </w:r>
            <w:r w:rsidRPr="004C62A8">
              <w:rPr>
                <w:b/>
                <w:sz w:val="26"/>
                <w:szCs w:val="26"/>
              </w:rPr>
              <w:t>CÔNG THƯƠNG</w:t>
            </w:r>
          </w:p>
        </w:tc>
        <w:tc>
          <w:tcPr>
            <w:tcW w:w="10366" w:type="dxa"/>
          </w:tcPr>
          <w:p w:rsidR="005F7BED" w:rsidRPr="004C62A8" w:rsidRDefault="005F7BED" w:rsidP="00517D8E">
            <w:pPr>
              <w:pStyle w:val="Heading3"/>
              <w:tabs>
                <w:tab w:val="center" w:pos="3042"/>
              </w:tabs>
              <w:spacing w:before="0" w:after="0"/>
            </w:pPr>
            <w:r w:rsidRPr="004C62A8">
              <w:tab/>
              <w:t xml:space="preserve">                                                           </w:t>
            </w:r>
            <w:r w:rsidR="00BD11AA" w:rsidRPr="004C62A8">
              <w:t xml:space="preserve">  </w:t>
            </w:r>
            <w:r w:rsidRPr="004C62A8">
              <w:t>CỘNG HÒA XÃ HỘI CHỦ NGHĨA VIỆT NAM</w:t>
            </w:r>
          </w:p>
          <w:p w:rsidR="005F7BED" w:rsidRPr="00B63E4B" w:rsidRDefault="005F7BED" w:rsidP="00517D8E">
            <w:pPr>
              <w:ind w:firstLine="567"/>
              <w:jc w:val="center"/>
              <w:rPr>
                <w:i/>
                <w:sz w:val="28"/>
                <w:szCs w:val="28"/>
              </w:rPr>
            </w:pPr>
            <w:r w:rsidRPr="00B63E4B">
              <w:rPr>
                <w:b/>
                <w:sz w:val="28"/>
                <w:szCs w:val="28"/>
              </w:rPr>
              <w:t xml:space="preserve">                                                          Độc lập - Tự do - Hạnh phúc</w:t>
            </w:r>
          </w:p>
        </w:tc>
      </w:tr>
    </w:tbl>
    <w:p w:rsidR="00601CBB" w:rsidRPr="004C62A8" w:rsidRDefault="005F7BED" w:rsidP="00601CBB">
      <w:pPr>
        <w:spacing w:line="320" w:lineRule="auto"/>
        <w:jc w:val="center"/>
        <w:rPr>
          <w:b/>
          <w:highlight w:val="white"/>
        </w:rPr>
      </w:pPr>
      <w:r w:rsidRPr="004C62A8">
        <w:rPr>
          <w:noProof/>
          <w:sz w:val="26"/>
          <w:szCs w:val="26"/>
          <w:lang w:val="en-US"/>
        </w:rPr>
        <mc:AlternateContent>
          <mc:Choice Requires="wps">
            <w:drawing>
              <wp:anchor distT="0" distB="0" distL="114300" distR="114300" simplePos="0" relativeHeight="251660288" behindDoc="0" locked="0" layoutInCell="1" allowOverlap="1" wp14:anchorId="2CB33AC0" wp14:editId="72E195F0">
                <wp:simplePos x="0" y="0"/>
                <wp:positionH relativeFrom="column">
                  <wp:posOffset>6029325</wp:posOffset>
                </wp:positionH>
                <wp:positionV relativeFrom="paragraph">
                  <wp:posOffset>57150</wp:posOffset>
                </wp:positionV>
                <wp:extent cx="212400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5531A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75pt,4.5pt" to="6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d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SZ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"/>
            </w:pict>
          </mc:Fallback>
        </mc:AlternateContent>
      </w:r>
    </w:p>
    <w:p w:rsidR="00601CBB" w:rsidRPr="004C62A8" w:rsidRDefault="00601CBB" w:rsidP="00776893">
      <w:pPr>
        <w:spacing w:after="120"/>
        <w:jc w:val="center"/>
        <w:rPr>
          <w:b/>
          <w:sz w:val="28"/>
          <w:szCs w:val="28"/>
        </w:rPr>
      </w:pPr>
      <w:r w:rsidRPr="004C62A8">
        <w:rPr>
          <w:b/>
          <w:sz w:val="28"/>
          <w:szCs w:val="28"/>
          <w:highlight w:val="white"/>
        </w:rPr>
        <w:t xml:space="preserve">TỔNG HỢP GIẢI TRÌNH, TIẾP THU Ý KIẾN </w:t>
      </w:r>
      <w:r w:rsidR="00746A1A" w:rsidRPr="004C62A8">
        <w:rPr>
          <w:b/>
          <w:sz w:val="28"/>
          <w:szCs w:val="28"/>
          <w:highlight w:val="white"/>
        </w:rPr>
        <w:t xml:space="preserve">CÁC BỘ, </w:t>
      </w:r>
      <w:r w:rsidR="009B4EDB">
        <w:rPr>
          <w:b/>
          <w:sz w:val="28"/>
          <w:szCs w:val="28"/>
          <w:highlight w:val="white"/>
        </w:rPr>
        <w:t>NGÀNH</w:t>
      </w:r>
      <w:r w:rsidR="00746A1A" w:rsidRPr="004C62A8">
        <w:rPr>
          <w:b/>
          <w:sz w:val="28"/>
          <w:szCs w:val="28"/>
          <w:highlight w:val="white"/>
        </w:rPr>
        <w:t xml:space="preserve"> </w:t>
      </w:r>
      <w:r w:rsidR="00B11BC8">
        <w:rPr>
          <w:b/>
          <w:sz w:val="28"/>
          <w:szCs w:val="28"/>
          <w:highlight w:val="white"/>
        </w:rPr>
        <w:t xml:space="preserve">(LẦN 1) </w:t>
      </w:r>
      <w:r w:rsidRPr="004C62A8">
        <w:rPr>
          <w:b/>
          <w:sz w:val="28"/>
          <w:szCs w:val="28"/>
          <w:highlight w:val="white"/>
        </w:rPr>
        <w:t xml:space="preserve">VỀ DỰ THẢO </w:t>
      </w:r>
      <w:r w:rsidR="007F2B8F" w:rsidRPr="004C62A8">
        <w:rPr>
          <w:b/>
          <w:sz w:val="28"/>
          <w:szCs w:val="28"/>
        </w:rPr>
        <w:t>NGHỊ ĐỊNH QUY ĐỊNH VỀ ĐẦU TƯ RA NƯỚC NGOÀI TRONG HOẠT ĐỘNG DẦU KHÍ</w:t>
      </w:r>
      <w:r w:rsidR="00776893" w:rsidRPr="004C62A8">
        <w:rPr>
          <w:b/>
          <w:sz w:val="28"/>
          <w:szCs w:val="28"/>
        </w:rPr>
        <w:t xml:space="preserve"> (THAY THẾ NGHỊ ĐỊNH SỐ 124/2017/NĐ-CP)</w:t>
      </w:r>
    </w:p>
    <w:p w:rsidR="00C84A3A" w:rsidRPr="004C62A8" w:rsidRDefault="00C84A3A" w:rsidP="00776893">
      <w:pPr>
        <w:jc w:val="center"/>
        <w:rPr>
          <w:i/>
          <w:sz w:val="28"/>
          <w:szCs w:val="28"/>
        </w:rPr>
      </w:pPr>
      <w:r w:rsidRPr="004C62A8">
        <w:rPr>
          <w:i/>
          <w:sz w:val="28"/>
          <w:szCs w:val="28"/>
        </w:rPr>
        <w:t xml:space="preserve">(Kèm theo Tờ trình số </w:t>
      </w:r>
      <w:r w:rsidR="007F2B8F" w:rsidRPr="004C62A8">
        <w:rPr>
          <w:i/>
          <w:sz w:val="28"/>
          <w:szCs w:val="28"/>
        </w:rPr>
        <w:t xml:space="preserve">                </w:t>
      </w:r>
      <w:r w:rsidRPr="004C62A8">
        <w:rPr>
          <w:i/>
          <w:sz w:val="28"/>
          <w:szCs w:val="28"/>
        </w:rPr>
        <w:t>/TTr-</w:t>
      </w:r>
      <w:r w:rsidR="007F2B8F" w:rsidRPr="004C62A8">
        <w:rPr>
          <w:i/>
          <w:sz w:val="28"/>
          <w:szCs w:val="28"/>
        </w:rPr>
        <w:t>BCT</w:t>
      </w:r>
      <w:r w:rsidRPr="004C62A8">
        <w:rPr>
          <w:i/>
          <w:sz w:val="28"/>
          <w:szCs w:val="28"/>
        </w:rPr>
        <w:t xml:space="preserve"> ngày </w:t>
      </w:r>
      <w:r w:rsidR="007F2B8F" w:rsidRPr="004C62A8">
        <w:rPr>
          <w:i/>
          <w:sz w:val="28"/>
          <w:szCs w:val="28"/>
        </w:rPr>
        <w:t xml:space="preserve">         tháng       năm 2023 </w:t>
      </w:r>
      <w:r w:rsidRPr="004C62A8">
        <w:rPr>
          <w:i/>
          <w:sz w:val="28"/>
          <w:szCs w:val="28"/>
        </w:rPr>
        <w:t xml:space="preserve">của Bộ </w:t>
      </w:r>
      <w:r w:rsidR="00776893" w:rsidRPr="004C62A8">
        <w:rPr>
          <w:i/>
          <w:sz w:val="28"/>
          <w:szCs w:val="28"/>
        </w:rPr>
        <w:t>Công Thương</w:t>
      </w:r>
      <w:r w:rsidRPr="004C62A8">
        <w:rPr>
          <w:i/>
          <w:sz w:val="28"/>
          <w:szCs w:val="28"/>
        </w:rPr>
        <w:t>)</w:t>
      </w:r>
    </w:p>
    <w:p w:rsidR="00601CBB" w:rsidRDefault="00601CBB" w:rsidP="00601CBB">
      <w:pPr>
        <w:spacing w:line="320" w:lineRule="auto"/>
        <w:jc w:val="both"/>
      </w:pPr>
    </w:p>
    <w:p w:rsidR="00B11BC8" w:rsidRPr="00B11BC8" w:rsidRDefault="00B11BC8" w:rsidP="00B11BC8">
      <w:pPr>
        <w:spacing w:line="320" w:lineRule="auto"/>
        <w:ind w:firstLine="720"/>
        <w:jc w:val="both"/>
        <w:rPr>
          <w:i/>
          <w:sz w:val="28"/>
          <w:szCs w:val="28"/>
        </w:rPr>
      </w:pPr>
      <w:r>
        <w:rPr>
          <w:i/>
          <w:sz w:val="28"/>
          <w:szCs w:val="28"/>
        </w:rPr>
        <w:t>(D</w:t>
      </w:r>
      <w:r w:rsidRPr="00B11BC8">
        <w:rPr>
          <w:i/>
          <w:sz w:val="28"/>
          <w:szCs w:val="28"/>
        </w:rPr>
        <w:t>ự thảo Nghị định lấy ý kiến ngày 14/11/2022)</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268"/>
        <w:gridCol w:w="1985"/>
        <w:gridCol w:w="5103"/>
        <w:gridCol w:w="5103"/>
      </w:tblGrid>
      <w:tr w:rsidR="004327D6" w:rsidRPr="004C62A8" w:rsidTr="00AF202A">
        <w:trPr>
          <w:tblHeader/>
          <w:jc w:val="center"/>
        </w:trPr>
        <w:tc>
          <w:tcPr>
            <w:tcW w:w="704" w:type="dxa"/>
            <w:tcBorders>
              <w:bottom w:val="single" w:sz="4" w:space="0" w:color="000000"/>
            </w:tcBorders>
            <w:shd w:val="clear" w:color="auto" w:fill="auto"/>
          </w:tcPr>
          <w:p w:rsidR="004327D6" w:rsidRPr="00AF202A" w:rsidRDefault="002D2945" w:rsidP="00D0651C">
            <w:pPr>
              <w:spacing w:before="60" w:after="60"/>
              <w:jc w:val="center"/>
              <w:rPr>
                <w:b/>
                <w:sz w:val="26"/>
                <w:szCs w:val="26"/>
              </w:rPr>
            </w:pPr>
            <w:r w:rsidRPr="00AF202A">
              <w:rPr>
                <w:b/>
                <w:sz w:val="26"/>
                <w:szCs w:val="26"/>
              </w:rPr>
              <w:t>TT</w:t>
            </w:r>
          </w:p>
        </w:tc>
        <w:tc>
          <w:tcPr>
            <w:tcW w:w="2268" w:type="dxa"/>
            <w:tcBorders>
              <w:bottom w:val="single" w:sz="4" w:space="0" w:color="000000"/>
            </w:tcBorders>
            <w:shd w:val="clear" w:color="auto" w:fill="auto"/>
          </w:tcPr>
          <w:p w:rsidR="004327D6" w:rsidRPr="00AF202A" w:rsidRDefault="004327D6" w:rsidP="0074622D">
            <w:pPr>
              <w:spacing w:before="60" w:after="60"/>
              <w:jc w:val="center"/>
              <w:rPr>
                <w:b/>
                <w:sz w:val="26"/>
                <w:szCs w:val="26"/>
              </w:rPr>
            </w:pPr>
            <w:r w:rsidRPr="00AF202A">
              <w:rPr>
                <w:b/>
                <w:sz w:val="26"/>
                <w:szCs w:val="26"/>
              </w:rPr>
              <w:t>Điều</w:t>
            </w:r>
          </w:p>
        </w:tc>
        <w:tc>
          <w:tcPr>
            <w:tcW w:w="1985" w:type="dxa"/>
            <w:tcBorders>
              <w:bottom w:val="single" w:sz="4" w:space="0" w:color="000000"/>
            </w:tcBorders>
          </w:tcPr>
          <w:p w:rsidR="004327D6" w:rsidRPr="00AF202A" w:rsidRDefault="004327D6" w:rsidP="00D0651C">
            <w:pPr>
              <w:pBdr>
                <w:top w:val="nil"/>
                <w:left w:val="nil"/>
                <w:bottom w:val="nil"/>
                <w:right w:val="nil"/>
                <w:between w:val="nil"/>
              </w:pBdr>
              <w:spacing w:before="60" w:after="60"/>
              <w:jc w:val="center"/>
              <w:rPr>
                <w:b/>
                <w:color w:val="000000"/>
                <w:sz w:val="26"/>
                <w:szCs w:val="26"/>
              </w:rPr>
            </w:pPr>
            <w:r w:rsidRPr="00AF202A">
              <w:rPr>
                <w:b/>
                <w:color w:val="000000"/>
                <w:sz w:val="26"/>
                <w:szCs w:val="26"/>
              </w:rPr>
              <w:t>Khoản</w:t>
            </w:r>
          </w:p>
        </w:tc>
        <w:tc>
          <w:tcPr>
            <w:tcW w:w="5103" w:type="dxa"/>
            <w:tcBorders>
              <w:bottom w:val="single" w:sz="4" w:space="0" w:color="000000"/>
            </w:tcBorders>
            <w:shd w:val="clear" w:color="auto" w:fill="auto"/>
          </w:tcPr>
          <w:p w:rsidR="004327D6" w:rsidRPr="00AF202A" w:rsidRDefault="004327D6" w:rsidP="00D0651C">
            <w:pPr>
              <w:pBdr>
                <w:top w:val="nil"/>
                <w:left w:val="nil"/>
                <w:bottom w:val="nil"/>
                <w:right w:val="nil"/>
                <w:between w:val="nil"/>
              </w:pBdr>
              <w:spacing w:before="60" w:after="60"/>
              <w:jc w:val="center"/>
              <w:rPr>
                <w:b/>
                <w:color w:val="000000"/>
                <w:sz w:val="26"/>
                <w:szCs w:val="26"/>
              </w:rPr>
            </w:pPr>
            <w:r w:rsidRPr="00AF202A">
              <w:rPr>
                <w:b/>
                <w:color w:val="000000"/>
                <w:sz w:val="26"/>
                <w:szCs w:val="26"/>
              </w:rPr>
              <w:t>Nội dung góp ý</w:t>
            </w:r>
            <w:r w:rsidR="00776893" w:rsidRPr="00AF202A">
              <w:rPr>
                <w:b/>
                <w:color w:val="000000"/>
                <w:sz w:val="26"/>
                <w:szCs w:val="26"/>
              </w:rPr>
              <w:t xml:space="preserve"> của các Bộ, cơ quan</w:t>
            </w:r>
          </w:p>
        </w:tc>
        <w:tc>
          <w:tcPr>
            <w:tcW w:w="5103" w:type="dxa"/>
            <w:tcBorders>
              <w:bottom w:val="single" w:sz="4" w:space="0" w:color="000000"/>
            </w:tcBorders>
            <w:shd w:val="clear" w:color="auto" w:fill="auto"/>
          </w:tcPr>
          <w:p w:rsidR="004327D6" w:rsidRPr="00AF202A" w:rsidRDefault="004327D6" w:rsidP="00D0651C">
            <w:pPr>
              <w:spacing w:before="60" w:after="60"/>
              <w:jc w:val="center"/>
              <w:rPr>
                <w:b/>
                <w:sz w:val="26"/>
                <w:szCs w:val="26"/>
              </w:rPr>
            </w:pPr>
            <w:r w:rsidRPr="00AF202A">
              <w:rPr>
                <w:b/>
                <w:sz w:val="26"/>
                <w:szCs w:val="26"/>
              </w:rPr>
              <w:t xml:space="preserve">Giải trình, tiếp thu </w:t>
            </w:r>
            <w:r w:rsidR="00776893" w:rsidRPr="00AF202A">
              <w:rPr>
                <w:b/>
                <w:sz w:val="26"/>
                <w:szCs w:val="26"/>
              </w:rPr>
              <w:t>của bộ Công Thương</w:t>
            </w:r>
          </w:p>
        </w:tc>
      </w:tr>
      <w:tr w:rsidR="004327D6" w:rsidRPr="004C62A8" w:rsidTr="00AF202A">
        <w:trPr>
          <w:trHeight w:val="1943"/>
          <w:jc w:val="center"/>
        </w:trPr>
        <w:tc>
          <w:tcPr>
            <w:tcW w:w="704" w:type="dxa"/>
            <w:shd w:val="clear" w:color="auto" w:fill="auto"/>
          </w:tcPr>
          <w:p w:rsidR="004327D6" w:rsidRPr="00AF202A" w:rsidRDefault="004327D6" w:rsidP="00D0651C">
            <w:pPr>
              <w:shd w:val="clear" w:color="auto" w:fill="FFFFFF"/>
              <w:spacing w:before="60" w:after="60"/>
              <w:jc w:val="center"/>
              <w:rPr>
                <w:b/>
                <w:bCs/>
                <w:sz w:val="26"/>
                <w:szCs w:val="26"/>
              </w:rPr>
            </w:pPr>
          </w:p>
        </w:tc>
        <w:tc>
          <w:tcPr>
            <w:tcW w:w="2268" w:type="dxa"/>
            <w:shd w:val="clear" w:color="auto" w:fill="auto"/>
          </w:tcPr>
          <w:p w:rsidR="004327D6" w:rsidRPr="00AF202A" w:rsidRDefault="00776893" w:rsidP="0074622D">
            <w:pPr>
              <w:spacing w:before="60" w:after="60"/>
              <w:jc w:val="both"/>
              <w:rPr>
                <w:b/>
                <w:sz w:val="26"/>
                <w:szCs w:val="26"/>
              </w:rPr>
            </w:pPr>
            <w:r w:rsidRPr="00AF202A">
              <w:rPr>
                <w:b/>
                <w:sz w:val="26"/>
                <w:szCs w:val="26"/>
              </w:rPr>
              <w:t>Góp ý chung</w:t>
            </w:r>
          </w:p>
        </w:tc>
        <w:tc>
          <w:tcPr>
            <w:tcW w:w="1985" w:type="dxa"/>
          </w:tcPr>
          <w:p w:rsidR="004327D6" w:rsidRPr="00AF202A" w:rsidRDefault="004327D6"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4327D6" w:rsidRPr="00AF202A" w:rsidRDefault="00776893"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xml:space="preserve">- Các </w:t>
            </w:r>
            <w:r w:rsidR="00C56FD6" w:rsidRPr="00AF202A">
              <w:rPr>
                <w:rFonts w:ascii="Times New Roman" w:hAnsi="Times New Roman"/>
                <w:b/>
                <w:bCs/>
                <w:sz w:val="26"/>
                <w:szCs w:val="26"/>
                <w:lang w:val="nl-NL"/>
              </w:rPr>
              <w:t>Bộ</w:t>
            </w:r>
            <w:r w:rsidR="00E002D8" w:rsidRPr="00AF202A">
              <w:rPr>
                <w:rFonts w:ascii="Times New Roman" w:hAnsi="Times New Roman"/>
                <w:b/>
                <w:bCs/>
                <w:sz w:val="26"/>
                <w:szCs w:val="26"/>
                <w:lang w:val="nl-NL"/>
              </w:rPr>
              <w:t>:</w:t>
            </w:r>
            <w:r w:rsidR="00C56FD6" w:rsidRPr="00AF202A">
              <w:rPr>
                <w:rFonts w:ascii="Times New Roman" w:hAnsi="Times New Roman"/>
                <w:b/>
                <w:bCs/>
                <w:sz w:val="26"/>
                <w:szCs w:val="26"/>
                <w:lang w:val="nl-NL"/>
              </w:rPr>
              <w:t xml:space="preserve"> Nội vụ</w:t>
            </w:r>
            <w:r w:rsidR="0055120B" w:rsidRPr="00AF202A">
              <w:rPr>
                <w:rFonts w:ascii="Times New Roman" w:hAnsi="Times New Roman"/>
                <w:b/>
                <w:bCs/>
                <w:sz w:val="26"/>
                <w:szCs w:val="26"/>
                <w:lang w:val="nl-NL"/>
              </w:rPr>
              <w:t xml:space="preserve"> (NV)</w:t>
            </w:r>
            <w:r w:rsidR="00BF799F" w:rsidRPr="00AF202A">
              <w:rPr>
                <w:rFonts w:ascii="Times New Roman" w:hAnsi="Times New Roman"/>
                <w:b/>
                <w:bCs/>
                <w:sz w:val="26"/>
                <w:szCs w:val="26"/>
                <w:lang w:val="nl-NL"/>
              </w:rPr>
              <w:t>, Công an</w:t>
            </w:r>
            <w:r w:rsidR="0055120B" w:rsidRPr="00AF202A">
              <w:rPr>
                <w:rFonts w:ascii="Times New Roman" w:hAnsi="Times New Roman"/>
                <w:b/>
                <w:bCs/>
                <w:sz w:val="26"/>
                <w:szCs w:val="26"/>
                <w:lang w:val="nl-NL"/>
              </w:rPr>
              <w:t xml:space="preserve"> CA)</w:t>
            </w:r>
            <w:r w:rsidR="00C56FD6" w:rsidRPr="00AF202A">
              <w:rPr>
                <w:rFonts w:ascii="Times New Roman" w:hAnsi="Times New Roman"/>
                <w:b/>
                <w:bCs/>
                <w:sz w:val="26"/>
                <w:szCs w:val="26"/>
                <w:lang w:val="nl-NL"/>
              </w:rPr>
              <w:t>:</w:t>
            </w:r>
            <w:r w:rsidR="00C56FD6" w:rsidRPr="00AF202A">
              <w:rPr>
                <w:rFonts w:ascii="Times New Roman" w:hAnsi="Times New Roman"/>
                <w:sz w:val="26"/>
                <w:szCs w:val="26"/>
                <w:lang w:val="nl-NL"/>
              </w:rPr>
              <w:t xml:space="preserve"> nhất trí với nội dung dự thảo Nghị định thay thế Nghị định số 124/2017/NĐ-CP.</w:t>
            </w:r>
          </w:p>
          <w:p w:rsidR="00E3383B" w:rsidRPr="00AF202A" w:rsidRDefault="00776893" w:rsidP="00D0651C">
            <w:pPr>
              <w:spacing w:before="60" w:after="60"/>
              <w:jc w:val="both"/>
              <w:rPr>
                <w:iCs/>
                <w:sz w:val="26"/>
                <w:szCs w:val="26"/>
              </w:rPr>
            </w:pPr>
            <w:r w:rsidRPr="00AF202A">
              <w:rPr>
                <w:iCs/>
                <w:sz w:val="26"/>
                <w:szCs w:val="26"/>
              </w:rPr>
              <w:t xml:space="preserve">- </w:t>
            </w:r>
            <w:r w:rsidR="006F46E2" w:rsidRPr="00AF202A">
              <w:rPr>
                <w:b/>
                <w:iCs/>
                <w:sz w:val="26"/>
                <w:szCs w:val="26"/>
              </w:rPr>
              <w:t>Bộ Ngoại giao</w:t>
            </w:r>
            <w:r w:rsidR="0055120B" w:rsidRPr="00AF202A">
              <w:rPr>
                <w:b/>
                <w:iCs/>
                <w:sz w:val="26"/>
                <w:szCs w:val="26"/>
              </w:rPr>
              <w:t xml:space="preserve"> (NG)</w:t>
            </w:r>
            <w:r w:rsidR="006F46E2" w:rsidRPr="00AF202A">
              <w:rPr>
                <w:iCs/>
                <w:sz w:val="26"/>
                <w:szCs w:val="26"/>
              </w:rPr>
              <w:t xml:space="preserve"> nhất trí về chủ trương xây dựng Nghị định thay thế Nghị định số 124/2017/NĐ-CP.</w:t>
            </w:r>
          </w:p>
        </w:tc>
        <w:tc>
          <w:tcPr>
            <w:tcW w:w="5103" w:type="dxa"/>
            <w:shd w:val="clear" w:color="auto" w:fill="auto"/>
          </w:tcPr>
          <w:p w:rsidR="004327D6" w:rsidRPr="00AF202A" w:rsidRDefault="004327D6" w:rsidP="00D0651C">
            <w:pPr>
              <w:spacing w:before="60" w:after="60"/>
              <w:jc w:val="both"/>
              <w:rPr>
                <w:sz w:val="26"/>
                <w:szCs w:val="26"/>
                <w:lang w:val="nl-NL"/>
              </w:rPr>
            </w:pPr>
          </w:p>
          <w:p w:rsidR="004D5A79" w:rsidRPr="00AF202A" w:rsidRDefault="004D5A79" w:rsidP="00D0651C">
            <w:pPr>
              <w:spacing w:before="60" w:after="60"/>
              <w:jc w:val="both"/>
              <w:rPr>
                <w:sz w:val="26"/>
                <w:szCs w:val="26"/>
                <w:lang w:val="nl-NL"/>
              </w:rPr>
            </w:pPr>
          </w:p>
          <w:p w:rsidR="004D5A79" w:rsidRPr="00AF202A" w:rsidRDefault="004D5A79" w:rsidP="00D0651C">
            <w:pPr>
              <w:spacing w:before="60" w:after="60"/>
              <w:jc w:val="both"/>
              <w:rPr>
                <w:sz w:val="26"/>
                <w:szCs w:val="26"/>
                <w:lang w:val="nl-NL"/>
              </w:rPr>
            </w:pPr>
          </w:p>
        </w:tc>
      </w:tr>
      <w:tr w:rsidR="002D2945" w:rsidRPr="004C62A8" w:rsidTr="00AF202A">
        <w:trPr>
          <w:jc w:val="center"/>
        </w:trPr>
        <w:tc>
          <w:tcPr>
            <w:tcW w:w="704" w:type="dxa"/>
            <w:shd w:val="clear" w:color="auto" w:fill="auto"/>
          </w:tcPr>
          <w:p w:rsidR="002D2945" w:rsidRPr="00AF202A" w:rsidRDefault="00D14976" w:rsidP="00D0651C">
            <w:pPr>
              <w:shd w:val="clear" w:color="auto" w:fill="FFFFFF"/>
              <w:spacing w:before="60" w:after="60"/>
              <w:jc w:val="center"/>
              <w:rPr>
                <w:b/>
                <w:bCs/>
                <w:sz w:val="26"/>
                <w:szCs w:val="26"/>
              </w:rPr>
            </w:pPr>
            <w:r w:rsidRPr="00AF202A">
              <w:rPr>
                <w:b/>
                <w:bCs/>
                <w:sz w:val="26"/>
                <w:szCs w:val="26"/>
              </w:rPr>
              <w:t>1</w:t>
            </w:r>
          </w:p>
        </w:tc>
        <w:tc>
          <w:tcPr>
            <w:tcW w:w="2268" w:type="dxa"/>
            <w:shd w:val="clear" w:color="auto" w:fill="auto"/>
          </w:tcPr>
          <w:p w:rsidR="002D2945" w:rsidRPr="00AF202A" w:rsidRDefault="002D2945" w:rsidP="0074622D">
            <w:pPr>
              <w:shd w:val="clear" w:color="auto" w:fill="FFFFFF"/>
              <w:spacing w:before="60" w:after="60"/>
              <w:jc w:val="both"/>
              <w:rPr>
                <w:color w:val="000000"/>
                <w:sz w:val="26"/>
                <w:szCs w:val="26"/>
                <w:lang w:val="vi-VN"/>
              </w:rPr>
            </w:pPr>
            <w:bookmarkStart w:id="1" w:name="dieu_3"/>
            <w:r w:rsidRPr="00AF202A">
              <w:rPr>
                <w:b/>
                <w:bCs/>
                <w:color w:val="000000"/>
                <w:sz w:val="26"/>
                <w:szCs w:val="26"/>
                <w:lang w:val="vi-VN"/>
              </w:rPr>
              <w:t>Điều 3. Giải thích từ ngữ</w:t>
            </w:r>
            <w:bookmarkEnd w:id="1"/>
          </w:p>
          <w:p w:rsidR="002D2945" w:rsidRPr="00AF202A" w:rsidRDefault="002D2945" w:rsidP="0074622D">
            <w:pPr>
              <w:spacing w:before="60" w:after="60"/>
              <w:jc w:val="both"/>
              <w:rPr>
                <w:b/>
                <w:sz w:val="26"/>
                <w:szCs w:val="26"/>
              </w:rPr>
            </w:pPr>
          </w:p>
        </w:tc>
        <w:tc>
          <w:tcPr>
            <w:tcW w:w="1985" w:type="dxa"/>
          </w:tcPr>
          <w:p w:rsidR="002D2945" w:rsidRPr="00AF202A" w:rsidRDefault="002D2945"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2D2945" w:rsidRPr="00AF202A" w:rsidRDefault="00776893" w:rsidP="00D0651C">
            <w:pPr>
              <w:pStyle w:val="BodyTextIndent"/>
              <w:spacing w:before="60" w:after="60"/>
              <w:ind w:firstLine="0"/>
              <w:rPr>
                <w:rFonts w:ascii="Times New Roman" w:hAnsi="Times New Roman"/>
                <w:b/>
                <w:bCs/>
                <w:sz w:val="26"/>
                <w:szCs w:val="26"/>
                <w:lang w:val="nl-NL"/>
              </w:rPr>
            </w:pPr>
            <w:r w:rsidRPr="00AF202A">
              <w:rPr>
                <w:rFonts w:ascii="Times New Roman" w:hAnsi="Times New Roman"/>
                <w:b/>
                <w:bCs/>
                <w:sz w:val="26"/>
                <w:szCs w:val="26"/>
                <w:lang w:val="nl-NL"/>
              </w:rPr>
              <w:t>- Ngân hàng Nhà nước Việt Nam (</w:t>
            </w:r>
            <w:r w:rsidR="002D2945" w:rsidRPr="00AF202A">
              <w:rPr>
                <w:rFonts w:ascii="Times New Roman" w:hAnsi="Times New Roman"/>
                <w:b/>
                <w:bCs/>
                <w:sz w:val="26"/>
                <w:szCs w:val="26"/>
                <w:lang w:val="nl-NL"/>
              </w:rPr>
              <w:t>NHNN</w:t>
            </w:r>
            <w:r w:rsidRPr="00AF202A">
              <w:rPr>
                <w:rFonts w:ascii="Times New Roman" w:hAnsi="Times New Roman"/>
                <w:b/>
                <w:bCs/>
                <w:sz w:val="26"/>
                <w:szCs w:val="26"/>
                <w:lang w:val="nl-NL"/>
              </w:rPr>
              <w:t>)</w:t>
            </w:r>
            <w:r w:rsidR="002D2945" w:rsidRPr="00AF202A">
              <w:rPr>
                <w:rFonts w:ascii="Times New Roman" w:hAnsi="Times New Roman"/>
                <w:b/>
                <w:bCs/>
                <w:sz w:val="26"/>
                <w:szCs w:val="26"/>
                <w:lang w:val="nl-NL"/>
              </w:rPr>
              <w:t xml:space="preserve">: </w:t>
            </w:r>
            <w:r w:rsidR="002D2945" w:rsidRPr="00AF202A">
              <w:rPr>
                <w:rFonts w:ascii="Times New Roman" w:hAnsi="Times New Roman"/>
                <w:sz w:val="26"/>
                <w:szCs w:val="26"/>
              </w:rPr>
              <w:t xml:space="preserve">bổ sung giải thích từ ngữ đối với cụm từ </w:t>
            </w:r>
            <w:r w:rsidR="002D2945" w:rsidRPr="00AF202A">
              <w:rPr>
                <w:rFonts w:ascii="Times New Roman" w:hAnsi="Times New Roman"/>
                <w:i/>
                <w:sz w:val="26"/>
                <w:szCs w:val="26"/>
              </w:rPr>
              <w:t xml:space="preserve">“gánh vốn” </w:t>
            </w:r>
            <w:r w:rsidR="002D2945" w:rsidRPr="00AF202A">
              <w:rPr>
                <w:rFonts w:ascii="Times New Roman" w:hAnsi="Times New Roman"/>
                <w:sz w:val="26"/>
                <w:szCs w:val="26"/>
              </w:rPr>
              <w:t>quy định ở Điều 4 và điểm đ khoản 1 Điều 19</w:t>
            </w:r>
            <w:r w:rsidR="00E962DA" w:rsidRPr="00AF202A">
              <w:rPr>
                <w:rFonts w:ascii="Times New Roman" w:hAnsi="Times New Roman"/>
                <w:sz w:val="26"/>
                <w:szCs w:val="26"/>
              </w:rPr>
              <w:t>.</w:t>
            </w:r>
          </w:p>
        </w:tc>
        <w:tc>
          <w:tcPr>
            <w:tcW w:w="5103" w:type="dxa"/>
            <w:shd w:val="clear" w:color="auto" w:fill="auto"/>
          </w:tcPr>
          <w:p w:rsidR="002D2945" w:rsidRPr="00AF202A" w:rsidRDefault="00970B52"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Bộ Công Thương tiếp thu</w:t>
            </w:r>
            <w:r w:rsidR="00E8011A" w:rsidRPr="00AF202A">
              <w:rPr>
                <w:rFonts w:ascii="Times New Roman" w:hAnsi="Times New Roman"/>
                <w:sz w:val="26"/>
                <w:szCs w:val="26"/>
                <w:lang w:val="nl-NL"/>
              </w:rPr>
              <w:t xml:space="preserve"> ý kiến của NHNN và</w:t>
            </w:r>
            <w:r w:rsidRPr="00AF202A">
              <w:rPr>
                <w:rFonts w:ascii="Times New Roman" w:hAnsi="Times New Roman"/>
                <w:sz w:val="26"/>
                <w:szCs w:val="26"/>
                <w:lang w:val="nl-NL"/>
              </w:rPr>
              <w:t xml:space="preserve"> bổ sung định nghĩa </w:t>
            </w:r>
            <w:r w:rsidRPr="00AF202A">
              <w:rPr>
                <w:rFonts w:ascii="Times New Roman" w:hAnsi="Times New Roman"/>
                <w:i/>
                <w:sz w:val="26"/>
                <w:szCs w:val="26"/>
                <w:lang w:val="nl-NL"/>
              </w:rPr>
              <w:t>“gánh vốn”</w:t>
            </w:r>
            <w:r w:rsidR="00572873" w:rsidRPr="00AF202A">
              <w:rPr>
                <w:rFonts w:ascii="Times New Roman" w:hAnsi="Times New Roman"/>
                <w:sz w:val="26"/>
                <w:szCs w:val="26"/>
                <w:lang w:val="nl-NL"/>
              </w:rPr>
              <w:t xml:space="preserve"> </w:t>
            </w:r>
            <w:r w:rsidR="00306033" w:rsidRPr="00AF202A">
              <w:rPr>
                <w:rFonts w:ascii="Times New Roman" w:hAnsi="Times New Roman"/>
                <w:sz w:val="26"/>
                <w:szCs w:val="26"/>
                <w:lang w:val="nl-NL"/>
              </w:rPr>
              <w:t xml:space="preserve">và </w:t>
            </w:r>
            <w:r w:rsidR="00306033" w:rsidRPr="00AF202A">
              <w:rPr>
                <w:rFonts w:ascii="Times New Roman" w:hAnsi="Times New Roman"/>
                <w:i/>
                <w:sz w:val="26"/>
                <w:szCs w:val="26"/>
                <w:lang w:val="nl-NL"/>
              </w:rPr>
              <w:t>“ứng vốn”</w:t>
            </w:r>
            <w:r w:rsidR="00306033" w:rsidRPr="00AF202A">
              <w:rPr>
                <w:rFonts w:ascii="Times New Roman" w:hAnsi="Times New Roman"/>
                <w:sz w:val="26"/>
                <w:szCs w:val="26"/>
                <w:lang w:val="nl-NL"/>
              </w:rPr>
              <w:t xml:space="preserve"> </w:t>
            </w:r>
            <w:r w:rsidR="00572873" w:rsidRPr="00AF202A">
              <w:rPr>
                <w:rFonts w:ascii="Times New Roman" w:hAnsi="Times New Roman"/>
                <w:sz w:val="26"/>
                <w:szCs w:val="26"/>
                <w:lang w:val="nl-NL"/>
              </w:rPr>
              <w:t xml:space="preserve">vào </w:t>
            </w:r>
            <w:r w:rsidR="00DC5D12">
              <w:rPr>
                <w:rFonts w:ascii="Times New Roman" w:hAnsi="Times New Roman"/>
                <w:sz w:val="26"/>
                <w:szCs w:val="26"/>
                <w:lang w:val="nl-NL"/>
              </w:rPr>
              <w:t xml:space="preserve">khoản 2 và khoản 9 Điều 3 </w:t>
            </w:r>
            <w:r w:rsidR="00572873" w:rsidRPr="00AF202A">
              <w:rPr>
                <w:rFonts w:ascii="Times New Roman" w:hAnsi="Times New Roman"/>
                <w:sz w:val="26"/>
                <w:szCs w:val="26"/>
                <w:lang w:val="nl-NL"/>
              </w:rPr>
              <w:t>dự thảo Nghị định</w:t>
            </w:r>
            <w:r w:rsidRPr="00AF202A">
              <w:rPr>
                <w:rFonts w:ascii="Times New Roman" w:hAnsi="Times New Roman"/>
                <w:sz w:val="26"/>
                <w:szCs w:val="26"/>
                <w:lang w:val="nl-NL"/>
              </w:rPr>
              <w:t>.</w:t>
            </w:r>
          </w:p>
        </w:tc>
      </w:tr>
      <w:tr w:rsidR="004327D6" w:rsidRPr="004C62A8" w:rsidTr="00AF202A">
        <w:trPr>
          <w:jc w:val="center"/>
        </w:trPr>
        <w:tc>
          <w:tcPr>
            <w:tcW w:w="704" w:type="dxa"/>
            <w:shd w:val="clear" w:color="auto" w:fill="auto"/>
          </w:tcPr>
          <w:p w:rsidR="004327D6" w:rsidRPr="00AF202A" w:rsidRDefault="00D14976" w:rsidP="00D0651C">
            <w:pPr>
              <w:shd w:val="clear" w:color="auto" w:fill="FFFFFF"/>
              <w:spacing w:before="60" w:after="60"/>
              <w:jc w:val="center"/>
              <w:rPr>
                <w:b/>
                <w:bCs/>
                <w:sz w:val="26"/>
                <w:szCs w:val="26"/>
              </w:rPr>
            </w:pPr>
            <w:r w:rsidRPr="00AF202A">
              <w:rPr>
                <w:b/>
                <w:bCs/>
                <w:sz w:val="26"/>
                <w:szCs w:val="26"/>
              </w:rPr>
              <w:t>2</w:t>
            </w:r>
          </w:p>
        </w:tc>
        <w:tc>
          <w:tcPr>
            <w:tcW w:w="2268" w:type="dxa"/>
            <w:shd w:val="clear" w:color="auto" w:fill="auto"/>
          </w:tcPr>
          <w:p w:rsidR="004327D6" w:rsidRPr="00AF202A" w:rsidRDefault="00727A8E" w:rsidP="0074622D">
            <w:pPr>
              <w:spacing w:before="60" w:after="60"/>
              <w:jc w:val="both"/>
              <w:rPr>
                <w:b/>
                <w:sz w:val="26"/>
                <w:szCs w:val="26"/>
              </w:rPr>
            </w:pPr>
            <w:r w:rsidRPr="00AF202A">
              <w:rPr>
                <w:b/>
                <w:sz w:val="26"/>
                <w:szCs w:val="26"/>
              </w:rPr>
              <w:t>Điều 4.</w:t>
            </w:r>
            <w:r w:rsidR="00BE646F" w:rsidRPr="00AF202A">
              <w:rPr>
                <w:b/>
                <w:color w:val="000000"/>
                <w:sz w:val="26"/>
                <w:szCs w:val="26"/>
                <w:lang w:val="vi-VN"/>
              </w:rPr>
              <w:t xml:space="preserve"> Vốn đầu tư ra nước ngoài</w:t>
            </w:r>
            <w:r w:rsidR="00BE646F" w:rsidRPr="00AF202A">
              <w:rPr>
                <w:b/>
                <w:color w:val="000000"/>
                <w:sz w:val="26"/>
                <w:szCs w:val="26"/>
                <w:lang w:val="en-US"/>
              </w:rPr>
              <w:t xml:space="preserve"> </w:t>
            </w:r>
            <w:r w:rsidR="00BE646F" w:rsidRPr="00AF202A">
              <w:rPr>
                <w:b/>
                <w:bCs/>
                <w:color w:val="000000"/>
                <w:sz w:val="26"/>
                <w:szCs w:val="26"/>
              </w:rPr>
              <w:t>trong hoạt động dầu khí</w:t>
            </w:r>
          </w:p>
        </w:tc>
        <w:tc>
          <w:tcPr>
            <w:tcW w:w="1985" w:type="dxa"/>
          </w:tcPr>
          <w:p w:rsidR="004327D6" w:rsidRPr="00AF202A" w:rsidRDefault="004327D6"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970B52" w:rsidRPr="00AF202A" w:rsidRDefault="00970B52"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Các Bộ: Quốc phòng</w:t>
            </w:r>
            <w:r w:rsidR="007F64AA" w:rsidRPr="00AF202A">
              <w:rPr>
                <w:rFonts w:ascii="Times New Roman" w:hAnsi="Times New Roman"/>
                <w:b/>
                <w:bCs/>
                <w:sz w:val="26"/>
                <w:szCs w:val="26"/>
                <w:lang w:val="nl-NL"/>
              </w:rPr>
              <w:t xml:space="preserve"> (QP)</w:t>
            </w:r>
            <w:r w:rsidR="00DB5E60" w:rsidRPr="00AF202A">
              <w:rPr>
                <w:rFonts w:ascii="Times New Roman" w:hAnsi="Times New Roman"/>
                <w:b/>
                <w:bCs/>
                <w:sz w:val="26"/>
                <w:szCs w:val="26"/>
                <w:lang w:val="nl-NL"/>
              </w:rPr>
              <w:t xml:space="preserve">, </w:t>
            </w:r>
            <w:r w:rsidR="007F64AA" w:rsidRPr="00AF202A">
              <w:rPr>
                <w:rFonts w:ascii="Times New Roman" w:hAnsi="Times New Roman"/>
                <w:b/>
                <w:bCs/>
                <w:sz w:val="26"/>
                <w:szCs w:val="26"/>
                <w:lang w:val="nl-NL"/>
              </w:rPr>
              <w:t>CA</w:t>
            </w:r>
            <w:r w:rsidRPr="00AF202A">
              <w:rPr>
                <w:rFonts w:ascii="Times New Roman" w:hAnsi="Times New Roman"/>
                <w:b/>
                <w:bCs/>
                <w:sz w:val="26"/>
                <w:szCs w:val="26"/>
                <w:lang w:val="nl-NL"/>
              </w:rPr>
              <w:t>, N</w:t>
            </w:r>
            <w:r w:rsidR="007F64AA" w:rsidRPr="00AF202A">
              <w:rPr>
                <w:rFonts w:ascii="Times New Roman" w:hAnsi="Times New Roman"/>
                <w:b/>
                <w:bCs/>
                <w:sz w:val="26"/>
                <w:szCs w:val="26"/>
                <w:lang w:val="nl-NL"/>
              </w:rPr>
              <w:t>G</w:t>
            </w:r>
            <w:r w:rsidR="004D1BE9" w:rsidRPr="00AF202A">
              <w:rPr>
                <w:rFonts w:ascii="Times New Roman" w:hAnsi="Times New Roman"/>
                <w:b/>
                <w:bCs/>
                <w:sz w:val="26"/>
                <w:szCs w:val="26"/>
                <w:lang w:val="nl-NL"/>
              </w:rPr>
              <w:t>,</w:t>
            </w:r>
            <w:r w:rsidR="002624A6" w:rsidRPr="00AF202A">
              <w:rPr>
                <w:rFonts w:ascii="Times New Roman" w:hAnsi="Times New Roman"/>
                <w:b/>
                <w:bCs/>
                <w:sz w:val="26"/>
                <w:szCs w:val="26"/>
                <w:lang w:val="nl-NL"/>
              </w:rPr>
              <w:t xml:space="preserve"> PVN</w:t>
            </w:r>
            <w:r w:rsidRPr="00AF202A">
              <w:rPr>
                <w:rFonts w:ascii="Times New Roman" w:hAnsi="Times New Roman"/>
                <w:b/>
                <w:bCs/>
                <w:sz w:val="26"/>
                <w:szCs w:val="26"/>
                <w:lang w:val="nl-NL"/>
              </w:rPr>
              <w:t>:</w:t>
            </w:r>
            <w:r w:rsidRPr="00AF202A">
              <w:rPr>
                <w:rFonts w:ascii="Times New Roman" w:hAnsi="Times New Roman"/>
                <w:sz w:val="26"/>
                <w:szCs w:val="26"/>
                <w:lang w:val="nl-NL"/>
              </w:rPr>
              <w:t xml:space="preserve"> chọn Phương án 1</w:t>
            </w:r>
            <w:r w:rsidR="000764D4" w:rsidRPr="00AF202A">
              <w:rPr>
                <w:rFonts w:ascii="Times New Roman" w:hAnsi="Times New Roman"/>
                <w:sz w:val="26"/>
                <w:szCs w:val="26"/>
                <w:lang w:val="nl-NL"/>
              </w:rPr>
              <w:t>.</w:t>
            </w:r>
          </w:p>
          <w:p w:rsidR="004327D6" w:rsidRPr="00AF202A" w:rsidRDefault="00970B52"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xml:space="preserve">- </w:t>
            </w:r>
            <w:r w:rsidR="00EB529F" w:rsidRPr="00AF202A">
              <w:rPr>
                <w:rFonts w:ascii="Times New Roman" w:hAnsi="Times New Roman"/>
                <w:b/>
                <w:bCs/>
                <w:sz w:val="26"/>
                <w:szCs w:val="26"/>
                <w:lang w:val="nl-NL"/>
              </w:rPr>
              <w:t xml:space="preserve">Bộ </w:t>
            </w:r>
            <w:r w:rsidR="007F64AA" w:rsidRPr="00AF202A">
              <w:rPr>
                <w:rFonts w:ascii="Times New Roman" w:hAnsi="Times New Roman"/>
                <w:b/>
                <w:bCs/>
                <w:sz w:val="26"/>
                <w:szCs w:val="26"/>
                <w:lang w:val="nl-NL"/>
              </w:rPr>
              <w:t>NV</w:t>
            </w:r>
            <w:r w:rsidR="00EB529F" w:rsidRPr="00AF202A">
              <w:rPr>
                <w:rFonts w:ascii="Times New Roman" w:hAnsi="Times New Roman"/>
                <w:b/>
                <w:bCs/>
                <w:sz w:val="26"/>
                <w:szCs w:val="26"/>
                <w:lang w:val="nl-NL"/>
              </w:rPr>
              <w:t>:</w:t>
            </w:r>
            <w:r w:rsidR="00EB529F" w:rsidRPr="00AF202A">
              <w:rPr>
                <w:rFonts w:ascii="Times New Roman" w:hAnsi="Times New Roman"/>
                <w:sz w:val="26"/>
                <w:szCs w:val="26"/>
                <w:lang w:val="nl-NL"/>
              </w:rPr>
              <w:t xml:space="preserve"> chọn Phương án 2.</w:t>
            </w:r>
          </w:p>
          <w:p w:rsidR="00A852AB" w:rsidRPr="00AF202A" w:rsidRDefault="00671BC5"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xml:space="preserve">- </w:t>
            </w:r>
            <w:r w:rsidR="00FF5ED6" w:rsidRPr="00AF202A">
              <w:rPr>
                <w:rFonts w:ascii="Times New Roman" w:hAnsi="Times New Roman"/>
                <w:b/>
                <w:bCs/>
                <w:sz w:val="26"/>
                <w:szCs w:val="26"/>
              </w:rPr>
              <w:t>NHNN:</w:t>
            </w:r>
            <w:r w:rsidRPr="00AF202A">
              <w:rPr>
                <w:rFonts w:ascii="Times New Roman" w:hAnsi="Times New Roman"/>
                <w:sz w:val="26"/>
                <w:szCs w:val="26"/>
              </w:rPr>
              <w:t xml:space="preserve"> đ</w:t>
            </w:r>
            <w:r w:rsidR="00FF5ED6" w:rsidRPr="00AF202A">
              <w:rPr>
                <w:rFonts w:ascii="Times New Roman" w:hAnsi="Times New Roman"/>
                <w:sz w:val="26"/>
                <w:szCs w:val="26"/>
              </w:rPr>
              <w:t xml:space="preserve">ề nghị </w:t>
            </w:r>
            <w:r w:rsidR="00FF5ED6" w:rsidRPr="00AF202A">
              <w:rPr>
                <w:rFonts w:ascii="Times New Roman" w:hAnsi="Times New Roman"/>
                <w:bCs/>
                <w:iCs/>
                <w:sz w:val="26"/>
                <w:szCs w:val="26"/>
              </w:rPr>
              <w:t>Bộ Công Thương</w:t>
            </w:r>
            <w:r w:rsidR="00FF5ED6" w:rsidRPr="00AF202A">
              <w:rPr>
                <w:rFonts w:ascii="Times New Roman" w:hAnsi="Times New Roman"/>
                <w:sz w:val="26"/>
                <w:szCs w:val="26"/>
              </w:rPr>
              <w:t xml:space="preserve"> làm rõ bản chất nội hàm </w:t>
            </w:r>
            <w:r w:rsidR="00FF5ED6" w:rsidRPr="00AF202A">
              <w:rPr>
                <w:rFonts w:ascii="Times New Roman" w:hAnsi="Times New Roman"/>
                <w:i/>
                <w:sz w:val="26"/>
                <w:szCs w:val="26"/>
              </w:rPr>
              <w:t>“gánh vốn”</w:t>
            </w:r>
            <w:r w:rsidR="00FF5ED6" w:rsidRPr="00AF202A">
              <w:rPr>
                <w:rFonts w:ascii="Times New Roman" w:hAnsi="Times New Roman"/>
                <w:sz w:val="26"/>
                <w:szCs w:val="26"/>
              </w:rPr>
              <w:t xml:space="preserve">, </w:t>
            </w:r>
            <w:r w:rsidR="00FF5ED6" w:rsidRPr="00AF202A">
              <w:rPr>
                <w:rFonts w:ascii="Times New Roman" w:hAnsi="Times New Roman"/>
                <w:i/>
                <w:sz w:val="26"/>
                <w:szCs w:val="26"/>
              </w:rPr>
              <w:t xml:space="preserve">“hình thức đối tác nước ngoài gánh vốn cho </w:t>
            </w:r>
            <w:r w:rsidRPr="00AF202A">
              <w:rPr>
                <w:rFonts w:ascii="Times New Roman" w:hAnsi="Times New Roman"/>
                <w:i/>
                <w:sz w:val="26"/>
                <w:szCs w:val="26"/>
              </w:rPr>
              <w:t>d</w:t>
            </w:r>
            <w:r w:rsidR="00FF5ED6" w:rsidRPr="00AF202A">
              <w:rPr>
                <w:rFonts w:ascii="Times New Roman" w:hAnsi="Times New Roman"/>
                <w:i/>
                <w:sz w:val="26"/>
                <w:szCs w:val="26"/>
              </w:rPr>
              <w:t>oanh nghiệp Việt Nam”</w:t>
            </w:r>
            <w:r w:rsidR="00FF5ED6" w:rsidRPr="00AF202A">
              <w:rPr>
                <w:rFonts w:ascii="Times New Roman" w:hAnsi="Times New Roman"/>
                <w:sz w:val="26"/>
                <w:szCs w:val="26"/>
              </w:rPr>
              <w:t xml:space="preserve">, đồng thời, đề nghị lấy ý kiến Bộ Tài chính về nội dung này (liên quan hạch </w:t>
            </w:r>
            <w:r w:rsidRPr="00AF202A">
              <w:rPr>
                <w:rFonts w:ascii="Times New Roman" w:hAnsi="Times New Roman"/>
                <w:sz w:val="26"/>
                <w:szCs w:val="26"/>
              </w:rPr>
              <w:t>toán kế toán, Báo cáo tài chính,</w:t>
            </w:r>
            <w:r w:rsidR="00FF5ED6" w:rsidRPr="00AF202A">
              <w:rPr>
                <w:rFonts w:ascii="Times New Roman" w:hAnsi="Times New Roman"/>
                <w:sz w:val="26"/>
                <w:szCs w:val="26"/>
              </w:rPr>
              <w:t xml:space="preserve">…) bảo đảm </w:t>
            </w:r>
            <w:r w:rsidR="00FF5ED6" w:rsidRPr="00AF202A">
              <w:rPr>
                <w:rFonts w:ascii="Times New Roman" w:hAnsi="Times New Roman"/>
                <w:sz w:val="26"/>
                <w:szCs w:val="26"/>
              </w:rPr>
              <w:lastRenderedPageBreak/>
              <w:t xml:space="preserve">phù hợp Luật Doanh nghiệp, </w:t>
            </w:r>
            <w:r w:rsidRPr="00AF202A">
              <w:rPr>
                <w:rFonts w:ascii="Times New Roman" w:hAnsi="Times New Roman"/>
                <w:sz w:val="26"/>
                <w:szCs w:val="26"/>
              </w:rPr>
              <w:t>Luật Q</w:t>
            </w:r>
            <w:r w:rsidR="00FF5ED6" w:rsidRPr="00AF202A">
              <w:rPr>
                <w:rFonts w:ascii="Times New Roman" w:hAnsi="Times New Roman"/>
                <w:sz w:val="26"/>
                <w:szCs w:val="26"/>
              </w:rPr>
              <w:t>uản lý nợ công và pháp luật Việt Nam liên quan.</w:t>
            </w:r>
          </w:p>
        </w:tc>
        <w:tc>
          <w:tcPr>
            <w:tcW w:w="5103" w:type="dxa"/>
            <w:shd w:val="clear" w:color="auto" w:fill="auto"/>
          </w:tcPr>
          <w:p w:rsidR="00E268B9" w:rsidRPr="00AF202A" w:rsidRDefault="009966D3"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lastRenderedPageBreak/>
              <w:t>- Bộ Công Thương tiếp thu và lựa chọn Phương án 1 để quy định phù hợp với hoạt động đầu tư ra nước ngoài trong lĩnh vực dầu khí</w:t>
            </w:r>
            <w:r w:rsidR="00E91FBF" w:rsidRPr="00E91FBF">
              <w:rPr>
                <w:rFonts w:ascii="Times New Roman" w:hAnsi="Times New Roman"/>
                <w:sz w:val="26"/>
                <w:szCs w:val="26"/>
                <w:lang w:val="nl-NL"/>
              </w:rPr>
              <w:t>.</w:t>
            </w:r>
          </w:p>
          <w:p w:rsidR="004D1BE9" w:rsidRPr="00AF202A" w:rsidRDefault="00DB5E60"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xml:space="preserve">- Bộ Công Thương tiếp thu ý kiến của NHNN, theo đó bổ sung khái niệm </w:t>
            </w:r>
            <w:r w:rsidR="004D1BE9" w:rsidRPr="00AF202A">
              <w:rPr>
                <w:rFonts w:ascii="Times New Roman" w:hAnsi="Times New Roman"/>
                <w:sz w:val="26"/>
                <w:szCs w:val="26"/>
                <w:lang w:val="nl-NL"/>
              </w:rPr>
              <w:t xml:space="preserve">“gánh vốn” và “ứng vốn” </w:t>
            </w:r>
            <w:r w:rsidR="006E4AC4" w:rsidRPr="00AF202A">
              <w:rPr>
                <w:rFonts w:ascii="Times New Roman" w:hAnsi="Times New Roman"/>
                <w:sz w:val="26"/>
                <w:szCs w:val="26"/>
                <w:lang w:val="nl-NL"/>
              </w:rPr>
              <w:t xml:space="preserve">vào </w:t>
            </w:r>
            <w:r w:rsidR="006E4AC4">
              <w:rPr>
                <w:rFonts w:ascii="Times New Roman" w:hAnsi="Times New Roman"/>
                <w:sz w:val="26"/>
                <w:szCs w:val="26"/>
                <w:lang w:val="nl-NL"/>
              </w:rPr>
              <w:t xml:space="preserve">khoản 2 và khoản 9 Điều 3 </w:t>
            </w:r>
            <w:r w:rsidR="006E4AC4" w:rsidRPr="00AF202A">
              <w:rPr>
                <w:rFonts w:ascii="Times New Roman" w:hAnsi="Times New Roman"/>
                <w:sz w:val="26"/>
                <w:szCs w:val="26"/>
                <w:lang w:val="nl-NL"/>
              </w:rPr>
              <w:t>dự thảo Nghị định.</w:t>
            </w:r>
          </w:p>
          <w:p w:rsidR="00DB5E60" w:rsidRPr="00AF202A" w:rsidRDefault="004D1BE9"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Bộ Công Thương đã lấy ý</w:t>
            </w:r>
            <w:r w:rsidR="00DB5E60" w:rsidRPr="00AF202A">
              <w:rPr>
                <w:rFonts w:ascii="Times New Roman" w:hAnsi="Times New Roman"/>
                <w:sz w:val="26"/>
                <w:szCs w:val="26"/>
                <w:lang w:val="nl-NL"/>
              </w:rPr>
              <w:t xml:space="preserve"> kiến của Bộ Tài </w:t>
            </w:r>
            <w:r w:rsidR="00DB5E60" w:rsidRPr="00AF202A">
              <w:rPr>
                <w:rFonts w:ascii="Times New Roman" w:hAnsi="Times New Roman"/>
                <w:sz w:val="26"/>
                <w:szCs w:val="26"/>
                <w:lang w:val="nl-NL"/>
              </w:rPr>
              <w:lastRenderedPageBreak/>
              <w:t>chính</w:t>
            </w:r>
            <w:r w:rsidRPr="00AF202A">
              <w:rPr>
                <w:rFonts w:ascii="Times New Roman" w:hAnsi="Times New Roman"/>
                <w:sz w:val="26"/>
                <w:szCs w:val="26"/>
                <w:lang w:val="nl-NL"/>
              </w:rPr>
              <w:t xml:space="preserve"> và tổng hợp, tiếp thu, giải trình đầy đủ. </w:t>
            </w:r>
          </w:p>
          <w:p w:rsidR="004D1BE9" w:rsidRPr="00C607D7" w:rsidRDefault="004D1BE9" w:rsidP="00D0651C">
            <w:pPr>
              <w:tabs>
                <w:tab w:val="left" w:pos="567"/>
              </w:tabs>
              <w:spacing w:before="60" w:after="60"/>
              <w:ind w:firstLine="454"/>
              <w:jc w:val="both"/>
            </w:pPr>
            <w:r w:rsidRPr="00AF202A">
              <w:rPr>
                <w:sz w:val="26"/>
                <w:szCs w:val="26"/>
                <w:lang w:val="nl-NL"/>
              </w:rPr>
              <w:t xml:space="preserve">- Nội dung khoản 3 Điều 4 </w:t>
            </w:r>
            <w:r w:rsidR="00643BF7" w:rsidRPr="00AF202A">
              <w:rPr>
                <w:sz w:val="26"/>
                <w:szCs w:val="26"/>
                <w:lang w:val="nl-NL"/>
              </w:rPr>
              <w:t xml:space="preserve">dự thảo Nghị định </w:t>
            </w:r>
            <w:r w:rsidRPr="00AF202A">
              <w:rPr>
                <w:sz w:val="26"/>
                <w:szCs w:val="26"/>
                <w:lang w:val="nl-NL"/>
              </w:rPr>
              <w:t>được chỉnh sửa như sau:</w:t>
            </w:r>
            <w:r w:rsidR="00F14B42" w:rsidRPr="00AF202A">
              <w:rPr>
                <w:sz w:val="26"/>
                <w:szCs w:val="26"/>
                <w:lang w:val="nl-NL"/>
              </w:rPr>
              <w:t xml:space="preserve"> </w:t>
            </w:r>
            <w:r w:rsidR="00F14B42" w:rsidRPr="00C607D7">
              <w:rPr>
                <w:i/>
                <w:sz w:val="26"/>
                <w:szCs w:val="26"/>
                <w:lang w:val="nl-NL"/>
              </w:rPr>
              <w:t>“</w:t>
            </w:r>
            <w:r w:rsidR="00C607D7" w:rsidRPr="00C607D7">
              <w:rPr>
                <w:i/>
                <w:sz w:val="26"/>
                <w:szCs w:val="26"/>
                <w:lang w:val="vi-VN"/>
              </w:rPr>
              <w:t xml:space="preserve">3. Vốn đầu tư ra nước ngoài được dùng để góp vốn, cho </w:t>
            </w:r>
            <w:r w:rsidR="00C607D7" w:rsidRPr="00C607D7">
              <w:rPr>
                <w:i/>
                <w:sz w:val="26"/>
                <w:szCs w:val="26"/>
                <w:lang w:val="en-GB"/>
              </w:rPr>
              <w:t>công ty điều hành</w:t>
            </w:r>
            <w:r w:rsidR="00C607D7" w:rsidRPr="00C607D7">
              <w:rPr>
                <w:i/>
                <w:sz w:val="26"/>
                <w:szCs w:val="26"/>
                <w:lang w:val="vi-VN"/>
              </w:rPr>
              <w:t xml:space="preserve"> </w:t>
            </w:r>
            <w:r w:rsidR="00C607D7" w:rsidRPr="00C607D7">
              <w:rPr>
                <w:i/>
                <w:sz w:val="26"/>
                <w:szCs w:val="26"/>
              </w:rPr>
              <w:t xml:space="preserve">(quy định tại Điều 13 Nghị định này), </w:t>
            </w:r>
            <w:r w:rsidR="00C607D7" w:rsidRPr="00C607D7">
              <w:rPr>
                <w:i/>
                <w:sz w:val="26"/>
                <w:szCs w:val="26"/>
                <w:lang w:val="vi-VN"/>
              </w:rPr>
              <w:t xml:space="preserve">tổ chức kinh tế ở nước ngoài </w:t>
            </w:r>
            <w:r w:rsidR="00C607D7" w:rsidRPr="00C607D7">
              <w:rPr>
                <w:bCs/>
                <w:i/>
                <w:sz w:val="26"/>
                <w:szCs w:val="26"/>
              </w:rPr>
              <w:t xml:space="preserve">được thành lập để thực hiện hoạt động dầu khí ở nước ngoài </w:t>
            </w:r>
            <w:r w:rsidR="00C607D7" w:rsidRPr="00C607D7">
              <w:rPr>
                <w:i/>
                <w:sz w:val="26"/>
                <w:szCs w:val="26"/>
                <w:lang w:val="vi-VN"/>
              </w:rPr>
              <w:t>vay vốn, thanh toán tiền mua cổ phần, mua phần vốn góp, thực hiện nghĩa vụ bảo lãnh phát sinh (nếu có)</w:t>
            </w:r>
            <w:r w:rsidR="00C607D7" w:rsidRPr="00C607D7">
              <w:rPr>
                <w:i/>
                <w:sz w:val="26"/>
                <w:szCs w:val="26"/>
              </w:rPr>
              <w:t xml:space="preserve"> và</w:t>
            </w:r>
            <w:r w:rsidR="00C607D7" w:rsidRPr="00C607D7">
              <w:rPr>
                <w:i/>
                <w:sz w:val="26"/>
                <w:szCs w:val="26"/>
                <w:lang w:val="vi-VN"/>
              </w:rPr>
              <w:t xml:space="preserve"> </w:t>
            </w:r>
            <w:r w:rsidR="00C607D7" w:rsidRPr="00C607D7">
              <w:rPr>
                <w:i/>
                <w:sz w:val="26"/>
                <w:szCs w:val="26"/>
                <w:lang w:val="en-GB"/>
              </w:rPr>
              <w:t>các nghĩa vụ tài chính khác của nhà đầu tư</w:t>
            </w:r>
            <w:r w:rsidR="00C607D7" w:rsidRPr="00C607D7">
              <w:rPr>
                <w:i/>
                <w:sz w:val="26"/>
                <w:szCs w:val="26"/>
                <w:lang w:val="vi-VN"/>
              </w:rPr>
              <w:t xml:space="preserve"> </w:t>
            </w:r>
            <w:r w:rsidR="00C607D7" w:rsidRPr="00C607D7">
              <w:rPr>
                <w:i/>
                <w:sz w:val="26"/>
                <w:szCs w:val="26"/>
                <w:lang w:val="en-GB"/>
              </w:rPr>
              <w:t>theo quy định của pháp luật nước tiếp nhận đầu tư, hợp đồng dầu khí, giấy phép và các thỏa thuận liên quan khác</w:t>
            </w:r>
            <w:r w:rsidR="00C607D7" w:rsidRPr="00C607D7">
              <w:rPr>
                <w:i/>
                <w:sz w:val="26"/>
                <w:szCs w:val="26"/>
                <w:lang w:val="vi-VN"/>
              </w:rPr>
              <w:t xml:space="preserve"> để thực hiện </w:t>
            </w:r>
            <w:r w:rsidR="00C607D7" w:rsidRPr="00C607D7">
              <w:rPr>
                <w:i/>
                <w:sz w:val="26"/>
                <w:szCs w:val="26"/>
              </w:rPr>
              <w:t xml:space="preserve">hoạt động dầu khí, dự án dầu khí ở nước ngoài từ khi hình thành dự án đến khi kết thúc dự án và hoàn thành tất cả các nghĩa vụ theo quy định. </w:t>
            </w:r>
            <w:r w:rsidR="00C607D7" w:rsidRPr="00C607D7">
              <w:rPr>
                <w:i/>
                <w:sz w:val="26"/>
                <w:szCs w:val="26"/>
                <w:lang w:val="vi-VN"/>
              </w:rPr>
              <w:t xml:space="preserve">Các khoản vốn </w:t>
            </w:r>
            <w:r w:rsidR="00C607D7" w:rsidRPr="00C607D7">
              <w:rPr>
                <w:i/>
                <w:sz w:val="26"/>
                <w:szCs w:val="26"/>
              </w:rPr>
              <w:t>đã chuyển ra nước ngoài, khi được thu hồi và chuyển về nước thì không tính vào vốn đã chuyển ra nước ngoài</w:t>
            </w:r>
            <w:r w:rsidR="00F14B42" w:rsidRPr="00C607D7">
              <w:rPr>
                <w:i/>
                <w:sz w:val="26"/>
                <w:szCs w:val="26"/>
                <w:lang w:val="nl-NL"/>
              </w:rPr>
              <w:t>”</w:t>
            </w:r>
            <w:r w:rsidRPr="00AF202A">
              <w:rPr>
                <w:i/>
                <w:sz w:val="26"/>
                <w:szCs w:val="26"/>
                <w:lang w:val="nl-NL"/>
              </w:rPr>
              <w:t xml:space="preserve">. </w:t>
            </w:r>
          </w:p>
        </w:tc>
      </w:tr>
      <w:tr w:rsidR="00785392" w:rsidRPr="004C62A8" w:rsidTr="00AF202A">
        <w:trPr>
          <w:jc w:val="center"/>
        </w:trPr>
        <w:tc>
          <w:tcPr>
            <w:tcW w:w="704" w:type="dxa"/>
            <w:shd w:val="clear" w:color="auto" w:fill="auto"/>
          </w:tcPr>
          <w:p w:rsidR="00785392" w:rsidRPr="00AF202A" w:rsidRDefault="00D14976" w:rsidP="00D0651C">
            <w:pPr>
              <w:shd w:val="clear" w:color="auto" w:fill="FFFFFF"/>
              <w:spacing w:before="60" w:after="60"/>
              <w:jc w:val="center"/>
              <w:rPr>
                <w:b/>
                <w:bCs/>
                <w:sz w:val="26"/>
                <w:szCs w:val="26"/>
              </w:rPr>
            </w:pPr>
            <w:r w:rsidRPr="00AF202A">
              <w:rPr>
                <w:b/>
                <w:bCs/>
                <w:sz w:val="26"/>
                <w:szCs w:val="26"/>
              </w:rPr>
              <w:lastRenderedPageBreak/>
              <w:t>3</w:t>
            </w:r>
          </w:p>
        </w:tc>
        <w:tc>
          <w:tcPr>
            <w:tcW w:w="2268" w:type="dxa"/>
            <w:shd w:val="clear" w:color="auto" w:fill="auto"/>
          </w:tcPr>
          <w:p w:rsidR="00785392" w:rsidRPr="00AF202A" w:rsidRDefault="00785392" w:rsidP="0074622D">
            <w:pPr>
              <w:spacing w:before="60" w:after="60"/>
              <w:jc w:val="both"/>
              <w:rPr>
                <w:b/>
                <w:sz w:val="26"/>
                <w:szCs w:val="26"/>
              </w:rPr>
            </w:pPr>
            <w:r w:rsidRPr="00AF202A">
              <w:rPr>
                <w:b/>
                <w:bCs/>
                <w:sz w:val="26"/>
                <w:szCs w:val="26"/>
                <w:lang w:val="vi-VN"/>
              </w:rPr>
              <w:t xml:space="preserve">Điều </w:t>
            </w:r>
            <w:r w:rsidRPr="00AF202A">
              <w:rPr>
                <w:b/>
                <w:bCs/>
                <w:sz w:val="26"/>
                <w:szCs w:val="26"/>
              </w:rPr>
              <w:t>5</w:t>
            </w:r>
            <w:r w:rsidRPr="00AF202A">
              <w:rPr>
                <w:b/>
                <w:bCs/>
                <w:sz w:val="26"/>
                <w:szCs w:val="26"/>
                <w:lang w:val="vi-VN"/>
              </w:rPr>
              <w:t>. Đầu tư ra nước ngoài của tổ chức kinh tế có vốn đầu tư nước ngoài tại Việt Nam</w:t>
            </w:r>
          </w:p>
        </w:tc>
        <w:tc>
          <w:tcPr>
            <w:tcW w:w="1985" w:type="dxa"/>
          </w:tcPr>
          <w:p w:rsidR="00785392" w:rsidRPr="00AF202A" w:rsidRDefault="00785392"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DB5E60" w:rsidRPr="00AF202A" w:rsidRDefault="00DB5E60"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xml:space="preserve">- Các Bộ: </w:t>
            </w:r>
            <w:r w:rsidR="007F64AA" w:rsidRPr="00AF202A">
              <w:rPr>
                <w:rFonts w:ascii="Times New Roman" w:hAnsi="Times New Roman"/>
                <w:b/>
                <w:bCs/>
                <w:sz w:val="26"/>
                <w:szCs w:val="26"/>
                <w:lang w:val="nl-NL"/>
              </w:rPr>
              <w:t>QP</w:t>
            </w:r>
            <w:r w:rsidRPr="00AF202A">
              <w:rPr>
                <w:rFonts w:ascii="Times New Roman" w:hAnsi="Times New Roman"/>
                <w:b/>
                <w:bCs/>
                <w:sz w:val="26"/>
                <w:szCs w:val="26"/>
                <w:lang w:val="nl-NL"/>
              </w:rPr>
              <w:t xml:space="preserve">, </w:t>
            </w:r>
            <w:r w:rsidR="007F64AA" w:rsidRPr="00AF202A">
              <w:rPr>
                <w:rFonts w:ascii="Times New Roman" w:hAnsi="Times New Roman"/>
                <w:b/>
                <w:bCs/>
                <w:sz w:val="26"/>
                <w:szCs w:val="26"/>
                <w:lang w:val="nl-NL"/>
              </w:rPr>
              <w:t>CA</w:t>
            </w:r>
            <w:r w:rsidRPr="00AF202A">
              <w:rPr>
                <w:rFonts w:ascii="Times New Roman" w:hAnsi="Times New Roman"/>
                <w:b/>
                <w:bCs/>
                <w:sz w:val="26"/>
                <w:szCs w:val="26"/>
                <w:lang w:val="nl-NL"/>
              </w:rPr>
              <w:t xml:space="preserve">, </w:t>
            </w:r>
            <w:r w:rsidR="007F64AA" w:rsidRPr="00AF202A">
              <w:rPr>
                <w:rFonts w:ascii="Times New Roman" w:hAnsi="Times New Roman"/>
                <w:b/>
                <w:bCs/>
                <w:sz w:val="26"/>
                <w:szCs w:val="26"/>
                <w:lang w:val="nl-NL"/>
              </w:rPr>
              <w:t>NG</w:t>
            </w:r>
            <w:r w:rsidR="004D1BE9" w:rsidRPr="00AF202A">
              <w:rPr>
                <w:rFonts w:ascii="Times New Roman" w:hAnsi="Times New Roman"/>
                <w:b/>
                <w:bCs/>
                <w:sz w:val="26"/>
                <w:szCs w:val="26"/>
                <w:lang w:val="nl-NL"/>
              </w:rPr>
              <w:t>,</w:t>
            </w:r>
            <w:r w:rsidR="00395D77" w:rsidRPr="00AF202A">
              <w:rPr>
                <w:rFonts w:ascii="Times New Roman" w:hAnsi="Times New Roman"/>
                <w:b/>
                <w:bCs/>
                <w:sz w:val="26"/>
                <w:szCs w:val="26"/>
                <w:lang w:val="nl-NL"/>
              </w:rPr>
              <w:t xml:space="preserve"> PVN</w:t>
            </w:r>
            <w:r w:rsidRPr="00AF202A">
              <w:rPr>
                <w:rFonts w:ascii="Times New Roman" w:hAnsi="Times New Roman"/>
                <w:b/>
                <w:bCs/>
                <w:sz w:val="26"/>
                <w:szCs w:val="26"/>
                <w:lang w:val="nl-NL"/>
              </w:rPr>
              <w:t>:</w:t>
            </w:r>
            <w:r w:rsidRPr="00AF202A">
              <w:rPr>
                <w:rFonts w:ascii="Times New Roman" w:hAnsi="Times New Roman"/>
                <w:sz w:val="26"/>
                <w:szCs w:val="26"/>
                <w:lang w:val="nl-NL"/>
              </w:rPr>
              <w:t xml:space="preserve"> chọn Phương án 1</w:t>
            </w:r>
            <w:r w:rsidR="000764D4" w:rsidRPr="00AF202A">
              <w:rPr>
                <w:rFonts w:ascii="Times New Roman" w:hAnsi="Times New Roman"/>
                <w:sz w:val="26"/>
                <w:szCs w:val="26"/>
                <w:lang w:val="nl-NL"/>
              </w:rPr>
              <w:t>.</w:t>
            </w:r>
          </w:p>
          <w:p w:rsidR="00DB5E60" w:rsidRPr="00AF202A" w:rsidRDefault="00DB5E60"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xml:space="preserve">- Bộ </w:t>
            </w:r>
            <w:r w:rsidR="007F64AA" w:rsidRPr="00AF202A">
              <w:rPr>
                <w:rFonts w:ascii="Times New Roman" w:hAnsi="Times New Roman"/>
                <w:b/>
                <w:bCs/>
                <w:sz w:val="26"/>
                <w:szCs w:val="26"/>
                <w:lang w:val="nl-NL"/>
              </w:rPr>
              <w:t>NV</w:t>
            </w:r>
            <w:r w:rsidRPr="00AF202A">
              <w:rPr>
                <w:rFonts w:ascii="Times New Roman" w:hAnsi="Times New Roman"/>
                <w:b/>
                <w:bCs/>
                <w:sz w:val="26"/>
                <w:szCs w:val="26"/>
                <w:lang w:val="nl-NL"/>
              </w:rPr>
              <w:t>:</w:t>
            </w:r>
            <w:r w:rsidRPr="00AF202A">
              <w:rPr>
                <w:rFonts w:ascii="Times New Roman" w:hAnsi="Times New Roman"/>
                <w:sz w:val="26"/>
                <w:szCs w:val="26"/>
                <w:lang w:val="nl-NL"/>
              </w:rPr>
              <w:t xml:space="preserve"> chọn Phương án 2.</w:t>
            </w:r>
          </w:p>
          <w:p w:rsidR="00785392" w:rsidRPr="00AF202A" w:rsidRDefault="00785392" w:rsidP="00D0651C">
            <w:pPr>
              <w:pStyle w:val="PlainText"/>
              <w:spacing w:before="60" w:after="60"/>
              <w:jc w:val="both"/>
              <w:rPr>
                <w:szCs w:val="26"/>
                <w:lang w:val="nl-NL"/>
              </w:rPr>
            </w:pPr>
          </w:p>
        </w:tc>
        <w:tc>
          <w:tcPr>
            <w:tcW w:w="5103" w:type="dxa"/>
            <w:shd w:val="clear" w:color="auto" w:fill="auto"/>
          </w:tcPr>
          <w:p w:rsidR="00895700" w:rsidRPr="00AF202A" w:rsidRDefault="00895700"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Bộ Công Thương đề xuất lựa chọn Phương án 2 vì các lý do sau:</w:t>
            </w:r>
          </w:p>
          <w:p w:rsidR="00895700" w:rsidRPr="00AF202A" w:rsidRDefault="00895700"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xml:space="preserve">+ Khoản 2 Điều 8 Luật Ban hành văn bản quy phạm pháp luật (VBQPPL) quy định </w:t>
            </w:r>
            <w:r w:rsidRPr="00AF202A">
              <w:rPr>
                <w:rFonts w:ascii="Times New Roman" w:hAnsi="Times New Roman"/>
                <w:i/>
                <w:sz w:val="26"/>
                <w:szCs w:val="26"/>
                <w:lang w:val="nl-NL"/>
              </w:rPr>
              <w:t>“VBQPPL phải quy định cụ thể nội dung cần điều chỉnh, không quy định chung chung, không quy định lại các nội dung đã được quy định trong văn bản quy phạm pháp luật khác”</w:t>
            </w:r>
            <w:r w:rsidRPr="00AF202A">
              <w:rPr>
                <w:rFonts w:ascii="Times New Roman" w:hAnsi="Times New Roman"/>
                <w:sz w:val="26"/>
                <w:szCs w:val="26"/>
                <w:lang w:val="nl-NL"/>
              </w:rPr>
              <w:t>.</w:t>
            </w:r>
          </w:p>
          <w:p w:rsidR="00895700" w:rsidRPr="00AF202A" w:rsidRDefault="00895700"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lastRenderedPageBreak/>
              <w:t>+ Nghị định số 124/2017/NĐ-CP và dự thảo Nghị định đều áp dụng và dẫn chiếu theo các quy định của Luật Đầu tư và Nghị định hướng dẫn thi hành Luật Đầu tư.</w:t>
            </w:r>
          </w:p>
          <w:p w:rsidR="00785392" w:rsidRPr="00AF202A" w:rsidRDefault="00895700"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xml:space="preserve">+ Khi sửa đổi Nghị định số 31/2021/NĐ-CP, có thể xem xét phương án bỏ quy định </w:t>
            </w:r>
            <w:r w:rsidRPr="00AF202A">
              <w:rPr>
                <w:rFonts w:ascii="Times New Roman" w:hAnsi="Times New Roman"/>
                <w:i/>
                <w:sz w:val="26"/>
                <w:szCs w:val="26"/>
                <w:lang w:val="nl-NL"/>
              </w:rPr>
              <w:t>“hoạt động ĐTRNN trong lĩnh vực dầu khí được quy định tại các Nghị định riêng của Chính phủ</w:t>
            </w:r>
            <w:r w:rsidRPr="00AF202A">
              <w:rPr>
                <w:rFonts w:ascii="Times New Roman" w:hAnsi="Times New Roman"/>
                <w:sz w:val="26"/>
                <w:szCs w:val="26"/>
                <w:lang w:val="nl-NL"/>
              </w:rPr>
              <w:t>” tại khoản 2 Điều 1 và bổ sung một số quy định đặc thù để áp dụng cho ĐTRNN trong hoạt động dầu khí.</w:t>
            </w:r>
          </w:p>
        </w:tc>
      </w:tr>
      <w:tr w:rsidR="00785392" w:rsidRPr="004C62A8" w:rsidTr="00AF202A">
        <w:trPr>
          <w:jc w:val="center"/>
        </w:trPr>
        <w:tc>
          <w:tcPr>
            <w:tcW w:w="704" w:type="dxa"/>
            <w:shd w:val="clear" w:color="auto" w:fill="auto"/>
          </w:tcPr>
          <w:p w:rsidR="00785392" w:rsidRPr="00AF202A" w:rsidRDefault="00D14976" w:rsidP="00D0651C">
            <w:pPr>
              <w:shd w:val="clear" w:color="auto" w:fill="FFFFFF"/>
              <w:spacing w:before="60" w:after="60"/>
              <w:jc w:val="center"/>
              <w:rPr>
                <w:b/>
                <w:bCs/>
                <w:sz w:val="26"/>
                <w:szCs w:val="26"/>
              </w:rPr>
            </w:pPr>
            <w:r w:rsidRPr="00AF202A">
              <w:rPr>
                <w:b/>
                <w:bCs/>
                <w:sz w:val="26"/>
                <w:szCs w:val="26"/>
              </w:rPr>
              <w:lastRenderedPageBreak/>
              <w:t>4</w:t>
            </w:r>
          </w:p>
        </w:tc>
        <w:tc>
          <w:tcPr>
            <w:tcW w:w="2268" w:type="dxa"/>
            <w:shd w:val="clear" w:color="auto" w:fill="auto"/>
          </w:tcPr>
          <w:p w:rsidR="00785392" w:rsidRPr="00AF202A" w:rsidRDefault="00785392" w:rsidP="0074622D">
            <w:pPr>
              <w:spacing w:before="60" w:after="60"/>
              <w:jc w:val="both"/>
              <w:rPr>
                <w:b/>
                <w:sz w:val="26"/>
                <w:szCs w:val="26"/>
                <w:lang w:val="en-US"/>
              </w:rPr>
            </w:pPr>
            <w:r w:rsidRPr="00AF202A">
              <w:rPr>
                <w:b/>
                <w:bCs/>
                <w:sz w:val="26"/>
                <w:szCs w:val="26"/>
                <w:lang w:val="vi-VN"/>
              </w:rPr>
              <w:t>Điều 6. Đầu tư ra nước ngoài của doanh nghiệp nhà nước</w:t>
            </w:r>
            <w:r w:rsidR="00AA15FF" w:rsidRPr="00AF202A">
              <w:rPr>
                <w:b/>
                <w:bCs/>
                <w:sz w:val="26"/>
                <w:szCs w:val="26"/>
                <w:lang w:val="en-US"/>
              </w:rPr>
              <w:t xml:space="preserve"> và  công ty con do doanh nghiệp nhà nước nắm giữ 100% vốn điều lệ</w:t>
            </w:r>
          </w:p>
        </w:tc>
        <w:tc>
          <w:tcPr>
            <w:tcW w:w="1985" w:type="dxa"/>
          </w:tcPr>
          <w:p w:rsidR="00785392" w:rsidRPr="00AF202A" w:rsidRDefault="00785392"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7F64AA" w:rsidRPr="00AF202A" w:rsidRDefault="007F64AA"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sz w:val="26"/>
                <w:szCs w:val="26"/>
                <w:lang w:val="nl-NL"/>
              </w:rPr>
              <w:t>- Các Bộ: QP, CA, NG</w:t>
            </w:r>
            <w:r w:rsidR="004D1BE9" w:rsidRPr="00AF202A">
              <w:rPr>
                <w:rFonts w:ascii="Times New Roman" w:hAnsi="Times New Roman"/>
                <w:b/>
                <w:sz w:val="26"/>
                <w:szCs w:val="26"/>
                <w:lang w:val="nl-NL"/>
              </w:rPr>
              <w:t>,</w:t>
            </w:r>
            <w:r w:rsidR="00E736F4" w:rsidRPr="00AF202A">
              <w:rPr>
                <w:rFonts w:ascii="Times New Roman" w:hAnsi="Times New Roman"/>
                <w:b/>
                <w:sz w:val="26"/>
                <w:szCs w:val="26"/>
                <w:lang w:val="nl-NL"/>
              </w:rPr>
              <w:t xml:space="preserve"> PVN</w:t>
            </w:r>
            <w:r w:rsidRPr="00AF202A">
              <w:rPr>
                <w:rFonts w:ascii="Times New Roman" w:hAnsi="Times New Roman"/>
                <w:b/>
                <w:sz w:val="26"/>
                <w:szCs w:val="26"/>
                <w:lang w:val="nl-NL"/>
              </w:rPr>
              <w:t>:</w:t>
            </w:r>
            <w:r w:rsidRPr="00AF202A">
              <w:rPr>
                <w:rFonts w:ascii="Times New Roman" w:hAnsi="Times New Roman"/>
                <w:sz w:val="26"/>
                <w:szCs w:val="26"/>
                <w:lang w:val="nl-NL"/>
              </w:rPr>
              <w:t xml:space="preserve"> chọn Phương án 1.</w:t>
            </w:r>
          </w:p>
          <w:p w:rsidR="00DB5E60" w:rsidRPr="00AF202A" w:rsidRDefault="007F64AA"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sz w:val="26"/>
                <w:szCs w:val="26"/>
                <w:lang w:val="nl-NL"/>
              </w:rPr>
              <w:t>- Bộ NV</w:t>
            </w:r>
            <w:r w:rsidRPr="00AF202A">
              <w:rPr>
                <w:rFonts w:ascii="Times New Roman" w:hAnsi="Times New Roman"/>
                <w:sz w:val="26"/>
                <w:szCs w:val="26"/>
                <w:lang w:val="nl-NL"/>
              </w:rPr>
              <w:t>: chọn Phương án 2.</w:t>
            </w:r>
          </w:p>
          <w:p w:rsidR="00785392" w:rsidRPr="00AF202A" w:rsidRDefault="004D1BE9"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sz w:val="26"/>
                <w:szCs w:val="26"/>
                <w:lang w:val="nl-NL"/>
              </w:rPr>
              <w:t>- PVN</w:t>
            </w:r>
            <w:r w:rsidRPr="00AF202A">
              <w:rPr>
                <w:rFonts w:ascii="Times New Roman" w:hAnsi="Times New Roman"/>
                <w:sz w:val="26"/>
                <w:szCs w:val="26"/>
                <w:lang w:val="nl-NL"/>
              </w:rPr>
              <w:t>: đối với dự án của Công ty con do doanh nghiệp nhà nước nắm giữ 100% vốn điều lệ, kiến nghị phân cấp thẩm quyền cho PVN như sau: (i) Phê duyệt chủ trương đầu tư/phê duyệt đầu tư đối với dự án có vốn đầu tư ra nước ngoài dưới 800 tỷ VNĐ (đây là phần vốn của Nhà nước cần phê duyệt phù hợp với Luật về quản lý, sử dụng vốn nhà nước đầu tư vào sản xuất, kinh doanh tại doanh nghiệp); (ii) Phê duyệt đầu tư đối với dự án có vốn đầu tư ra nước ngoài từ 800 tỷ VNĐ trở lên sau khi chủ trương đầu tư được Cấp thẩm quyền chấp thuận.</w:t>
            </w:r>
          </w:p>
        </w:tc>
        <w:tc>
          <w:tcPr>
            <w:tcW w:w="5103" w:type="dxa"/>
            <w:shd w:val="clear" w:color="auto" w:fill="auto"/>
          </w:tcPr>
          <w:p w:rsidR="00785392" w:rsidRPr="00AF202A" w:rsidRDefault="004D1BE9"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xml:space="preserve">- </w:t>
            </w:r>
            <w:r w:rsidR="00DB5E60" w:rsidRPr="00AF202A">
              <w:rPr>
                <w:rFonts w:ascii="Times New Roman" w:hAnsi="Times New Roman"/>
                <w:sz w:val="26"/>
                <w:szCs w:val="26"/>
                <w:lang w:val="nl-NL"/>
              </w:rPr>
              <w:t xml:space="preserve">Bộ Công Thương </w:t>
            </w:r>
            <w:r w:rsidR="00EF54F6" w:rsidRPr="00AF202A">
              <w:rPr>
                <w:rFonts w:ascii="Times New Roman" w:hAnsi="Times New Roman"/>
                <w:sz w:val="26"/>
                <w:szCs w:val="26"/>
                <w:lang w:val="nl-NL"/>
              </w:rPr>
              <w:t>tiếp thu và lựa chọn Phương án 1 để quy định phù hợp với hoạt động đầu tư ra nước ngoài trong lĩnh vực dầu khí</w:t>
            </w:r>
            <w:r w:rsidR="00DB5E60" w:rsidRPr="00AF202A">
              <w:rPr>
                <w:rFonts w:ascii="Times New Roman" w:hAnsi="Times New Roman"/>
                <w:sz w:val="26"/>
                <w:szCs w:val="26"/>
                <w:lang w:val="nl-NL"/>
              </w:rPr>
              <w:t>.</w:t>
            </w:r>
          </w:p>
          <w:p w:rsidR="004D1BE9" w:rsidRPr="00AF202A" w:rsidRDefault="004D1BE9"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xml:space="preserve">- Nội dung Điều </w:t>
            </w:r>
            <w:r w:rsidR="0005795E" w:rsidRPr="00AF202A">
              <w:rPr>
                <w:rFonts w:ascii="Times New Roman" w:hAnsi="Times New Roman"/>
                <w:sz w:val="26"/>
                <w:szCs w:val="26"/>
                <w:lang w:val="nl-NL"/>
              </w:rPr>
              <w:t>6</w:t>
            </w:r>
            <w:r w:rsidR="00643BF7" w:rsidRPr="00AF202A">
              <w:rPr>
                <w:rFonts w:ascii="Times New Roman" w:hAnsi="Times New Roman"/>
                <w:sz w:val="26"/>
                <w:szCs w:val="26"/>
                <w:lang w:val="nl-NL"/>
              </w:rPr>
              <w:t xml:space="preserve"> dự thảo Nghị định</w:t>
            </w:r>
            <w:r w:rsidR="0005795E" w:rsidRPr="00AF202A">
              <w:rPr>
                <w:rFonts w:ascii="Times New Roman" w:hAnsi="Times New Roman"/>
                <w:sz w:val="26"/>
                <w:szCs w:val="26"/>
                <w:lang w:val="nl-NL"/>
              </w:rPr>
              <w:t xml:space="preserve"> </w:t>
            </w:r>
            <w:r w:rsidRPr="00AF202A">
              <w:rPr>
                <w:rFonts w:ascii="Times New Roman" w:hAnsi="Times New Roman"/>
                <w:sz w:val="26"/>
                <w:szCs w:val="26"/>
                <w:lang w:val="nl-NL"/>
              </w:rPr>
              <w:t>này được chỉnh sửa như sau:</w:t>
            </w:r>
          </w:p>
          <w:p w:rsidR="0005795E" w:rsidRPr="00AF202A" w:rsidRDefault="0005795E" w:rsidP="00D0651C">
            <w:pPr>
              <w:spacing w:before="60" w:after="60"/>
              <w:jc w:val="both"/>
              <w:rPr>
                <w:i/>
                <w:sz w:val="26"/>
                <w:szCs w:val="26"/>
                <w:lang w:val="nl-NL"/>
              </w:rPr>
            </w:pPr>
            <w:r w:rsidRPr="00AF202A">
              <w:rPr>
                <w:i/>
                <w:sz w:val="26"/>
                <w:szCs w:val="26"/>
                <w:lang w:val="nl-NL"/>
              </w:rPr>
              <w:t>“</w:t>
            </w:r>
            <w:r w:rsidRPr="00AF202A">
              <w:rPr>
                <w:b/>
                <w:i/>
                <w:sz w:val="26"/>
                <w:szCs w:val="26"/>
                <w:lang w:val="nl-NL"/>
              </w:rPr>
              <w:t>Điều 6. Đầu tư ra nước ngoài của doanh nghiệp nhà nước và công ty con do doanh nghiệp nhà nước nắm giữ 100% vốn điều lệ</w:t>
            </w:r>
          </w:p>
          <w:p w:rsidR="00115BFE" w:rsidRPr="00115BFE" w:rsidRDefault="00115BFE" w:rsidP="00D0651C">
            <w:pPr>
              <w:spacing w:before="60" w:after="60"/>
              <w:jc w:val="both"/>
              <w:rPr>
                <w:i/>
                <w:iCs/>
                <w:sz w:val="26"/>
                <w:szCs w:val="26"/>
                <w:lang w:val="vi-VN"/>
              </w:rPr>
            </w:pPr>
            <w:r w:rsidRPr="00115BFE">
              <w:rPr>
                <w:i/>
                <w:iCs/>
                <w:sz w:val="26"/>
                <w:szCs w:val="26"/>
                <w:lang w:val="vi-VN"/>
              </w:rPr>
              <w:t>1. Thẩm quyền quyết định đầu tư ra nước ngoài đối với dự án dầu khí của doanh nghiệp do Nhà nước nắm giữ 100% vốn điều lệ</w:t>
            </w:r>
          </w:p>
          <w:p w:rsidR="00115BFE" w:rsidRPr="00115BFE" w:rsidRDefault="00115BFE" w:rsidP="00D0651C">
            <w:pPr>
              <w:spacing w:before="60" w:after="60"/>
              <w:jc w:val="both"/>
              <w:rPr>
                <w:i/>
                <w:iCs/>
                <w:sz w:val="26"/>
                <w:szCs w:val="26"/>
                <w:lang w:val="vi-VN"/>
              </w:rPr>
            </w:pPr>
            <w:r w:rsidRPr="00115BFE">
              <w:rPr>
                <w:i/>
                <w:iCs/>
                <w:sz w:val="26"/>
                <w:szCs w:val="26"/>
                <w:lang w:val="vi-VN"/>
              </w:rPr>
              <w:t xml:space="preserve">a) Đối với dự án dầu khí thuộc diện chấp thuận chủ trương đầu tư ra nước ngoài theo quy định của Luật Đầu tư, trên cơ sở báo cáo của Hội đồng thành viên hoặc Chủ tịch công ty và báo cáo thẩm định nội bộ của cơ quan đại diện chủ sở hữu về đề xuất đầu tư ra nước </w:t>
            </w:r>
            <w:r w:rsidRPr="00115BFE">
              <w:rPr>
                <w:i/>
                <w:iCs/>
                <w:sz w:val="26"/>
                <w:szCs w:val="26"/>
                <w:lang w:val="vi-VN"/>
              </w:rPr>
              <w:lastRenderedPageBreak/>
              <w:t xml:space="preserve">ngoài của doanh nghiệp nhà nước, cơ quan đại diện chủ sở hữu có văn bản chấp thuận doanh nghiệp nhà nước được thực hiện hoạt động đầu tư ra nước ngoài; </w:t>
            </w:r>
          </w:p>
          <w:p w:rsidR="00115BFE" w:rsidRPr="00115BFE" w:rsidRDefault="00115BFE" w:rsidP="00D0651C">
            <w:pPr>
              <w:spacing w:before="60" w:after="60"/>
              <w:jc w:val="both"/>
              <w:rPr>
                <w:i/>
                <w:iCs/>
                <w:sz w:val="26"/>
                <w:szCs w:val="26"/>
                <w:lang w:val="vi-VN"/>
              </w:rPr>
            </w:pPr>
            <w:r w:rsidRPr="00115BFE">
              <w:rPr>
                <w:i/>
                <w:iCs/>
                <w:sz w:val="26"/>
                <w:szCs w:val="26"/>
                <w:lang w:val="vi-VN"/>
              </w:rPr>
              <w:t xml:space="preserve">b) Trường hợp dự án dầu khí ở nước ngoài thuộc thẩm quyền chấp thuận chủ trương đầu tư của Quốc hội </w:t>
            </w:r>
            <w:r w:rsidRPr="00115BFE">
              <w:rPr>
                <w:bCs/>
                <w:i/>
                <w:iCs/>
                <w:sz w:val="26"/>
                <w:szCs w:val="26"/>
                <w:lang w:val="vi-VN"/>
              </w:rPr>
              <w:t>theo quy định của Luật Đầu tư</w:t>
            </w:r>
            <w:r w:rsidRPr="00115BFE">
              <w:rPr>
                <w:i/>
                <w:iCs/>
                <w:sz w:val="26"/>
                <w:szCs w:val="26"/>
                <w:lang w:val="vi-VN"/>
              </w:rPr>
              <w:t xml:space="preserve"> thì Thủ tướng Chính phủ quyết định đầu tư sau khi Quốc hội chấp thuận chủ trương đầu tư; </w:t>
            </w:r>
          </w:p>
          <w:p w:rsidR="00115BFE" w:rsidRPr="00115BFE" w:rsidRDefault="00115BFE" w:rsidP="00D0651C">
            <w:pPr>
              <w:spacing w:before="60" w:after="60"/>
              <w:jc w:val="both"/>
              <w:rPr>
                <w:i/>
                <w:iCs/>
                <w:sz w:val="26"/>
                <w:szCs w:val="26"/>
                <w:lang w:val="vi-VN"/>
              </w:rPr>
            </w:pPr>
            <w:r w:rsidRPr="00115BFE">
              <w:rPr>
                <w:i/>
                <w:iCs/>
                <w:sz w:val="26"/>
                <w:szCs w:val="26"/>
                <w:lang w:val="vi-VN"/>
              </w:rPr>
              <w:t xml:space="preserve">c) Trường hợp dự án dầu khí ở nước ngoài thuộc thẩm quyền chấp thuận chủ trương đầu tư của Thủ tướng Chính phủ </w:t>
            </w:r>
            <w:r w:rsidRPr="00115BFE">
              <w:rPr>
                <w:bCs/>
                <w:i/>
                <w:iCs/>
                <w:sz w:val="26"/>
                <w:szCs w:val="26"/>
                <w:lang w:val="vi-VN"/>
              </w:rPr>
              <w:t>theo quy định của Luật Đầu tư</w:t>
            </w:r>
            <w:r w:rsidRPr="00115BFE">
              <w:rPr>
                <w:i/>
                <w:iCs/>
                <w:sz w:val="26"/>
                <w:szCs w:val="26"/>
                <w:lang w:val="vi-VN"/>
              </w:rPr>
              <w:t xml:space="preserve"> thì cơ quan đại diện chủ sở hữu </w:t>
            </w:r>
            <w:r w:rsidRPr="00115BFE">
              <w:rPr>
                <w:i/>
                <w:iCs/>
                <w:sz w:val="26"/>
                <w:szCs w:val="26"/>
                <w:shd w:val="clear" w:color="auto" w:fill="FFFFFF"/>
                <w:lang w:val="vi-VN"/>
              </w:rPr>
              <w:t>quyết</w:t>
            </w:r>
            <w:r w:rsidRPr="00115BFE">
              <w:rPr>
                <w:i/>
                <w:iCs/>
                <w:sz w:val="26"/>
                <w:szCs w:val="26"/>
                <w:lang w:val="vi-VN"/>
              </w:rPr>
              <w:t xml:space="preserve"> định </w:t>
            </w:r>
            <w:r w:rsidRPr="00115BFE">
              <w:rPr>
                <w:i/>
                <w:iCs/>
                <w:sz w:val="26"/>
                <w:szCs w:val="26"/>
                <w:shd w:val="clear" w:color="auto" w:fill="FFFFFF"/>
                <w:lang w:val="vi-VN"/>
              </w:rPr>
              <w:t>đầu tư</w:t>
            </w:r>
            <w:r w:rsidRPr="00115BFE">
              <w:rPr>
                <w:i/>
                <w:iCs/>
                <w:sz w:val="26"/>
                <w:szCs w:val="26"/>
                <w:lang w:val="vi-VN"/>
              </w:rPr>
              <w:t xml:space="preserve"> sau khi Thủ tướng Chính phủ chấp thuận chủ trương đầu tư;</w:t>
            </w:r>
          </w:p>
          <w:p w:rsidR="00115BFE" w:rsidRPr="00115BFE" w:rsidRDefault="00115BFE" w:rsidP="00D0651C">
            <w:pPr>
              <w:spacing w:before="60" w:after="60"/>
              <w:jc w:val="both"/>
              <w:rPr>
                <w:i/>
                <w:iCs/>
                <w:sz w:val="26"/>
                <w:szCs w:val="26"/>
                <w:lang w:val="vi-VN"/>
              </w:rPr>
            </w:pPr>
            <w:r w:rsidRPr="00115BFE">
              <w:rPr>
                <w:i/>
                <w:iCs/>
                <w:sz w:val="26"/>
                <w:szCs w:val="26"/>
                <w:lang w:val="vi-VN"/>
              </w:rPr>
              <w:t>d) Trường hợp dự án dầu khí không thuộc diện chấp thuận chủ trương đầu tư ra nước ngoài theo quy định của Luật Đầu tư, Hội đồng thành viên hoặc Chủ tịch công ty quyết định đầu tư sau khi cơ quan đại diện chủ sở hữu chấp thuận doanh nghiệp nhà nước được thực hiện hoạt động đầu tư ra nước ngoài.</w:t>
            </w:r>
          </w:p>
          <w:p w:rsidR="00115BFE" w:rsidRPr="00115BFE" w:rsidRDefault="00115BFE" w:rsidP="00D0651C">
            <w:pPr>
              <w:spacing w:before="60" w:after="60"/>
              <w:jc w:val="both"/>
              <w:rPr>
                <w:i/>
                <w:iCs/>
                <w:sz w:val="26"/>
                <w:szCs w:val="26"/>
                <w:lang w:val="vi-VN"/>
              </w:rPr>
            </w:pPr>
            <w:r w:rsidRPr="00115BFE">
              <w:rPr>
                <w:i/>
                <w:iCs/>
                <w:sz w:val="26"/>
                <w:szCs w:val="26"/>
                <w:lang w:val="vi-VN"/>
              </w:rPr>
              <w:t xml:space="preserve">2. </w:t>
            </w:r>
            <w:bookmarkStart w:id="2" w:name="_Hlk126078600"/>
            <w:r w:rsidRPr="00115BFE">
              <w:rPr>
                <w:i/>
                <w:iCs/>
                <w:sz w:val="26"/>
                <w:szCs w:val="26"/>
                <w:lang w:val="vi-VN"/>
              </w:rPr>
              <w:t xml:space="preserve">Thẩm quyền quyết định đầu tư ra nước ngoài đối với dự án dầu khí của doanh nghiệp do Nhà nước nắm giữ trên 50% vốn điều lệ hoặc tổng số cổ phần có quyền biểu quyết trừ doanh nghiệp quy định tại khoản 1 </w:t>
            </w:r>
            <w:r w:rsidRPr="00115BFE">
              <w:rPr>
                <w:i/>
                <w:iCs/>
                <w:sz w:val="26"/>
                <w:szCs w:val="26"/>
              </w:rPr>
              <w:t>Đ</w:t>
            </w:r>
            <w:r w:rsidRPr="00115BFE">
              <w:rPr>
                <w:i/>
                <w:iCs/>
                <w:sz w:val="26"/>
                <w:szCs w:val="26"/>
                <w:lang w:val="vi-VN"/>
              </w:rPr>
              <w:t>iều này</w:t>
            </w:r>
            <w:bookmarkEnd w:id="2"/>
          </w:p>
          <w:p w:rsidR="00115BFE" w:rsidRPr="00115BFE" w:rsidRDefault="00115BFE" w:rsidP="00D0651C">
            <w:pPr>
              <w:spacing w:before="60" w:after="60"/>
              <w:jc w:val="both"/>
              <w:rPr>
                <w:i/>
                <w:iCs/>
                <w:sz w:val="26"/>
                <w:szCs w:val="26"/>
                <w:lang w:val="vi-VN"/>
              </w:rPr>
            </w:pPr>
            <w:r w:rsidRPr="00115BFE">
              <w:rPr>
                <w:i/>
                <w:iCs/>
                <w:sz w:val="26"/>
                <w:szCs w:val="26"/>
                <w:lang w:val="vi-VN"/>
              </w:rPr>
              <w:t>a) Trên cơ sở báo cáo của người đại diện phần vốn nhà nước tại doanh nghiệp, cơ quan đại diện chủ sở hữu chấp thuận các nội dung liên quan để người đại diện phần vốn nhà nước tại doanh nghiệp biểu quyết và quyết định đầu tư đối với dự án dầu khí ở nước ngoài tại Đại hội đồng cổ đông, cuộc họp của Hội đồng quản trị, Hội đồng thành viên;</w:t>
            </w:r>
          </w:p>
          <w:p w:rsidR="00115BFE" w:rsidRPr="00115BFE" w:rsidRDefault="00115BFE" w:rsidP="00D0651C">
            <w:pPr>
              <w:spacing w:before="60" w:after="60"/>
              <w:jc w:val="both"/>
              <w:rPr>
                <w:i/>
                <w:iCs/>
                <w:sz w:val="26"/>
                <w:szCs w:val="26"/>
                <w:lang w:val="vi-VN"/>
              </w:rPr>
            </w:pPr>
            <w:r w:rsidRPr="00115BFE">
              <w:rPr>
                <w:i/>
                <w:iCs/>
                <w:sz w:val="26"/>
                <w:szCs w:val="26"/>
                <w:lang w:val="vi-VN"/>
              </w:rPr>
              <w:t>b) Hội đồng thành viên quyết định đầu tư đối với dự án dầu khí ở nước ngoài của doanh nghiệp nhà nước là công ty trách nhiệm hữu hạn hai thành viên trở lên;</w:t>
            </w:r>
          </w:p>
          <w:p w:rsidR="00115BFE" w:rsidRPr="00115BFE" w:rsidRDefault="00115BFE" w:rsidP="00D0651C">
            <w:pPr>
              <w:spacing w:before="60" w:after="60"/>
              <w:jc w:val="both"/>
              <w:rPr>
                <w:i/>
                <w:iCs/>
                <w:sz w:val="26"/>
                <w:szCs w:val="26"/>
                <w:lang w:val="vi-VN"/>
              </w:rPr>
            </w:pPr>
            <w:r w:rsidRPr="00115BFE">
              <w:rPr>
                <w:i/>
                <w:iCs/>
                <w:sz w:val="26"/>
                <w:szCs w:val="26"/>
                <w:lang w:val="vi-VN"/>
              </w:rPr>
              <w:t>c) Đại hội đồng cổ đông quyết định đầu tư đối với dự án dầu khí ở nước ngoài của doanh nghiệp nhà nước là công ty cổ phần;</w:t>
            </w:r>
          </w:p>
          <w:p w:rsidR="00115BFE" w:rsidRPr="00115BFE" w:rsidRDefault="00115BFE" w:rsidP="00D0651C">
            <w:pPr>
              <w:spacing w:before="60" w:after="60"/>
              <w:jc w:val="both"/>
              <w:rPr>
                <w:i/>
                <w:iCs/>
                <w:sz w:val="26"/>
                <w:szCs w:val="26"/>
                <w:lang w:val="vi-VN"/>
              </w:rPr>
            </w:pPr>
            <w:r w:rsidRPr="00115BFE">
              <w:rPr>
                <w:i/>
                <w:iCs/>
                <w:sz w:val="26"/>
                <w:szCs w:val="26"/>
                <w:lang w:val="vi-VN"/>
              </w:rPr>
              <w:t>3. Thẩm quyền quyết định đầu tư ra nước ngoài đối với dự án dầu khí của công ty con do doanh nghiệp nhà nước nắm giữ 100% vốn điều lệ</w:t>
            </w:r>
          </w:p>
          <w:p w:rsidR="00115BFE" w:rsidRPr="00115BFE" w:rsidRDefault="00115BFE" w:rsidP="00D0651C">
            <w:pPr>
              <w:spacing w:before="60" w:after="60"/>
              <w:jc w:val="both"/>
              <w:rPr>
                <w:i/>
                <w:iCs/>
                <w:sz w:val="26"/>
                <w:szCs w:val="26"/>
                <w:lang w:val="vi-VN"/>
              </w:rPr>
            </w:pPr>
            <w:r w:rsidRPr="00115BFE">
              <w:rPr>
                <w:i/>
                <w:iCs/>
                <w:sz w:val="26"/>
                <w:szCs w:val="26"/>
                <w:lang w:val="vi-VN"/>
              </w:rPr>
              <w:t>a) Đối với dự án dầu khí thuộc diện chấp thuận chủ trương đầu tư theo quy định của Luật Đầu tư, trên cơ sở báo cáo của Hội đồng thành viên hoặc Chủ tịch công ty con, doanh nghiệp nhà nước (công ty mẹ) chấp thuận công ty con được thực hiện hoạt động đầu tư ra nước ngoài làm cơ sở để công ty con ra quyết định đầu tư và hoàn thiện thủ tục hồ sơ trình cấp có thẩm quyền chấp thuận chủ trương đầu tư ra nước ngoài;</w:t>
            </w:r>
          </w:p>
          <w:p w:rsidR="00115BFE" w:rsidRPr="00115BFE" w:rsidRDefault="00115BFE" w:rsidP="00D0651C">
            <w:pPr>
              <w:spacing w:before="60" w:after="60"/>
              <w:jc w:val="both"/>
              <w:rPr>
                <w:i/>
                <w:iCs/>
                <w:sz w:val="26"/>
                <w:szCs w:val="26"/>
                <w:lang w:val="vi-VN"/>
              </w:rPr>
            </w:pPr>
            <w:r w:rsidRPr="00115BFE">
              <w:rPr>
                <w:i/>
                <w:iCs/>
                <w:sz w:val="26"/>
                <w:szCs w:val="26"/>
                <w:lang w:val="vi-VN"/>
              </w:rPr>
              <w:t>b) Trường hợp dự án dầu khí không thuộc diện chấp thuận chủ trương đầu tư ra nước ngoài theo quy định của Luật Đầu tư, Hội đồng thành viên hoặc Chủ tịch công ty con quyết định đầu tư sau khi doanh nghiệp nhà nước (công ty mẹ) chấp thuận công ty con được thực hiện hoạt động đầu tư ra nước ngoài.</w:t>
            </w:r>
          </w:p>
          <w:p w:rsidR="00115BFE" w:rsidRPr="00115BFE" w:rsidRDefault="00115BFE" w:rsidP="00D0651C">
            <w:pPr>
              <w:spacing w:before="60" w:after="60"/>
              <w:jc w:val="both"/>
              <w:rPr>
                <w:i/>
                <w:iCs/>
                <w:sz w:val="26"/>
                <w:szCs w:val="26"/>
                <w:lang w:val="vi-VN"/>
              </w:rPr>
            </w:pPr>
            <w:r w:rsidRPr="00115BFE">
              <w:rPr>
                <w:i/>
                <w:iCs/>
                <w:sz w:val="26"/>
                <w:szCs w:val="26"/>
                <w:lang w:val="vi-VN"/>
              </w:rPr>
              <w:t>4. Hoạt động đầu tư ra nước ngoài của nhà đầu tư không thuộc trường hợp quy định tại các khoản 1, 2 và 3 Điều này do nhà đầu tư quyết định theo quy định của Luật Doanh nghiệp.</w:t>
            </w:r>
          </w:p>
          <w:p w:rsidR="004D1BE9" w:rsidRPr="00115BFE" w:rsidRDefault="00115BFE" w:rsidP="00D0651C">
            <w:pPr>
              <w:spacing w:before="60" w:after="60"/>
              <w:jc w:val="both"/>
              <w:rPr>
                <w:lang w:val="vi-VN"/>
              </w:rPr>
            </w:pPr>
            <w:r w:rsidRPr="00115BFE">
              <w:rPr>
                <w:i/>
                <w:iCs/>
                <w:sz w:val="26"/>
                <w:szCs w:val="26"/>
                <w:lang w:val="vi-VN"/>
              </w:rPr>
              <w:t xml:space="preserve">5. Cấp có thẩm quyền chấp thuận chủ trương đầu tư ra nước ngoài thì có thẩm quyền chấp thuận điều chỉnh chủ trương đầu tư ra nước ngoài. </w:t>
            </w:r>
            <w:bookmarkStart w:id="3" w:name="_Hlk126078667"/>
            <w:r w:rsidRPr="00115BFE">
              <w:rPr>
                <w:i/>
                <w:iCs/>
                <w:sz w:val="26"/>
                <w:szCs w:val="26"/>
                <w:lang w:val="vi-VN"/>
              </w:rPr>
              <w:t>Cấp có thẩm quyền quyết định đầu tư ra nước ngoài thì có thẩm quyền quyết định điều chỉnh nội dung quyết định đầu tư ra nước ngoài và q</w:t>
            </w:r>
            <w:r w:rsidRPr="00115BFE">
              <w:rPr>
                <w:bCs/>
                <w:i/>
                <w:iCs/>
                <w:sz w:val="26"/>
                <w:szCs w:val="26"/>
                <w:lang w:val="vi-VN"/>
              </w:rPr>
              <w:t>uyết định chấm dứt dự án dầu khí ở nước ngoài</w:t>
            </w:r>
            <w:r w:rsidRPr="00115BFE">
              <w:rPr>
                <w:i/>
                <w:iCs/>
                <w:sz w:val="26"/>
                <w:szCs w:val="26"/>
                <w:lang w:val="vi-VN"/>
              </w:rPr>
              <w:t xml:space="preserve">. Trường hợp điều chỉnh dự án </w:t>
            </w:r>
            <w:r w:rsidRPr="00115BFE">
              <w:rPr>
                <w:i/>
                <w:iCs/>
                <w:sz w:val="26"/>
                <w:szCs w:val="26"/>
              </w:rPr>
              <w:t>dầu khí ở nước ngoài</w:t>
            </w:r>
            <w:r w:rsidRPr="00115BFE">
              <w:rPr>
                <w:i/>
                <w:iCs/>
                <w:sz w:val="26"/>
                <w:szCs w:val="26"/>
                <w:lang w:val="vi-VN"/>
              </w:rPr>
              <w:t xml:space="preserve"> dẫn đến dự án thuộc thẩm quyền chấp thuận chủ trương đầu tư ra nước ngoài của cấp cao hơn thì cấp đó có thẩm quyền chấp thuận điều chỉnh chủ trương đầu tư ra nước ngoài</w:t>
            </w:r>
            <w:bookmarkEnd w:id="3"/>
            <w:r w:rsidR="0005795E" w:rsidRPr="00AF202A">
              <w:rPr>
                <w:i/>
                <w:sz w:val="26"/>
                <w:szCs w:val="26"/>
                <w:lang w:val="nl-NL"/>
              </w:rPr>
              <w:t>”.</w:t>
            </w:r>
          </w:p>
        </w:tc>
      </w:tr>
      <w:tr w:rsidR="000764D4" w:rsidRPr="004C62A8" w:rsidTr="00AF202A">
        <w:trPr>
          <w:jc w:val="center"/>
        </w:trPr>
        <w:tc>
          <w:tcPr>
            <w:tcW w:w="704" w:type="dxa"/>
            <w:shd w:val="clear" w:color="auto" w:fill="auto"/>
          </w:tcPr>
          <w:p w:rsidR="000764D4" w:rsidRPr="00AF202A" w:rsidRDefault="000764D4" w:rsidP="00D0651C">
            <w:pPr>
              <w:shd w:val="clear" w:color="auto" w:fill="FFFFFF"/>
              <w:spacing w:before="60" w:after="60"/>
              <w:jc w:val="center"/>
              <w:rPr>
                <w:b/>
                <w:bCs/>
                <w:sz w:val="26"/>
                <w:szCs w:val="26"/>
              </w:rPr>
            </w:pPr>
            <w:r w:rsidRPr="00AF202A">
              <w:rPr>
                <w:b/>
                <w:bCs/>
                <w:sz w:val="26"/>
                <w:szCs w:val="26"/>
              </w:rPr>
              <w:lastRenderedPageBreak/>
              <w:t>5</w:t>
            </w:r>
          </w:p>
        </w:tc>
        <w:tc>
          <w:tcPr>
            <w:tcW w:w="2268" w:type="dxa"/>
            <w:shd w:val="clear" w:color="auto" w:fill="auto"/>
          </w:tcPr>
          <w:p w:rsidR="000764D4" w:rsidRPr="00AF202A" w:rsidRDefault="000764D4" w:rsidP="0074622D">
            <w:pPr>
              <w:spacing w:before="60" w:after="60"/>
              <w:jc w:val="both"/>
              <w:rPr>
                <w:b/>
                <w:sz w:val="26"/>
                <w:szCs w:val="26"/>
              </w:rPr>
            </w:pPr>
            <w:r w:rsidRPr="00AF202A">
              <w:rPr>
                <w:b/>
                <w:color w:val="000000"/>
                <w:sz w:val="26"/>
                <w:szCs w:val="26"/>
                <w:lang w:val="en-US"/>
              </w:rPr>
              <w:t xml:space="preserve">Điều 12. </w:t>
            </w:r>
            <w:r w:rsidRPr="00AF202A">
              <w:rPr>
                <w:b/>
                <w:bCs/>
                <w:sz w:val="26"/>
                <w:szCs w:val="26"/>
                <w:lang w:val="vi-VN"/>
              </w:rPr>
              <w:t xml:space="preserve">Hồ sơ cấp giấy chứng nhận đăng ký đầu tư ra nước ngoài đối với dự án </w:t>
            </w:r>
            <w:r w:rsidRPr="00AF202A">
              <w:rPr>
                <w:b/>
                <w:bCs/>
                <w:sz w:val="26"/>
                <w:szCs w:val="26"/>
              </w:rPr>
              <w:t xml:space="preserve">dầu khí </w:t>
            </w:r>
            <w:r w:rsidRPr="00AF202A">
              <w:rPr>
                <w:b/>
                <w:bCs/>
                <w:sz w:val="26"/>
                <w:szCs w:val="26"/>
                <w:lang w:val="vi-VN"/>
              </w:rPr>
              <w:t>thuộc diện chấp thuận chủ trương đầu tư ra nước ngoài</w:t>
            </w:r>
          </w:p>
        </w:tc>
        <w:tc>
          <w:tcPr>
            <w:tcW w:w="1985" w:type="dxa"/>
          </w:tcPr>
          <w:p w:rsidR="000764D4" w:rsidRPr="00AF202A" w:rsidRDefault="000764D4"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7F64AA" w:rsidRPr="00AF202A" w:rsidRDefault="007F64AA"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Các Bộ: QP, CA, NG</w:t>
            </w:r>
            <w:r w:rsidR="00643BF7" w:rsidRPr="00AF202A">
              <w:rPr>
                <w:rFonts w:ascii="Times New Roman" w:hAnsi="Times New Roman"/>
                <w:b/>
                <w:bCs/>
                <w:sz w:val="26"/>
                <w:szCs w:val="26"/>
                <w:lang w:val="nl-NL"/>
              </w:rPr>
              <w:t>,</w:t>
            </w:r>
            <w:r w:rsidR="00E736F4" w:rsidRPr="00AF202A">
              <w:rPr>
                <w:rFonts w:ascii="Times New Roman" w:hAnsi="Times New Roman"/>
                <w:b/>
                <w:bCs/>
                <w:sz w:val="26"/>
                <w:szCs w:val="26"/>
                <w:lang w:val="nl-NL"/>
              </w:rPr>
              <w:t xml:space="preserve"> PVN</w:t>
            </w:r>
            <w:r w:rsidRPr="00AF202A">
              <w:rPr>
                <w:rFonts w:ascii="Times New Roman" w:hAnsi="Times New Roman"/>
                <w:b/>
                <w:bCs/>
                <w:sz w:val="26"/>
                <w:szCs w:val="26"/>
                <w:lang w:val="nl-NL"/>
              </w:rPr>
              <w:t>:</w:t>
            </w:r>
            <w:r w:rsidRPr="00AF202A">
              <w:rPr>
                <w:rFonts w:ascii="Times New Roman" w:hAnsi="Times New Roman"/>
                <w:sz w:val="26"/>
                <w:szCs w:val="26"/>
                <w:lang w:val="nl-NL"/>
              </w:rPr>
              <w:t xml:space="preserve"> chọn Phương án 1.</w:t>
            </w:r>
          </w:p>
          <w:p w:rsidR="007F64AA" w:rsidRPr="00AF202A" w:rsidRDefault="007F64AA"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Bộ NV:</w:t>
            </w:r>
            <w:r w:rsidRPr="00AF202A">
              <w:rPr>
                <w:rFonts w:ascii="Times New Roman" w:hAnsi="Times New Roman"/>
                <w:sz w:val="26"/>
                <w:szCs w:val="26"/>
                <w:lang w:val="nl-NL"/>
              </w:rPr>
              <w:t xml:space="preserve"> chọn Phương án 2.</w:t>
            </w:r>
          </w:p>
          <w:p w:rsidR="000764D4" w:rsidRPr="00AF202A" w:rsidRDefault="000764D4" w:rsidP="00D0651C">
            <w:pPr>
              <w:pStyle w:val="BodyTextIndent"/>
              <w:spacing w:before="60" w:after="60"/>
              <w:ind w:firstLine="0"/>
              <w:rPr>
                <w:rFonts w:ascii="Times New Roman" w:hAnsi="Times New Roman"/>
                <w:sz w:val="26"/>
                <w:szCs w:val="26"/>
                <w:lang w:val="nl-NL"/>
              </w:rPr>
            </w:pPr>
          </w:p>
          <w:p w:rsidR="000764D4" w:rsidRPr="00AF202A" w:rsidRDefault="000764D4"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0764D4" w:rsidRPr="00A479DE" w:rsidRDefault="00CE6B0A" w:rsidP="00A479DE">
            <w:pPr>
              <w:pStyle w:val="BodyTextIndent"/>
              <w:spacing w:before="60" w:after="60"/>
              <w:ind w:firstLine="0"/>
              <w:rPr>
                <w:rFonts w:ascii="Times New Roman" w:hAnsi="Times New Roman"/>
                <w:i/>
                <w:sz w:val="26"/>
                <w:szCs w:val="26"/>
                <w:lang w:val="nl-NL"/>
              </w:rPr>
            </w:pPr>
            <w:r w:rsidRPr="00AF202A">
              <w:rPr>
                <w:rFonts w:ascii="Times New Roman" w:hAnsi="Times New Roman"/>
                <w:sz w:val="26"/>
                <w:szCs w:val="26"/>
                <w:lang w:val="nl-NL"/>
              </w:rPr>
              <w:t>Bộ Công Thương tiếp thu và lựa chọn Phương án 1 để quy định phù hợp với hoạt động đầu tư ra nước ngoài trong lĩnh vực dầu khí.</w:t>
            </w:r>
            <w:r w:rsidR="00A479DE">
              <w:rPr>
                <w:rFonts w:ascii="Times New Roman" w:hAnsi="Times New Roman"/>
                <w:sz w:val="26"/>
                <w:szCs w:val="26"/>
                <w:lang w:val="nl-NL"/>
              </w:rPr>
              <w:t xml:space="preserve"> Theo đó, Điều này trở thành Điều 9 dự thảo Nghị định đã được bổ sung nội dung quy định như sau: </w:t>
            </w:r>
            <w:r w:rsidR="00A479DE" w:rsidRPr="00A479DE">
              <w:rPr>
                <w:rFonts w:ascii="Times New Roman" w:hAnsi="Times New Roman"/>
                <w:i/>
                <w:sz w:val="26"/>
                <w:szCs w:val="26"/>
                <w:lang w:val="nl-NL"/>
              </w:rPr>
              <w:t>“đối với tài liệu quy định tại điểm c khoản 1 Điều 57 Luật Đầu tư, nhà đầu tư phải đánh giá đầy đủ các rủi ro về kỹ thuật, kinh tế, môi trường đầu tư tại nước tiếp nhận đầu tư và các rủi ro khác phù hợp với tính chất của dự án hoặc các giai đoạn của dự án dầu khí ở nước ngoài</w:t>
            </w:r>
            <w:r w:rsidR="00A479DE">
              <w:rPr>
                <w:rFonts w:ascii="Times New Roman" w:hAnsi="Times New Roman"/>
                <w:i/>
                <w:sz w:val="26"/>
                <w:szCs w:val="26"/>
                <w:lang w:val="nl-NL"/>
              </w:rPr>
              <w:t>”.</w:t>
            </w:r>
          </w:p>
        </w:tc>
      </w:tr>
      <w:tr w:rsidR="00785392" w:rsidRPr="004C62A8" w:rsidTr="00AF202A">
        <w:trPr>
          <w:jc w:val="center"/>
        </w:trPr>
        <w:tc>
          <w:tcPr>
            <w:tcW w:w="704" w:type="dxa"/>
            <w:shd w:val="clear" w:color="auto" w:fill="auto"/>
          </w:tcPr>
          <w:p w:rsidR="00785392" w:rsidRPr="00AF202A" w:rsidRDefault="00D14976" w:rsidP="00D0651C">
            <w:pPr>
              <w:shd w:val="clear" w:color="auto" w:fill="FFFFFF"/>
              <w:spacing w:before="60" w:after="60"/>
              <w:jc w:val="center"/>
              <w:rPr>
                <w:b/>
                <w:bCs/>
                <w:sz w:val="26"/>
                <w:szCs w:val="26"/>
              </w:rPr>
            </w:pPr>
            <w:r w:rsidRPr="00AF202A">
              <w:rPr>
                <w:b/>
                <w:bCs/>
                <w:sz w:val="26"/>
                <w:szCs w:val="26"/>
              </w:rPr>
              <w:t>6</w:t>
            </w:r>
          </w:p>
        </w:tc>
        <w:tc>
          <w:tcPr>
            <w:tcW w:w="2268" w:type="dxa"/>
            <w:shd w:val="clear" w:color="auto" w:fill="auto"/>
          </w:tcPr>
          <w:p w:rsidR="00785392" w:rsidRPr="00AF202A" w:rsidRDefault="00785392" w:rsidP="0074622D">
            <w:pPr>
              <w:tabs>
                <w:tab w:val="left" w:pos="567"/>
                <w:tab w:val="left" w:pos="709"/>
              </w:tabs>
              <w:spacing w:before="60" w:after="60"/>
              <w:jc w:val="both"/>
              <w:rPr>
                <w:b/>
                <w:sz w:val="26"/>
                <w:szCs w:val="26"/>
              </w:rPr>
            </w:pPr>
            <w:r w:rsidRPr="00AF202A">
              <w:rPr>
                <w:b/>
                <w:sz w:val="26"/>
                <w:szCs w:val="26"/>
                <w:lang w:val="vi-VN"/>
              </w:rPr>
              <w:t xml:space="preserve">Điều </w:t>
            </w:r>
            <w:r w:rsidRPr="00AF202A">
              <w:rPr>
                <w:b/>
                <w:sz w:val="26"/>
                <w:szCs w:val="26"/>
                <w:lang w:val="en-US"/>
              </w:rPr>
              <w:t>13</w:t>
            </w:r>
            <w:r w:rsidRPr="00AF202A">
              <w:rPr>
                <w:b/>
                <w:sz w:val="26"/>
                <w:szCs w:val="26"/>
                <w:lang w:val="vi-VN"/>
              </w:rPr>
              <w:t xml:space="preserve">. </w:t>
            </w:r>
            <w:r w:rsidRPr="00AF202A">
              <w:rPr>
                <w:b/>
                <w:bCs/>
                <w:sz w:val="26"/>
                <w:szCs w:val="26"/>
                <w:lang w:val="vi-VN"/>
              </w:rPr>
              <w:t xml:space="preserve">Trình tự, thủ tục cấp giấy chứng nhận đăng ký đầu tư ra nước ngoài đối với dự án </w:t>
            </w:r>
            <w:r w:rsidRPr="00AF202A">
              <w:rPr>
                <w:b/>
                <w:bCs/>
                <w:sz w:val="26"/>
                <w:szCs w:val="26"/>
              </w:rPr>
              <w:t xml:space="preserve">dầu khí </w:t>
            </w:r>
            <w:r w:rsidRPr="00AF202A">
              <w:rPr>
                <w:b/>
                <w:bCs/>
                <w:sz w:val="26"/>
                <w:szCs w:val="26"/>
                <w:lang w:val="vi-VN"/>
              </w:rPr>
              <w:t>thuộc diện chấp thuận chủ trương đầu tư ra nước ngoài</w:t>
            </w:r>
          </w:p>
        </w:tc>
        <w:tc>
          <w:tcPr>
            <w:tcW w:w="1985" w:type="dxa"/>
          </w:tcPr>
          <w:p w:rsidR="00785392" w:rsidRPr="00AF202A" w:rsidRDefault="00785392"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7F64AA" w:rsidRPr="00AF202A" w:rsidRDefault="007F64AA"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Các Bộ: QP, CA, NG</w:t>
            </w:r>
            <w:r w:rsidR="00643BF7" w:rsidRPr="00AF202A">
              <w:rPr>
                <w:rFonts w:ascii="Times New Roman" w:hAnsi="Times New Roman"/>
                <w:b/>
                <w:bCs/>
                <w:sz w:val="26"/>
                <w:szCs w:val="26"/>
                <w:lang w:val="nl-NL"/>
              </w:rPr>
              <w:t>,</w:t>
            </w:r>
            <w:r w:rsidR="00E736F4" w:rsidRPr="00AF202A">
              <w:rPr>
                <w:rFonts w:ascii="Times New Roman" w:hAnsi="Times New Roman"/>
                <w:b/>
                <w:bCs/>
                <w:sz w:val="26"/>
                <w:szCs w:val="26"/>
                <w:lang w:val="nl-NL"/>
              </w:rPr>
              <w:t xml:space="preserve"> PVN</w:t>
            </w:r>
            <w:r w:rsidRPr="00AF202A">
              <w:rPr>
                <w:rFonts w:ascii="Times New Roman" w:hAnsi="Times New Roman"/>
                <w:b/>
                <w:bCs/>
                <w:sz w:val="26"/>
                <w:szCs w:val="26"/>
                <w:lang w:val="nl-NL"/>
              </w:rPr>
              <w:t>:</w:t>
            </w:r>
            <w:r w:rsidRPr="00AF202A">
              <w:rPr>
                <w:rFonts w:ascii="Times New Roman" w:hAnsi="Times New Roman"/>
                <w:sz w:val="26"/>
                <w:szCs w:val="26"/>
                <w:lang w:val="nl-NL"/>
              </w:rPr>
              <w:t xml:space="preserve"> chọn Phương án 1.</w:t>
            </w:r>
          </w:p>
          <w:p w:rsidR="007F64AA" w:rsidRPr="00AF202A" w:rsidRDefault="007F64AA"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Bộ NV:</w:t>
            </w:r>
            <w:r w:rsidRPr="00AF202A">
              <w:rPr>
                <w:rFonts w:ascii="Times New Roman" w:hAnsi="Times New Roman"/>
                <w:sz w:val="26"/>
                <w:szCs w:val="26"/>
                <w:lang w:val="nl-NL"/>
              </w:rPr>
              <w:t xml:space="preserve"> chọn Phương án 2.</w:t>
            </w:r>
          </w:p>
          <w:p w:rsidR="00785392" w:rsidRPr="00AF202A" w:rsidRDefault="000764D4" w:rsidP="00D0651C">
            <w:pPr>
              <w:pStyle w:val="BodyTextIndent"/>
              <w:spacing w:before="60" w:after="60"/>
              <w:ind w:firstLine="0"/>
              <w:rPr>
                <w:rFonts w:ascii="Times New Roman" w:hAnsi="Times New Roman"/>
                <w:iCs/>
                <w:sz w:val="26"/>
                <w:szCs w:val="26"/>
              </w:rPr>
            </w:pPr>
            <w:r w:rsidRPr="00AF202A">
              <w:rPr>
                <w:rFonts w:ascii="Times New Roman" w:hAnsi="Times New Roman"/>
                <w:b/>
                <w:bCs/>
                <w:sz w:val="26"/>
                <w:szCs w:val="26"/>
                <w:lang w:val="nl-NL"/>
              </w:rPr>
              <w:t xml:space="preserve">- </w:t>
            </w:r>
            <w:r w:rsidR="00785392" w:rsidRPr="00AF202A">
              <w:rPr>
                <w:rFonts w:ascii="Times New Roman" w:hAnsi="Times New Roman"/>
                <w:b/>
                <w:bCs/>
                <w:sz w:val="26"/>
                <w:szCs w:val="26"/>
                <w:lang w:val="nl-NL"/>
              </w:rPr>
              <w:t xml:space="preserve">Bộ </w:t>
            </w:r>
            <w:r w:rsidR="007F64AA" w:rsidRPr="00AF202A">
              <w:rPr>
                <w:rFonts w:ascii="Times New Roman" w:hAnsi="Times New Roman"/>
                <w:b/>
                <w:bCs/>
                <w:sz w:val="26"/>
                <w:szCs w:val="26"/>
                <w:lang w:val="nl-NL"/>
              </w:rPr>
              <w:t>QP</w:t>
            </w:r>
            <w:r w:rsidR="00785392" w:rsidRPr="00AF202A">
              <w:rPr>
                <w:rFonts w:ascii="Times New Roman" w:hAnsi="Times New Roman"/>
                <w:b/>
                <w:bCs/>
                <w:sz w:val="26"/>
                <w:szCs w:val="26"/>
                <w:lang w:val="nl-NL"/>
              </w:rPr>
              <w:t>:</w:t>
            </w:r>
            <w:r w:rsidR="00DE132F" w:rsidRPr="00AF202A">
              <w:rPr>
                <w:rFonts w:ascii="Times New Roman" w:hAnsi="Times New Roman"/>
                <w:b/>
                <w:bCs/>
                <w:sz w:val="26"/>
                <w:szCs w:val="26"/>
                <w:lang w:val="nl-NL"/>
              </w:rPr>
              <w:t xml:space="preserve"> </w:t>
            </w:r>
            <w:r w:rsidR="00DE132F" w:rsidRPr="00AF202A">
              <w:rPr>
                <w:rFonts w:ascii="Times New Roman" w:hAnsi="Times New Roman"/>
                <w:bCs/>
                <w:sz w:val="26"/>
                <w:szCs w:val="26"/>
                <w:lang w:val="nl-NL"/>
              </w:rPr>
              <w:t>đề nghị b</w:t>
            </w:r>
            <w:r w:rsidR="00785392" w:rsidRPr="00AF202A">
              <w:rPr>
                <w:rFonts w:ascii="Times New Roman" w:hAnsi="Times New Roman"/>
                <w:iCs/>
                <w:sz w:val="26"/>
                <w:szCs w:val="26"/>
              </w:rPr>
              <w:t>ổ sung tại khoản 1, khoản 2 Điều 6 dự thảo Nghị định quy định về chủ trương điều chỉnh dự án cho phù hợp với quy định tại Điều 16 về hồ sơ điều chỉnh giấy chứng nhận đăng ký ĐTRNN và các tài liệu theo quy định tại khoản 3 Điều 63 Luật Đầu tư, cụ thể:</w:t>
            </w:r>
          </w:p>
          <w:p w:rsidR="00785392" w:rsidRPr="00AF202A" w:rsidRDefault="00785392" w:rsidP="00D0651C">
            <w:pPr>
              <w:spacing w:before="60" w:after="60"/>
              <w:jc w:val="both"/>
              <w:rPr>
                <w:i/>
                <w:iCs/>
                <w:sz w:val="26"/>
                <w:szCs w:val="26"/>
              </w:rPr>
            </w:pPr>
            <w:r w:rsidRPr="00AF202A">
              <w:rPr>
                <w:i/>
                <w:iCs/>
                <w:sz w:val="26"/>
                <w:szCs w:val="26"/>
              </w:rPr>
              <w:t xml:space="preserve">“1. Điều kiện để quyết định đầu tư,…thủ tục quyết định đầu tư, </w:t>
            </w:r>
            <w:r w:rsidRPr="00AF202A">
              <w:rPr>
                <w:i/>
                <w:sz w:val="26"/>
                <w:szCs w:val="26"/>
                <w:u w:val="single"/>
              </w:rPr>
              <w:t>điều chỉnh đầu tư</w:t>
            </w:r>
            <w:r w:rsidRPr="00AF202A">
              <w:rPr>
                <w:i/>
                <w:iCs/>
                <w:sz w:val="26"/>
                <w:szCs w:val="26"/>
              </w:rPr>
              <w:t>, chấm dứt đầu tư đối với dự án dầu khí ở nước ngoài…</w:t>
            </w:r>
          </w:p>
          <w:p w:rsidR="00785392" w:rsidRPr="00AF202A" w:rsidRDefault="00785392" w:rsidP="00D0651C">
            <w:pPr>
              <w:spacing w:before="60" w:after="60"/>
              <w:jc w:val="both"/>
              <w:rPr>
                <w:sz w:val="26"/>
                <w:szCs w:val="26"/>
                <w:lang w:val="nl-NL"/>
              </w:rPr>
            </w:pPr>
            <w:r w:rsidRPr="00AF202A">
              <w:rPr>
                <w:i/>
                <w:iCs/>
                <w:sz w:val="26"/>
                <w:szCs w:val="26"/>
              </w:rPr>
              <w:t xml:space="preserve">2. Cơ quan đại diện chủ sở hữu quyết định chủ trương đầu tư ra nước ngoài, </w:t>
            </w:r>
            <w:r w:rsidRPr="00AF202A">
              <w:rPr>
                <w:i/>
                <w:sz w:val="26"/>
                <w:szCs w:val="26"/>
                <w:u w:val="single"/>
              </w:rPr>
              <w:t>chủ trương điều chỉnh đầu tư</w:t>
            </w:r>
            <w:r w:rsidRPr="00AF202A">
              <w:rPr>
                <w:i/>
                <w:sz w:val="26"/>
                <w:szCs w:val="26"/>
              </w:rPr>
              <w:t>,</w:t>
            </w:r>
            <w:r w:rsidRPr="00AF202A">
              <w:rPr>
                <w:i/>
                <w:iCs/>
                <w:sz w:val="26"/>
                <w:szCs w:val="26"/>
              </w:rPr>
              <w:t xml:space="preserve"> chủ trương chấm</w:t>
            </w:r>
            <w:r w:rsidRPr="00AF202A">
              <w:rPr>
                <w:iCs/>
                <w:sz w:val="26"/>
                <w:szCs w:val="26"/>
              </w:rPr>
              <w:t xml:space="preserve"> dứt đầu tư ra nước ngoài theo quy trình,…”</w:t>
            </w:r>
          </w:p>
        </w:tc>
        <w:tc>
          <w:tcPr>
            <w:tcW w:w="5103" w:type="dxa"/>
            <w:shd w:val="clear" w:color="auto" w:fill="auto"/>
          </w:tcPr>
          <w:p w:rsidR="00785392" w:rsidRPr="00B11BC8" w:rsidRDefault="00DE132F" w:rsidP="00D0651C">
            <w:pPr>
              <w:pStyle w:val="BodyTextIndent"/>
              <w:spacing w:before="60" w:after="60"/>
              <w:ind w:firstLine="0"/>
              <w:rPr>
                <w:rFonts w:ascii="Times New Roman" w:hAnsi="Times New Roman"/>
                <w:sz w:val="26"/>
                <w:szCs w:val="26"/>
                <w:lang w:val="nl-NL"/>
              </w:rPr>
            </w:pPr>
            <w:r w:rsidRPr="00B11BC8">
              <w:rPr>
                <w:rFonts w:ascii="Times New Roman" w:hAnsi="Times New Roman"/>
                <w:sz w:val="26"/>
                <w:szCs w:val="26"/>
                <w:lang w:val="nl-NL"/>
              </w:rPr>
              <w:t xml:space="preserve">- </w:t>
            </w:r>
            <w:r w:rsidR="000764D4" w:rsidRPr="00B11BC8">
              <w:rPr>
                <w:rFonts w:ascii="Times New Roman" w:hAnsi="Times New Roman"/>
                <w:sz w:val="26"/>
                <w:szCs w:val="26"/>
                <w:lang w:val="nl-NL"/>
              </w:rPr>
              <w:t>Bộ Công Thương đề xuất lựa chọn Phương án 2 như đã giải trình ở trên.</w:t>
            </w:r>
          </w:p>
          <w:p w:rsidR="00DE132F" w:rsidRPr="00B11BC8" w:rsidRDefault="00DE132F" w:rsidP="00D0651C">
            <w:pPr>
              <w:pStyle w:val="BodyTextIndent"/>
              <w:spacing w:before="60" w:after="60"/>
              <w:ind w:firstLine="0"/>
              <w:rPr>
                <w:rFonts w:ascii="Times New Roman" w:hAnsi="Times New Roman"/>
                <w:iCs/>
                <w:sz w:val="26"/>
                <w:szCs w:val="26"/>
                <w:lang w:val="nl-NL"/>
              </w:rPr>
            </w:pPr>
            <w:r w:rsidRPr="00B11BC8">
              <w:rPr>
                <w:rFonts w:ascii="Times New Roman" w:hAnsi="Times New Roman"/>
                <w:sz w:val="26"/>
                <w:szCs w:val="26"/>
                <w:lang w:val="nl-NL"/>
              </w:rPr>
              <w:t xml:space="preserve">- </w:t>
            </w:r>
            <w:r w:rsidR="00627700" w:rsidRPr="00B11BC8">
              <w:rPr>
                <w:rFonts w:ascii="Times New Roman" w:hAnsi="Times New Roman"/>
                <w:sz w:val="26"/>
                <w:szCs w:val="26"/>
                <w:lang w:val="nl-NL"/>
              </w:rPr>
              <w:t>Theo phương án 2</w:t>
            </w:r>
            <w:r w:rsidR="00E8011A" w:rsidRPr="00B11BC8">
              <w:rPr>
                <w:rFonts w:ascii="Times New Roman" w:hAnsi="Times New Roman"/>
                <w:sz w:val="26"/>
                <w:szCs w:val="26"/>
                <w:lang w:val="nl-NL"/>
              </w:rPr>
              <w:t xml:space="preserve"> của </w:t>
            </w:r>
            <w:r w:rsidR="00643BF7" w:rsidRPr="00B11BC8">
              <w:rPr>
                <w:rFonts w:ascii="Times New Roman" w:hAnsi="Times New Roman"/>
                <w:sz w:val="26"/>
                <w:szCs w:val="26"/>
                <w:lang w:val="nl-NL"/>
              </w:rPr>
              <w:t xml:space="preserve">Điều 13 </w:t>
            </w:r>
            <w:r w:rsidR="00E8011A" w:rsidRPr="00B11BC8">
              <w:rPr>
                <w:rFonts w:ascii="Times New Roman" w:hAnsi="Times New Roman"/>
                <w:sz w:val="26"/>
                <w:szCs w:val="26"/>
                <w:lang w:val="nl-NL"/>
              </w:rPr>
              <w:t xml:space="preserve">dự thảo Nghị định (dẫn chiếu đến Nghị định số 31/2021/NĐ-CP), </w:t>
            </w:r>
            <w:r w:rsidR="00627700" w:rsidRPr="00B11BC8">
              <w:rPr>
                <w:rFonts w:ascii="Times New Roman" w:hAnsi="Times New Roman"/>
                <w:sz w:val="26"/>
                <w:szCs w:val="26"/>
                <w:lang w:val="nl-NL"/>
              </w:rPr>
              <w:t xml:space="preserve">không cần thiết phải bổ sung </w:t>
            </w:r>
            <w:r w:rsidRPr="00B11BC8">
              <w:rPr>
                <w:rFonts w:ascii="Times New Roman" w:hAnsi="Times New Roman"/>
                <w:sz w:val="26"/>
                <w:szCs w:val="26"/>
                <w:lang w:val="nl-NL"/>
              </w:rPr>
              <w:t xml:space="preserve">các cụm từ </w:t>
            </w:r>
            <w:r w:rsidRPr="00B11BC8">
              <w:rPr>
                <w:rFonts w:ascii="Times New Roman" w:hAnsi="Times New Roman"/>
                <w:i/>
                <w:sz w:val="26"/>
                <w:szCs w:val="26"/>
                <w:lang w:val="nl-NL"/>
              </w:rPr>
              <w:t>“quyết định đầu tư điều chỉnh”</w:t>
            </w:r>
            <w:r w:rsidRPr="00B11BC8">
              <w:rPr>
                <w:rFonts w:ascii="Times New Roman" w:hAnsi="Times New Roman"/>
                <w:sz w:val="26"/>
                <w:szCs w:val="26"/>
                <w:lang w:val="nl-NL"/>
              </w:rPr>
              <w:t xml:space="preserve">, </w:t>
            </w:r>
            <w:r w:rsidR="00A549D6" w:rsidRPr="00B11BC8">
              <w:rPr>
                <w:rFonts w:ascii="Times New Roman" w:hAnsi="Times New Roman"/>
                <w:i/>
                <w:sz w:val="26"/>
                <w:szCs w:val="26"/>
                <w:lang w:val="nl-NL"/>
              </w:rPr>
              <w:t>“chủ trương đầu tư điều chỉnh”.</w:t>
            </w:r>
          </w:p>
          <w:p w:rsidR="00355DBB" w:rsidRPr="00B11BC8" w:rsidRDefault="008F571A" w:rsidP="00D0651C">
            <w:pPr>
              <w:shd w:val="clear" w:color="auto" w:fill="FFFFFF"/>
              <w:spacing w:before="60" w:after="60"/>
              <w:jc w:val="both"/>
              <w:rPr>
                <w:b/>
                <w:bCs/>
                <w:color w:val="000000"/>
                <w:sz w:val="26"/>
                <w:szCs w:val="26"/>
                <w:lang w:val="en-US"/>
              </w:rPr>
            </w:pPr>
            <w:r w:rsidRPr="00B11BC8">
              <w:rPr>
                <w:iCs/>
                <w:sz w:val="26"/>
                <w:szCs w:val="26"/>
                <w:lang w:val="nl-NL"/>
              </w:rPr>
              <w:t xml:space="preserve">- </w:t>
            </w:r>
            <w:r w:rsidR="00B11BC8">
              <w:rPr>
                <w:iCs/>
                <w:sz w:val="26"/>
                <w:szCs w:val="26"/>
                <w:lang w:val="nl-NL"/>
              </w:rPr>
              <w:t>Nội dung Điều 12 và Điều 13</w:t>
            </w:r>
            <w:r w:rsidRPr="00B11BC8">
              <w:rPr>
                <w:iCs/>
                <w:sz w:val="26"/>
                <w:szCs w:val="26"/>
                <w:lang w:val="nl-NL"/>
              </w:rPr>
              <w:t xml:space="preserve"> </w:t>
            </w:r>
            <w:r w:rsidR="00B11BC8">
              <w:rPr>
                <w:iCs/>
                <w:sz w:val="26"/>
                <w:szCs w:val="26"/>
                <w:lang w:val="nl-NL"/>
              </w:rPr>
              <w:t xml:space="preserve">được chuyển </w:t>
            </w:r>
            <w:r w:rsidRPr="00B11BC8">
              <w:rPr>
                <w:iCs/>
                <w:sz w:val="26"/>
                <w:szCs w:val="26"/>
                <w:lang w:val="nl-NL"/>
              </w:rPr>
              <w:t xml:space="preserve">thành </w:t>
            </w:r>
            <w:r w:rsidR="00355DBB" w:rsidRPr="00B11BC8">
              <w:rPr>
                <w:color w:val="000000"/>
                <w:sz w:val="26"/>
                <w:szCs w:val="26"/>
                <w:lang w:val="vi-VN"/>
              </w:rPr>
              <w:t xml:space="preserve">Điều 9. </w:t>
            </w:r>
            <w:r w:rsidR="00355DBB" w:rsidRPr="00B11BC8">
              <w:rPr>
                <w:sz w:val="26"/>
                <w:szCs w:val="26"/>
                <w:lang w:val="vi-VN"/>
              </w:rPr>
              <w:t>Hồ sơ</w:t>
            </w:r>
            <w:r w:rsidR="00355DBB" w:rsidRPr="00B11BC8">
              <w:rPr>
                <w:sz w:val="26"/>
                <w:szCs w:val="26"/>
              </w:rPr>
              <w:t>, trình tự, thủ tục</w:t>
            </w:r>
            <w:r w:rsidR="00355DBB" w:rsidRPr="00B11BC8">
              <w:rPr>
                <w:sz w:val="26"/>
                <w:szCs w:val="26"/>
                <w:lang w:val="vi-VN"/>
              </w:rPr>
              <w:t xml:space="preserve"> cấp giấy chứng nhận đăng ký đầu tư ra nước ngoài đối với dự án dầu khí thuộc diện chấp thuận chủ trương đầu tư ra nước ngoài</w:t>
            </w:r>
            <w:r w:rsidR="00355DBB" w:rsidRPr="00B11BC8">
              <w:rPr>
                <w:sz w:val="26"/>
                <w:szCs w:val="26"/>
                <w:lang w:val="en-US"/>
              </w:rPr>
              <w:t>.</w:t>
            </w:r>
          </w:p>
          <w:p w:rsidR="008F571A" w:rsidRPr="008F571A" w:rsidRDefault="008F571A" w:rsidP="00D0651C">
            <w:pPr>
              <w:pStyle w:val="BodyTextIndent"/>
              <w:spacing w:before="60" w:after="60"/>
              <w:ind w:firstLine="0"/>
              <w:rPr>
                <w:rFonts w:ascii="Times New Roman" w:hAnsi="Times New Roman"/>
                <w:iCs/>
                <w:sz w:val="26"/>
                <w:szCs w:val="26"/>
                <w:lang w:val="nl-NL"/>
              </w:rPr>
            </w:pPr>
          </w:p>
        </w:tc>
      </w:tr>
      <w:tr w:rsidR="00785392" w:rsidRPr="004C62A8" w:rsidTr="00AF202A">
        <w:trPr>
          <w:jc w:val="center"/>
        </w:trPr>
        <w:tc>
          <w:tcPr>
            <w:tcW w:w="704" w:type="dxa"/>
            <w:shd w:val="clear" w:color="auto" w:fill="auto"/>
          </w:tcPr>
          <w:p w:rsidR="00785392" w:rsidRPr="00AF202A" w:rsidRDefault="00D14976" w:rsidP="00D0651C">
            <w:pPr>
              <w:shd w:val="clear" w:color="auto" w:fill="FFFFFF"/>
              <w:spacing w:before="60" w:after="60"/>
              <w:jc w:val="center"/>
              <w:rPr>
                <w:b/>
                <w:bCs/>
                <w:sz w:val="26"/>
                <w:szCs w:val="26"/>
              </w:rPr>
            </w:pPr>
            <w:r w:rsidRPr="00AF202A">
              <w:rPr>
                <w:b/>
                <w:bCs/>
                <w:sz w:val="26"/>
                <w:szCs w:val="26"/>
              </w:rPr>
              <w:t>7</w:t>
            </w:r>
          </w:p>
        </w:tc>
        <w:tc>
          <w:tcPr>
            <w:tcW w:w="2268" w:type="dxa"/>
            <w:shd w:val="clear" w:color="auto" w:fill="auto"/>
          </w:tcPr>
          <w:p w:rsidR="00785392" w:rsidRPr="00AF202A" w:rsidRDefault="00785392" w:rsidP="0074622D">
            <w:pPr>
              <w:tabs>
                <w:tab w:val="left" w:pos="567"/>
                <w:tab w:val="left" w:pos="709"/>
              </w:tabs>
              <w:spacing w:before="60" w:after="60"/>
              <w:jc w:val="both"/>
              <w:rPr>
                <w:b/>
                <w:sz w:val="26"/>
                <w:szCs w:val="26"/>
              </w:rPr>
            </w:pPr>
            <w:r w:rsidRPr="00AF202A">
              <w:rPr>
                <w:b/>
                <w:bCs/>
                <w:sz w:val="26"/>
                <w:szCs w:val="26"/>
                <w:lang w:val="vi-VN"/>
              </w:rPr>
              <w:t xml:space="preserve">Điều </w:t>
            </w:r>
            <w:r w:rsidRPr="00AF202A">
              <w:rPr>
                <w:b/>
                <w:bCs/>
                <w:sz w:val="26"/>
                <w:szCs w:val="26"/>
              </w:rPr>
              <w:t>14</w:t>
            </w:r>
            <w:r w:rsidRPr="00AF202A">
              <w:rPr>
                <w:b/>
                <w:bCs/>
                <w:sz w:val="26"/>
                <w:szCs w:val="26"/>
                <w:lang w:val="vi-VN"/>
              </w:rPr>
              <w:t>. Hồ sơ, trình tự, thủ tục điều chỉnh</w:t>
            </w:r>
            <w:r w:rsidRPr="00AF202A">
              <w:rPr>
                <w:b/>
                <w:sz w:val="26"/>
                <w:szCs w:val="26"/>
                <w:lang w:val="vi-VN"/>
              </w:rPr>
              <w:t xml:space="preserve"> giấy chứng nhận đăng ký đầu tư ra nước ngoài </w:t>
            </w:r>
            <w:r w:rsidRPr="00AF202A">
              <w:rPr>
                <w:b/>
                <w:bCs/>
                <w:sz w:val="26"/>
                <w:szCs w:val="26"/>
                <w:lang w:val="vi-VN"/>
              </w:rPr>
              <w:t xml:space="preserve">đối với dự án </w:t>
            </w:r>
            <w:r w:rsidRPr="00AF202A">
              <w:rPr>
                <w:b/>
                <w:bCs/>
                <w:sz w:val="26"/>
                <w:szCs w:val="26"/>
              </w:rPr>
              <w:t xml:space="preserve">dầu khí </w:t>
            </w:r>
            <w:r w:rsidRPr="00AF202A">
              <w:rPr>
                <w:b/>
                <w:bCs/>
                <w:sz w:val="26"/>
                <w:szCs w:val="26"/>
                <w:lang w:val="vi-VN"/>
              </w:rPr>
              <w:t>thuộc diện chấp thuận chủ trương đầu tư ra nước ngoài</w:t>
            </w:r>
          </w:p>
        </w:tc>
        <w:tc>
          <w:tcPr>
            <w:tcW w:w="1985" w:type="dxa"/>
          </w:tcPr>
          <w:p w:rsidR="00785392" w:rsidRPr="00AF202A" w:rsidRDefault="00785392"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A549D6" w:rsidRPr="00AF202A" w:rsidRDefault="00A549D6"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Các Bộ: QP, CA, NG</w:t>
            </w:r>
            <w:r w:rsidR="00B97B67" w:rsidRPr="00AF202A">
              <w:rPr>
                <w:rFonts w:ascii="Times New Roman" w:hAnsi="Times New Roman"/>
                <w:b/>
                <w:bCs/>
                <w:sz w:val="26"/>
                <w:szCs w:val="26"/>
                <w:lang w:val="nl-NL"/>
              </w:rPr>
              <w:t>,</w:t>
            </w:r>
            <w:r w:rsidR="00E736F4" w:rsidRPr="00AF202A">
              <w:rPr>
                <w:rFonts w:ascii="Times New Roman" w:hAnsi="Times New Roman"/>
                <w:b/>
                <w:bCs/>
                <w:sz w:val="26"/>
                <w:szCs w:val="26"/>
                <w:lang w:val="nl-NL"/>
              </w:rPr>
              <w:t xml:space="preserve"> PVN</w:t>
            </w:r>
            <w:r w:rsidRPr="00AF202A">
              <w:rPr>
                <w:rFonts w:ascii="Times New Roman" w:hAnsi="Times New Roman"/>
                <w:b/>
                <w:bCs/>
                <w:sz w:val="26"/>
                <w:szCs w:val="26"/>
                <w:lang w:val="nl-NL"/>
              </w:rPr>
              <w:t>:</w:t>
            </w:r>
            <w:r w:rsidRPr="00AF202A">
              <w:rPr>
                <w:rFonts w:ascii="Times New Roman" w:hAnsi="Times New Roman"/>
                <w:sz w:val="26"/>
                <w:szCs w:val="26"/>
                <w:lang w:val="nl-NL"/>
              </w:rPr>
              <w:t xml:space="preserve"> chọn Phương án 1.</w:t>
            </w:r>
          </w:p>
          <w:p w:rsidR="00A549D6" w:rsidRPr="00AF202A" w:rsidRDefault="00A549D6"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Bộ NV:</w:t>
            </w:r>
            <w:r w:rsidRPr="00AF202A">
              <w:rPr>
                <w:rFonts w:ascii="Times New Roman" w:hAnsi="Times New Roman"/>
                <w:sz w:val="26"/>
                <w:szCs w:val="26"/>
                <w:lang w:val="nl-NL"/>
              </w:rPr>
              <w:t xml:space="preserve"> chọn Phương án 2.</w:t>
            </w:r>
          </w:p>
          <w:p w:rsidR="00785392" w:rsidRPr="00AF202A" w:rsidRDefault="00785392"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785392" w:rsidRPr="00AF202A" w:rsidRDefault="00A549D6"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Bộ Công Thương đề xuất lựa chọn Phương án 2 như đã giải trình ở trên</w:t>
            </w:r>
            <w:r w:rsidR="00772255">
              <w:rPr>
                <w:rFonts w:ascii="Times New Roman" w:hAnsi="Times New Roman"/>
                <w:sz w:val="26"/>
                <w:szCs w:val="26"/>
                <w:lang w:val="nl-NL"/>
              </w:rPr>
              <w:t xml:space="preserve"> (h</w:t>
            </w:r>
            <w:r w:rsidR="00BA2E64">
              <w:rPr>
                <w:rFonts w:ascii="Times New Roman" w:hAnsi="Times New Roman"/>
                <w:sz w:val="26"/>
                <w:szCs w:val="26"/>
                <w:lang w:val="nl-NL"/>
              </w:rPr>
              <w:t>iện là Điều 10</w:t>
            </w:r>
            <w:r w:rsidR="00EC2959">
              <w:rPr>
                <w:rFonts w:ascii="Times New Roman" w:hAnsi="Times New Roman"/>
                <w:sz w:val="26"/>
                <w:szCs w:val="26"/>
                <w:lang w:val="nl-NL"/>
              </w:rPr>
              <w:t xml:space="preserve"> dự thảo </w:t>
            </w:r>
            <w:r w:rsidR="00644E66">
              <w:rPr>
                <w:rFonts w:ascii="Times New Roman" w:hAnsi="Times New Roman"/>
                <w:sz w:val="26"/>
                <w:szCs w:val="26"/>
                <w:lang w:val="nl-NL"/>
              </w:rPr>
              <w:t xml:space="preserve">Nghị định </w:t>
            </w:r>
            <w:r w:rsidR="00EC2959">
              <w:rPr>
                <w:rFonts w:ascii="Times New Roman" w:hAnsi="Times New Roman"/>
                <w:sz w:val="26"/>
                <w:szCs w:val="26"/>
                <w:lang w:val="nl-NL"/>
              </w:rPr>
              <w:t>sau khi tiếp thu ý kiến</w:t>
            </w:r>
            <w:r w:rsidR="00BA2E64">
              <w:rPr>
                <w:rFonts w:ascii="Times New Roman" w:hAnsi="Times New Roman"/>
                <w:sz w:val="26"/>
                <w:szCs w:val="26"/>
                <w:lang w:val="nl-NL"/>
              </w:rPr>
              <w:t>).</w:t>
            </w:r>
          </w:p>
        </w:tc>
      </w:tr>
      <w:tr w:rsidR="00721D0D" w:rsidRPr="004C62A8" w:rsidTr="00AF202A">
        <w:trPr>
          <w:jc w:val="center"/>
        </w:trPr>
        <w:tc>
          <w:tcPr>
            <w:tcW w:w="704" w:type="dxa"/>
            <w:vMerge w:val="restart"/>
            <w:shd w:val="clear" w:color="auto" w:fill="auto"/>
          </w:tcPr>
          <w:p w:rsidR="00721D0D" w:rsidRPr="00AF202A" w:rsidRDefault="00D14976" w:rsidP="00D0651C">
            <w:pPr>
              <w:shd w:val="clear" w:color="auto" w:fill="FFFFFF"/>
              <w:spacing w:before="60" w:after="60"/>
              <w:jc w:val="center"/>
              <w:rPr>
                <w:b/>
                <w:bCs/>
                <w:sz w:val="26"/>
                <w:szCs w:val="26"/>
              </w:rPr>
            </w:pPr>
            <w:r w:rsidRPr="00AF202A">
              <w:rPr>
                <w:b/>
                <w:bCs/>
                <w:sz w:val="26"/>
                <w:szCs w:val="26"/>
              </w:rPr>
              <w:t>8</w:t>
            </w:r>
          </w:p>
        </w:tc>
        <w:tc>
          <w:tcPr>
            <w:tcW w:w="2268" w:type="dxa"/>
            <w:vMerge w:val="restart"/>
            <w:shd w:val="clear" w:color="auto" w:fill="auto"/>
          </w:tcPr>
          <w:p w:rsidR="00721D0D" w:rsidRPr="00AF202A" w:rsidRDefault="00721D0D" w:rsidP="0074622D">
            <w:pPr>
              <w:spacing w:before="60" w:after="60"/>
              <w:jc w:val="both"/>
              <w:rPr>
                <w:b/>
                <w:sz w:val="26"/>
                <w:szCs w:val="26"/>
              </w:rPr>
            </w:pPr>
            <w:r w:rsidRPr="00AF202A">
              <w:rPr>
                <w:b/>
                <w:bCs/>
                <w:sz w:val="26"/>
                <w:szCs w:val="26"/>
              </w:rPr>
              <w:t>Đ</w:t>
            </w:r>
            <w:r w:rsidRPr="00AF202A">
              <w:rPr>
                <w:b/>
                <w:bCs/>
                <w:sz w:val="26"/>
                <w:szCs w:val="26"/>
                <w:lang w:val="vi-VN"/>
              </w:rPr>
              <w:t xml:space="preserve">iều </w:t>
            </w:r>
            <w:r w:rsidRPr="00AF202A">
              <w:rPr>
                <w:b/>
                <w:bCs/>
                <w:sz w:val="26"/>
                <w:szCs w:val="26"/>
              </w:rPr>
              <w:t>15</w:t>
            </w:r>
            <w:r w:rsidRPr="00AF202A">
              <w:rPr>
                <w:b/>
                <w:bCs/>
                <w:sz w:val="26"/>
                <w:szCs w:val="26"/>
                <w:lang w:val="vi-VN"/>
              </w:rPr>
              <w:t xml:space="preserve">. Hồ sơ, trình tự, thủ tục cấp giấy chứng nhận đăng ký đầu tư ra nước ngoài đối với dự án </w:t>
            </w:r>
            <w:r w:rsidRPr="00AF202A">
              <w:rPr>
                <w:b/>
                <w:bCs/>
                <w:sz w:val="26"/>
                <w:szCs w:val="26"/>
              </w:rPr>
              <w:t xml:space="preserve">dầu khí </w:t>
            </w:r>
            <w:r w:rsidRPr="00AF202A">
              <w:rPr>
                <w:b/>
                <w:bCs/>
                <w:sz w:val="26"/>
                <w:szCs w:val="26"/>
                <w:lang w:val="vi-VN"/>
              </w:rPr>
              <w:t>không thuộc diện chấp thuận chủ trương</w:t>
            </w:r>
            <w:r w:rsidRPr="00AF202A">
              <w:rPr>
                <w:bCs/>
                <w:sz w:val="26"/>
                <w:szCs w:val="26"/>
                <w:lang w:val="vi-VN"/>
              </w:rPr>
              <w:t xml:space="preserve"> </w:t>
            </w:r>
            <w:r w:rsidRPr="00AF202A">
              <w:rPr>
                <w:b/>
                <w:bCs/>
                <w:sz w:val="26"/>
                <w:szCs w:val="26"/>
                <w:lang w:val="vi-VN"/>
              </w:rPr>
              <w:t>đầu tư ra nước ngoài</w:t>
            </w:r>
          </w:p>
        </w:tc>
        <w:tc>
          <w:tcPr>
            <w:tcW w:w="1985" w:type="dxa"/>
          </w:tcPr>
          <w:p w:rsidR="00721D0D" w:rsidRPr="00AF202A" w:rsidRDefault="00721D0D"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A549D6" w:rsidRPr="00AF202A" w:rsidRDefault="00A549D6"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Các Bộ: QP, CA, NG</w:t>
            </w:r>
            <w:r w:rsidR="00B97B67" w:rsidRPr="00AF202A">
              <w:rPr>
                <w:rFonts w:ascii="Times New Roman" w:hAnsi="Times New Roman"/>
                <w:b/>
                <w:bCs/>
                <w:sz w:val="26"/>
                <w:szCs w:val="26"/>
                <w:lang w:val="nl-NL"/>
              </w:rPr>
              <w:t xml:space="preserve">, </w:t>
            </w:r>
            <w:r w:rsidR="00336E2C" w:rsidRPr="00AF202A">
              <w:rPr>
                <w:rFonts w:ascii="Times New Roman" w:hAnsi="Times New Roman"/>
                <w:b/>
                <w:bCs/>
                <w:sz w:val="26"/>
                <w:szCs w:val="26"/>
                <w:lang w:val="nl-NL"/>
              </w:rPr>
              <w:t>PVN</w:t>
            </w:r>
            <w:r w:rsidRPr="00AF202A">
              <w:rPr>
                <w:rFonts w:ascii="Times New Roman" w:hAnsi="Times New Roman"/>
                <w:b/>
                <w:bCs/>
                <w:sz w:val="26"/>
                <w:szCs w:val="26"/>
                <w:lang w:val="nl-NL"/>
              </w:rPr>
              <w:t>:</w:t>
            </w:r>
            <w:r w:rsidRPr="00AF202A">
              <w:rPr>
                <w:rFonts w:ascii="Times New Roman" w:hAnsi="Times New Roman"/>
                <w:sz w:val="26"/>
                <w:szCs w:val="26"/>
                <w:lang w:val="nl-NL"/>
              </w:rPr>
              <w:t xml:space="preserve"> chọn Phương án 1.</w:t>
            </w:r>
          </w:p>
          <w:p w:rsidR="00A549D6" w:rsidRPr="00AF202A" w:rsidRDefault="00A549D6"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Bộ NV:</w:t>
            </w:r>
            <w:r w:rsidRPr="00AF202A">
              <w:rPr>
                <w:rFonts w:ascii="Times New Roman" w:hAnsi="Times New Roman"/>
                <w:sz w:val="26"/>
                <w:szCs w:val="26"/>
                <w:lang w:val="nl-NL"/>
              </w:rPr>
              <w:t xml:space="preserve"> chọn Phương án 2.</w:t>
            </w:r>
          </w:p>
          <w:p w:rsidR="00721D0D" w:rsidRPr="00AF202A" w:rsidRDefault="00721D0D" w:rsidP="00D0651C">
            <w:pPr>
              <w:pStyle w:val="BodyTextIndent"/>
              <w:spacing w:before="60" w:after="60"/>
              <w:ind w:firstLine="0"/>
              <w:rPr>
                <w:rFonts w:ascii="Times New Roman" w:hAnsi="Times New Roman"/>
                <w:sz w:val="26"/>
                <w:szCs w:val="26"/>
                <w:lang w:val="nl-NL"/>
              </w:rPr>
            </w:pPr>
          </w:p>
          <w:p w:rsidR="00721D0D" w:rsidRPr="00AF202A" w:rsidRDefault="00721D0D" w:rsidP="00D0651C">
            <w:pPr>
              <w:spacing w:before="60" w:after="60"/>
              <w:jc w:val="both"/>
              <w:rPr>
                <w:sz w:val="26"/>
                <w:szCs w:val="26"/>
                <w:lang w:val="nl-NL"/>
              </w:rPr>
            </w:pPr>
          </w:p>
          <w:p w:rsidR="00721D0D" w:rsidRPr="00AF202A" w:rsidRDefault="00721D0D" w:rsidP="00D0651C">
            <w:pPr>
              <w:spacing w:before="60" w:after="60"/>
              <w:jc w:val="both"/>
              <w:rPr>
                <w:sz w:val="26"/>
                <w:szCs w:val="26"/>
                <w:lang w:val="nl-NL"/>
              </w:rPr>
            </w:pPr>
          </w:p>
          <w:p w:rsidR="00721D0D" w:rsidRPr="00AF202A" w:rsidRDefault="00721D0D" w:rsidP="00D0651C">
            <w:pPr>
              <w:spacing w:before="60" w:after="60"/>
              <w:jc w:val="both"/>
              <w:rPr>
                <w:sz w:val="26"/>
                <w:szCs w:val="26"/>
                <w:lang w:val="nl-NL"/>
              </w:rPr>
            </w:pPr>
          </w:p>
        </w:tc>
        <w:tc>
          <w:tcPr>
            <w:tcW w:w="5103" w:type="dxa"/>
            <w:shd w:val="clear" w:color="auto" w:fill="auto"/>
          </w:tcPr>
          <w:p w:rsidR="00721D0D" w:rsidRPr="00AF202A" w:rsidRDefault="00A549D6"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Bộ Công Thương đề xuất lựa chọn Phương án 2 như đã giải trình ở trên</w:t>
            </w:r>
            <w:r w:rsidR="00772255">
              <w:rPr>
                <w:rFonts w:ascii="Times New Roman" w:hAnsi="Times New Roman"/>
                <w:sz w:val="26"/>
                <w:szCs w:val="26"/>
                <w:lang w:val="nl-NL"/>
              </w:rPr>
              <w:t xml:space="preserve"> (h</w:t>
            </w:r>
            <w:r w:rsidR="00EC2959">
              <w:rPr>
                <w:rFonts w:ascii="Times New Roman" w:hAnsi="Times New Roman"/>
                <w:sz w:val="26"/>
                <w:szCs w:val="26"/>
                <w:lang w:val="nl-NL"/>
              </w:rPr>
              <w:t xml:space="preserve">iện là Điều 11 dự thảo </w:t>
            </w:r>
            <w:r w:rsidR="00772255">
              <w:rPr>
                <w:rFonts w:ascii="Times New Roman" w:hAnsi="Times New Roman"/>
                <w:sz w:val="26"/>
                <w:szCs w:val="26"/>
                <w:lang w:val="nl-NL"/>
              </w:rPr>
              <w:t xml:space="preserve">Nghị định </w:t>
            </w:r>
            <w:r w:rsidR="00EC2959">
              <w:rPr>
                <w:rFonts w:ascii="Times New Roman" w:hAnsi="Times New Roman"/>
                <w:sz w:val="26"/>
                <w:szCs w:val="26"/>
                <w:lang w:val="nl-NL"/>
              </w:rPr>
              <w:t>sau khi tiếp thu ý kiến)</w:t>
            </w:r>
            <w:r w:rsidRPr="00AF202A">
              <w:rPr>
                <w:rFonts w:ascii="Times New Roman" w:hAnsi="Times New Roman"/>
                <w:sz w:val="26"/>
                <w:szCs w:val="26"/>
                <w:lang w:val="nl-NL"/>
              </w:rPr>
              <w:t>.</w:t>
            </w:r>
          </w:p>
        </w:tc>
      </w:tr>
      <w:tr w:rsidR="00721D0D" w:rsidRPr="004C62A8" w:rsidTr="00AF202A">
        <w:trPr>
          <w:jc w:val="center"/>
        </w:trPr>
        <w:tc>
          <w:tcPr>
            <w:tcW w:w="704" w:type="dxa"/>
            <w:vMerge/>
            <w:shd w:val="clear" w:color="auto" w:fill="auto"/>
          </w:tcPr>
          <w:p w:rsidR="00721D0D" w:rsidRPr="00AF202A" w:rsidRDefault="00721D0D" w:rsidP="00D0651C">
            <w:pPr>
              <w:shd w:val="clear" w:color="auto" w:fill="FFFFFF"/>
              <w:spacing w:before="60" w:after="60"/>
              <w:jc w:val="center"/>
              <w:rPr>
                <w:b/>
                <w:bCs/>
                <w:sz w:val="26"/>
                <w:szCs w:val="26"/>
              </w:rPr>
            </w:pPr>
          </w:p>
        </w:tc>
        <w:tc>
          <w:tcPr>
            <w:tcW w:w="2268" w:type="dxa"/>
            <w:vMerge/>
            <w:shd w:val="clear" w:color="auto" w:fill="auto"/>
          </w:tcPr>
          <w:p w:rsidR="00721D0D" w:rsidRPr="00AF202A" w:rsidRDefault="00721D0D" w:rsidP="0074622D">
            <w:pPr>
              <w:spacing w:before="60" w:after="60"/>
              <w:jc w:val="both"/>
              <w:rPr>
                <w:b/>
                <w:bCs/>
                <w:sz w:val="26"/>
                <w:szCs w:val="26"/>
              </w:rPr>
            </w:pPr>
          </w:p>
        </w:tc>
        <w:tc>
          <w:tcPr>
            <w:tcW w:w="1985" w:type="dxa"/>
          </w:tcPr>
          <w:p w:rsidR="00721D0D" w:rsidRPr="00AF202A" w:rsidRDefault="00A549D6"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Điểm c khoản 2</w:t>
            </w:r>
          </w:p>
        </w:tc>
        <w:tc>
          <w:tcPr>
            <w:tcW w:w="5103" w:type="dxa"/>
            <w:shd w:val="clear" w:color="auto" w:fill="auto"/>
          </w:tcPr>
          <w:p w:rsidR="00721D0D" w:rsidRPr="00AF202A" w:rsidRDefault="00B97B67" w:rsidP="00D0651C">
            <w:pPr>
              <w:spacing w:before="60" w:after="60"/>
              <w:jc w:val="both"/>
              <w:rPr>
                <w:b/>
                <w:bCs/>
                <w:sz w:val="26"/>
                <w:szCs w:val="26"/>
                <w:lang w:val="nl-NL"/>
              </w:rPr>
            </w:pPr>
            <w:r w:rsidRPr="00AF202A">
              <w:rPr>
                <w:b/>
                <w:bCs/>
                <w:sz w:val="26"/>
                <w:szCs w:val="26"/>
                <w:lang w:val="nl-NL"/>
              </w:rPr>
              <w:t xml:space="preserve">- </w:t>
            </w:r>
            <w:r w:rsidR="00721D0D" w:rsidRPr="00AF202A">
              <w:rPr>
                <w:b/>
                <w:bCs/>
                <w:sz w:val="26"/>
                <w:szCs w:val="26"/>
                <w:lang w:val="nl-NL"/>
              </w:rPr>
              <w:t>NHNN:</w:t>
            </w:r>
            <w:r w:rsidR="00721D0D" w:rsidRPr="00AF202A">
              <w:rPr>
                <w:sz w:val="26"/>
                <w:szCs w:val="26"/>
                <w:lang w:val="nl-NL"/>
              </w:rPr>
              <w:t xml:space="preserve"> quy định tại điểm c khoản 2 Điều 15 không phù hợp </w:t>
            </w:r>
            <w:r w:rsidR="008D0B4A" w:rsidRPr="00AF202A">
              <w:rPr>
                <w:sz w:val="26"/>
                <w:szCs w:val="26"/>
              </w:rPr>
              <w:t>vì Điều 15 d</w:t>
            </w:r>
            <w:r w:rsidR="00721D0D" w:rsidRPr="00AF202A">
              <w:rPr>
                <w:sz w:val="26"/>
                <w:szCs w:val="26"/>
              </w:rPr>
              <w:t xml:space="preserve">ự thảo Nghị định quy định về trình tự, thủ tục cấp </w:t>
            </w:r>
            <w:r w:rsidR="00627700" w:rsidRPr="00AF202A">
              <w:rPr>
                <w:sz w:val="26"/>
                <w:szCs w:val="26"/>
              </w:rPr>
              <w:t xml:space="preserve">giấy chứng nhận đăng ký </w:t>
            </w:r>
            <w:r w:rsidR="00721D0D" w:rsidRPr="00AF202A">
              <w:rPr>
                <w:sz w:val="26"/>
                <w:szCs w:val="26"/>
              </w:rPr>
              <w:t xml:space="preserve">ĐTRNN, tức là nhà đầu tư chưa được Bộ KHĐT cấp </w:t>
            </w:r>
            <w:r w:rsidR="00627700" w:rsidRPr="00AF202A">
              <w:rPr>
                <w:sz w:val="26"/>
                <w:szCs w:val="26"/>
              </w:rPr>
              <w:t xml:space="preserve">giấy chứng nhận đăng ký </w:t>
            </w:r>
            <w:r w:rsidR="00721D0D" w:rsidRPr="00AF202A">
              <w:rPr>
                <w:sz w:val="26"/>
                <w:szCs w:val="26"/>
              </w:rPr>
              <w:t xml:space="preserve">ĐTRNN. Do đó, theo quy định tại Điều 66 Luật Đầu tư, nhà đầu tư không đáp ứng điều kiện chuyển tiền ra nước ngoài (chưa được cấp </w:t>
            </w:r>
            <w:r w:rsidR="00627700" w:rsidRPr="00AF202A">
              <w:rPr>
                <w:sz w:val="26"/>
                <w:szCs w:val="26"/>
              </w:rPr>
              <w:t xml:space="preserve">giấy chứng nhận đăng ký </w:t>
            </w:r>
            <w:r w:rsidR="00721D0D" w:rsidRPr="00AF202A">
              <w:rPr>
                <w:sz w:val="26"/>
                <w:szCs w:val="26"/>
              </w:rPr>
              <w:t>ĐTRNN). Do đó, việc quy định NHNN có ý kiến về việc đáp ứng điều kiện chuyển tiền ra nước ngoài là không phù hợp. Vì vậy, đề nghị bỏ nội dung này tại Dự thảo Nghị định.</w:t>
            </w:r>
          </w:p>
        </w:tc>
        <w:tc>
          <w:tcPr>
            <w:tcW w:w="5103" w:type="dxa"/>
            <w:shd w:val="clear" w:color="auto" w:fill="auto"/>
          </w:tcPr>
          <w:p w:rsidR="00721D0D" w:rsidRPr="00AF202A" w:rsidRDefault="001034F4"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Nội dung này đã được quy định tại Nghị định số 31/2021/NĐ-CP</w:t>
            </w:r>
            <w:r w:rsidR="00E004DA" w:rsidRPr="00AF202A">
              <w:rPr>
                <w:rFonts w:ascii="Times New Roman" w:hAnsi="Times New Roman"/>
                <w:sz w:val="26"/>
                <w:szCs w:val="26"/>
                <w:lang w:val="nl-NL"/>
              </w:rPr>
              <w:t>.</w:t>
            </w:r>
          </w:p>
        </w:tc>
      </w:tr>
      <w:tr w:rsidR="00785392" w:rsidRPr="004C62A8" w:rsidTr="00AF202A">
        <w:trPr>
          <w:jc w:val="center"/>
        </w:trPr>
        <w:tc>
          <w:tcPr>
            <w:tcW w:w="704" w:type="dxa"/>
            <w:shd w:val="clear" w:color="auto" w:fill="auto"/>
          </w:tcPr>
          <w:p w:rsidR="00785392" w:rsidRPr="00AF202A" w:rsidRDefault="00D14976" w:rsidP="00D0651C">
            <w:pPr>
              <w:shd w:val="clear" w:color="auto" w:fill="FFFFFF"/>
              <w:spacing w:before="60" w:after="60"/>
              <w:jc w:val="center"/>
              <w:rPr>
                <w:b/>
                <w:bCs/>
                <w:sz w:val="26"/>
                <w:szCs w:val="26"/>
              </w:rPr>
            </w:pPr>
            <w:r w:rsidRPr="00AF202A">
              <w:rPr>
                <w:b/>
                <w:bCs/>
                <w:sz w:val="26"/>
                <w:szCs w:val="26"/>
              </w:rPr>
              <w:t>9</w:t>
            </w:r>
          </w:p>
        </w:tc>
        <w:tc>
          <w:tcPr>
            <w:tcW w:w="2268" w:type="dxa"/>
            <w:shd w:val="clear" w:color="auto" w:fill="auto"/>
          </w:tcPr>
          <w:p w:rsidR="00785392" w:rsidRPr="00AF202A" w:rsidRDefault="00785392" w:rsidP="0074622D">
            <w:pPr>
              <w:spacing w:before="60" w:after="60"/>
              <w:jc w:val="both"/>
              <w:rPr>
                <w:b/>
                <w:sz w:val="26"/>
                <w:szCs w:val="26"/>
              </w:rPr>
            </w:pPr>
            <w:r w:rsidRPr="00AF202A">
              <w:rPr>
                <w:b/>
                <w:bCs/>
                <w:sz w:val="26"/>
                <w:szCs w:val="26"/>
                <w:lang w:val="vi-VN"/>
              </w:rPr>
              <w:t xml:space="preserve">Điều </w:t>
            </w:r>
            <w:r w:rsidRPr="00AF202A">
              <w:rPr>
                <w:b/>
                <w:bCs/>
                <w:sz w:val="26"/>
                <w:szCs w:val="26"/>
              </w:rPr>
              <w:t>16</w:t>
            </w:r>
            <w:r w:rsidRPr="00AF202A">
              <w:rPr>
                <w:b/>
                <w:bCs/>
                <w:sz w:val="26"/>
                <w:szCs w:val="26"/>
                <w:lang w:val="vi-VN"/>
              </w:rPr>
              <w:t xml:space="preserve">. Hồ sơ, trình tự, thủ tục điều chỉnh giấy chứng nhận đăng ký đầu tư ra nước ngoài đối với dự án </w:t>
            </w:r>
            <w:r w:rsidRPr="00AF202A">
              <w:rPr>
                <w:b/>
                <w:bCs/>
                <w:sz w:val="26"/>
                <w:szCs w:val="26"/>
              </w:rPr>
              <w:t xml:space="preserve">dầu khí </w:t>
            </w:r>
            <w:r w:rsidRPr="00AF202A">
              <w:rPr>
                <w:b/>
                <w:bCs/>
                <w:sz w:val="26"/>
                <w:szCs w:val="26"/>
                <w:lang w:val="vi-VN"/>
              </w:rPr>
              <w:t>không thuộc diện chấp thuận chủ trương</w:t>
            </w:r>
            <w:r w:rsidRPr="00AF202A">
              <w:rPr>
                <w:bCs/>
                <w:sz w:val="26"/>
                <w:szCs w:val="26"/>
                <w:lang w:val="vi-VN"/>
              </w:rPr>
              <w:t xml:space="preserve"> </w:t>
            </w:r>
            <w:r w:rsidRPr="00AF202A">
              <w:rPr>
                <w:b/>
                <w:bCs/>
                <w:sz w:val="26"/>
                <w:szCs w:val="26"/>
                <w:lang w:val="vi-VN"/>
              </w:rPr>
              <w:t>đầu tư ra nước ngoài</w:t>
            </w:r>
          </w:p>
        </w:tc>
        <w:tc>
          <w:tcPr>
            <w:tcW w:w="1985" w:type="dxa"/>
          </w:tcPr>
          <w:p w:rsidR="00785392" w:rsidRPr="00AF202A" w:rsidRDefault="00785392"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A549D6" w:rsidRPr="00AF202A" w:rsidRDefault="00A549D6"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Các Bộ: QP, CA, NG</w:t>
            </w:r>
            <w:r w:rsidR="00B97B67" w:rsidRPr="00AF202A">
              <w:rPr>
                <w:rFonts w:ascii="Times New Roman" w:hAnsi="Times New Roman"/>
                <w:b/>
                <w:bCs/>
                <w:sz w:val="26"/>
                <w:szCs w:val="26"/>
                <w:lang w:val="nl-NL"/>
              </w:rPr>
              <w:t>,</w:t>
            </w:r>
            <w:r w:rsidR="00336E2C" w:rsidRPr="00AF202A">
              <w:rPr>
                <w:rFonts w:ascii="Times New Roman" w:hAnsi="Times New Roman"/>
                <w:b/>
                <w:bCs/>
                <w:sz w:val="26"/>
                <w:szCs w:val="26"/>
                <w:lang w:val="nl-NL"/>
              </w:rPr>
              <w:t xml:space="preserve"> PVN</w:t>
            </w:r>
            <w:r w:rsidRPr="00AF202A">
              <w:rPr>
                <w:rFonts w:ascii="Times New Roman" w:hAnsi="Times New Roman"/>
                <w:b/>
                <w:bCs/>
                <w:sz w:val="26"/>
                <w:szCs w:val="26"/>
                <w:lang w:val="nl-NL"/>
              </w:rPr>
              <w:t>:</w:t>
            </w:r>
            <w:r w:rsidRPr="00AF202A">
              <w:rPr>
                <w:rFonts w:ascii="Times New Roman" w:hAnsi="Times New Roman"/>
                <w:sz w:val="26"/>
                <w:szCs w:val="26"/>
                <w:lang w:val="nl-NL"/>
              </w:rPr>
              <w:t xml:space="preserve"> chọn Phương án 1.</w:t>
            </w:r>
          </w:p>
          <w:p w:rsidR="00785392" w:rsidRPr="00AF202A" w:rsidRDefault="00A549D6"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Bộ NV:</w:t>
            </w:r>
            <w:r w:rsidRPr="00AF202A">
              <w:rPr>
                <w:rFonts w:ascii="Times New Roman" w:hAnsi="Times New Roman"/>
                <w:sz w:val="26"/>
                <w:szCs w:val="26"/>
                <w:lang w:val="nl-NL"/>
              </w:rPr>
              <w:t xml:space="preserve"> chọn Phương án 2.</w:t>
            </w:r>
          </w:p>
        </w:tc>
        <w:tc>
          <w:tcPr>
            <w:tcW w:w="5103" w:type="dxa"/>
            <w:shd w:val="clear" w:color="auto" w:fill="auto"/>
          </w:tcPr>
          <w:p w:rsidR="00785392" w:rsidRPr="00AF202A" w:rsidRDefault="00A549D6" w:rsidP="00772255">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Bộ Công Thương đề xuất lựa chọn Phương án 2 như đã giải trình ở trên</w:t>
            </w:r>
            <w:r w:rsidR="0082540F">
              <w:rPr>
                <w:rFonts w:ascii="Times New Roman" w:hAnsi="Times New Roman"/>
                <w:sz w:val="26"/>
                <w:szCs w:val="26"/>
                <w:lang w:val="nl-NL"/>
              </w:rPr>
              <w:t xml:space="preserve"> (</w:t>
            </w:r>
            <w:r w:rsidR="00772255">
              <w:rPr>
                <w:rFonts w:ascii="Times New Roman" w:hAnsi="Times New Roman"/>
                <w:sz w:val="26"/>
                <w:szCs w:val="26"/>
                <w:lang w:val="nl-NL"/>
              </w:rPr>
              <w:t>h</w:t>
            </w:r>
            <w:r w:rsidR="0082540F">
              <w:rPr>
                <w:rFonts w:ascii="Times New Roman" w:hAnsi="Times New Roman"/>
                <w:sz w:val="26"/>
                <w:szCs w:val="26"/>
                <w:lang w:val="nl-NL"/>
              </w:rPr>
              <w:t>iện là Điều 12 dự thảo sau khi tiếp thu ý kiến)</w:t>
            </w:r>
            <w:r w:rsidRPr="00AF202A">
              <w:rPr>
                <w:rFonts w:ascii="Times New Roman" w:hAnsi="Times New Roman"/>
                <w:sz w:val="26"/>
                <w:szCs w:val="26"/>
                <w:lang w:val="nl-NL"/>
              </w:rPr>
              <w:t>.</w:t>
            </w:r>
          </w:p>
        </w:tc>
      </w:tr>
      <w:tr w:rsidR="00F66C8C" w:rsidRPr="004C62A8" w:rsidTr="00AF202A">
        <w:trPr>
          <w:jc w:val="center"/>
        </w:trPr>
        <w:tc>
          <w:tcPr>
            <w:tcW w:w="704" w:type="dxa"/>
            <w:vMerge w:val="restart"/>
            <w:shd w:val="clear" w:color="auto" w:fill="auto"/>
          </w:tcPr>
          <w:p w:rsidR="00F66C8C" w:rsidRPr="00AF202A" w:rsidRDefault="00D14976" w:rsidP="00D0651C">
            <w:pPr>
              <w:shd w:val="clear" w:color="auto" w:fill="FFFFFF"/>
              <w:spacing w:before="60" w:after="60"/>
              <w:jc w:val="center"/>
              <w:rPr>
                <w:b/>
                <w:bCs/>
                <w:sz w:val="26"/>
                <w:szCs w:val="26"/>
              </w:rPr>
            </w:pPr>
            <w:r w:rsidRPr="00AF202A">
              <w:rPr>
                <w:b/>
                <w:bCs/>
                <w:sz w:val="26"/>
                <w:szCs w:val="26"/>
              </w:rPr>
              <w:t>10</w:t>
            </w:r>
          </w:p>
        </w:tc>
        <w:tc>
          <w:tcPr>
            <w:tcW w:w="2268" w:type="dxa"/>
            <w:vMerge w:val="restart"/>
            <w:shd w:val="clear" w:color="auto" w:fill="auto"/>
          </w:tcPr>
          <w:p w:rsidR="00F66C8C" w:rsidRPr="00AF202A" w:rsidRDefault="00F66C8C" w:rsidP="0074622D">
            <w:pPr>
              <w:spacing w:before="60" w:after="60"/>
              <w:jc w:val="both"/>
              <w:rPr>
                <w:b/>
                <w:bCs/>
                <w:color w:val="000000"/>
                <w:sz w:val="26"/>
                <w:szCs w:val="26"/>
                <w:lang w:val="vi-VN"/>
              </w:rPr>
            </w:pPr>
            <w:r w:rsidRPr="00AF202A">
              <w:rPr>
                <w:b/>
                <w:bCs/>
                <w:color w:val="000000"/>
                <w:sz w:val="26"/>
                <w:szCs w:val="26"/>
                <w:lang w:val="en-US"/>
              </w:rPr>
              <w:t>Điều 18</w:t>
            </w:r>
            <w:r w:rsidRPr="00AF202A">
              <w:rPr>
                <w:b/>
                <w:bCs/>
                <w:color w:val="000000"/>
                <w:sz w:val="26"/>
                <w:szCs w:val="26"/>
                <w:lang w:val="vi-VN"/>
              </w:rPr>
              <w:t>. Chuyển vốn đầu tư ra nước ngoài</w:t>
            </w:r>
          </w:p>
          <w:p w:rsidR="00F66C8C" w:rsidRPr="00AF202A" w:rsidRDefault="00F66C8C" w:rsidP="0074622D">
            <w:pPr>
              <w:shd w:val="clear" w:color="auto" w:fill="FFFFFF"/>
              <w:spacing w:before="60" w:after="60"/>
              <w:jc w:val="both"/>
              <w:rPr>
                <w:b/>
                <w:bCs/>
                <w:color w:val="000000"/>
                <w:sz w:val="26"/>
                <w:szCs w:val="26"/>
                <w:lang w:val="en-US"/>
              </w:rPr>
            </w:pPr>
          </w:p>
        </w:tc>
        <w:tc>
          <w:tcPr>
            <w:tcW w:w="1985" w:type="dxa"/>
          </w:tcPr>
          <w:p w:rsidR="00F66C8C" w:rsidRPr="00AF202A" w:rsidRDefault="00F66C8C" w:rsidP="00D0651C">
            <w:pPr>
              <w:pStyle w:val="BodyTextIndent"/>
              <w:spacing w:before="60" w:after="60"/>
              <w:ind w:firstLine="0"/>
              <w:jc w:val="left"/>
              <w:rPr>
                <w:rFonts w:ascii="Times New Roman" w:hAnsi="Times New Roman"/>
                <w:sz w:val="26"/>
                <w:szCs w:val="26"/>
                <w:lang w:val="nl-NL"/>
              </w:rPr>
            </w:pPr>
          </w:p>
        </w:tc>
        <w:tc>
          <w:tcPr>
            <w:tcW w:w="5103" w:type="dxa"/>
            <w:shd w:val="clear" w:color="auto" w:fill="auto"/>
          </w:tcPr>
          <w:p w:rsidR="00F66C8C" w:rsidRPr="00AF202A" w:rsidRDefault="00B97B67" w:rsidP="00D0651C">
            <w:pPr>
              <w:spacing w:before="60" w:after="60"/>
              <w:jc w:val="both"/>
              <w:rPr>
                <w:b/>
                <w:bCs/>
                <w:sz w:val="26"/>
                <w:szCs w:val="26"/>
                <w:lang w:val="nl-NL"/>
              </w:rPr>
            </w:pPr>
            <w:r w:rsidRPr="00AF202A">
              <w:rPr>
                <w:b/>
                <w:bCs/>
                <w:sz w:val="26"/>
                <w:szCs w:val="26"/>
              </w:rPr>
              <w:t xml:space="preserve">- </w:t>
            </w:r>
            <w:r w:rsidR="00F66C8C" w:rsidRPr="00AF202A">
              <w:rPr>
                <w:b/>
                <w:bCs/>
                <w:sz w:val="26"/>
                <w:szCs w:val="26"/>
              </w:rPr>
              <w:t>NHNN</w:t>
            </w:r>
            <w:r w:rsidR="00F66C8C" w:rsidRPr="00AF202A">
              <w:rPr>
                <w:sz w:val="26"/>
                <w:szCs w:val="26"/>
              </w:rPr>
              <w:t xml:space="preserve">: đề nghị Bộ Công Thương căn cứ chức năng, nhiệm vụ của các Bộ để rà soát, bổ sung tại </w:t>
            </w:r>
            <w:r w:rsidR="00F66C8C" w:rsidRPr="00AF202A">
              <w:rPr>
                <w:bCs/>
                <w:sz w:val="26"/>
                <w:szCs w:val="26"/>
              </w:rPr>
              <w:t>Điều 18, Điều 28</w:t>
            </w:r>
            <w:r w:rsidR="00F66C8C" w:rsidRPr="00AF202A">
              <w:rPr>
                <w:sz w:val="26"/>
                <w:szCs w:val="26"/>
              </w:rPr>
              <w:t xml:space="preserve"> quy định về trách nhiệm của các Bộ có liên quan (Bộ Khoa học và Công nghệ liên quan đến việc chuyển vốn bằng “Giá trị quyền sở hữu trí tuệ, công nghệ, thương hiệu, quyền đối với tài sản”</w:t>
            </w:r>
            <w:r w:rsidR="00A549D6" w:rsidRPr="00AF202A">
              <w:rPr>
                <w:sz w:val="26"/>
                <w:szCs w:val="26"/>
              </w:rPr>
              <w:t>;</w:t>
            </w:r>
            <w:r w:rsidR="00F66C8C" w:rsidRPr="00AF202A">
              <w:rPr>
                <w:sz w:val="26"/>
                <w:szCs w:val="26"/>
              </w:rPr>
              <w:t xml:space="preserve"> Bộ Kế hoạch và Đầu tư liên quan đến việc chuyển vốn bằng “Cổ phần, phần vốn góp, dự án của nhà đầu tư được hoán đổi tại tổ chức kinh tế ở Việt Nam và tổ chức kinh tế ở nước ngoài”, Bộ Tài chính về tình hình giao dịch chuyển vốn đầu tư ra nước ngoài và về Việt Nam bằng hàng hoá, máy móc, thiết bị và giao dịch hoán đổi cổ phần; tình hình chấp hành quy định liên quan và các vi phạm, xử lý vi phạm theo thẩm quyền…) để đảm bảo đồng bộ và tránh vướng mắc trong quá trình thực hiện.</w:t>
            </w:r>
          </w:p>
        </w:tc>
        <w:tc>
          <w:tcPr>
            <w:tcW w:w="5103" w:type="dxa"/>
            <w:shd w:val="clear" w:color="auto" w:fill="auto"/>
          </w:tcPr>
          <w:p w:rsidR="00F66C8C" w:rsidRPr="00AF202A" w:rsidRDefault="00CC4194" w:rsidP="00D0651C">
            <w:pPr>
              <w:spacing w:before="60" w:after="60"/>
              <w:jc w:val="both"/>
              <w:rPr>
                <w:sz w:val="26"/>
                <w:szCs w:val="26"/>
                <w:lang w:val="nl-NL"/>
              </w:rPr>
            </w:pPr>
            <w:r w:rsidRPr="00AF202A">
              <w:rPr>
                <w:sz w:val="26"/>
                <w:szCs w:val="26"/>
                <w:lang w:val="nl-NL"/>
              </w:rPr>
              <w:t xml:space="preserve">Nhiệm vụ của các Bộ, ngành đã được quy định tại Điều </w:t>
            </w:r>
            <w:r w:rsidR="00080859" w:rsidRPr="00AF202A">
              <w:rPr>
                <w:sz w:val="26"/>
                <w:szCs w:val="26"/>
                <w:lang w:val="nl-NL"/>
              </w:rPr>
              <w:t>2</w:t>
            </w:r>
            <w:r w:rsidR="004D192E">
              <w:rPr>
                <w:sz w:val="26"/>
                <w:szCs w:val="26"/>
                <w:lang w:val="nl-NL"/>
              </w:rPr>
              <w:t>4</w:t>
            </w:r>
            <w:r w:rsidR="00080859" w:rsidRPr="00AF202A">
              <w:rPr>
                <w:sz w:val="26"/>
                <w:szCs w:val="26"/>
                <w:lang w:val="nl-NL"/>
              </w:rPr>
              <w:t xml:space="preserve"> </w:t>
            </w:r>
            <w:r w:rsidRPr="00AF202A">
              <w:rPr>
                <w:sz w:val="26"/>
                <w:szCs w:val="26"/>
                <w:lang w:val="nl-NL"/>
              </w:rPr>
              <w:t>dự thảo Nghị định</w:t>
            </w:r>
            <w:r w:rsidR="00E06629">
              <w:rPr>
                <w:sz w:val="26"/>
                <w:szCs w:val="26"/>
                <w:lang w:val="nl-NL"/>
              </w:rPr>
              <w:t xml:space="preserve"> </w:t>
            </w:r>
            <w:r w:rsidR="00E06629" w:rsidRPr="00E06629">
              <w:rPr>
                <w:sz w:val="26"/>
                <w:szCs w:val="26"/>
                <w:lang w:val="nl-NL"/>
              </w:rPr>
              <w:t>theo quy định Luật Đ</w:t>
            </w:r>
            <w:bookmarkStart w:id="4" w:name="dc_32"/>
            <w:r w:rsidR="00E06629" w:rsidRPr="00E06629">
              <w:rPr>
                <w:sz w:val="26"/>
                <w:szCs w:val="26"/>
                <w:lang w:val="nl-NL"/>
              </w:rPr>
              <w:t>ầu tư và Điều 99 Nghị định số 31/2021/NĐ-CP</w:t>
            </w:r>
            <w:bookmarkEnd w:id="4"/>
            <w:r w:rsidRPr="00AF202A">
              <w:rPr>
                <w:sz w:val="26"/>
                <w:szCs w:val="26"/>
                <w:lang w:val="nl-NL"/>
              </w:rPr>
              <w:t>.</w:t>
            </w:r>
          </w:p>
        </w:tc>
      </w:tr>
      <w:tr w:rsidR="005F5057" w:rsidRPr="004C62A8" w:rsidTr="00AF202A">
        <w:trPr>
          <w:jc w:val="center"/>
        </w:trPr>
        <w:tc>
          <w:tcPr>
            <w:tcW w:w="704" w:type="dxa"/>
            <w:vMerge/>
            <w:shd w:val="clear" w:color="auto" w:fill="auto"/>
          </w:tcPr>
          <w:p w:rsidR="005F5057" w:rsidRPr="00AF202A" w:rsidRDefault="005F5057" w:rsidP="00D0651C">
            <w:pPr>
              <w:shd w:val="clear" w:color="auto" w:fill="FFFFFF"/>
              <w:spacing w:before="60" w:after="60"/>
              <w:jc w:val="center"/>
              <w:rPr>
                <w:b/>
                <w:bCs/>
                <w:sz w:val="26"/>
                <w:szCs w:val="26"/>
              </w:rPr>
            </w:pPr>
          </w:p>
        </w:tc>
        <w:tc>
          <w:tcPr>
            <w:tcW w:w="2268" w:type="dxa"/>
            <w:vMerge/>
            <w:shd w:val="clear" w:color="auto" w:fill="auto"/>
          </w:tcPr>
          <w:p w:rsidR="005F5057" w:rsidRPr="00AF202A" w:rsidRDefault="005F5057" w:rsidP="0074622D">
            <w:pPr>
              <w:shd w:val="clear" w:color="auto" w:fill="FFFFFF"/>
              <w:spacing w:before="60" w:after="60"/>
              <w:jc w:val="both"/>
              <w:rPr>
                <w:b/>
                <w:bCs/>
                <w:color w:val="000000"/>
                <w:sz w:val="26"/>
                <w:szCs w:val="26"/>
                <w:lang w:val="en-US"/>
              </w:rPr>
            </w:pPr>
          </w:p>
        </w:tc>
        <w:tc>
          <w:tcPr>
            <w:tcW w:w="1985" w:type="dxa"/>
          </w:tcPr>
          <w:p w:rsidR="005F5057" w:rsidRPr="00AF202A" w:rsidRDefault="000054CF" w:rsidP="00D0651C">
            <w:pPr>
              <w:pStyle w:val="BodyTextIndent"/>
              <w:spacing w:before="60" w:after="60"/>
              <w:ind w:firstLine="0"/>
              <w:jc w:val="left"/>
              <w:rPr>
                <w:rFonts w:ascii="Times New Roman" w:hAnsi="Times New Roman"/>
                <w:sz w:val="26"/>
                <w:szCs w:val="26"/>
                <w:lang w:val="nl-NL"/>
              </w:rPr>
            </w:pPr>
            <w:r w:rsidRPr="00AF202A">
              <w:rPr>
                <w:rFonts w:ascii="Times New Roman" w:hAnsi="Times New Roman"/>
                <w:sz w:val="26"/>
                <w:szCs w:val="26"/>
                <w:lang w:val="nl-NL"/>
              </w:rPr>
              <w:t>Khoản 4 và k</w:t>
            </w:r>
            <w:r w:rsidR="005F5057" w:rsidRPr="00AF202A">
              <w:rPr>
                <w:rFonts w:ascii="Times New Roman" w:hAnsi="Times New Roman"/>
                <w:sz w:val="26"/>
                <w:szCs w:val="26"/>
                <w:lang w:val="nl-NL"/>
              </w:rPr>
              <w:t>hoản 6</w:t>
            </w:r>
          </w:p>
        </w:tc>
        <w:tc>
          <w:tcPr>
            <w:tcW w:w="5103" w:type="dxa"/>
            <w:shd w:val="clear" w:color="auto" w:fill="auto"/>
          </w:tcPr>
          <w:p w:rsidR="005F5057" w:rsidRPr="00AF202A" w:rsidRDefault="00B97B67" w:rsidP="00D0651C">
            <w:pPr>
              <w:spacing w:before="60" w:after="60"/>
              <w:jc w:val="both"/>
              <w:rPr>
                <w:sz w:val="26"/>
                <w:szCs w:val="26"/>
              </w:rPr>
            </w:pPr>
            <w:r w:rsidRPr="00AF202A">
              <w:rPr>
                <w:b/>
                <w:bCs/>
                <w:sz w:val="26"/>
                <w:szCs w:val="26"/>
                <w:lang w:val="nl-NL"/>
              </w:rPr>
              <w:t xml:space="preserve">- </w:t>
            </w:r>
            <w:r w:rsidR="005F5057" w:rsidRPr="00AF202A">
              <w:rPr>
                <w:b/>
                <w:bCs/>
                <w:sz w:val="26"/>
                <w:szCs w:val="26"/>
                <w:lang w:val="nl-NL"/>
              </w:rPr>
              <w:t xml:space="preserve">NHNN: </w:t>
            </w:r>
            <w:r w:rsidR="005F5057" w:rsidRPr="00AF202A">
              <w:rPr>
                <w:sz w:val="26"/>
                <w:szCs w:val="26"/>
              </w:rPr>
              <w:t>hạn mức chuyển ngoại tệ theo quy định tại khoản 4 Điều 18 được tính theo tổng vốn đầu tư (</w:t>
            </w:r>
            <w:r w:rsidR="005F5057" w:rsidRPr="00AF202A">
              <w:rPr>
                <w:sz w:val="26"/>
                <w:szCs w:val="26"/>
                <w:lang w:val="vi-VN"/>
              </w:rPr>
              <w:t>không vượt quá 5% tổng vốn đầu tư ra nước ngoài và không quá 500.000 đô la Mỹ</w:t>
            </w:r>
            <w:r w:rsidR="005F5057" w:rsidRPr="00AF202A">
              <w:rPr>
                <w:sz w:val="26"/>
                <w:szCs w:val="26"/>
              </w:rPr>
              <w:t>), trong khi khoản 6 Điều 18 quy định theo giá trị giao dịch (không quá 2 triệu Đô la Mỹ). Đề nghị rà soát, làm rõ các mức này để đảm bảo thống nhất áp dụng.</w:t>
            </w:r>
          </w:p>
          <w:p w:rsidR="00877AA6" w:rsidRPr="00AF202A" w:rsidRDefault="00B97B67" w:rsidP="00D0651C">
            <w:pPr>
              <w:pStyle w:val="BodyText"/>
              <w:spacing w:before="60" w:after="60"/>
              <w:jc w:val="both"/>
              <w:rPr>
                <w:sz w:val="26"/>
                <w:szCs w:val="26"/>
              </w:rPr>
            </w:pPr>
            <w:r w:rsidRPr="00AF202A">
              <w:rPr>
                <w:b/>
                <w:bCs/>
                <w:sz w:val="26"/>
                <w:szCs w:val="26"/>
                <w:lang w:val="nl-NL"/>
              </w:rPr>
              <w:t xml:space="preserve">- </w:t>
            </w:r>
            <w:r w:rsidR="00877AA6" w:rsidRPr="00AF202A">
              <w:rPr>
                <w:b/>
                <w:bCs/>
                <w:sz w:val="26"/>
                <w:szCs w:val="26"/>
                <w:lang w:val="nl-NL"/>
              </w:rPr>
              <w:t>Bộ Tài chính</w:t>
            </w:r>
            <w:r w:rsidR="009F22D3" w:rsidRPr="00AF202A">
              <w:rPr>
                <w:b/>
                <w:bCs/>
                <w:sz w:val="26"/>
                <w:szCs w:val="26"/>
                <w:lang w:val="nl-NL"/>
              </w:rPr>
              <w:t xml:space="preserve"> (TC)</w:t>
            </w:r>
            <w:r w:rsidR="00877AA6" w:rsidRPr="00AF202A">
              <w:rPr>
                <w:b/>
                <w:bCs/>
                <w:sz w:val="26"/>
                <w:szCs w:val="26"/>
                <w:lang w:val="nl-NL"/>
              </w:rPr>
              <w:t>:</w:t>
            </w:r>
            <w:r w:rsidR="00877AA6" w:rsidRPr="00AF202A">
              <w:rPr>
                <w:sz w:val="26"/>
                <w:szCs w:val="26"/>
                <w:lang w:val="nl-NL"/>
              </w:rPr>
              <w:t xml:space="preserve"> </w:t>
            </w:r>
            <w:r w:rsidR="00877AA6" w:rsidRPr="00AF202A">
              <w:rPr>
                <w:sz w:val="26"/>
                <w:szCs w:val="26"/>
              </w:rPr>
              <w:t xml:space="preserve">việc xử lý các trường hợp có nhu cầu chuyển thêm tiền ra nước ngoài để hoàn thành các nghĩa vụ, xử lý các tồn đọng khi chấm dứt dự án ĐTRNN theo hợp đồng dầu khí đã ký. Theo quy định tại khoản 5 Điều 63 Luật Đầu tư và thực hiện quy định này, các dự án đầu tư thuộc diện chấp thuận chủ trương ĐTRNN vẫn phải được chấp thuận điều chỉnh chủ trương ĐTRNN trước khi điều chỉnh </w:t>
            </w:r>
            <w:r w:rsidRPr="00AF202A">
              <w:rPr>
                <w:sz w:val="26"/>
                <w:szCs w:val="26"/>
              </w:rPr>
              <w:t>giấy chứng nhận đăng ký ĐTRNN</w:t>
            </w:r>
            <w:r w:rsidR="00877AA6" w:rsidRPr="00AF202A">
              <w:rPr>
                <w:sz w:val="26"/>
                <w:szCs w:val="26"/>
              </w:rPr>
              <w:t xml:space="preserve"> (không khác so với các trường hợp điều chỉnh dự án đang hoạt động).</w:t>
            </w:r>
          </w:p>
          <w:p w:rsidR="00877AA6" w:rsidRPr="00AF202A" w:rsidRDefault="00877AA6" w:rsidP="00D0651C">
            <w:pPr>
              <w:pStyle w:val="BodyText"/>
              <w:spacing w:before="60" w:after="60"/>
              <w:jc w:val="both"/>
              <w:rPr>
                <w:sz w:val="26"/>
                <w:szCs w:val="26"/>
              </w:rPr>
            </w:pPr>
            <w:r w:rsidRPr="00AF202A">
              <w:rPr>
                <w:sz w:val="26"/>
                <w:szCs w:val="26"/>
              </w:rPr>
              <w:t xml:space="preserve">Thực tế trường hợp </w:t>
            </w:r>
            <w:r w:rsidR="00B97B67" w:rsidRPr="00AF202A">
              <w:rPr>
                <w:sz w:val="26"/>
                <w:szCs w:val="26"/>
              </w:rPr>
              <w:t>D</w:t>
            </w:r>
            <w:r w:rsidRPr="00AF202A">
              <w:rPr>
                <w:sz w:val="26"/>
                <w:szCs w:val="26"/>
              </w:rPr>
              <w:t xml:space="preserve">ự án SK305 thuộc diện Thủ tướng Chính phủ chấp thuận chủ trương ĐTRNN, nay dự án đã kết thúc nhưng phát sinh nhu cầu chuyển tiền ra nước ngoài để hoàn tất các nghĩa vụ theo thỏa thuận tại các Hợp đồng đã ký. Theo đó, Bộ Kế hoạch và Đầu tư đã trình Thủ tướng Chính phủ điều chỉnh chủ trương ĐTRNN, sau khi xem xét, Phó Thủ tướng Lê Văn Thành đã kết luận tại Thông báo số 78/TB-VPCP: việc đề nghị Thủ tướng Chính phủ cho chủ trương điều chỉnh </w:t>
            </w:r>
            <w:r w:rsidR="00B97B67" w:rsidRPr="00AF202A">
              <w:rPr>
                <w:sz w:val="26"/>
                <w:szCs w:val="26"/>
              </w:rPr>
              <w:t>giấy chứng nhận đăng ký ĐTRNN D</w:t>
            </w:r>
            <w:r w:rsidRPr="00AF202A">
              <w:rPr>
                <w:sz w:val="26"/>
                <w:szCs w:val="26"/>
              </w:rPr>
              <w:t>ự án SK305 là không đủ cơ sở pháp lý.</w:t>
            </w:r>
          </w:p>
          <w:p w:rsidR="00877AA6" w:rsidRPr="00AF202A" w:rsidRDefault="00877AA6" w:rsidP="00D0651C">
            <w:pPr>
              <w:pStyle w:val="BodyText"/>
              <w:spacing w:before="60" w:after="60"/>
              <w:jc w:val="both"/>
              <w:rPr>
                <w:b/>
                <w:bCs/>
                <w:sz w:val="26"/>
                <w:szCs w:val="26"/>
                <w:lang w:val="nl-NL"/>
              </w:rPr>
            </w:pPr>
            <w:r w:rsidRPr="00AF202A">
              <w:rPr>
                <w:sz w:val="26"/>
                <w:szCs w:val="26"/>
              </w:rPr>
              <w:t>Như vậy, quy định như trên tại dự thảo Nghị định chưa rõ giải quyết được vướng mắc của các dự án đã kết thúc nhưng phát sinh nhu cầu chuyển tiền ra nước ngoài để hoàn tất các nghĩa vụ theo thỏa thuận tại các Hợp đồng đã ký (như trường hợp dự án SK305 nêu trên). Đề nghị Bộ Công Thương nghiên cứu quy định rõ hơn việc xử lý các tồn tại này, trong đó về nguyên tắc xử lý Bộ Tài chính đã có ý kiến tham gia với Văn phòng Chính phủ (</w:t>
            </w:r>
            <w:r w:rsidR="00B97B67" w:rsidRPr="00AF202A">
              <w:rPr>
                <w:sz w:val="26"/>
                <w:szCs w:val="26"/>
              </w:rPr>
              <w:t>Văn bản</w:t>
            </w:r>
            <w:r w:rsidRPr="00AF202A">
              <w:rPr>
                <w:sz w:val="26"/>
                <w:szCs w:val="26"/>
              </w:rPr>
              <w:t xml:space="preserve"> số 11279/BTC- TCDN ngày 01/10/2021).</w:t>
            </w:r>
          </w:p>
        </w:tc>
        <w:tc>
          <w:tcPr>
            <w:tcW w:w="5103" w:type="dxa"/>
            <w:shd w:val="clear" w:color="auto" w:fill="auto"/>
          </w:tcPr>
          <w:p w:rsidR="005F5057" w:rsidRPr="00AF202A" w:rsidRDefault="00B97B67" w:rsidP="00D0651C">
            <w:pPr>
              <w:spacing w:before="60" w:after="60"/>
              <w:jc w:val="both"/>
              <w:rPr>
                <w:sz w:val="26"/>
                <w:szCs w:val="26"/>
                <w:lang w:val="nl-NL"/>
              </w:rPr>
            </w:pPr>
            <w:r w:rsidRPr="00AF202A">
              <w:rPr>
                <w:sz w:val="26"/>
                <w:szCs w:val="26"/>
                <w:lang w:val="nl-NL"/>
              </w:rPr>
              <w:t xml:space="preserve">- </w:t>
            </w:r>
            <w:r w:rsidR="00145931" w:rsidRPr="00AF202A">
              <w:rPr>
                <w:sz w:val="26"/>
                <w:szCs w:val="26"/>
                <w:lang w:val="nl-NL"/>
              </w:rPr>
              <w:t>Bộ Công Thương tiếp thu ý kiến của NHNN và chỉnh sửa các điều khoản này cho phù hợp</w:t>
            </w:r>
            <w:r w:rsidR="00772255">
              <w:rPr>
                <w:sz w:val="26"/>
                <w:szCs w:val="26"/>
                <w:lang w:val="nl-NL"/>
              </w:rPr>
              <w:t xml:space="preserve"> (không quy định hạn mức chuyển ngoại tệ ra nước ngoài)</w:t>
            </w:r>
            <w:r w:rsidR="00145931" w:rsidRPr="00AF202A">
              <w:rPr>
                <w:sz w:val="26"/>
                <w:szCs w:val="26"/>
                <w:lang w:val="nl-NL"/>
              </w:rPr>
              <w:t>.</w:t>
            </w:r>
          </w:p>
          <w:p w:rsidR="00772255" w:rsidRPr="00772255" w:rsidRDefault="00B97B67" w:rsidP="00772255">
            <w:pPr>
              <w:spacing w:before="60" w:after="60"/>
              <w:jc w:val="both"/>
              <w:rPr>
                <w:sz w:val="26"/>
                <w:szCs w:val="26"/>
                <w:lang w:val="nl-NL"/>
              </w:rPr>
            </w:pPr>
            <w:r w:rsidRPr="00772255">
              <w:rPr>
                <w:sz w:val="26"/>
                <w:szCs w:val="26"/>
                <w:lang w:val="nl-NL"/>
              </w:rPr>
              <w:t>- Về ý kiến của Bộ T</w:t>
            </w:r>
            <w:r w:rsidR="00772255">
              <w:rPr>
                <w:sz w:val="26"/>
                <w:szCs w:val="26"/>
                <w:lang w:val="nl-NL"/>
              </w:rPr>
              <w:t xml:space="preserve">C, dự thảo Nghị định đã quy định theo hướng: nhà đầu tư được </w:t>
            </w:r>
            <w:r w:rsidR="00772255" w:rsidRPr="00772255">
              <w:rPr>
                <w:sz w:val="26"/>
                <w:szCs w:val="26"/>
                <w:lang w:val="nl-NL"/>
              </w:rPr>
              <w:t>chuyển tiền ra nước ngoài nhằm thực hiện các nghĩa vụ tài chính đối với nước tiếp nhận đầu tư, đối tác theo quy định của hợp đồng dầu khí, giấy phép hoặc các thỏa thuận và văn bản pháp lý khác có liên quan.</w:t>
            </w:r>
          </w:p>
          <w:p w:rsidR="00772255" w:rsidRPr="00AF202A" w:rsidRDefault="00772255" w:rsidP="00D0651C">
            <w:pPr>
              <w:spacing w:before="60" w:after="60"/>
              <w:jc w:val="both"/>
              <w:rPr>
                <w:sz w:val="26"/>
                <w:szCs w:val="26"/>
                <w:lang w:val="nl-NL"/>
              </w:rPr>
            </w:pPr>
          </w:p>
          <w:p w:rsidR="009F22D3" w:rsidRPr="00AF202A" w:rsidRDefault="009F22D3" w:rsidP="00D0651C">
            <w:pPr>
              <w:shd w:val="clear" w:color="auto" w:fill="FFFFFF"/>
              <w:spacing w:before="60" w:after="60"/>
              <w:jc w:val="both"/>
              <w:rPr>
                <w:sz w:val="26"/>
                <w:szCs w:val="26"/>
                <w:lang w:val="nl-NL"/>
              </w:rPr>
            </w:pPr>
          </w:p>
        </w:tc>
      </w:tr>
      <w:tr w:rsidR="00F66C8C" w:rsidRPr="004C62A8" w:rsidTr="00AF202A">
        <w:trPr>
          <w:jc w:val="center"/>
        </w:trPr>
        <w:tc>
          <w:tcPr>
            <w:tcW w:w="704" w:type="dxa"/>
            <w:vMerge/>
            <w:shd w:val="clear" w:color="auto" w:fill="auto"/>
          </w:tcPr>
          <w:p w:rsidR="00F66C8C" w:rsidRPr="00AF202A" w:rsidRDefault="00F66C8C" w:rsidP="00D0651C">
            <w:pPr>
              <w:shd w:val="clear" w:color="auto" w:fill="FFFFFF"/>
              <w:spacing w:before="60" w:after="60"/>
              <w:jc w:val="center"/>
              <w:rPr>
                <w:b/>
                <w:bCs/>
                <w:sz w:val="26"/>
                <w:szCs w:val="26"/>
              </w:rPr>
            </w:pPr>
          </w:p>
        </w:tc>
        <w:tc>
          <w:tcPr>
            <w:tcW w:w="2268" w:type="dxa"/>
            <w:vMerge/>
            <w:shd w:val="clear" w:color="auto" w:fill="auto"/>
          </w:tcPr>
          <w:p w:rsidR="00F66C8C" w:rsidRPr="00AF202A" w:rsidRDefault="00F66C8C" w:rsidP="0074622D">
            <w:pPr>
              <w:shd w:val="clear" w:color="auto" w:fill="FFFFFF"/>
              <w:spacing w:before="60" w:after="60"/>
              <w:jc w:val="both"/>
              <w:rPr>
                <w:b/>
                <w:bCs/>
                <w:color w:val="000000"/>
                <w:sz w:val="26"/>
                <w:szCs w:val="26"/>
                <w:lang w:val="en-US"/>
              </w:rPr>
            </w:pPr>
          </w:p>
        </w:tc>
        <w:tc>
          <w:tcPr>
            <w:tcW w:w="1985" w:type="dxa"/>
          </w:tcPr>
          <w:p w:rsidR="00F66C8C" w:rsidRPr="00AF202A" w:rsidRDefault="00F66C8C" w:rsidP="00D0651C">
            <w:pPr>
              <w:pStyle w:val="BodyTextIndent"/>
              <w:spacing w:before="60" w:after="60"/>
              <w:ind w:firstLine="0"/>
              <w:jc w:val="left"/>
              <w:rPr>
                <w:rFonts w:ascii="Times New Roman" w:hAnsi="Times New Roman"/>
                <w:sz w:val="26"/>
                <w:szCs w:val="26"/>
                <w:lang w:val="nl-NL"/>
              </w:rPr>
            </w:pPr>
            <w:r w:rsidRPr="00AF202A">
              <w:rPr>
                <w:rFonts w:ascii="Times New Roman" w:hAnsi="Times New Roman"/>
                <w:sz w:val="26"/>
                <w:szCs w:val="26"/>
                <w:lang w:val="nl-NL"/>
              </w:rPr>
              <w:t>Khoản 4</w:t>
            </w:r>
          </w:p>
        </w:tc>
        <w:tc>
          <w:tcPr>
            <w:tcW w:w="5103" w:type="dxa"/>
            <w:shd w:val="clear" w:color="auto" w:fill="auto"/>
          </w:tcPr>
          <w:p w:rsidR="00F66C8C" w:rsidRPr="00AF202A" w:rsidRDefault="009F22D3"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xml:space="preserve">- </w:t>
            </w:r>
            <w:r w:rsidR="00F66C8C" w:rsidRPr="00AF202A">
              <w:rPr>
                <w:rFonts w:ascii="Times New Roman" w:hAnsi="Times New Roman"/>
                <w:b/>
                <w:bCs/>
                <w:sz w:val="26"/>
                <w:szCs w:val="26"/>
                <w:lang w:val="nl-NL"/>
              </w:rPr>
              <w:t xml:space="preserve">Bộ </w:t>
            </w:r>
            <w:r w:rsidR="008635E0" w:rsidRPr="00AF202A">
              <w:rPr>
                <w:rFonts w:ascii="Times New Roman" w:hAnsi="Times New Roman"/>
                <w:b/>
                <w:bCs/>
                <w:sz w:val="26"/>
                <w:szCs w:val="26"/>
                <w:lang w:val="nl-NL"/>
              </w:rPr>
              <w:t>NG</w:t>
            </w:r>
            <w:r w:rsidR="00F66C8C" w:rsidRPr="00AF202A">
              <w:rPr>
                <w:rFonts w:ascii="Times New Roman" w:hAnsi="Times New Roman"/>
                <w:b/>
                <w:bCs/>
                <w:sz w:val="26"/>
                <w:szCs w:val="26"/>
                <w:lang w:val="nl-NL"/>
              </w:rPr>
              <w:t xml:space="preserve">: </w:t>
            </w:r>
            <w:r w:rsidR="00F66C8C" w:rsidRPr="00AF202A">
              <w:rPr>
                <w:rFonts w:ascii="Times New Roman" w:hAnsi="Times New Roman"/>
                <w:sz w:val="26"/>
                <w:szCs w:val="26"/>
                <w:lang w:val="nl-NL"/>
              </w:rPr>
              <w:t xml:space="preserve">đề nghị rà soát cụ thể thêm về hạn mức chuyển ngoại tệ không vượt quá 500 nghìn USD (Điều 82 Nghị định số 31/2021/NĐ-CP quy định hạn mức không quá 300 nghìn USD). </w:t>
            </w:r>
          </w:p>
          <w:p w:rsidR="00C6395E" w:rsidRPr="00AF202A" w:rsidRDefault="009F22D3" w:rsidP="00D0651C">
            <w:pPr>
              <w:pStyle w:val="BodyText"/>
              <w:spacing w:before="60" w:after="60"/>
              <w:jc w:val="both"/>
              <w:rPr>
                <w:b/>
                <w:bCs/>
                <w:sz w:val="26"/>
                <w:szCs w:val="26"/>
                <w:lang w:val="nl-NL"/>
              </w:rPr>
            </w:pPr>
            <w:r w:rsidRPr="00AF202A">
              <w:rPr>
                <w:b/>
                <w:bCs/>
                <w:sz w:val="26"/>
                <w:szCs w:val="26"/>
                <w:lang w:val="nl-NL"/>
              </w:rPr>
              <w:t xml:space="preserve">- </w:t>
            </w:r>
            <w:r w:rsidR="00C6395E" w:rsidRPr="00AF202A">
              <w:rPr>
                <w:b/>
                <w:bCs/>
                <w:sz w:val="26"/>
                <w:szCs w:val="26"/>
                <w:lang w:val="nl-NL"/>
              </w:rPr>
              <w:t xml:space="preserve">Bộ </w:t>
            </w:r>
            <w:r w:rsidRPr="00AF202A">
              <w:rPr>
                <w:b/>
                <w:bCs/>
                <w:sz w:val="26"/>
                <w:szCs w:val="26"/>
                <w:lang w:val="nl-NL"/>
              </w:rPr>
              <w:t>TC</w:t>
            </w:r>
            <w:r w:rsidR="00C6395E" w:rsidRPr="00AF202A">
              <w:rPr>
                <w:b/>
                <w:bCs/>
                <w:sz w:val="26"/>
                <w:szCs w:val="26"/>
                <w:lang w:val="nl-NL"/>
              </w:rPr>
              <w:t>:</w:t>
            </w:r>
            <w:r w:rsidR="00C6395E" w:rsidRPr="00AF202A">
              <w:rPr>
                <w:sz w:val="26"/>
                <w:szCs w:val="26"/>
                <w:lang w:val="nl-NL"/>
              </w:rPr>
              <w:t xml:space="preserve"> </w:t>
            </w:r>
            <w:r w:rsidR="00735E84" w:rsidRPr="00AF202A">
              <w:rPr>
                <w:sz w:val="26"/>
                <w:szCs w:val="26"/>
                <w:lang w:val="nl-NL"/>
              </w:rPr>
              <w:t>việc chuyển tiền ra nước ngoài để thực hiện các giao dịch: tham gia đấu thầu quốc tế, đặt cọc, ký quỹ hoặc bảo lãnh tài chính</w:t>
            </w:r>
            <w:r w:rsidRPr="00AF202A">
              <w:rPr>
                <w:sz w:val="26"/>
                <w:szCs w:val="26"/>
                <w:lang w:val="nl-NL"/>
              </w:rPr>
              <w:t>,</w:t>
            </w:r>
            <w:r w:rsidR="00735E84" w:rsidRPr="00AF202A">
              <w:rPr>
                <w:sz w:val="26"/>
                <w:szCs w:val="26"/>
                <w:lang w:val="nl-NL"/>
              </w:rPr>
              <w:t xml:space="preserve">… thông thường sẽ phát sinh nghĩa vụ pháp lý và tài chính liên quan trước khi được cấp có thẩm quyền chấp thuận chủ trương đầu tư, cấp </w:t>
            </w:r>
            <w:r w:rsidRPr="00AF202A">
              <w:rPr>
                <w:sz w:val="26"/>
                <w:szCs w:val="26"/>
              </w:rPr>
              <w:t>giấy chứng nhận đăng ký ĐTRNN</w:t>
            </w:r>
            <w:r w:rsidR="00735E84" w:rsidRPr="00AF202A">
              <w:rPr>
                <w:sz w:val="26"/>
                <w:szCs w:val="26"/>
                <w:lang w:val="nl-NL"/>
              </w:rPr>
              <w:t xml:space="preserve">, từ đó ảnh hưởng tới quyết định chấp thuận chủ trương đầu tư hoặc tạo ra tồn tại phải xử lý tài chính, pháp lý (rủi ro mất cọc, ký quỹ bảo lãnh khi đấu thầu mà không tham gia dự án…) trong trường hợp dự án không được chấp thuận chủ trương đầu tư/cấp </w:t>
            </w:r>
            <w:r w:rsidRPr="00AF202A">
              <w:rPr>
                <w:sz w:val="26"/>
                <w:szCs w:val="26"/>
              </w:rPr>
              <w:t>giấy chứng nhận đăng ký ĐTRNN</w:t>
            </w:r>
            <w:r w:rsidR="00735E84" w:rsidRPr="00AF202A">
              <w:rPr>
                <w:sz w:val="26"/>
                <w:szCs w:val="26"/>
                <w:lang w:val="nl-NL"/>
              </w:rPr>
              <w:t xml:space="preserve">. Do vậy, để nghị phân tích rõ các tình huống phát sinh, chỉ quy định việc thực hiện các hoạt động khảo sát, nghiên cứu, thăm dò thị trường và chuẩn bị đầu tư theo Luật Đầu tư trước khi được cấp </w:t>
            </w:r>
            <w:r w:rsidRPr="00AF202A">
              <w:rPr>
                <w:sz w:val="26"/>
                <w:szCs w:val="26"/>
              </w:rPr>
              <w:t>giấy chứng nhận đăng ký ĐTRNN</w:t>
            </w:r>
            <w:r w:rsidR="00735E84" w:rsidRPr="00AF202A">
              <w:rPr>
                <w:sz w:val="26"/>
                <w:szCs w:val="26"/>
                <w:lang w:val="nl-NL"/>
              </w:rPr>
              <w:t xml:space="preserve"> trong trường hợp không tạo ràng buộc nghĩa vụ pháp lý và tài chính liên quan. Đồng thời, đề nghị Bộ Công Thương tổng hợp thêm ý kiến của Ngân hàng Nhà nước Việt Nam là cơ quan quản lý nhà nước về lĩnh vực tiền tệ, hoạt động ngân hàng và ngoại hối.</w:t>
            </w:r>
          </w:p>
        </w:tc>
        <w:tc>
          <w:tcPr>
            <w:tcW w:w="5103" w:type="dxa"/>
            <w:shd w:val="clear" w:color="auto" w:fill="auto"/>
          </w:tcPr>
          <w:p w:rsidR="008116FF" w:rsidRPr="008116FF" w:rsidRDefault="008116FF" w:rsidP="00D0651C">
            <w:pPr>
              <w:spacing w:before="60" w:after="60"/>
              <w:jc w:val="both"/>
              <w:rPr>
                <w:sz w:val="26"/>
                <w:szCs w:val="26"/>
                <w:lang w:val="nl-NL"/>
              </w:rPr>
            </w:pPr>
            <w:r>
              <w:rPr>
                <w:sz w:val="26"/>
                <w:szCs w:val="26"/>
                <w:lang w:val="nl-NL"/>
              </w:rPr>
              <w:t xml:space="preserve">Bộ Công Thương đã rà soát và bỏ quy định về hạn mức chuyển ngoại tệ. </w:t>
            </w:r>
            <w:r w:rsidRPr="008116FF">
              <w:rPr>
                <w:sz w:val="26"/>
                <w:szCs w:val="26"/>
                <w:lang w:val="nl-NL"/>
              </w:rPr>
              <w:t>Việc chuyển được thực hiện trên cơ sở các cam kết, thỏa thuận thương mại liên quan đến đầu tư ra nước ngoài trong hoạt động dầu khí phù hợp với quy định của pháp luật Việt Nam và pháp luật nước tiếp nhận đầu tư, thông qua tài khoản ngoại tệ mở tại tổ chức tín dụng được phép của Việt Nam và đăng ký với Ngân hàng Nhà nước Việt Nam. Nhà đầu tư chịu trách nhiệm sử dụng số ngoại tệ chuyển ra nước ngoài trước khi được cấp giấy chứng nhận đăng ký đầu tư ra nước ngoài đúng mục đích phù hợp với quy định của pháp luật Việt Nam.</w:t>
            </w:r>
          </w:p>
          <w:p w:rsidR="00F66C8C" w:rsidRPr="00AF202A" w:rsidRDefault="00F66C8C" w:rsidP="00D0651C">
            <w:pPr>
              <w:spacing w:before="60" w:after="60"/>
              <w:jc w:val="both"/>
              <w:rPr>
                <w:sz w:val="26"/>
                <w:szCs w:val="26"/>
                <w:lang w:val="nl-NL"/>
              </w:rPr>
            </w:pPr>
          </w:p>
        </w:tc>
      </w:tr>
      <w:tr w:rsidR="00797CBA" w:rsidRPr="004C62A8" w:rsidTr="00AF202A">
        <w:trPr>
          <w:jc w:val="center"/>
        </w:trPr>
        <w:tc>
          <w:tcPr>
            <w:tcW w:w="704" w:type="dxa"/>
            <w:vMerge/>
            <w:shd w:val="clear" w:color="auto" w:fill="auto"/>
          </w:tcPr>
          <w:p w:rsidR="00797CBA" w:rsidRPr="00AF202A" w:rsidRDefault="00797CBA" w:rsidP="00D0651C">
            <w:pPr>
              <w:shd w:val="clear" w:color="auto" w:fill="FFFFFF"/>
              <w:spacing w:before="60" w:after="60"/>
              <w:jc w:val="center"/>
              <w:rPr>
                <w:b/>
                <w:bCs/>
                <w:sz w:val="26"/>
                <w:szCs w:val="26"/>
              </w:rPr>
            </w:pPr>
          </w:p>
        </w:tc>
        <w:tc>
          <w:tcPr>
            <w:tcW w:w="2268" w:type="dxa"/>
            <w:vMerge/>
            <w:shd w:val="clear" w:color="auto" w:fill="auto"/>
          </w:tcPr>
          <w:p w:rsidR="00797CBA" w:rsidRPr="00AF202A" w:rsidRDefault="00797CBA" w:rsidP="0074622D">
            <w:pPr>
              <w:shd w:val="clear" w:color="auto" w:fill="FFFFFF"/>
              <w:spacing w:before="60" w:after="60"/>
              <w:jc w:val="both"/>
              <w:rPr>
                <w:b/>
                <w:bCs/>
                <w:color w:val="000000"/>
                <w:sz w:val="26"/>
                <w:szCs w:val="26"/>
                <w:lang w:val="en-US"/>
              </w:rPr>
            </w:pPr>
          </w:p>
        </w:tc>
        <w:tc>
          <w:tcPr>
            <w:tcW w:w="1985" w:type="dxa"/>
          </w:tcPr>
          <w:p w:rsidR="00797CBA" w:rsidRPr="00AF202A" w:rsidRDefault="00734438"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Khoản 6</w:t>
            </w:r>
          </w:p>
        </w:tc>
        <w:tc>
          <w:tcPr>
            <w:tcW w:w="5103" w:type="dxa"/>
            <w:shd w:val="clear" w:color="auto" w:fill="auto"/>
          </w:tcPr>
          <w:p w:rsidR="00734438" w:rsidRPr="00AF202A" w:rsidRDefault="009F22D3" w:rsidP="00D0651C">
            <w:pPr>
              <w:pStyle w:val="PlainText"/>
              <w:spacing w:before="60" w:after="60"/>
              <w:jc w:val="both"/>
              <w:rPr>
                <w:szCs w:val="26"/>
                <w:lang w:val="nl-NL"/>
              </w:rPr>
            </w:pPr>
            <w:r w:rsidRPr="00AF202A">
              <w:rPr>
                <w:b/>
                <w:bCs/>
                <w:szCs w:val="26"/>
                <w:lang w:val="nl-NL"/>
              </w:rPr>
              <w:t xml:space="preserve">- </w:t>
            </w:r>
            <w:r w:rsidR="00734438" w:rsidRPr="00AF202A">
              <w:rPr>
                <w:b/>
                <w:bCs/>
                <w:szCs w:val="26"/>
                <w:lang w:val="nl-NL"/>
              </w:rPr>
              <w:t xml:space="preserve">PVN: </w:t>
            </w:r>
            <w:r w:rsidR="00734438" w:rsidRPr="00AF202A">
              <w:rPr>
                <w:szCs w:val="26"/>
                <w:lang w:val="nl-NL"/>
              </w:rPr>
              <w:t>đề xuất hiệu chỉnh như sau:</w:t>
            </w:r>
          </w:p>
          <w:p w:rsidR="00734438" w:rsidRPr="00AF202A" w:rsidRDefault="00734438" w:rsidP="00D0651C">
            <w:pPr>
              <w:shd w:val="clear" w:color="auto" w:fill="FFFFFF"/>
              <w:spacing w:before="60" w:after="60"/>
              <w:jc w:val="both"/>
              <w:rPr>
                <w:i/>
                <w:color w:val="000000"/>
                <w:sz w:val="26"/>
                <w:szCs w:val="26"/>
                <w:lang w:val="vi-VN"/>
              </w:rPr>
            </w:pPr>
            <w:r w:rsidRPr="00AF202A">
              <w:rPr>
                <w:i/>
                <w:color w:val="000000"/>
                <w:sz w:val="26"/>
                <w:szCs w:val="26"/>
                <w:lang w:val="nl-NL"/>
              </w:rPr>
              <w:t>“</w:t>
            </w:r>
            <w:r w:rsidR="009F22D3" w:rsidRPr="00AF202A">
              <w:rPr>
                <w:i/>
                <w:color w:val="000000"/>
                <w:sz w:val="26"/>
                <w:szCs w:val="26"/>
                <w:lang w:val="nl-NL"/>
              </w:rPr>
              <w:t xml:space="preserve">6. </w:t>
            </w:r>
            <w:r w:rsidRPr="00AF202A">
              <w:rPr>
                <w:i/>
                <w:color w:val="000000"/>
                <w:sz w:val="26"/>
                <w:szCs w:val="26"/>
                <w:lang w:val="vi-VN"/>
              </w:rPr>
              <w:t xml:space="preserve">Nhà đầu tư được chuyển vốn đầu tư ra nước ngoài </w:t>
            </w:r>
            <w:r w:rsidRPr="00AF202A">
              <w:rPr>
                <w:i/>
                <w:color w:val="000000"/>
                <w:sz w:val="26"/>
                <w:szCs w:val="26"/>
                <w:u w:color="FF0000"/>
                <w:lang w:val="vi-VN"/>
              </w:rPr>
              <w:t>để thực</w:t>
            </w:r>
            <w:r w:rsidRPr="00AF202A">
              <w:rPr>
                <w:i/>
                <w:color w:val="000000"/>
                <w:sz w:val="26"/>
                <w:szCs w:val="26"/>
                <w:lang w:val="vi-VN"/>
              </w:rPr>
              <w:t xml:space="preserve"> hiện nghĩa vụ đối với nước tiếp nhận đầu tư hoặc đối tác khác theo quy định của hợp đồng dầu khí</w:t>
            </w:r>
            <w:r w:rsidRPr="00AF202A">
              <w:rPr>
                <w:i/>
                <w:color w:val="000000"/>
                <w:sz w:val="26"/>
                <w:szCs w:val="26"/>
                <w:lang w:val="nl-NL"/>
              </w:rPr>
              <w:t xml:space="preserve">, </w:t>
            </w:r>
            <w:r w:rsidRPr="00AF202A">
              <w:rPr>
                <w:i/>
                <w:color w:val="000000"/>
                <w:sz w:val="26"/>
                <w:szCs w:val="26"/>
                <w:lang w:val="vi-VN"/>
              </w:rPr>
              <w:t>giấy phép hoặc các thỏa thuận, văn bản pháp lý khác có liên quan</w:t>
            </w:r>
            <w:r w:rsidRPr="00AF202A">
              <w:rPr>
                <w:color w:val="000000"/>
                <w:sz w:val="26"/>
                <w:szCs w:val="26"/>
                <w:lang w:val="vi-VN"/>
              </w:rPr>
              <w:t xml:space="preserve"> </w:t>
            </w:r>
            <w:r w:rsidRPr="00AF202A">
              <w:rPr>
                <w:i/>
                <w:color w:val="000000"/>
                <w:sz w:val="26"/>
                <w:szCs w:val="26"/>
                <w:lang w:val="vi-VN"/>
              </w:rPr>
              <w:t>nhằm hoàn thiện thủ tục kết thúc dự án dầu khí ở nước ngoài trong các trường hợp sau:</w:t>
            </w:r>
          </w:p>
          <w:p w:rsidR="00734438" w:rsidRPr="00AF202A" w:rsidRDefault="00734438" w:rsidP="00D0651C">
            <w:pPr>
              <w:shd w:val="clear" w:color="auto" w:fill="FFFFFF"/>
              <w:spacing w:before="60" w:after="60"/>
              <w:jc w:val="both"/>
              <w:rPr>
                <w:rStyle w:val="Vnbnnidung"/>
                <w:i/>
                <w:lang w:val="vi-VN" w:eastAsia="vi-VN"/>
              </w:rPr>
            </w:pPr>
            <w:r w:rsidRPr="00AF202A">
              <w:rPr>
                <w:i/>
                <w:color w:val="000000"/>
                <w:sz w:val="26"/>
                <w:szCs w:val="26"/>
                <w:lang w:val="vi-VN"/>
              </w:rPr>
              <w:t xml:space="preserve">a) Các dự án có vốn đầu tư ra nước ngoài không vượt hạn mức ghi trong </w:t>
            </w:r>
            <w:r w:rsidRPr="00AF202A">
              <w:rPr>
                <w:rStyle w:val="Vnbnnidung"/>
                <w:i/>
                <w:lang w:val="vi-VN" w:eastAsia="vi-VN"/>
              </w:rPr>
              <w:t>Giấy phép đầu tư, Giấy chứng nhận đầu tư ra nước ngoài</w:t>
            </w:r>
            <w:r w:rsidRPr="00AF202A">
              <w:rPr>
                <w:i/>
                <w:color w:val="000000"/>
                <w:sz w:val="26"/>
                <w:szCs w:val="26"/>
                <w:lang w:val="vi-VN"/>
              </w:rPr>
              <w:t xml:space="preserve">, </w:t>
            </w:r>
            <w:r w:rsidRPr="00AF202A">
              <w:rPr>
                <w:rStyle w:val="Vnbnnidung"/>
                <w:i/>
                <w:lang w:val="vi-VN" w:eastAsia="vi-VN"/>
              </w:rPr>
              <w:t>Giấy chứng nhận đăng ký đầu tư ra nước ngoài,</w:t>
            </w:r>
            <w:r w:rsidRPr="00AF202A">
              <w:rPr>
                <w:i/>
                <w:color w:val="000000"/>
                <w:sz w:val="26"/>
                <w:szCs w:val="26"/>
                <w:lang w:val="vi-VN"/>
              </w:rPr>
              <w:t xml:space="preserve"> bao gồm các dự án có </w:t>
            </w:r>
            <w:r w:rsidRPr="00AF202A">
              <w:rPr>
                <w:rStyle w:val="Vnbnnidung"/>
                <w:i/>
                <w:lang w:val="vi-VN" w:eastAsia="vi-VN"/>
              </w:rPr>
              <w:t>Giấy phép đầu tư, Giấy chứng nhận đầu tư ra nước ngoài đã được cấp trước ngày 01 tháng 7 năm 2015;</w:t>
            </w:r>
          </w:p>
          <w:p w:rsidR="00734438" w:rsidRPr="00AF202A" w:rsidRDefault="00734438" w:rsidP="00D0651C">
            <w:pPr>
              <w:shd w:val="clear" w:color="auto" w:fill="FFFFFF"/>
              <w:spacing w:before="60" w:after="60"/>
              <w:jc w:val="both"/>
              <w:rPr>
                <w:i/>
                <w:color w:val="000000"/>
                <w:sz w:val="26"/>
                <w:szCs w:val="26"/>
                <w:lang w:val="vi-VN"/>
              </w:rPr>
            </w:pPr>
            <w:r w:rsidRPr="00AF202A">
              <w:rPr>
                <w:i/>
                <w:color w:val="000000"/>
                <w:sz w:val="26"/>
                <w:szCs w:val="26"/>
                <w:lang w:val="vi-VN"/>
              </w:rPr>
              <w:t xml:space="preserve">b) Sau khi thực hiện điều chỉnh Giấy chứng nhận đăng ký đầu tư ra nước ngoài theo quy định của Luật Đầu tư và Nghị định này đối với dự án có vốn đầu tư ra nước ngoài vượt hạn mức ghi trong </w:t>
            </w:r>
            <w:r w:rsidRPr="00AF202A">
              <w:rPr>
                <w:rStyle w:val="Vnbnnidung"/>
                <w:i/>
                <w:lang w:val="vi-VN" w:eastAsia="vi-VN"/>
              </w:rPr>
              <w:t>Giấy phép đầu tư, Giấy chứng nhận đầu tư ra nước ngoài</w:t>
            </w:r>
            <w:r w:rsidRPr="00AF202A">
              <w:rPr>
                <w:i/>
                <w:color w:val="000000"/>
                <w:sz w:val="26"/>
                <w:szCs w:val="26"/>
                <w:lang w:val="vi-VN"/>
              </w:rPr>
              <w:t xml:space="preserve">, </w:t>
            </w:r>
            <w:r w:rsidRPr="00AF202A">
              <w:rPr>
                <w:rStyle w:val="Vnbnnidung"/>
                <w:i/>
                <w:lang w:val="vi-VN" w:eastAsia="vi-VN"/>
              </w:rPr>
              <w:t>Giấy chứng nhận đăng ký đầu tư ra nước ngoài,</w:t>
            </w:r>
            <w:r w:rsidRPr="00AF202A">
              <w:rPr>
                <w:i/>
                <w:color w:val="000000"/>
                <w:sz w:val="26"/>
                <w:szCs w:val="26"/>
                <w:lang w:val="vi-VN"/>
              </w:rPr>
              <w:t xml:space="preserve"> bao gồm các dự án có </w:t>
            </w:r>
            <w:r w:rsidRPr="00AF202A">
              <w:rPr>
                <w:rStyle w:val="Vnbnnidung"/>
                <w:i/>
                <w:lang w:val="vi-VN" w:eastAsia="vi-VN"/>
              </w:rPr>
              <w:t>Giấy phép đầu tư, Giấy chứng nhận đầu tư ra nước ngoài đã được cấp trước ngày 01 tháng 7 năm 2015</w:t>
            </w:r>
            <w:r w:rsidRPr="00AF202A">
              <w:rPr>
                <w:i/>
                <w:color w:val="000000"/>
                <w:sz w:val="26"/>
                <w:szCs w:val="26"/>
                <w:lang w:val="vi-VN"/>
              </w:rPr>
              <w:t>;</w:t>
            </w:r>
          </w:p>
          <w:p w:rsidR="00797CBA" w:rsidRPr="00AF202A" w:rsidRDefault="00734438" w:rsidP="00D0651C">
            <w:pPr>
              <w:shd w:val="clear" w:color="auto" w:fill="FFFFFF"/>
              <w:spacing w:before="60" w:after="60"/>
              <w:jc w:val="both"/>
              <w:rPr>
                <w:b/>
                <w:bCs/>
                <w:sz w:val="26"/>
                <w:szCs w:val="26"/>
                <w:lang w:val="nl-NL"/>
              </w:rPr>
            </w:pPr>
            <w:r w:rsidRPr="00AF202A">
              <w:rPr>
                <w:i/>
                <w:color w:val="000000"/>
                <w:sz w:val="26"/>
                <w:szCs w:val="26"/>
                <w:lang w:val="vi-VN"/>
              </w:rPr>
              <w:t xml:space="preserve">c) Sau khi được Thủ tướng Chính phủ chấp thuận đối với các trường hợp đặc biệt khác không thuộc nhóm dự án được quy định tại điểm a và điểm b khoản </w:t>
            </w:r>
            <w:r w:rsidRPr="00AF202A">
              <w:rPr>
                <w:i/>
                <w:color w:val="000000"/>
                <w:sz w:val="26"/>
                <w:szCs w:val="26"/>
                <w:lang w:val="en-US"/>
              </w:rPr>
              <w:t>6</w:t>
            </w:r>
            <w:r w:rsidRPr="00AF202A">
              <w:rPr>
                <w:i/>
                <w:color w:val="000000"/>
                <w:sz w:val="26"/>
                <w:szCs w:val="26"/>
                <w:lang w:val="vi-VN"/>
              </w:rPr>
              <w:t xml:space="preserve"> Điều này.”</w:t>
            </w:r>
          </w:p>
        </w:tc>
        <w:tc>
          <w:tcPr>
            <w:tcW w:w="5103" w:type="dxa"/>
            <w:shd w:val="clear" w:color="auto" w:fill="auto"/>
          </w:tcPr>
          <w:p w:rsidR="00C2312A" w:rsidRPr="00772255" w:rsidRDefault="00C2312A" w:rsidP="00C2312A">
            <w:pPr>
              <w:spacing w:before="60" w:after="60"/>
              <w:jc w:val="both"/>
              <w:rPr>
                <w:sz w:val="26"/>
                <w:szCs w:val="26"/>
                <w:lang w:val="nl-NL"/>
              </w:rPr>
            </w:pPr>
            <w:r>
              <w:rPr>
                <w:sz w:val="26"/>
                <w:szCs w:val="26"/>
                <w:lang w:val="nl-NL"/>
              </w:rPr>
              <w:t xml:space="preserve">Dự thảo Nghị định đã quy định theo hướng: nhà đầu tư được </w:t>
            </w:r>
            <w:r w:rsidRPr="00772255">
              <w:rPr>
                <w:sz w:val="26"/>
                <w:szCs w:val="26"/>
                <w:lang w:val="nl-NL"/>
              </w:rPr>
              <w:t>chuyển tiền ra nước ngoài nhằm thực hiện các nghĩa vụ tài chính đối với nước tiếp nhận đầu tư, đối tác theo quy định của hợp đồng dầu khí, giấy phép hoặc các thỏa thuận và văn bản pháp lý khác có liên quan.</w:t>
            </w:r>
          </w:p>
          <w:p w:rsidR="00797CBA" w:rsidRPr="00AF202A" w:rsidRDefault="00797CBA" w:rsidP="00D0651C">
            <w:pPr>
              <w:spacing w:before="60" w:after="60"/>
              <w:jc w:val="both"/>
              <w:rPr>
                <w:sz w:val="26"/>
                <w:szCs w:val="26"/>
                <w:lang w:val="nl-NL"/>
              </w:rPr>
            </w:pPr>
          </w:p>
        </w:tc>
      </w:tr>
      <w:tr w:rsidR="00F66C8C" w:rsidRPr="004C62A8" w:rsidTr="00AF202A">
        <w:trPr>
          <w:jc w:val="center"/>
        </w:trPr>
        <w:tc>
          <w:tcPr>
            <w:tcW w:w="704" w:type="dxa"/>
            <w:vMerge/>
            <w:shd w:val="clear" w:color="auto" w:fill="auto"/>
          </w:tcPr>
          <w:p w:rsidR="00F66C8C" w:rsidRPr="00AF202A" w:rsidRDefault="00F66C8C" w:rsidP="00D0651C">
            <w:pPr>
              <w:shd w:val="clear" w:color="auto" w:fill="FFFFFF"/>
              <w:spacing w:before="60" w:after="60"/>
              <w:jc w:val="center"/>
              <w:rPr>
                <w:b/>
                <w:bCs/>
                <w:sz w:val="26"/>
                <w:szCs w:val="26"/>
              </w:rPr>
            </w:pPr>
          </w:p>
        </w:tc>
        <w:tc>
          <w:tcPr>
            <w:tcW w:w="2268" w:type="dxa"/>
            <w:vMerge/>
            <w:shd w:val="clear" w:color="auto" w:fill="auto"/>
          </w:tcPr>
          <w:p w:rsidR="00F66C8C" w:rsidRPr="00AF202A" w:rsidRDefault="00F66C8C" w:rsidP="0074622D">
            <w:pPr>
              <w:shd w:val="clear" w:color="auto" w:fill="FFFFFF"/>
              <w:spacing w:before="60" w:after="60"/>
              <w:jc w:val="both"/>
              <w:rPr>
                <w:b/>
                <w:bCs/>
                <w:color w:val="000000"/>
                <w:sz w:val="26"/>
                <w:szCs w:val="26"/>
                <w:lang w:val="en-US"/>
              </w:rPr>
            </w:pPr>
          </w:p>
        </w:tc>
        <w:tc>
          <w:tcPr>
            <w:tcW w:w="1985" w:type="dxa"/>
          </w:tcPr>
          <w:p w:rsidR="00F66C8C" w:rsidRPr="00AF202A" w:rsidRDefault="00F66C8C"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Khoản 7</w:t>
            </w:r>
          </w:p>
        </w:tc>
        <w:tc>
          <w:tcPr>
            <w:tcW w:w="5103" w:type="dxa"/>
            <w:shd w:val="clear" w:color="auto" w:fill="auto"/>
          </w:tcPr>
          <w:p w:rsidR="00F66C8C" w:rsidRPr="00AF202A" w:rsidRDefault="009F22D3" w:rsidP="00D0651C">
            <w:pPr>
              <w:spacing w:before="60" w:after="60"/>
              <w:jc w:val="both"/>
              <w:rPr>
                <w:b/>
                <w:bCs/>
                <w:sz w:val="26"/>
                <w:szCs w:val="26"/>
                <w:lang w:val="nl-NL"/>
              </w:rPr>
            </w:pPr>
            <w:r w:rsidRPr="00AF202A">
              <w:rPr>
                <w:b/>
                <w:bCs/>
                <w:sz w:val="26"/>
                <w:szCs w:val="26"/>
                <w:lang w:val="nl-NL"/>
              </w:rPr>
              <w:t xml:space="preserve">- </w:t>
            </w:r>
            <w:r w:rsidR="00F66C8C" w:rsidRPr="00AF202A">
              <w:rPr>
                <w:b/>
                <w:bCs/>
                <w:sz w:val="26"/>
                <w:szCs w:val="26"/>
                <w:lang w:val="nl-NL"/>
              </w:rPr>
              <w:t xml:space="preserve">NHNN: </w:t>
            </w:r>
            <w:r w:rsidR="00F66C8C" w:rsidRPr="00AF202A">
              <w:rPr>
                <w:sz w:val="26"/>
                <w:szCs w:val="26"/>
              </w:rPr>
              <w:t xml:space="preserve">Đề nghị chỉnh sửa thay thế cụm từ </w:t>
            </w:r>
            <w:r w:rsidR="00F66C8C" w:rsidRPr="00AF202A">
              <w:rPr>
                <w:i/>
                <w:sz w:val="26"/>
                <w:szCs w:val="26"/>
              </w:rPr>
              <w:t xml:space="preserve">“phải được NHNN </w:t>
            </w:r>
            <w:r w:rsidR="00F66C8C" w:rsidRPr="00AF202A">
              <w:rPr>
                <w:i/>
                <w:sz w:val="26"/>
                <w:szCs w:val="26"/>
                <w:u w:val="single"/>
              </w:rPr>
              <w:t>chấp thuận</w:t>
            </w:r>
            <w:r w:rsidR="00F66C8C" w:rsidRPr="00AF202A">
              <w:rPr>
                <w:i/>
                <w:sz w:val="26"/>
                <w:szCs w:val="26"/>
              </w:rPr>
              <w:t>”</w:t>
            </w:r>
            <w:r w:rsidR="00F66C8C" w:rsidRPr="00AF202A">
              <w:rPr>
                <w:sz w:val="26"/>
                <w:szCs w:val="26"/>
              </w:rPr>
              <w:t xml:space="preserve"> thành </w:t>
            </w:r>
            <w:r w:rsidR="00F66C8C" w:rsidRPr="00AF202A">
              <w:rPr>
                <w:i/>
                <w:sz w:val="26"/>
                <w:szCs w:val="26"/>
              </w:rPr>
              <w:t xml:space="preserve">“được NHNN </w:t>
            </w:r>
            <w:r w:rsidR="00F66C8C" w:rsidRPr="00AF202A">
              <w:rPr>
                <w:i/>
                <w:sz w:val="26"/>
                <w:szCs w:val="26"/>
                <w:u w:val="single"/>
              </w:rPr>
              <w:t>xác nhận đăng ký</w:t>
            </w:r>
            <w:r w:rsidR="00F66C8C" w:rsidRPr="00AF202A">
              <w:rPr>
                <w:i/>
                <w:sz w:val="26"/>
                <w:szCs w:val="26"/>
              </w:rPr>
              <w:t>”</w:t>
            </w:r>
            <w:r w:rsidR="00F66C8C" w:rsidRPr="00AF202A">
              <w:rPr>
                <w:sz w:val="26"/>
                <w:szCs w:val="26"/>
              </w:rPr>
              <w:t>tại khoản 7 Điều 18 và</w:t>
            </w:r>
            <w:r w:rsidR="00F66C8C" w:rsidRPr="00AF202A">
              <w:rPr>
                <w:i/>
                <w:sz w:val="26"/>
                <w:szCs w:val="26"/>
              </w:rPr>
              <w:t xml:space="preserve"> </w:t>
            </w:r>
            <w:r w:rsidR="00F66C8C" w:rsidRPr="00AF202A">
              <w:rPr>
                <w:sz w:val="26"/>
                <w:szCs w:val="26"/>
              </w:rPr>
              <w:t>điều, khoản khác liên quan đến nội dung này tại dự thảo Nghị định.</w:t>
            </w:r>
          </w:p>
        </w:tc>
        <w:tc>
          <w:tcPr>
            <w:tcW w:w="5103" w:type="dxa"/>
            <w:shd w:val="clear" w:color="auto" w:fill="auto"/>
          </w:tcPr>
          <w:p w:rsidR="00F66C8C" w:rsidRPr="00AF202A" w:rsidRDefault="008635E0" w:rsidP="00D0651C">
            <w:pPr>
              <w:spacing w:before="60" w:after="60"/>
              <w:jc w:val="both"/>
              <w:rPr>
                <w:sz w:val="26"/>
                <w:szCs w:val="26"/>
                <w:lang w:val="nl-NL"/>
              </w:rPr>
            </w:pPr>
            <w:r w:rsidRPr="00AF202A">
              <w:rPr>
                <w:sz w:val="26"/>
                <w:szCs w:val="26"/>
                <w:lang w:val="nl-NL"/>
              </w:rPr>
              <w:t xml:space="preserve">Bộ Công Thương </w:t>
            </w:r>
            <w:r w:rsidR="001E5057">
              <w:rPr>
                <w:sz w:val="26"/>
                <w:szCs w:val="26"/>
                <w:lang w:val="nl-NL"/>
              </w:rPr>
              <w:t>đã bỏ quy định về hạn mức chuyển tiền và quy định việc chuyển tiền tại khoản 3 Điều 14 dự thảo Nghị định</w:t>
            </w:r>
            <w:r w:rsidRPr="00AF202A">
              <w:rPr>
                <w:sz w:val="26"/>
                <w:szCs w:val="26"/>
                <w:lang w:val="nl-NL"/>
              </w:rPr>
              <w:t>.</w:t>
            </w:r>
          </w:p>
        </w:tc>
      </w:tr>
      <w:tr w:rsidR="00F66C8C" w:rsidRPr="004C62A8" w:rsidTr="00AF202A">
        <w:trPr>
          <w:jc w:val="center"/>
        </w:trPr>
        <w:tc>
          <w:tcPr>
            <w:tcW w:w="704" w:type="dxa"/>
            <w:vMerge/>
            <w:shd w:val="clear" w:color="auto" w:fill="auto"/>
          </w:tcPr>
          <w:p w:rsidR="00F66C8C" w:rsidRPr="00AF202A" w:rsidRDefault="00F66C8C" w:rsidP="00D0651C">
            <w:pPr>
              <w:shd w:val="clear" w:color="auto" w:fill="FFFFFF"/>
              <w:spacing w:before="60" w:after="60"/>
              <w:jc w:val="center"/>
              <w:rPr>
                <w:b/>
                <w:bCs/>
                <w:sz w:val="26"/>
                <w:szCs w:val="26"/>
              </w:rPr>
            </w:pPr>
          </w:p>
        </w:tc>
        <w:tc>
          <w:tcPr>
            <w:tcW w:w="2268" w:type="dxa"/>
            <w:vMerge/>
            <w:shd w:val="clear" w:color="auto" w:fill="auto"/>
          </w:tcPr>
          <w:p w:rsidR="00F66C8C" w:rsidRPr="00AF202A" w:rsidRDefault="00F66C8C" w:rsidP="0074622D">
            <w:pPr>
              <w:shd w:val="clear" w:color="auto" w:fill="FFFFFF"/>
              <w:spacing w:before="60" w:after="60"/>
              <w:jc w:val="both"/>
              <w:rPr>
                <w:b/>
                <w:bCs/>
                <w:color w:val="000000"/>
                <w:sz w:val="26"/>
                <w:szCs w:val="26"/>
                <w:lang w:val="en-US"/>
              </w:rPr>
            </w:pPr>
          </w:p>
        </w:tc>
        <w:tc>
          <w:tcPr>
            <w:tcW w:w="1985" w:type="dxa"/>
          </w:tcPr>
          <w:p w:rsidR="00F66C8C" w:rsidRPr="00AF202A" w:rsidRDefault="00F66C8C"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Khoản 9</w:t>
            </w:r>
          </w:p>
        </w:tc>
        <w:tc>
          <w:tcPr>
            <w:tcW w:w="5103" w:type="dxa"/>
            <w:shd w:val="clear" w:color="auto" w:fill="auto"/>
          </w:tcPr>
          <w:p w:rsidR="00F66C8C" w:rsidRPr="00AF202A" w:rsidRDefault="009F22D3" w:rsidP="00D0651C">
            <w:pPr>
              <w:pStyle w:val="BodyTextIndent"/>
              <w:spacing w:before="60" w:after="60"/>
              <w:ind w:firstLine="0"/>
              <w:rPr>
                <w:rFonts w:ascii="Times New Roman" w:hAnsi="Times New Roman"/>
                <w:b/>
                <w:bCs/>
                <w:sz w:val="26"/>
                <w:szCs w:val="26"/>
                <w:lang w:val="nl-NL"/>
              </w:rPr>
            </w:pPr>
            <w:r w:rsidRPr="00AF202A">
              <w:rPr>
                <w:rFonts w:ascii="Times New Roman" w:hAnsi="Times New Roman"/>
                <w:b/>
                <w:bCs/>
                <w:sz w:val="26"/>
                <w:szCs w:val="26"/>
                <w:lang w:val="nl-NL"/>
              </w:rPr>
              <w:t xml:space="preserve">- </w:t>
            </w:r>
            <w:r w:rsidR="00F66C8C" w:rsidRPr="00AF202A">
              <w:rPr>
                <w:rFonts w:ascii="Times New Roman" w:hAnsi="Times New Roman"/>
                <w:b/>
                <w:bCs/>
                <w:sz w:val="26"/>
                <w:szCs w:val="26"/>
                <w:lang w:val="nl-NL"/>
              </w:rPr>
              <w:t xml:space="preserve">NHNN: </w:t>
            </w:r>
          </w:p>
          <w:p w:rsidR="00F66C8C" w:rsidRPr="00AF202A" w:rsidRDefault="009F22D3" w:rsidP="00D0651C">
            <w:pPr>
              <w:pStyle w:val="BodyTextIndent"/>
              <w:spacing w:before="60" w:after="60"/>
              <w:ind w:firstLine="0"/>
              <w:rPr>
                <w:rFonts w:ascii="Times New Roman" w:hAnsi="Times New Roman"/>
                <w:sz w:val="26"/>
                <w:szCs w:val="26"/>
              </w:rPr>
            </w:pPr>
            <w:r w:rsidRPr="00AF202A">
              <w:rPr>
                <w:rFonts w:ascii="Times New Roman" w:hAnsi="Times New Roman"/>
                <w:b/>
                <w:bCs/>
                <w:sz w:val="26"/>
                <w:szCs w:val="26"/>
                <w:lang w:val="nl-NL"/>
              </w:rPr>
              <w:t>+</w:t>
            </w:r>
            <w:r w:rsidR="00F66C8C" w:rsidRPr="00AF202A">
              <w:rPr>
                <w:rFonts w:ascii="Times New Roman" w:hAnsi="Times New Roman"/>
                <w:b/>
                <w:bCs/>
                <w:sz w:val="26"/>
                <w:szCs w:val="26"/>
                <w:lang w:val="nl-NL"/>
              </w:rPr>
              <w:t xml:space="preserve"> </w:t>
            </w:r>
            <w:r w:rsidRPr="00AF202A">
              <w:rPr>
                <w:rFonts w:ascii="Times New Roman" w:hAnsi="Times New Roman"/>
                <w:sz w:val="26"/>
                <w:szCs w:val="26"/>
              </w:rPr>
              <w:t xml:space="preserve">Điều 6 </w:t>
            </w:r>
            <w:r w:rsidR="00F66C8C" w:rsidRPr="00AF202A">
              <w:rPr>
                <w:rFonts w:ascii="Times New Roman" w:hAnsi="Times New Roman"/>
                <w:sz w:val="26"/>
                <w:szCs w:val="26"/>
              </w:rPr>
              <w:t xml:space="preserve">à Điều 7 Nghị định </w:t>
            </w:r>
            <w:r w:rsidR="008635E0" w:rsidRPr="00AF202A">
              <w:rPr>
                <w:rFonts w:ascii="Times New Roman" w:hAnsi="Times New Roman"/>
                <w:sz w:val="26"/>
                <w:szCs w:val="26"/>
              </w:rPr>
              <w:t xml:space="preserve">số </w:t>
            </w:r>
            <w:r w:rsidR="00F66C8C" w:rsidRPr="00AF202A">
              <w:rPr>
                <w:rFonts w:ascii="Times New Roman" w:hAnsi="Times New Roman"/>
                <w:sz w:val="26"/>
                <w:szCs w:val="26"/>
              </w:rPr>
              <w:t xml:space="preserve">124/2017/NĐ-CP quy định cụ thể về nguyên tắc và trình tự, thủ tục và hồ sơ chấp thuận chuyển ngoại tệ ra nước ngoài trước khi được cấp Giấy chứng nhận </w:t>
            </w:r>
            <w:r w:rsidR="008635E0" w:rsidRPr="00AF202A">
              <w:rPr>
                <w:rFonts w:ascii="Times New Roman" w:hAnsi="Times New Roman"/>
                <w:sz w:val="26"/>
                <w:szCs w:val="26"/>
              </w:rPr>
              <w:t>đăng ký ĐTRNN</w:t>
            </w:r>
            <w:r w:rsidR="00F66C8C" w:rsidRPr="00AF202A">
              <w:rPr>
                <w:rFonts w:ascii="Times New Roman" w:hAnsi="Times New Roman"/>
                <w:sz w:val="26"/>
                <w:szCs w:val="26"/>
              </w:rPr>
              <w:t xml:space="preserve">. Các quy định này chứa nội dung về thủ tục hành chính (TTHC). Tuy nhiên, dự thảo Nghị định bỏ các quy định này đồng thời giao NHNN hướng dẫn chi tiết về quản lý ngoại hối đối với việc chuyển ngoại tệ ra nước ngoài trước khi cấp </w:t>
            </w:r>
            <w:r w:rsidR="008635E0" w:rsidRPr="00AF202A">
              <w:rPr>
                <w:rFonts w:ascii="Times New Roman" w:hAnsi="Times New Roman"/>
                <w:sz w:val="26"/>
                <w:szCs w:val="26"/>
              </w:rPr>
              <w:t xml:space="preserve">Giấy chứng nhận đăng ký </w:t>
            </w:r>
            <w:r w:rsidR="00F66C8C" w:rsidRPr="00AF202A">
              <w:rPr>
                <w:rFonts w:ascii="Times New Roman" w:hAnsi="Times New Roman"/>
                <w:sz w:val="26"/>
                <w:szCs w:val="26"/>
              </w:rPr>
              <w:t>ĐTRNN.</w:t>
            </w:r>
          </w:p>
          <w:p w:rsidR="00F66C8C" w:rsidRPr="00AF202A" w:rsidRDefault="009F22D3" w:rsidP="00D0651C">
            <w:pPr>
              <w:spacing w:before="60" w:after="60"/>
              <w:jc w:val="both"/>
              <w:rPr>
                <w:sz w:val="26"/>
                <w:szCs w:val="26"/>
              </w:rPr>
            </w:pPr>
            <w:r w:rsidRPr="00AF202A">
              <w:rPr>
                <w:sz w:val="26"/>
                <w:szCs w:val="26"/>
              </w:rPr>
              <w:t>+</w:t>
            </w:r>
            <w:r w:rsidR="00757637" w:rsidRPr="00AF202A">
              <w:rPr>
                <w:sz w:val="26"/>
                <w:szCs w:val="26"/>
              </w:rPr>
              <w:t xml:space="preserve"> </w:t>
            </w:r>
            <w:r w:rsidR="00F66C8C" w:rsidRPr="00AF202A">
              <w:rPr>
                <w:sz w:val="26"/>
                <w:szCs w:val="26"/>
              </w:rPr>
              <w:t xml:space="preserve">Khoản 4 Điều 14 Luật Ban hành văn bản quy phạm pháp luật (đã được sửa đổi, bổ sung) quy định: </w:t>
            </w:r>
            <w:r w:rsidR="00F66C8C" w:rsidRPr="00AF202A">
              <w:rPr>
                <w:i/>
                <w:sz w:val="26"/>
                <w:szCs w:val="26"/>
              </w:rPr>
              <w:t>“</w:t>
            </w:r>
            <w:bookmarkStart w:id="5" w:name="dieu_14"/>
            <w:r w:rsidR="00F66C8C" w:rsidRPr="00AF202A">
              <w:rPr>
                <w:i/>
                <w:sz w:val="26"/>
                <w:szCs w:val="26"/>
              </w:rPr>
              <w:t>Những hành vi bị nghiêm cấm</w:t>
            </w:r>
            <w:bookmarkEnd w:id="5"/>
            <w:r w:rsidR="00F66C8C" w:rsidRPr="00AF202A">
              <w:rPr>
                <w:i/>
                <w:sz w:val="26"/>
                <w:szCs w:val="26"/>
              </w:rPr>
              <w:t>:…</w:t>
            </w:r>
            <w:r w:rsidR="00757637" w:rsidRPr="00AF202A">
              <w:rPr>
                <w:i/>
                <w:sz w:val="26"/>
                <w:szCs w:val="26"/>
              </w:rPr>
              <w:t xml:space="preserve"> </w:t>
            </w:r>
            <w:r w:rsidR="00F66C8C" w:rsidRPr="00AF202A">
              <w:rPr>
                <w:i/>
                <w:sz w:val="26"/>
                <w:szCs w:val="26"/>
              </w:rPr>
              <w:t>4. Quy định thủ tục hành chính trong thông tư của Bộ trưởng...</w:t>
            </w:r>
            <w:r w:rsidR="00B53A66" w:rsidRPr="00AF202A">
              <w:rPr>
                <w:i/>
                <w:sz w:val="26"/>
                <w:szCs w:val="26"/>
              </w:rPr>
              <w:t xml:space="preserve"> </w:t>
            </w:r>
            <w:r w:rsidR="00F66C8C" w:rsidRPr="00AF202A">
              <w:rPr>
                <w:i/>
                <w:sz w:val="26"/>
                <w:szCs w:val="26"/>
              </w:rPr>
              <w:t>trừ trường hợp được luật giao”.</w:t>
            </w:r>
            <w:r w:rsidRPr="00AF202A">
              <w:rPr>
                <w:i/>
                <w:sz w:val="26"/>
                <w:szCs w:val="26"/>
              </w:rPr>
              <w:t xml:space="preserve"> </w:t>
            </w:r>
            <w:r w:rsidR="00F66C8C" w:rsidRPr="00AF202A">
              <w:rPr>
                <w:sz w:val="26"/>
                <w:szCs w:val="26"/>
              </w:rPr>
              <w:t xml:space="preserve">Do đó, đề nghị Bộ Công Thương bổ sung quy định về nguyên tắc, trình tự, thủ tục hồ sơ chấp thuận chuyển tiền trước khi được cấp </w:t>
            </w:r>
            <w:r w:rsidR="00757637" w:rsidRPr="00AF202A">
              <w:rPr>
                <w:sz w:val="26"/>
                <w:szCs w:val="26"/>
              </w:rPr>
              <w:t xml:space="preserve">Giấy chứng nhận đăng ký </w:t>
            </w:r>
            <w:r w:rsidR="00F66C8C" w:rsidRPr="00AF202A">
              <w:rPr>
                <w:sz w:val="26"/>
                <w:szCs w:val="26"/>
              </w:rPr>
              <w:t xml:space="preserve">ĐTRNN tương tự tại Điều 6 và Điều 7 Nghị định </w:t>
            </w:r>
            <w:r w:rsidR="00B53A66" w:rsidRPr="00AF202A">
              <w:rPr>
                <w:sz w:val="26"/>
                <w:szCs w:val="26"/>
              </w:rPr>
              <w:t>124/2017/NĐ-CP</w:t>
            </w:r>
            <w:r w:rsidR="00F66C8C" w:rsidRPr="00AF202A">
              <w:rPr>
                <w:sz w:val="26"/>
                <w:szCs w:val="26"/>
              </w:rPr>
              <w:t xml:space="preserve"> vào dự thảo Nghị định. </w:t>
            </w:r>
          </w:p>
          <w:p w:rsidR="00F66C8C" w:rsidRPr="00AF202A" w:rsidRDefault="009F22D3" w:rsidP="00D0651C">
            <w:pPr>
              <w:spacing w:before="60" w:after="60"/>
              <w:jc w:val="both"/>
              <w:rPr>
                <w:b/>
                <w:bCs/>
                <w:sz w:val="26"/>
                <w:szCs w:val="26"/>
                <w:lang w:val="nl-NL"/>
              </w:rPr>
            </w:pPr>
            <w:r w:rsidRPr="00AF202A">
              <w:rPr>
                <w:b/>
                <w:bCs/>
                <w:sz w:val="26"/>
                <w:szCs w:val="26"/>
                <w:lang w:val="nl-NL"/>
              </w:rPr>
              <w:t>+</w:t>
            </w:r>
            <w:r w:rsidR="00F66C8C" w:rsidRPr="00AF202A">
              <w:rPr>
                <w:b/>
                <w:bCs/>
                <w:sz w:val="26"/>
                <w:szCs w:val="26"/>
                <w:lang w:val="nl-NL"/>
              </w:rPr>
              <w:t xml:space="preserve"> </w:t>
            </w:r>
            <w:r w:rsidR="00F66C8C" w:rsidRPr="00AF202A">
              <w:rPr>
                <w:sz w:val="26"/>
                <w:szCs w:val="26"/>
              </w:rPr>
              <w:t xml:space="preserve">Điều 21 và Điều 22 </w:t>
            </w:r>
            <w:r w:rsidR="00757637" w:rsidRPr="00AF202A">
              <w:rPr>
                <w:sz w:val="26"/>
                <w:szCs w:val="26"/>
              </w:rPr>
              <w:t xml:space="preserve">Nghị định số 124/2017/NĐ-CP </w:t>
            </w:r>
            <w:r w:rsidR="00F66C8C" w:rsidRPr="00AF202A">
              <w:rPr>
                <w:sz w:val="26"/>
                <w:szCs w:val="26"/>
              </w:rPr>
              <w:t xml:space="preserve">quy định cụ thể trình tự, thủ tục, hồ sơ đăng ký giao dịch ngoại hối và đăng ký thay đổi giao dịch ngoại hối liên quan đến hoạt động đầu tư ra nước ngoài trong hoạt động dầu khí sau khi được cấp </w:t>
            </w:r>
            <w:r w:rsidR="00757637" w:rsidRPr="00AF202A">
              <w:rPr>
                <w:sz w:val="26"/>
                <w:szCs w:val="26"/>
              </w:rPr>
              <w:t xml:space="preserve">Giấy chứng nhận đăng ký </w:t>
            </w:r>
            <w:r w:rsidR="00F66C8C" w:rsidRPr="00AF202A">
              <w:rPr>
                <w:sz w:val="26"/>
                <w:szCs w:val="26"/>
              </w:rPr>
              <w:t>ĐTRNN. Tuy nhiên, dự thảo Nghị định đã bỏ quy định này. Do đó, đề nghị Bộ Công thươn</w:t>
            </w:r>
            <w:r w:rsidR="008107A5" w:rsidRPr="00AF202A">
              <w:rPr>
                <w:sz w:val="26"/>
                <w:szCs w:val="26"/>
              </w:rPr>
              <w:t>g rà soát bổ sung quy định vào d</w:t>
            </w:r>
            <w:r w:rsidR="00F66C8C" w:rsidRPr="00AF202A">
              <w:rPr>
                <w:sz w:val="26"/>
                <w:szCs w:val="26"/>
              </w:rPr>
              <w:t>ự thảo Nghị định.</w:t>
            </w:r>
          </w:p>
        </w:tc>
        <w:tc>
          <w:tcPr>
            <w:tcW w:w="5103" w:type="dxa"/>
            <w:shd w:val="clear" w:color="auto" w:fill="auto"/>
          </w:tcPr>
          <w:p w:rsidR="00F66C8C" w:rsidRPr="00AF202A" w:rsidRDefault="00623B45" w:rsidP="00D0651C">
            <w:pPr>
              <w:spacing w:before="60" w:after="60"/>
              <w:jc w:val="both"/>
              <w:rPr>
                <w:sz w:val="26"/>
                <w:szCs w:val="26"/>
                <w:lang w:val="nl-NL"/>
              </w:rPr>
            </w:pPr>
            <w:r w:rsidRPr="00AF202A">
              <w:rPr>
                <w:sz w:val="26"/>
                <w:szCs w:val="26"/>
                <w:lang w:val="nl-NL"/>
              </w:rPr>
              <w:t>Nội dung này được quy định tương tự Nghị định số 31/2021/NĐ-CP, do đó Bộ Công Thương đề nghị giữ nguyên.</w:t>
            </w:r>
          </w:p>
        </w:tc>
      </w:tr>
      <w:tr w:rsidR="00D10B46" w:rsidRPr="004C62A8" w:rsidTr="00AF202A">
        <w:trPr>
          <w:jc w:val="center"/>
        </w:trPr>
        <w:tc>
          <w:tcPr>
            <w:tcW w:w="704" w:type="dxa"/>
            <w:vMerge w:val="restart"/>
            <w:shd w:val="clear" w:color="auto" w:fill="auto"/>
          </w:tcPr>
          <w:p w:rsidR="00D10B46" w:rsidRPr="00AF202A" w:rsidRDefault="00D10B46" w:rsidP="00D0651C">
            <w:pPr>
              <w:shd w:val="clear" w:color="auto" w:fill="FFFFFF"/>
              <w:spacing w:before="60" w:after="60"/>
              <w:jc w:val="center"/>
              <w:rPr>
                <w:b/>
                <w:bCs/>
                <w:sz w:val="26"/>
                <w:szCs w:val="26"/>
              </w:rPr>
            </w:pPr>
            <w:r w:rsidRPr="00AF202A">
              <w:rPr>
                <w:b/>
                <w:bCs/>
                <w:sz w:val="26"/>
                <w:szCs w:val="26"/>
              </w:rPr>
              <w:t>11</w:t>
            </w:r>
          </w:p>
        </w:tc>
        <w:tc>
          <w:tcPr>
            <w:tcW w:w="2268" w:type="dxa"/>
            <w:vMerge w:val="restart"/>
            <w:shd w:val="clear" w:color="auto" w:fill="auto"/>
          </w:tcPr>
          <w:p w:rsidR="00D10B46" w:rsidRPr="00AF202A" w:rsidRDefault="00D10B46" w:rsidP="0074622D">
            <w:pPr>
              <w:shd w:val="clear" w:color="auto" w:fill="FFFFFF"/>
              <w:spacing w:before="60" w:after="60"/>
              <w:jc w:val="both"/>
              <w:rPr>
                <w:b/>
                <w:bCs/>
                <w:color w:val="000000"/>
                <w:sz w:val="26"/>
                <w:szCs w:val="26"/>
                <w:lang w:val="en-US"/>
              </w:rPr>
            </w:pPr>
            <w:bookmarkStart w:id="6" w:name="dieu_19"/>
            <w:bookmarkStart w:id="7" w:name="dieu_21"/>
            <w:r w:rsidRPr="00AF202A">
              <w:rPr>
                <w:b/>
                <w:bCs/>
                <w:color w:val="000000"/>
                <w:sz w:val="26"/>
                <w:szCs w:val="26"/>
                <w:lang w:val="vi-VN"/>
              </w:rPr>
              <w:t xml:space="preserve">Điều </w:t>
            </w:r>
            <w:r w:rsidRPr="00AF202A">
              <w:rPr>
                <w:b/>
                <w:bCs/>
                <w:color w:val="000000"/>
                <w:sz w:val="26"/>
                <w:szCs w:val="26"/>
              </w:rPr>
              <w:t>19</w:t>
            </w:r>
            <w:r w:rsidRPr="00AF202A">
              <w:rPr>
                <w:b/>
                <w:bCs/>
                <w:color w:val="000000"/>
                <w:sz w:val="26"/>
                <w:szCs w:val="26"/>
                <w:lang w:val="vi-VN"/>
              </w:rPr>
              <w:t xml:space="preserve">. </w:t>
            </w:r>
            <w:r w:rsidRPr="00AF202A">
              <w:rPr>
                <w:b/>
                <w:bCs/>
                <w:color w:val="000000"/>
                <w:sz w:val="26"/>
                <w:szCs w:val="26"/>
                <w:lang w:val="en-US"/>
              </w:rPr>
              <w:t>Huy động</w:t>
            </w:r>
            <w:r w:rsidRPr="00AF202A">
              <w:rPr>
                <w:b/>
                <w:bCs/>
                <w:color w:val="000000"/>
                <w:sz w:val="26"/>
                <w:szCs w:val="26"/>
                <w:lang w:val="vi-VN"/>
              </w:rPr>
              <w:t xml:space="preserve"> </w:t>
            </w:r>
            <w:r w:rsidRPr="00AF202A">
              <w:rPr>
                <w:b/>
                <w:bCs/>
                <w:color w:val="000000"/>
                <w:sz w:val="26"/>
                <w:szCs w:val="26"/>
                <w:lang w:val="en-US"/>
              </w:rPr>
              <w:t>cho</w:t>
            </w:r>
            <w:r w:rsidRPr="00AF202A">
              <w:rPr>
                <w:b/>
                <w:bCs/>
                <w:color w:val="000000"/>
                <w:sz w:val="26"/>
                <w:szCs w:val="26"/>
                <w:lang w:val="vi-VN"/>
              </w:rPr>
              <w:t xml:space="preserve"> dự án dầu khí</w:t>
            </w:r>
            <w:bookmarkEnd w:id="6"/>
            <w:r w:rsidRPr="00AF202A">
              <w:rPr>
                <w:b/>
                <w:bCs/>
                <w:color w:val="000000"/>
                <w:sz w:val="26"/>
                <w:szCs w:val="26"/>
              </w:rPr>
              <w:t xml:space="preserve"> ở</w:t>
            </w:r>
            <w:r w:rsidRPr="00AF202A">
              <w:rPr>
                <w:b/>
                <w:color w:val="000000"/>
                <w:sz w:val="26"/>
                <w:szCs w:val="26"/>
                <w:lang w:val="en-US"/>
              </w:rPr>
              <w:t xml:space="preserve"> nước ngoài</w:t>
            </w:r>
            <w:bookmarkEnd w:id="7"/>
            <w:r w:rsidRPr="00AF202A">
              <w:rPr>
                <w:b/>
                <w:bCs/>
                <w:color w:val="000000"/>
                <w:sz w:val="26"/>
                <w:szCs w:val="26"/>
              </w:rPr>
              <w:t xml:space="preserve"> và bảo lãnh vay vốn thực hiện dự án</w:t>
            </w:r>
          </w:p>
        </w:tc>
        <w:tc>
          <w:tcPr>
            <w:tcW w:w="1985" w:type="dxa"/>
          </w:tcPr>
          <w:p w:rsidR="00D10B46" w:rsidRPr="00AF202A" w:rsidRDefault="00D10B46"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Điểm d khoản 1</w:t>
            </w:r>
          </w:p>
        </w:tc>
        <w:tc>
          <w:tcPr>
            <w:tcW w:w="5103" w:type="dxa"/>
            <w:shd w:val="clear" w:color="auto" w:fill="auto"/>
          </w:tcPr>
          <w:p w:rsidR="00D10B46" w:rsidRPr="00AF202A" w:rsidRDefault="009F22D3" w:rsidP="00D0651C">
            <w:pPr>
              <w:spacing w:before="60" w:after="60"/>
              <w:jc w:val="both"/>
              <w:rPr>
                <w:b/>
                <w:bCs/>
                <w:sz w:val="26"/>
                <w:szCs w:val="26"/>
                <w:lang w:val="nl-NL"/>
              </w:rPr>
            </w:pPr>
            <w:r w:rsidRPr="00AF202A">
              <w:rPr>
                <w:b/>
                <w:bCs/>
                <w:sz w:val="26"/>
                <w:szCs w:val="26"/>
              </w:rPr>
              <w:t xml:space="preserve">- </w:t>
            </w:r>
            <w:r w:rsidR="00D10B46" w:rsidRPr="00AF202A">
              <w:rPr>
                <w:b/>
                <w:bCs/>
                <w:sz w:val="26"/>
                <w:szCs w:val="26"/>
              </w:rPr>
              <w:t>NHNN:</w:t>
            </w:r>
            <w:r w:rsidR="00D10B46" w:rsidRPr="00AF202A">
              <w:rPr>
                <w:sz w:val="26"/>
                <w:szCs w:val="26"/>
              </w:rPr>
              <w:t xml:space="preserve"> đề nghị </w:t>
            </w:r>
            <w:r w:rsidR="00D10B46" w:rsidRPr="00AF202A">
              <w:rPr>
                <w:bCs/>
                <w:iCs/>
                <w:sz w:val="26"/>
                <w:szCs w:val="26"/>
              </w:rPr>
              <w:t>Bộ Công Thương</w:t>
            </w:r>
            <w:r w:rsidR="00D10B46" w:rsidRPr="00AF202A">
              <w:rPr>
                <w:sz w:val="26"/>
                <w:szCs w:val="26"/>
              </w:rPr>
              <w:t xml:space="preserve"> làm rõ bản chất nội hàm </w:t>
            </w:r>
            <w:r w:rsidR="00D10B46" w:rsidRPr="00AF202A">
              <w:rPr>
                <w:i/>
                <w:sz w:val="26"/>
                <w:szCs w:val="26"/>
              </w:rPr>
              <w:t>“gánh vốn”,</w:t>
            </w:r>
            <w:r w:rsidR="00D10B46" w:rsidRPr="00AF202A">
              <w:rPr>
                <w:sz w:val="26"/>
                <w:szCs w:val="26"/>
              </w:rPr>
              <w:t xml:space="preserve"> </w:t>
            </w:r>
            <w:r w:rsidR="00D10B46" w:rsidRPr="00AF202A">
              <w:rPr>
                <w:i/>
                <w:sz w:val="26"/>
                <w:szCs w:val="26"/>
              </w:rPr>
              <w:t>“hình thức đối tác nước ngoài gánh vốn cho Doanh nghiệp Việt Nam”</w:t>
            </w:r>
            <w:r w:rsidR="00D10B46" w:rsidRPr="00AF202A">
              <w:rPr>
                <w:sz w:val="26"/>
                <w:szCs w:val="26"/>
              </w:rPr>
              <w:t>, đồng thời lấy ý kiến Bộ Tài chính về nội dung này (liên quan hạch toán kế toán, Báo cáo tài chính…) bảo đảm phù hợp Luật Doanh nghiệp, Luật Quản lý nợ công và pháp luật Việt Nam liên quan.</w:t>
            </w:r>
          </w:p>
        </w:tc>
        <w:tc>
          <w:tcPr>
            <w:tcW w:w="5103" w:type="dxa"/>
            <w:shd w:val="clear" w:color="auto" w:fill="auto"/>
          </w:tcPr>
          <w:p w:rsidR="00D10B46" w:rsidRPr="00AF202A" w:rsidRDefault="00D10B46" w:rsidP="00D0651C">
            <w:pPr>
              <w:spacing w:before="60" w:after="60"/>
              <w:jc w:val="both"/>
              <w:rPr>
                <w:sz w:val="26"/>
                <w:szCs w:val="26"/>
                <w:lang w:val="nl-NL"/>
              </w:rPr>
            </w:pPr>
            <w:r w:rsidRPr="00AF202A">
              <w:rPr>
                <w:sz w:val="26"/>
                <w:szCs w:val="26"/>
                <w:lang w:val="nl-NL"/>
              </w:rPr>
              <w:t>Bộ Công Thương tiếp thu ý kiến của NHNN và bổ sung khái niệm</w:t>
            </w:r>
            <w:r w:rsidR="009F22D3" w:rsidRPr="00AF202A">
              <w:rPr>
                <w:sz w:val="26"/>
                <w:szCs w:val="26"/>
                <w:lang w:val="nl-NL"/>
              </w:rPr>
              <w:t xml:space="preserve"> </w:t>
            </w:r>
            <w:r w:rsidR="009F22D3" w:rsidRPr="00AF202A">
              <w:rPr>
                <w:i/>
                <w:sz w:val="26"/>
                <w:szCs w:val="26"/>
                <w:lang w:val="nl-NL"/>
              </w:rPr>
              <w:t>“gánh vốn”</w:t>
            </w:r>
            <w:r w:rsidR="009F22D3" w:rsidRPr="00AF202A">
              <w:rPr>
                <w:sz w:val="26"/>
                <w:szCs w:val="26"/>
                <w:lang w:val="nl-NL"/>
              </w:rPr>
              <w:t xml:space="preserve"> và</w:t>
            </w:r>
            <w:r w:rsidRPr="00AF202A">
              <w:rPr>
                <w:sz w:val="26"/>
                <w:szCs w:val="26"/>
                <w:lang w:val="nl-NL"/>
              </w:rPr>
              <w:t xml:space="preserve"> </w:t>
            </w:r>
            <w:r w:rsidR="009F22D3" w:rsidRPr="00AF202A">
              <w:rPr>
                <w:i/>
                <w:sz w:val="26"/>
                <w:szCs w:val="26"/>
                <w:lang w:val="nl-NL"/>
              </w:rPr>
              <w:t>“</w:t>
            </w:r>
            <w:r w:rsidR="00474B61" w:rsidRPr="00AF202A">
              <w:rPr>
                <w:i/>
                <w:sz w:val="26"/>
                <w:szCs w:val="26"/>
                <w:lang w:val="nl-NL"/>
              </w:rPr>
              <w:t xml:space="preserve">ứng </w:t>
            </w:r>
            <w:r w:rsidRPr="00AF202A">
              <w:rPr>
                <w:i/>
                <w:sz w:val="26"/>
                <w:szCs w:val="26"/>
                <w:lang w:val="nl-NL"/>
              </w:rPr>
              <w:t>vốn</w:t>
            </w:r>
            <w:r w:rsidR="009F22D3" w:rsidRPr="00AF202A">
              <w:rPr>
                <w:sz w:val="26"/>
                <w:szCs w:val="26"/>
                <w:lang w:val="nl-NL"/>
              </w:rPr>
              <w:t>”</w:t>
            </w:r>
            <w:r w:rsidRPr="00AF202A">
              <w:rPr>
                <w:sz w:val="26"/>
                <w:szCs w:val="26"/>
                <w:lang w:val="nl-NL"/>
              </w:rPr>
              <w:t xml:space="preserve"> trong dự thảo Nghị định.</w:t>
            </w:r>
          </w:p>
        </w:tc>
      </w:tr>
      <w:tr w:rsidR="00D10B46" w:rsidRPr="004C62A8" w:rsidTr="00AF202A">
        <w:trPr>
          <w:jc w:val="center"/>
        </w:trPr>
        <w:tc>
          <w:tcPr>
            <w:tcW w:w="704" w:type="dxa"/>
            <w:vMerge/>
            <w:shd w:val="clear" w:color="auto" w:fill="auto"/>
          </w:tcPr>
          <w:p w:rsidR="00D10B46" w:rsidRPr="00AF202A" w:rsidRDefault="00D10B46" w:rsidP="00D0651C">
            <w:pPr>
              <w:shd w:val="clear" w:color="auto" w:fill="FFFFFF"/>
              <w:spacing w:before="60" w:after="60"/>
              <w:jc w:val="center"/>
              <w:rPr>
                <w:b/>
                <w:bCs/>
                <w:sz w:val="26"/>
                <w:szCs w:val="26"/>
              </w:rPr>
            </w:pPr>
          </w:p>
        </w:tc>
        <w:tc>
          <w:tcPr>
            <w:tcW w:w="2268" w:type="dxa"/>
            <w:vMerge/>
            <w:shd w:val="clear" w:color="auto" w:fill="auto"/>
          </w:tcPr>
          <w:p w:rsidR="00D10B46" w:rsidRPr="00AF202A" w:rsidRDefault="00D10B46" w:rsidP="0074622D">
            <w:pPr>
              <w:shd w:val="clear" w:color="auto" w:fill="FFFFFF"/>
              <w:spacing w:before="60" w:after="60"/>
              <w:jc w:val="both"/>
              <w:rPr>
                <w:b/>
                <w:bCs/>
                <w:color w:val="000000"/>
                <w:sz w:val="26"/>
                <w:szCs w:val="26"/>
                <w:lang w:val="vi-VN"/>
              </w:rPr>
            </w:pPr>
          </w:p>
        </w:tc>
        <w:tc>
          <w:tcPr>
            <w:tcW w:w="1985" w:type="dxa"/>
          </w:tcPr>
          <w:p w:rsidR="00D10B46" w:rsidRPr="00AF202A" w:rsidRDefault="00D10B46"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D10B46" w:rsidRPr="00AF202A" w:rsidRDefault="009F22D3" w:rsidP="00D0651C">
            <w:pPr>
              <w:spacing w:before="60" w:after="60"/>
              <w:jc w:val="both"/>
              <w:rPr>
                <w:b/>
                <w:bCs/>
                <w:sz w:val="26"/>
                <w:szCs w:val="26"/>
              </w:rPr>
            </w:pPr>
            <w:r w:rsidRPr="00AF202A">
              <w:rPr>
                <w:b/>
                <w:bCs/>
                <w:sz w:val="26"/>
                <w:szCs w:val="26"/>
                <w:lang w:val="nl-NL"/>
              </w:rPr>
              <w:t xml:space="preserve">- </w:t>
            </w:r>
            <w:r w:rsidR="00D10B46" w:rsidRPr="00AF202A">
              <w:rPr>
                <w:b/>
                <w:bCs/>
                <w:sz w:val="26"/>
                <w:szCs w:val="26"/>
                <w:lang w:val="nl-NL"/>
              </w:rPr>
              <w:t>Bộ QP:</w:t>
            </w:r>
            <w:r w:rsidR="00D10B46" w:rsidRPr="00AF202A">
              <w:rPr>
                <w:iCs/>
                <w:sz w:val="26"/>
                <w:szCs w:val="26"/>
              </w:rPr>
              <w:t xml:space="preserve"> đề nghị nghiên cứu, bổ sung trường hợp cho vay cổ đông (công ty điều hành vay của cổ đông là nhà đầu tư Việt Nam để thực hiện đầu tư).</w:t>
            </w:r>
          </w:p>
        </w:tc>
        <w:tc>
          <w:tcPr>
            <w:tcW w:w="5103" w:type="dxa"/>
            <w:shd w:val="clear" w:color="auto" w:fill="auto"/>
          </w:tcPr>
          <w:p w:rsidR="00D10B46" w:rsidRPr="00AF202A" w:rsidRDefault="00D10B46" w:rsidP="00D0651C">
            <w:pPr>
              <w:spacing w:before="60" w:after="60"/>
              <w:jc w:val="both"/>
              <w:rPr>
                <w:sz w:val="26"/>
                <w:szCs w:val="26"/>
                <w:lang w:val="nl-NL"/>
              </w:rPr>
            </w:pPr>
            <w:r w:rsidRPr="00AF202A">
              <w:rPr>
                <w:sz w:val="26"/>
                <w:szCs w:val="26"/>
                <w:lang w:val="nl-NL"/>
              </w:rPr>
              <w:t>Thực tế ĐTRN</w:t>
            </w:r>
            <w:r w:rsidR="00C2312A">
              <w:rPr>
                <w:sz w:val="26"/>
                <w:szCs w:val="26"/>
                <w:lang w:val="nl-NL"/>
              </w:rPr>
              <w:t>N trong hoạt động dầu khí đòi hỏ</w:t>
            </w:r>
            <w:r w:rsidRPr="00AF202A">
              <w:rPr>
                <w:sz w:val="26"/>
                <w:szCs w:val="26"/>
                <w:lang w:val="nl-NL"/>
              </w:rPr>
              <w:t>i nguồn vốn lớn, PVN, PVEP</w:t>
            </w:r>
            <w:r w:rsidR="00C2312A">
              <w:rPr>
                <w:sz w:val="26"/>
                <w:szCs w:val="26"/>
                <w:lang w:val="nl-NL"/>
              </w:rPr>
              <w:t xml:space="preserve"> chưa thực hiện vay cổ đông</w:t>
            </w:r>
            <w:r w:rsidRPr="00AF202A">
              <w:rPr>
                <w:sz w:val="26"/>
                <w:szCs w:val="26"/>
                <w:lang w:val="nl-NL"/>
              </w:rPr>
              <w:t>. Do đó, Bộ Công Thương đề nghị giữ nguyên như dự thảo Nghị định.</w:t>
            </w:r>
          </w:p>
        </w:tc>
      </w:tr>
      <w:tr w:rsidR="00D10B46" w:rsidRPr="004C62A8" w:rsidTr="00AF202A">
        <w:trPr>
          <w:jc w:val="center"/>
        </w:trPr>
        <w:tc>
          <w:tcPr>
            <w:tcW w:w="704" w:type="dxa"/>
            <w:vMerge/>
            <w:shd w:val="clear" w:color="auto" w:fill="auto"/>
          </w:tcPr>
          <w:p w:rsidR="00D10B46" w:rsidRPr="00AF202A" w:rsidRDefault="00D10B46" w:rsidP="00D0651C">
            <w:pPr>
              <w:shd w:val="clear" w:color="auto" w:fill="FFFFFF"/>
              <w:spacing w:before="60" w:after="60"/>
              <w:jc w:val="center"/>
              <w:rPr>
                <w:b/>
                <w:bCs/>
                <w:sz w:val="26"/>
                <w:szCs w:val="26"/>
              </w:rPr>
            </w:pPr>
          </w:p>
        </w:tc>
        <w:tc>
          <w:tcPr>
            <w:tcW w:w="2268" w:type="dxa"/>
            <w:vMerge/>
            <w:shd w:val="clear" w:color="auto" w:fill="auto"/>
          </w:tcPr>
          <w:p w:rsidR="00D10B46" w:rsidRPr="00AF202A" w:rsidRDefault="00D10B46" w:rsidP="0074622D">
            <w:pPr>
              <w:shd w:val="clear" w:color="auto" w:fill="FFFFFF"/>
              <w:spacing w:before="60" w:after="60"/>
              <w:jc w:val="both"/>
              <w:rPr>
                <w:b/>
                <w:bCs/>
                <w:color w:val="000000"/>
                <w:sz w:val="26"/>
                <w:szCs w:val="26"/>
                <w:lang w:val="vi-VN"/>
              </w:rPr>
            </w:pPr>
          </w:p>
        </w:tc>
        <w:tc>
          <w:tcPr>
            <w:tcW w:w="1985" w:type="dxa"/>
          </w:tcPr>
          <w:p w:rsidR="00D10B46" w:rsidRPr="00AF202A" w:rsidRDefault="00D10B46"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Khoản 1</w:t>
            </w:r>
          </w:p>
        </w:tc>
        <w:tc>
          <w:tcPr>
            <w:tcW w:w="5103" w:type="dxa"/>
            <w:shd w:val="clear" w:color="auto" w:fill="auto"/>
          </w:tcPr>
          <w:p w:rsidR="00D10B46" w:rsidRPr="00AF202A" w:rsidRDefault="00050D61" w:rsidP="00D0651C">
            <w:pPr>
              <w:spacing w:before="60" w:after="60"/>
              <w:jc w:val="both"/>
              <w:rPr>
                <w:b/>
                <w:bCs/>
                <w:sz w:val="26"/>
                <w:szCs w:val="26"/>
              </w:rPr>
            </w:pPr>
            <w:r w:rsidRPr="00AF202A">
              <w:rPr>
                <w:b/>
                <w:bCs/>
                <w:sz w:val="26"/>
                <w:szCs w:val="26"/>
                <w:lang w:val="nl-NL"/>
              </w:rPr>
              <w:t xml:space="preserve">- </w:t>
            </w:r>
            <w:r w:rsidR="00D10B46" w:rsidRPr="00AF202A">
              <w:rPr>
                <w:b/>
                <w:bCs/>
                <w:sz w:val="26"/>
                <w:szCs w:val="26"/>
                <w:lang w:val="nl-NL"/>
              </w:rPr>
              <w:t xml:space="preserve">NHNN: </w:t>
            </w:r>
            <w:r w:rsidR="00D10B46" w:rsidRPr="00AF202A">
              <w:rPr>
                <w:bCs/>
                <w:sz w:val="26"/>
                <w:szCs w:val="26"/>
                <w:lang w:val="nl-NL"/>
              </w:rPr>
              <w:t xml:space="preserve">đề nghị </w:t>
            </w:r>
            <w:r w:rsidR="00D10B46" w:rsidRPr="00AF202A">
              <w:rPr>
                <w:sz w:val="26"/>
                <w:szCs w:val="26"/>
              </w:rPr>
              <w:t xml:space="preserve">xem lại quy định tại khoản 1 Điều 21 và khoản 1 Điều 3 dự thảo Nghị định. trường hợp công ty điều hành là pháp nhân được thành lập bởi pháp luật nước ngoài thì việc Nhà đầu tư (pháp nhân Việt Nam) </w:t>
            </w:r>
            <w:r w:rsidR="00D10B46" w:rsidRPr="00AF202A">
              <w:rPr>
                <w:sz w:val="26"/>
                <w:szCs w:val="26"/>
                <w:u w:val="single"/>
              </w:rPr>
              <w:t>ủy quyền</w:t>
            </w:r>
            <w:r w:rsidR="00D10B46" w:rsidRPr="00AF202A">
              <w:rPr>
                <w:sz w:val="26"/>
                <w:szCs w:val="26"/>
              </w:rPr>
              <w:t xml:space="preserve"> cho một pháp nhân ở nước ngoài thực hiện các giao dịch sẽ gây ra khó khăn trong việc xác định bản chất giao dịch do bị hệ thống quy phạm pháp luật khác nhau điều chỉnh cho hoạt động tương ứng và có thể dẫn đến sự mâu thuẫn trong áp dụng pháp luật. Ví dụ: quy định của pháp luật về vay, trả nợ nước ngoài của Việt Nam không có quy định việc Bên đi vay ủy quyền cho pháp nhân ở nước ngoài để tiếp nhận khoản vay nước ngoài. Do đó, trường hợp </w:t>
            </w:r>
            <w:r w:rsidR="00D10B46" w:rsidRPr="00AF202A">
              <w:rPr>
                <w:sz w:val="26"/>
                <w:szCs w:val="26"/>
                <w:u w:val="single"/>
              </w:rPr>
              <w:t>ủy quyền</w:t>
            </w:r>
            <w:r w:rsidR="00D10B46" w:rsidRPr="00AF202A">
              <w:rPr>
                <w:b/>
                <w:sz w:val="26"/>
                <w:szCs w:val="26"/>
              </w:rPr>
              <w:t xml:space="preserve"> </w:t>
            </w:r>
            <w:r w:rsidR="00D10B46" w:rsidRPr="00AF202A">
              <w:rPr>
                <w:sz w:val="26"/>
                <w:szCs w:val="26"/>
              </w:rPr>
              <w:t>như quy định tại dự thảo sẽ không phù hợp quy định về vay, trả nợ nước ngoài.</w:t>
            </w:r>
          </w:p>
        </w:tc>
        <w:tc>
          <w:tcPr>
            <w:tcW w:w="5103" w:type="dxa"/>
            <w:shd w:val="clear" w:color="auto" w:fill="auto"/>
          </w:tcPr>
          <w:p w:rsidR="00D10B46" w:rsidRPr="00AF202A" w:rsidRDefault="00D10B46" w:rsidP="00D0651C">
            <w:pPr>
              <w:spacing w:before="60" w:after="60"/>
              <w:jc w:val="both"/>
              <w:rPr>
                <w:sz w:val="26"/>
                <w:szCs w:val="26"/>
                <w:lang w:val="nl-NL"/>
              </w:rPr>
            </w:pPr>
            <w:r w:rsidRPr="00AF202A">
              <w:rPr>
                <w:sz w:val="26"/>
                <w:szCs w:val="26"/>
                <w:lang w:val="nl-NL"/>
              </w:rPr>
              <w:t>Nội dung điều khoản này</w:t>
            </w:r>
            <w:r w:rsidR="00341DB1">
              <w:rPr>
                <w:sz w:val="26"/>
                <w:szCs w:val="26"/>
                <w:lang w:val="nl-NL"/>
              </w:rPr>
              <w:t xml:space="preserve"> có tính</w:t>
            </w:r>
            <w:r w:rsidRPr="00AF202A">
              <w:rPr>
                <w:sz w:val="26"/>
                <w:szCs w:val="26"/>
                <w:lang w:val="nl-NL"/>
              </w:rPr>
              <w:t xml:space="preserve"> kế thừa </w:t>
            </w:r>
            <w:r w:rsidR="00332B06">
              <w:rPr>
                <w:sz w:val="26"/>
                <w:szCs w:val="26"/>
                <w:lang w:val="nl-NL"/>
              </w:rPr>
              <w:t xml:space="preserve">Điều 23 </w:t>
            </w:r>
            <w:r w:rsidRPr="00AF202A">
              <w:rPr>
                <w:sz w:val="26"/>
                <w:szCs w:val="26"/>
                <w:lang w:val="nl-NL"/>
              </w:rPr>
              <w:t xml:space="preserve">Nghị định số 124/2017/NĐ-CP, do đó Bộ Công Thương đề nghị giữ nguyên như dự thảo Nghị định. </w:t>
            </w:r>
          </w:p>
        </w:tc>
      </w:tr>
      <w:tr w:rsidR="00D10B46" w:rsidRPr="004C62A8" w:rsidTr="00AF202A">
        <w:trPr>
          <w:jc w:val="center"/>
        </w:trPr>
        <w:tc>
          <w:tcPr>
            <w:tcW w:w="704" w:type="dxa"/>
            <w:vMerge w:val="restart"/>
            <w:shd w:val="clear" w:color="auto" w:fill="auto"/>
          </w:tcPr>
          <w:p w:rsidR="00D10B46" w:rsidRPr="00AF202A" w:rsidRDefault="001F19C6" w:rsidP="00D0651C">
            <w:pPr>
              <w:shd w:val="clear" w:color="auto" w:fill="FFFFFF"/>
              <w:spacing w:before="60" w:after="60"/>
              <w:jc w:val="center"/>
              <w:rPr>
                <w:b/>
                <w:bCs/>
                <w:sz w:val="26"/>
                <w:szCs w:val="26"/>
              </w:rPr>
            </w:pPr>
            <w:r w:rsidRPr="00AF202A">
              <w:rPr>
                <w:b/>
                <w:bCs/>
                <w:sz w:val="26"/>
                <w:szCs w:val="26"/>
              </w:rPr>
              <w:t>12</w:t>
            </w:r>
          </w:p>
        </w:tc>
        <w:tc>
          <w:tcPr>
            <w:tcW w:w="2268" w:type="dxa"/>
            <w:vMerge w:val="restart"/>
            <w:shd w:val="clear" w:color="auto" w:fill="auto"/>
          </w:tcPr>
          <w:p w:rsidR="00D10B46" w:rsidRPr="00AF202A" w:rsidRDefault="00D10B46" w:rsidP="0074622D">
            <w:pPr>
              <w:shd w:val="clear" w:color="auto" w:fill="FFFFFF"/>
              <w:spacing w:before="60" w:after="60"/>
              <w:jc w:val="both"/>
              <w:rPr>
                <w:b/>
                <w:bCs/>
                <w:color w:val="000000"/>
                <w:sz w:val="26"/>
                <w:szCs w:val="26"/>
                <w:lang w:val="en-US"/>
              </w:rPr>
            </w:pPr>
            <w:r w:rsidRPr="00AF202A">
              <w:rPr>
                <w:b/>
                <w:bCs/>
                <w:color w:val="000000"/>
                <w:sz w:val="26"/>
                <w:szCs w:val="26"/>
                <w:lang w:val="en-US"/>
              </w:rPr>
              <w:t xml:space="preserve">Điều 20. </w:t>
            </w:r>
            <w:r w:rsidRPr="00AF202A">
              <w:rPr>
                <w:b/>
                <w:bCs/>
                <w:color w:val="000000"/>
                <w:sz w:val="26"/>
                <w:szCs w:val="26"/>
                <w:lang w:val="vi-VN"/>
              </w:rPr>
              <w:t xml:space="preserve">Chuyển khoản thu hồi vốn (chi phí) và lợi nhuận từ dự án </w:t>
            </w:r>
            <w:r w:rsidRPr="00AF202A">
              <w:rPr>
                <w:b/>
                <w:bCs/>
                <w:color w:val="000000"/>
                <w:sz w:val="26"/>
                <w:szCs w:val="26"/>
              </w:rPr>
              <w:t>dầu khí ở</w:t>
            </w:r>
            <w:r w:rsidRPr="00AF202A">
              <w:rPr>
                <w:b/>
                <w:bCs/>
                <w:color w:val="000000"/>
                <w:sz w:val="26"/>
                <w:szCs w:val="26"/>
                <w:lang w:val="vi-VN"/>
              </w:rPr>
              <w:t xml:space="preserve"> nước ngoài về Việt Nam</w:t>
            </w:r>
          </w:p>
        </w:tc>
        <w:tc>
          <w:tcPr>
            <w:tcW w:w="1985" w:type="dxa"/>
            <w:vMerge w:val="restart"/>
          </w:tcPr>
          <w:p w:rsidR="00D10B46" w:rsidRPr="00AF202A" w:rsidRDefault="00D10B46"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D10B46" w:rsidRPr="00AF202A" w:rsidRDefault="00E33AF7" w:rsidP="00D0651C">
            <w:pPr>
              <w:spacing w:before="60" w:after="60"/>
              <w:jc w:val="both"/>
              <w:rPr>
                <w:b/>
                <w:bCs/>
                <w:sz w:val="26"/>
                <w:szCs w:val="26"/>
                <w:lang w:val="nl-NL"/>
              </w:rPr>
            </w:pPr>
            <w:r>
              <w:rPr>
                <w:b/>
                <w:bCs/>
                <w:sz w:val="26"/>
                <w:szCs w:val="26"/>
                <w:lang w:val="nl-NL"/>
              </w:rPr>
              <w:t xml:space="preserve">- </w:t>
            </w:r>
            <w:r w:rsidR="00D10B46" w:rsidRPr="00AF202A">
              <w:rPr>
                <w:b/>
                <w:bCs/>
                <w:sz w:val="26"/>
                <w:szCs w:val="26"/>
                <w:lang w:val="nl-NL"/>
              </w:rPr>
              <w:t xml:space="preserve">NHNN: </w:t>
            </w:r>
            <w:r w:rsidR="00D10B46" w:rsidRPr="00AF202A">
              <w:rPr>
                <w:rFonts w:eastAsia="Calibri"/>
                <w:sz w:val="26"/>
                <w:szCs w:val="26"/>
              </w:rPr>
              <w:t xml:space="preserve">điểm a khoản 1, Điểm b khoản 2, điểm d khoản 2 và khoản 3 Điều 22 dự thảo Nghị định, đề nghị dự thảo bổ sung </w:t>
            </w:r>
            <w:r w:rsidR="00D10B46" w:rsidRPr="00AF202A">
              <w:rPr>
                <w:rFonts w:eastAsia="Calibri"/>
                <w:i/>
                <w:sz w:val="26"/>
                <w:szCs w:val="26"/>
              </w:rPr>
              <w:t>“nhà đầu tư phải có văn bản báo cáo Bộ Công Thương”</w:t>
            </w:r>
            <w:r w:rsidR="00D10B46" w:rsidRPr="00AF202A">
              <w:rPr>
                <w:rFonts w:eastAsia="Calibri"/>
                <w:sz w:val="26"/>
                <w:szCs w:val="26"/>
              </w:rPr>
              <w:t xml:space="preserve"> vì Bộ Công Thương là cơ quan quản lý, cấp phép lĩnh vực dầu khí và thanh tra, kiểm tra, giám sát lĩnh vực này. </w:t>
            </w:r>
          </w:p>
        </w:tc>
        <w:tc>
          <w:tcPr>
            <w:tcW w:w="5103" w:type="dxa"/>
            <w:shd w:val="clear" w:color="auto" w:fill="auto"/>
          </w:tcPr>
          <w:p w:rsidR="00D10B46" w:rsidRPr="00AF202A" w:rsidRDefault="00D10B46" w:rsidP="00D0651C">
            <w:pPr>
              <w:spacing w:before="60" w:after="60"/>
              <w:jc w:val="both"/>
              <w:rPr>
                <w:sz w:val="26"/>
                <w:szCs w:val="26"/>
                <w:lang w:val="nl-NL"/>
              </w:rPr>
            </w:pPr>
            <w:r w:rsidRPr="00AF202A">
              <w:rPr>
                <w:sz w:val="26"/>
                <w:szCs w:val="26"/>
                <w:lang w:val="nl-NL"/>
              </w:rPr>
              <w:t xml:space="preserve">Bộ Kế hoạch và Đầu tư là cơ quan cấp giấy chứng nhận đăng ký ĐTRNN đối với dự án dầu khí ở nước ngoài. Do đó, quy định về việc báo cáo Bộ Kế hoạch và Đầu tư là phù hợp. Bộ Công Thương bổ sung việc gửi báo cáo đến Bộ </w:t>
            </w:r>
            <w:r w:rsidR="00341DB1">
              <w:rPr>
                <w:sz w:val="26"/>
                <w:szCs w:val="26"/>
                <w:lang w:val="nl-NL"/>
              </w:rPr>
              <w:t>Tài chính</w:t>
            </w:r>
            <w:r w:rsidRPr="00AF202A">
              <w:rPr>
                <w:sz w:val="26"/>
                <w:szCs w:val="26"/>
                <w:lang w:val="nl-NL"/>
              </w:rPr>
              <w:t>.</w:t>
            </w:r>
          </w:p>
        </w:tc>
      </w:tr>
      <w:tr w:rsidR="00D10B46" w:rsidRPr="004C62A8" w:rsidTr="00AF202A">
        <w:trPr>
          <w:jc w:val="center"/>
        </w:trPr>
        <w:tc>
          <w:tcPr>
            <w:tcW w:w="704" w:type="dxa"/>
            <w:vMerge/>
            <w:shd w:val="clear" w:color="auto" w:fill="auto"/>
          </w:tcPr>
          <w:p w:rsidR="00D10B46" w:rsidRPr="00AF202A" w:rsidRDefault="00D10B46" w:rsidP="00D0651C">
            <w:pPr>
              <w:shd w:val="clear" w:color="auto" w:fill="FFFFFF"/>
              <w:spacing w:before="60" w:after="60"/>
              <w:jc w:val="center"/>
              <w:rPr>
                <w:b/>
                <w:bCs/>
                <w:sz w:val="26"/>
                <w:szCs w:val="26"/>
              </w:rPr>
            </w:pPr>
          </w:p>
        </w:tc>
        <w:tc>
          <w:tcPr>
            <w:tcW w:w="2268" w:type="dxa"/>
            <w:vMerge/>
            <w:shd w:val="clear" w:color="auto" w:fill="auto"/>
          </w:tcPr>
          <w:p w:rsidR="00D10B46" w:rsidRPr="00AF202A" w:rsidRDefault="00D10B46" w:rsidP="0074622D">
            <w:pPr>
              <w:shd w:val="clear" w:color="auto" w:fill="FFFFFF"/>
              <w:spacing w:before="60" w:after="60"/>
              <w:jc w:val="both"/>
              <w:rPr>
                <w:b/>
                <w:bCs/>
                <w:color w:val="000000"/>
                <w:sz w:val="26"/>
                <w:szCs w:val="26"/>
                <w:lang w:val="en-US"/>
              </w:rPr>
            </w:pPr>
          </w:p>
        </w:tc>
        <w:tc>
          <w:tcPr>
            <w:tcW w:w="1985" w:type="dxa"/>
            <w:vMerge/>
          </w:tcPr>
          <w:p w:rsidR="00D10B46" w:rsidRPr="00AF202A" w:rsidRDefault="00D10B46"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D10B46" w:rsidRPr="00AF202A" w:rsidRDefault="00A76A01" w:rsidP="00D0651C">
            <w:pPr>
              <w:pStyle w:val="BodyText"/>
              <w:spacing w:before="60" w:after="60"/>
              <w:jc w:val="both"/>
              <w:rPr>
                <w:sz w:val="26"/>
                <w:szCs w:val="26"/>
              </w:rPr>
            </w:pPr>
            <w:r w:rsidRPr="00AF202A">
              <w:rPr>
                <w:b/>
                <w:bCs/>
                <w:sz w:val="26"/>
                <w:szCs w:val="26"/>
                <w:lang w:val="nl-NL"/>
              </w:rPr>
              <w:t xml:space="preserve">- </w:t>
            </w:r>
            <w:r w:rsidR="00D10B46" w:rsidRPr="00AF202A">
              <w:rPr>
                <w:b/>
                <w:bCs/>
                <w:sz w:val="26"/>
                <w:szCs w:val="26"/>
                <w:lang w:val="nl-NL"/>
              </w:rPr>
              <w:t xml:space="preserve">Bộ </w:t>
            </w:r>
            <w:r w:rsidRPr="00AF202A">
              <w:rPr>
                <w:b/>
                <w:bCs/>
                <w:sz w:val="26"/>
                <w:szCs w:val="26"/>
                <w:lang w:val="nl-NL"/>
              </w:rPr>
              <w:t>TC</w:t>
            </w:r>
            <w:r w:rsidR="00D10B46" w:rsidRPr="00AF202A">
              <w:rPr>
                <w:b/>
                <w:bCs/>
                <w:sz w:val="26"/>
                <w:szCs w:val="26"/>
                <w:lang w:val="nl-NL"/>
              </w:rPr>
              <w:t xml:space="preserve">: </w:t>
            </w:r>
            <w:r w:rsidR="00D10B46" w:rsidRPr="00AF202A">
              <w:rPr>
                <w:sz w:val="26"/>
                <w:szCs w:val="26"/>
              </w:rPr>
              <w:t>Một số n</w:t>
            </w:r>
            <w:r w:rsidRPr="00AF202A">
              <w:rPr>
                <w:sz w:val="26"/>
                <w:szCs w:val="26"/>
              </w:rPr>
              <w:t>ội dung quy định tại Điều 22</w:t>
            </w:r>
            <w:r w:rsidR="00D10B46" w:rsidRPr="00AF202A">
              <w:rPr>
                <w:sz w:val="26"/>
                <w:szCs w:val="26"/>
              </w:rPr>
              <w:t xml:space="preserve"> dự thảo Nghị định về việc cho</w:t>
            </w:r>
            <w:r w:rsidR="00D10B46" w:rsidRPr="00AF202A">
              <w:rPr>
                <w:spacing w:val="1"/>
                <w:sz w:val="26"/>
                <w:szCs w:val="26"/>
              </w:rPr>
              <w:t xml:space="preserve"> </w:t>
            </w:r>
            <w:r w:rsidR="00D10B46" w:rsidRPr="00AF202A">
              <w:rPr>
                <w:sz w:val="26"/>
                <w:szCs w:val="26"/>
              </w:rPr>
              <w:t>phép nhà đầu tư được giữ lại các khoản thu hồi vốn (chi phí) của dự án, việc giữ</w:t>
            </w:r>
            <w:r w:rsidR="00D10B46" w:rsidRPr="00AF202A">
              <w:rPr>
                <w:spacing w:val="1"/>
                <w:sz w:val="26"/>
                <w:szCs w:val="26"/>
              </w:rPr>
              <w:t xml:space="preserve"> </w:t>
            </w:r>
            <w:r w:rsidR="00D10B46" w:rsidRPr="00AF202A">
              <w:rPr>
                <w:sz w:val="26"/>
                <w:szCs w:val="26"/>
              </w:rPr>
              <w:t>lại lợi nhuận được chia thu được từ dự án, về thời điểm xác định thời hạn phải</w:t>
            </w:r>
            <w:r w:rsidR="00D10B46" w:rsidRPr="00AF202A">
              <w:rPr>
                <w:spacing w:val="1"/>
                <w:sz w:val="26"/>
                <w:szCs w:val="26"/>
              </w:rPr>
              <w:t xml:space="preserve"> </w:t>
            </w:r>
            <w:r w:rsidR="00D10B46" w:rsidRPr="00AF202A">
              <w:rPr>
                <w:sz w:val="26"/>
                <w:szCs w:val="26"/>
              </w:rPr>
              <w:t>chuyển lợi nhuận và các khoản thu nhập khác về nước... chưa phù hợp với các</w:t>
            </w:r>
            <w:r w:rsidR="00D10B46" w:rsidRPr="00AF202A">
              <w:rPr>
                <w:spacing w:val="1"/>
                <w:sz w:val="26"/>
                <w:szCs w:val="26"/>
              </w:rPr>
              <w:t xml:space="preserve"> </w:t>
            </w:r>
            <w:r w:rsidR="00D10B46" w:rsidRPr="00AF202A">
              <w:rPr>
                <w:sz w:val="26"/>
                <w:szCs w:val="26"/>
              </w:rPr>
              <w:t>quy định tại Luật Đầu tư số 61/2020/QH14 (Điều 62, 63, 66, 67, 68). Theo đó, đề nghị Bộ Công Thương</w:t>
            </w:r>
            <w:r w:rsidR="00D10B46" w:rsidRPr="00AF202A">
              <w:rPr>
                <w:spacing w:val="1"/>
                <w:sz w:val="26"/>
                <w:szCs w:val="26"/>
              </w:rPr>
              <w:t xml:space="preserve"> </w:t>
            </w:r>
            <w:r w:rsidR="00D10B46" w:rsidRPr="00AF202A">
              <w:rPr>
                <w:sz w:val="26"/>
                <w:szCs w:val="26"/>
              </w:rPr>
              <w:t>rà</w:t>
            </w:r>
            <w:r w:rsidR="00D10B46" w:rsidRPr="00AF202A">
              <w:rPr>
                <w:spacing w:val="-1"/>
                <w:sz w:val="26"/>
                <w:szCs w:val="26"/>
              </w:rPr>
              <w:t xml:space="preserve"> </w:t>
            </w:r>
            <w:r w:rsidR="00D10B46" w:rsidRPr="00AF202A">
              <w:rPr>
                <w:sz w:val="26"/>
                <w:szCs w:val="26"/>
              </w:rPr>
              <w:t>soát lại,</w:t>
            </w:r>
            <w:r w:rsidR="00D10B46" w:rsidRPr="00AF202A">
              <w:rPr>
                <w:spacing w:val="-2"/>
                <w:sz w:val="26"/>
                <w:szCs w:val="26"/>
              </w:rPr>
              <w:t xml:space="preserve"> </w:t>
            </w:r>
            <w:r w:rsidR="00D10B46" w:rsidRPr="00AF202A">
              <w:rPr>
                <w:sz w:val="26"/>
                <w:szCs w:val="26"/>
              </w:rPr>
              <w:t>điều chỉnh</w:t>
            </w:r>
            <w:r w:rsidR="00D10B46" w:rsidRPr="00AF202A">
              <w:rPr>
                <w:spacing w:val="-2"/>
                <w:sz w:val="26"/>
                <w:szCs w:val="26"/>
              </w:rPr>
              <w:t xml:space="preserve"> </w:t>
            </w:r>
            <w:r w:rsidR="00D10B46" w:rsidRPr="00AF202A">
              <w:rPr>
                <w:sz w:val="26"/>
                <w:szCs w:val="26"/>
              </w:rPr>
              <w:t>các</w:t>
            </w:r>
            <w:r w:rsidR="00D10B46" w:rsidRPr="00AF202A">
              <w:rPr>
                <w:spacing w:val="-1"/>
                <w:sz w:val="26"/>
                <w:szCs w:val="26"/>
              </w:rPr>
              <w:t xml:space="preserve"> </w:t>
            </w:r>
            <w:r w:rsidR="00D10B46" w:rsidRPr="00AF202A">
              <w:rPr>
                <w:sz w:val="26"/>
                <w:szCs w:val="26"/>
              </w:rPr>
              <w:t>quy định</w:t>
            </w:r>
            <w:r w:rsidR="00D10B46" w:rsidRPr="00AF202A">
              <w:rPr>
                <w:spacing w:val="-1"/>
                <w:sz w:val="26"/>
                <w:szCs w:val="26"/>
              </w:rPr>
              <w:t xml:space="preserve"> </w:t>
            </w:r>
            <w:r w:rsidR="00D10B46" w:rsidRPr="00AF202A">
              <w:rPr>
                <w:sz w:val="26"/>
                <w:szCs w:val="26"/>
              </w:rPr>
              <w:t>tại</w:t>
            </w:r>
            <w:r w:rsidR="00D10B46" w:rsidRPr="00AF202A">
              <w:rPr>
                <w:spacing w:val="3"/>
                <w:sz w:val="26"/>
                <w:szCs w:val="26"/>
              </w:rPr>
              <w:t xml:space="preserve"> </w:t>
            </w:r>
            <w:r w:rsidR="00D10B46" w:rsidRPr="00AF202A">
              <w:rPr>
                <w:sz w:val="26"/>
                <w:szCs w:val="26"/>
              </w:rPr>
              <w:t>Điều</w:t>
            </w:r>
            <w:r w:rsidR="00D10B46" w:rsidRPr="00AF202A">
              <w:rPr>
                <w:spacing w:val="-1"/>
                <w:sz w:val="26"/>
                <w:szCs w:val="26"/>
              </w:rPr>
              <w:t xml:space="preserve"> </w:t>
            </w:r>
            <w:r w:rsidR="00D10B46" w:rsidRPr="00AF202A">
              <w:rPr>
                <w:sz w:val="26"/>
                <w:szCs w:val="26"/>
              </w:rPr>
              <w:t>này, trong</w:t>
            </w:r>
            <w:r w:rsidR="00D10B46" w:rsidRPr="00AF202A">
              <w:rPr>
                <w:spacing w:val="-2"/>
                <w:sz w:val="26"/>
                <w:szCs w:val="26"/>
              </w:rPr>
              <w:t xml:space="preserve"> </w:t>
            </w:r>
            <w:r w:rsidR="00D10B46" w:rsidRPr="00AF202A">
              <w:rPr>
                <w:sz w:val="26"/>
                <w:szCs w:val="26"/>
              </w:rPr>
              <w:t>đó:</w:t>
            </w:r>
          </w:p>
          <w:p w:rsidR="00D10B46" w:rsidRPr="00AF202A" w:rsidRDefault="00D10B46" w:rsidP="00D0651C">
            <w:pPr>
              <w:tabs>
                <w:tab w:val="left" w:pos="1004"/>
              </w:tabs>
              <w:autoSpaceDE w:val="0"/>
              <w:autoSpaceDN w:val="0"/>
              <w:spacing w:before="60" w:after="60"/>
              <w:jc w:val="both"/>
              <w:rPr>
                <w:sz w:val="26"/>
                <w:szCs w:val="26"/>
              </w:rPr>
            </w:pPr>
            <w:r w:rsidRPr="00AF202A">
              <w:rPr>
                <w:sz w:val="26"/>
                <w:szCs w:val="26"/>
              </w:rPr>
              <w:t>- Việc quy định nhà đầu tư được phép trừ vào tổng vốn ĐTRNN đối với</w:t>
            </w:r>
            <w:r w:rsidRPr="00AF202A">
              <w:rPr>
                <w:spacing w:val="1"/>
                <w:sz w:val="26"/>
                <w:szCs w:val="26"/>
              </w:rPr>
              <w:t xml:space="preserve"> </w:t>
            </w:r>
            <w:r w:rsidRPr="00AF202A">
              <w:rPr>
                <w:sz w:val="26"/>
                <w:szCs w:val="26"/>
              </w:rPr>
              <w:t>khoản thu hồi vốn (chi phí), lợi nhuận được chia đã chuyển về Việt Nam để xác</w:t>
            </w:r>
            <w:r w:rsidRPr="00AF202A">
              <w:rPr>
                <w:spacing w:val="1"/>
                <w:sz w:val="26"/>
                <w:szCs w:val="26"/>
              </w:rPr>
              <w:t xml:space="preserve"> </w:t>
            </w:r>
            <w:r w:rsidRPr="00AF202A">
              <w:rPr>
                <w:sz w:val="26"/>
                <w:szCs w:val="26"/>
              </w:rPr>
              <w:t>định vốn đầu tư đã chuyển ra nước ngoài tại mỗi thời điểm (các điểm a khoản 1,</w:t>
            </w:r>
            <w:r w:rsidRPr="00AF202A">
              <w:rPr>
                <w:spacing w:val="1"/>
                <w:sz w:val="26"/>
                <w:szCs w:val="26"/>
              </w:rPr>
              <w:t xml:space="preserve"> </w:t>
            </w:r>
            <w:r w:rsidRPr="00AF202A">
              <w:rPr>
                <w:sz w:val="26"/>
                <w:szCs w:val="26"/>
              </w:rPr>
              <w:t>điểm d khoản 2 Điều 22) như dự thảo Nghị định có thể dẫn đến trường hợp tổng</w:t>
            </w:r>
            <w:r w:rsidRPr="00AF202A">
              <w:rPr>
                <w:spacing w:val="1"/>
                <w:sz w:val="26"/>
                <w:szCs w:val="26"/>
              </w:rPr>
              <w:t xml:space="preserve"> </w:t>
            </w:r>
            <w:r w:rsidRPr="00AF202A">
              <w:rPr>
                <w:sz w:val="26"/>
                <w:szCs w:val="26"/>
              </w:rPr>
              <w:t>số vốn ĐTRNN để thực hiện dự án thực tế lớn hơn số vốn ĐTRNN đã được phê</w:t>
            </w:r>
            <w:r w:rsidRPr="00AF202A">
              <w:rPr>
                <w:spacing w:val="1"/>
                <w:sz w:val="26"/>
                <w:szCs w:val="26"/>
              </w:rPr>
              <w:t xml:space="preserve"> </w:t>
            </w:r>
            <w:r w:rsidRPr="00AF202A">
              <w:rPr>
                <w:sz w:val="26"/>
                <w:szCs w:val="26"/>
              </w:rPr>
              <w:t>duyệt;</w:t>
            </w:r>
            <w:r w:rsidRPr="00AF202A">
              <w:rPr>
                <w:spacing w:val="26"/>
                <w:sz w:val="26"/>
                <w:szCs w:val="26"/>
              </w:rPr>
              <w:t xml:space="preserve"> </w:t>
            </w:r>
            <w:r w:rsidRPr="00AF202A">
              <w:rPr>
                <w:sz w:val="26"/>
                <w:szCs w:val="26"/>
              </w:rPr>
              <w:t>không</w:t>
            </w:r>
            <w:r w:rsidRPr="00AF202A">
              <w:rPr>
                <w:spacing w:val="26"/>
                <w:sz w:val="26"/>
                <w:szCs w:val="26"/>
              </w:rPr>
              <w:t xml:space="preserve"> </w:t>
            </w:r>
            <w:r w:rsidRPr="00AF202A">
              <w:rPr>
                <w:sz w:val="26"/>
                <w:szCs w:val="26"/>
              </w:rPr>
              <w:t>phản</w:t>
            </w:r>
            <w:r w:rsidRPr="00AF202A">
              <w:rPr>
                <w:spacing w:val="26"/>
                <w:sz w:val="26"/>
                <w:szCs w:val="26"/>
              </w:rPr>
              <w:t xml:space="preserve"> </w:t>
            </w:r>
            <w:r w:rsidRPr="00AF202A">
              <w:rPr>
                <w:sz w:val="26"/>
                <w:szCs w:val="26"/>
              </w:rPr>
              <w:t>ánh</w:t>
            </w:r>
            <w:r w:rsidRPr="00AF202A">
              <w:rPr>
                <w:spacing w:val="27"/>
                <w:sz w:val="26"/>
                <w:szCs w:val="26"/>
              </w:rPr>
              <w:t xml:space="preserve"> </w:t>
            </w:r>
            <w:r w:rsidRPr="00AF202A">
              <w:rPr>
                <w:sz w:val="26"/>
                <w:szCs w:val="26"/>
              </w:rPr>
              <w:t>đúng</w:t>
            </w:r>
            <w:r w:rsidRPr="00AF202A">
              <w:rPr>
                <w:spacing w:val="26"/>
                <w:sz w:val="26"/>
                <w:szCs w:val="26"/>
              </w:rPr>
              <w:t xml:space="preserve"> </w:t>
            </w:r>
            <w:r w:rsidRPr="00AF202A">
              <w:rPr>
                <w:sz w:val="26"/>
                <w:szCs w:val="26"/>
              </w:rPr>
              <w:t>bản</w:t>
            </w:r>
            <w:r w:rsidRPr="00AF202A">
              <w:rPr>
                <w:spacing w:val="26"/>
                <w:sz w:val="26"/>
                <w:szCs w:val="26"/>
              </w:rPr>
              <w:t xml:space="preserve"> </w:t>
            </w:r>
            <w:r w:rsidRPr="00AF202A">
              <w:rPr>
                <w:sz w:val="26"/>
                <w:szCs w:val="26"/>
              </w:rPr>
              <w:t>chất</w:t>
            </w:r>
            <w:r w:rsidRPr="00AF202A">
              <w:rPr>
                <w:spacing w:val="27"/>
                <w:sz w:val="26"/>
                <w:szCs w:val="26"/>
              </w:rPr>
              <w:t xml:space="preserve"> </w:t>
            </w:r>
            <w:r w:rsidRPr="00AF202A">
              <w:rPr>
                <w:sz w:val="26"/>
                <w:szCs w:val="26"/>
              </w:rPr>
              <w:t>số</w:t>
            </w:r>
            <w:r w:rsidRPr="00AF202A">
              <w:rPr>
                <w:spacing w:val="26"/>
                <w:sz w:val="26"/>
                <w:szCs w:val="26"/>
              </w:rPr>
              <w:t xml:space="preserve"> </w:t>
            </w:r>
            <w:r w:rsidRPr="00AF202A">
              <w:rPr>
                <w:sz w:val="26"/>
                <w:szCs w:val="26"/>
              </w:rPr>
              <w:t>vốn</w:t>
            </w:r>
            <w:r w:rsidRPr="00AF202A">
              <w:rPr>
                <w:spacing w:val="26"/>
                <w:sz w:val="26"/>
                <w:szCs w:val="26"/>
              </w:rPr>
              <w:t xml:space="preserve"> </w:t>
            </w:r>
            <w:r w:rsidRPr="00AF202A">
              <w:rPr>
                <w:sz w:val="26"/>
                <w:szCs w:val="26"/>
              </w:rPr>
              <w:t>ĐTRNN,</w:t>
            </w:r>
            <w:r w:rsidRPr="00AF202A">
              <w:rPr>
                <w:spacing w:val="27"/>
                <w:sz w:val="26"/>
                <w:szCs w:val="26"/>
              </w:rPr>
              <w:t xml:space="preserve"> </w:t>
            </w:r>
            <w:r w:rsidRPr="00AF202A">
              <w:rPr>
                <w:sz w:val="26"/>
                <w:szCs w:val="26"/>
              </w:rPr>
              <w:t>số</w:t>
            </w:r>
            <w:r w:rsidRPr="00AF202A">
              <w:rPr>
                <w:spacing w:val="26"/>
                <w:sz w:val="26"/>
                <w:szCs w:val="26"/>
              </w:rPr>
              <w:t xml:space="preserve"> </w:t>
            </w:r>
            <w:r w:rsidRPr="00AF202A">
              <w:rPr>
                <w:sz w:val="26"/>
                <w:szCs w:val="26"/>
              </w:rPr>
              <w:t>vốn</w:t>
            </w:r>
            <w:r w:rsidRPr="00AF202A">
              <w:rPr>
                <w:spacing w:val="27"/>
                <w:sz w:val="26"/>
                <w:szCs w:val="26"/>
              </w:rPr>
              <w:t xml:space="preserve"> </w:t>
            </w:r>
            <w:r w:rsidRPr="00AF202A">
              <w:rPr>
                <w:sz w:val="26"/>
                <w:szCs w:val="26"/>
              </w:rPr>
              <w:t>đã</w:t>
            </w:r>
            <w:r w:rsidRPr="00AF202A">
              <w:rPr>
                <w:spacing w:val="26"/>
                <w:sz w:val="26"/>
                <w:szCs w:val="26"/>
              </w:rPr>
              <w:t xml:space="preserve"> </w:t>
            </w:r>
            <w:r w:rsidRPr="00AF202A">
              <w:rPr>
                <w:sz w:val="26"/>
                <w:szCs w:val="26"/>
              </w:rPr>
              <w:t>thu</w:t>
            </w:r>
            <w:r w:rsidRPr="00AF202A">
              <w:rPr>
                <w:spacing w:val="27"/>
                <w:sz w:val="26"/>
                <w:szCs w:val="26"/>
              </w:rPr>
              <w:t xml:space="preserve"> </w:t>
            </w:r>
            <w:r w:rsidRPr="00AF202A">
              <w:rPr>
                <w:sz w:val="26"/>
                <w:szCs w:val="26"/>
              </w:rPr>
              <w:t>hồi,</w:t>
            </w:r>
            <w:r w:rsidRPr="00AF202A">
              <w:rPr>
                <w:spacing w:val="26"/>
                <w:sz w:val="26"/>
                <w:szCs w:val="26"/>
              </w:rPr>
              <w:t xml:space="preserve"> </w:t>
            </w:r>
            <w:r w:rsidRPr="00AF202A">
              <w:rPr>
                <w:sz w:val="26"/>
                <w:szCs w:val="26"/>
              </w:rPr>
              <w:t>gây</w:t>
            </w:r>
            <w:r w:rsidRPr="00AF202A">
              <w:rPr>
                <w:spacing w:val="-68"/>
                <w:sz w:val="26"/>
                <w:szCs w:val="26"/>
              </w:rPr>
              <w:t xml:space="preserve"> </w:t>
            </w:r>
            <w:r w:rsidRPr="00AF202A">
              <w:rPr>
                <w:sz w:val="26"/>
                <w:szCs w:val="26"/>
              </w:rPr>
              <w:t>khó</w:t>
            </w:r>
            <w:r w:rsidRPr="00AF202A">
              <w:rPr>
                <w:spacing w:val="18"/>
                <w:sz w:val="26"/>
                <w:szCs w:val="26"/>
              </w:rPr>
              <w:t xml:space="preserve"> </w:t>
            </w:r>
            <w:r w:rsidRPr="00AF202A">
              <w:rPr>
                <w:sz w:val="26"/>
                <w:szCs w:val="26"/>
              </w:rPr>
              <w:t>khăn</w:t>
            </w:r>
            <w:r w:rsidRPr="00AF202A">
              <w:rPr>
                <w:spacing w:val="18"/>
                <w:sz w:val="26"/>
                <w:szCs w:val="26"/>
              </w:rPr>
              <w:t xml:space="preserve"> </w:t>
            </w:r>
            <w:r w:rsidRPr="00AF202A">
              <w:rPr>
                <w:sz w:val="26"/>
                <w:szCs w:val="26"/>
              </w:rPr>
              <w:t>trong</w:t>
            </w:r>
            <w:r w:rsidRPr="00AF202A">
              <w:rPr>
                <w:spacing w:val="20"/>
                <w:sz w:val="26"/>
                <w:szCs w:val="26"/>
              </w:rPr>
              <w:t xml:space="preserve"> </w:t>
            </w:r>
            <w:r w:rsidRPr="00AF202A">
              <w:rPr>
                <w:sz w:val="26"/>
                <w:szCs w:val="26"/>
              </w:rPr>
              <w:t>việc</w:t>
            </w:r>
            <w:r w:rsidRPr="00AF202A">
              <w:rPr>
                <w:spacing w:val="18"/>
                <w:sz w:val="26"/>
                <w:szCs w:val="26"/>
              </w:rPr>
              <w:t xml:space="preserve"> </w:t>
            </w:r>
            <w:r w:rsidRPr="00AF202A">
              <w:rPr>
                <w:sz w:val="26"/>
                <w:szCs w:val="26"/>
              </w:rPr>
              <w:t>theo</w:t>
            </w:r>
            <w:r w:rsidRPr="00AF202A">
              <w:rPr>
                <w:spacing w:val="19"/>
                <w:sz w:val="26"/>
                <w:szCs w:val="26"/>
              </w:rPr>
              <w:t xml:space="preserve"> </w:t>
            </w:r>
            <w:r w:rsidRPr="00AF202A">
              <w:rPr>
                <w:sz w:val="26"/>
                <w:szCs w:val="26"/>
              </w:rPr>
              <w:t>dõi,</w:t>
            </w:r>
            <w:r w:rsidRPr="00AF202A">
              <w:rPr>
                <w:spacing w:val="19"/>
                <w:sz w:val="26"/>
                <w:szCs w:val="26"/>
              </w:rPr>
              <w:t xml:space="preserve"> </w:t>
            </w:r>
            <w:r w:rsidRPr="00AF202A">
              <w:rPr>
                <w:sz w:val="26"/>
                <w:szCs w:val="26"/>
              </w:rPr>
              <w:t>đánh</w:t>
            </w:r>
            <w:r w:rsidRPr="00AF202A">
              <w:rPr>
                <w:spacing w:val="18"/>
                <w:sz w:val="26"/>
                <w:szCs w:val="26"/>
              </w:rPr>
              <w:t xml:space="preserve"> </w:t>
            </w:r>
            <w:r w:rsidRPr="00AF202A">
              <w:rPr>
                <w:sz w:val="26"/>
                <w:szCs w:val="26"/>
              </w:rPr>
              <w:t>giá</w:t>
            </w:r>
            <w:r w:rsidRPr="00AF202A">
              <w:rPr>
                <w:spacing w:val="18"/>
                <w:sz w:val="26"/>
                <w:szCs w:val="26"/>
              </w:rPr>
              <w:t xml:space="preserve"> </w:t>
            </w:r>
            <w:r w:rsidRPr="00AF202A">
              <w:rPr>
                <w:sz w:val="26"/>
                <w:szCs w:val="26"/>
              </w:rPr>
              <w:t>hiệu</w:t>
            </w:r>
            <w:r w:rsidRPr="00AF202A">
              <w:rPr>
                <w:spacing w:val="19"/>
                <w:sz w:val="26"/>
                <w:szCs w:val="26"/>
              </w:rPr>
              <w:t xml:space="preserve"> </w:t>
            </w:r>
            <w:r w:rsidRPr="00AF202A">
              <w:rPr>
                <w:sz w:val="26"/>
                <w:szCs w:val="26"/>
              </w:rPr>
              <w:t>quả</w:t>
            </w:r>
            <w:r w:rsidRPr="00AF202A">
              <w:rPr>
                <w:spacing w:val="18"/>
                <w:sz w:val="26"/>
                <w:szCs w:val="26"/>
              </w:rPr>
              <w:t xml:space="preserve"> </w:t>
            </w:r>
            <w:r w:rsidRPr="00AF202A">
              <w:rPr>
                <w:sz w:val="26"/>
                <w:szCs w:val="26"/>
              </w:rPr>
              <w:t>đầu</w:t>
            </w:r>
            <w:r w:rsidRPr="00AF202A">
              <w:rPr>
                <w:spacing w:val="19"/>
                <w:sz w:val="26"/>
                <w:szCs w:val="26"/>
              </w:rPr>
              <w:t xml:space="preserve"> </w:t>
            </w:r>
            <w:r w:rsidRPr="00AF202A">
              <w:rPr>
                <w:sz w:val="26"/>
                <w:szCs w:val="26"/>
              </w:rPr>
              <w:t>tư</w:t>
            </w:r>
            <w:r w:rsidRPr="00AF202A">
              <w:rPr>
                <w:spacing w:val="19"/>
                <w:sz w:val="26"/>
                <w:szCs w:val="26"/>
              </w:rPr>
              <w:t xml:space="preserve"> </w:t>
            </w:r>
            <w:r w:rsidRPr="00AF202A">
              <w:rPr>
                <w:sz w:val="26"/>
                <w:szCs w:val="26"/>
              </w:rPr>
              <w:t>dự</w:t>
            </w:r>
            <w:r w:rsidRPr="00AF202A">
              <w:rPr>
                <w:spacing w:val="18"/>
                <w:sz w:val="26"/>
                <w:szCs w:val="26"/>
              </w:rPr>
              <w:t xml:space="preserve"> </w:t>
            </w:r>
            <w:r w:rsidRPr="00AF202A">
              <w:rPr>
                <w:sz w:val="26"/>
                <w:szCs w:val="26"/>
              </w:rPr>
              <w:t>án.</w:t>
            </w:r>
            <w:r w:rsidRPr="00AF202A">
              <w:rPr>
                <w:spacing w:val="20"/>
                <w:sz w:val="26"/>
                <w:szCs w:val="26"/>
              </w:rPr>
              <w:t xml:space="preserve"> </w:t>
            </w:r>
            <w:r w:rsidRPr="00AF202A">
              <w:rPr>
                <w:sz w:val="26"/>
                <w:szCs w:val="26"/>
              </w:rPr>
              <w:t>Do</w:t>
            </w:r>
            <w:r w:rsidRPr="00AF202A">
              <w:rPr>
                <w:spacing w:val="18"/>
                <w:sz w:val="26"/>
                <w:szCs w:val="26"/>
              </w:rPr>
              <w:t xml:space="preserve"> </w:t>
            </w:r>
            <w:r w:rsidRPr="00AF202A">
              <w:rPr>
                <w:sz w:val="26"/>
                <w:szCs w:val="26"/>
              </w:rPr>
              <w:t>vậy,</w:t>
            </w:r>
            <w:r w:rsidRPr="00AF202A">
              <w:rPr>
                <w:spacing w:val="18"/>
                <w:sz w:val="26"/>
                <w:szCs w:val="26"/>
              </w:rPr>
              <w:t xml:space="preserve"> </w:t>
            </w:r>
            <w:r w:rsidRPr="00AF202A">
              <w:rPr>
                <w:sz w:val="26"/>
                <w:szCs w:val="26"/>
              </w:rPr>
              <w:t>đề</w:t>
            </w:r>
            <w:r w:rsidRPr="00AF202A">
              <w:rPr>
                <w:spacing w:val="19"/>
                <w:sz w:val="26"/>
                <w:szCs w:val="26"/>
              </w:rPr>
              <w:t xml:space="preserve"> </w:t>
            </w:r>
            <w:r w:rsidRPr="00AF202A">
              <w:rPr>
                <w:sz w:val="26"/>
                <w:szCs w:val="26"/>
              </w:rPr>
              <w:t xml:space="preserve">nghị </w:t>
            </w:r>
            <w:r w:rsidRPr="00AF202A">
              <w:rPr>
                <w:spacing w:val="-68"/>
                <w:sz w:val="26"/>
                <w:szCs w:val="26"/>
              </w:rPr>
              <w:t xml:space="preserve"> </w:t>
            </w:r>
            <w:r w:rsidRPr="00AF202A">
              <w:rPr>
                <w:sz w:val="26"/>
                <w:szCs w:val="26"/>
              </w:rPr>
              <w:t>bỏ nội dung quy định này.</w:t>
            </w:r>
          </w:p>
          <w:p w:rsidR="00D10B46" w:rsidRPr="00AF202A" w:rsidRDefault="00D10B46" w:rsidP="00D0651C">
            <w:pPr>
              <w:tabs>
                <w:tab w:val="left" w:pos="987"/>
              </w:tabs>
              <w:autoSpaceDE w:val="0"/>
              <w:autoSpaceDN w:val="0"/>
              <w:spacing w:before="60" w:after="60"/>
              <w:jc w:val="both"/>
              <w:rPr>
                <w:sz w:val="26"/>
                <w:szCs w:val="26"/>
              </w:rPr>
            </w:pPr>
            <w:r w:rsidRPr="00AF202A">
              <w:rPr>
                <w:sz w:val="26"/>
                <w:szCs w:val="26"/>
              </w:rPr>
              <w:t>- Về việc xác định tổng vốn ĐTRNN với tổng vốn đầu tư đăng ký (điểm b</w:t>
            </w:r>
            <w:r w:rsidR="00AC3846" w:rsidRPr="00AF202A">
              <w:rPr>
                <w:sz w:val="26"/>
                <w:szCs w:val="26"/>
              </w:rPr>
              <w:t xml:space="preserve"> </w:t>
            </w:r>
            <w:r w:rsidRPr="00AF202A">
              <w:rPr>
                <w:spacing w:val="-67"/>
                <w:sz w:val="26"/>
                <w:szCs w:val="26"/>
              </w:rPr>
              <w:t xml:space="preserve"> </w:t>
            </w:r>
            <w:r w:rsidR="00AC3846" w:rsidRPr="00AF202A">
              <w:rPr>
                <w:spacing w:val="-67"/>
                <w:sz w:val="26"/>
                <w:szCs w:val="26"/>
              </w:rPr>
              <w:t xml:space="preserve">                  </w:t>
            </w:r>
            <w:r w:rsidRPr="00AF202A">
              <w:rPr>
                <w:sz w:val="26"/>
                <w:szCs w:val="26"/>
              </w:rPr>
              <w:t>khoản 1 Điều 22), đề nghị thực hiện riêng biệt đối với từng dự án đầu tư, không</w:t>
            </w:r>
            <w:r w:rsidRPr="00AF202A">
              <w:rPr>
                <w:spacing w:val="1"/>
                <w:sz w:val="26"/>
                <w:szCs w:val="26"/>
              </w:rPr>
              <w:t xml:space="preserve"> </w:t>
            </w:r>
            <w:r w:rsidRPr="00AF202A">
              <w:rPr>
                <w:sz w:val="26"/>
                <w:szCs w:val="26"/>
              </w:rPr>
              <w:t>thực hiện bù trừ để tính hạn mức chuyển tiền ra nhằm thực hiện các dự án khác</w:t>
            </w:r>
            <w:r w:rsidRPr="00AF202A">
              <w:rPr>
                <w:spacing w:val="1"/>
                <w:sz w:val="26"/>
                <w:szCs w:val="26"/>
              </w:rPr>
              <w:t xml:space="preserve"> </w:t>
            </w:r>
            <w:r w:rsidRPr="00AF202A">
              <w:rPr>
                <w:sz w:val="26"/>
                <w:szCs w:val="26"/>
              </w:rPr>
              <w:t>như</w:t>
            </w:r>
            <w:r w:rsidRPr="00AF202A">
              <w:rPr>
                <w:spacing w:val="-1"/>
                <w:sz w:val="26"/>
                <w:szCs w:val="26"/>
              </w:rPr>
              <w:t xml:space="preserve"> </w:t>
            </w:r>
            <w:r w:rsidRPr="00AF202A">
              <w:rPr>
                <w:sz w:val="26"/>
                <w:szCs w:val="26"/>
              </w:rPr>
              <w:t>quy định tại điểm này.</w:t>
            </w:r>
            <w:r w:rsidR="00F056FF" w:rsidRPr="00AF202A">
              <w:rPr>
                <w:sz w:val="26"/>
                <w:szCs w:val="26"/>
              </w:rPr>
              <w:t xml:space="preserve"> </w:t>
            </w:r>
            <w:r w:rsidRPr="00AF202A">
              <w:rPr>
                <w:sz w:val="26"/>
                <w:szCs w:val="26"/>
              </w:rPr>
              <w:t>Để thực hiện việc giữ lại các khoản thu hồi vốn (chi phí)/lợi nhuận thu</w:t>
            </w:r>
            <w:r w:rsidRPr="00AF202A">
              <w:rPr>
                <w:spacing w:val="1"/>
                <w:sz w:val="26"/>
                <w:szCs w:val="26"/>
              </w:rPr>
              <w:t xml:space="preserve"> </w:t>
            </w:r>
            <w:r w:rsidRPr="00AF202A">
              <w:rPr>
                <w:sz w:val="26"/>
                <w:szCs w:val="26"/>
              </w:rPr>
              <w:t>được của dự án để tái đầu tư (điểm b khoản 1, điểm d khoản 2 Điều 22) cần quy</w:t>
            </w:r>
            <w:r w:rsidRPr="00AF202A">
              <w:rPr>
                <w:spacing w:val="1"/>
                <w:sz w:val="26"/>
                <w:szCs w:val="26"/>
              </w:rPr>
              <w:t xml:space="preserve"> </w:t>
            </w:r>
            <w:r w:rsidRPr="00AF202A">
              <w:rPr>
                <w:sz w:val="26"/>
                <w:szCs w:val="26"/>
              </w:rPr>
              <w:t xml:space="preserve">định theo hướng cơ quan cấp phép ghi rõ tại </w:t>
            </w:r>
            <w:r w:rsidR="00A76A01" w:rsidRPr="00AF202A">
              <w:rPr>
                <w:sz w:val="26"/>
                <w:szCs w:val="26"/>
              </w:rPr>
              <w:t>giấy chứng nhận đăng ký ĐTRNN</w:t>
            </w:r>
            <w:r w:rsidR="00A76A01" w:rsidRPr="00AF202A">
              <w:rPr>
                <w:sz w:val="26"/>
                <w:szCs w:val="26"/>
                <w:lang w:val="nl-NL"/>
              </w:rPr>
              <w:t xml:space="preserve"> </w:t>
            </w:r>
            <w:r w:rsidRPr="00AF202A">
              <w:rPr>
                <w:sz w:val="26"/>
                <w:szCs w:val="26"/>
              </w:rPr>
              <w:t>về vốn đầu tư,</w:t>
            </w:r>
            <w:r w:rsidRPr="00AF202A">
              <w:rPr>
                <w:spacing w:val="-67"/>
                <w:sz w:val="26"/>
                <w:szCs w:val="26"/>
              </w:rPr>
              <w:t xml:space="preserve"> </w:t>
            </w:r>
            <w:r w:rsidRPr="00AF202A">
              <w:rPr>
                <w:sz w:val="26"/>
                <w:szCs w:val="26"/>
              </w:rPr>
              <w:t>nguồn vốn đầu tư (vốn chuyển trực tiếp ra nước ngoài, vốn để lại tái đầu tư từ</w:t>
            </w:r>
            <w:r w:rsidRPr="00AF202A">
              <w:rPr>
                <w:spacing w:val="1"/>
                <w:sz w:val="26"/>
                <w:szCs w:val="26"/>
              </w:rPr>
              <w:t xml:space="preserve"> </w:t>
            </w:r>
            <w:r w:rsidRPr="00AF202A">
              <w:rPr>
                <w:sz w:val="26"/>
                <w:szCs w:val="26"/>
              </w:rPr>
              <w:t>nguồn thu hồi vốn, lợi nhuận để lại...). Theo đó, nhà đầu tư chỉ được thực hiện</w:t>
            </w:r>
            <w:r w:rsidRPr="00AF202A">
              <w:rPr>
                <w:spacing w:val="1"/>
                <w:sz w:val="26"/>
                <w:szCs w:val="26"/>
              </w:rPr>
              <w:t xml:space="preserve"> </w:t>
            </w:r>
            <w:r w:rsidRPr="00AF202A">
              <w:rPr>
                <w:sz w:val="26"/>
                <w:szCs w:val="26"/>
              </w:rPr>
              <w:t>việc</w:t>
            </w:r>
            <w:r w:rsidRPr="00AF202A">
              <w:rPr>
                <w:spacing w:val="-17"/>
                <w:sz w:val="26"/>
                <w:szCs w:val="26"/>
              </w:rPr>
              <w:t xml:space="preserve"> </w:t>
            </w:r>
            <w:r w:rsidRPr="00AF202A">
              <w:rPr>
                <w:sz w:val="26"/>
                <w:szCs w:val="26"/>
              </w:rPr>
              <w:t>giữ</w:t>
            </w:r>
            <w:r w:rsidRPr="00AF202A">
              <w:rPr>
                <w:spacing w:val="-16"/>
                <w:sz w:val="26"/>
                <w:szCs w:val="26"/>
              </w:rPr>
              <w:t xml:space="preserve"> </w:t>
            </w:r>
            <w:r w:rsidRPr="00AF202A">
              <w:rPr>
                <w:sz w:val="26"/>
                <w:szCs w:val="26"/>
              </w:rPr>
              <w:t>lại</w:t>
            </w:r>
            <w:r w:rsidRPr="00AF202A">
              <w:rPr>
                <w:spacing w:val="-16"/>
                <w:sz w:val="26"/>
                <w:szCs w:val="26"/>
              </w:rPr>
              <w:t xml:space="preserve"> </w:t>
            </w:r>
            <w:r w:rsidRPr="00AF202A">
              <w:rPr>
                <w:sz w:val="26"/>
                <w:szCs w:val="26"/>
              </w:rPr>
              <w:t>các</w:t>
            </w:r>
            <w:r w:rsidRPr="00AF202A">
              <w:rPr>
                <w:spacing w:val="-16"/>
                <w:sz w:val="26"/>
                <w:szCs w:val="26"/>
              </w:rPr>
              <w:t xml:space="preserve"> </w:t>
            </w:r>
            <w:r w:rsidRPr="00AF202A">
              <w:rPr>
                <w:sz w:val="26"/>
                <w:szCs w:val="26"/>
              </w:rPr>
              <w:t>khoản</w:t>
            </w:r>
            <w:r w:rsidRPr="00AF202A">
              <w:rPr>
                <w:spacing w:val="-16"/>
                <w:sz w:val="26"/>
                <w:szCs w:val="26"/>
              </w:rPr>
              <w:t xml:space="preserve"> </w:t>
            </w:r>
            <w:r w:rsidRPr="00AF202A">
              <w:rPr>
                <w:sz w:val="26"/>
                <w:szCs w:val="26"/>
              </w:rPr>
              <w:t>thu</w:t>
            </w:r>
            <w:r w:rsidRPr="00AF202A">
              <w:rPr>
                <w:spacing w:val="-16"/>
                <w:sz w:val="26"/>
                <w:szCs w:val="26"/>
              </w:rPr>
              <w:t xml:space="preserve"> </w:t>
            </w:r>
            <w:r w:rsidRPr="00AF202A">
              <w:rPr>
                <w:sz w:val="26"/>
                <w:szCs w:val="26"/>
              </w:rPr>
              <w:t>hồi</w:t>
            </w:r>
            <w:r w:rsidRPr="00AF202A">
              <w:rPr>
                <w:spacing w:val="-16"/>
                <w:sz w:val="26"/>
                <w:szCs w:val="26"/>
              </w:rPr>
              <w:t xml:space="preserve"> </w:t>
            </w:r>
            <w:r w:rsidRPr="00AF202A">
              <w:rPr>
                <w:sz w:val="26"/>
                <w:szCs w:val="26"/>
              </w:rPr>
              <w:t>vốn,</w:t>
            </w:r>
            <w:r w:rsidRPr="00AF202A">
              <w:rPr>
                <w:spacing w:val="-16"/>
                <w:sz w:val="26"/>
                <w:szCs w:val="26"/>
              </w:rPr>
              <w:t xml:space="preserve"> </w:t>
            </w:r>
            <w:r w:rsidRPr="00AF202A">
              <w:rPr>
                <w:sz w:val="26"/>
                <w:szCs w:val="26"/>
              </w:rPr>
              <w:t>lợi</w:t>
            </w:r>
            <w:r w:rsidRPr="00AF202A">
              <w:rPr>
                <w:spacing w:val="-16"/>
                <w:sz w:val="26"/>
                <w:szCs w:val="26"/>
              </w:rPr>
              <w:t xml:space="preserve"> </w:t>
            </w:r>
            <w:r w:rsidRPr="00AF202A">
              <w:rPr>
                <w:sz w:val="26"/>
                <w:szCs w:val="26"/>
              </w:rPr>
              <w:t>nhuận</w:t>
            </w:r>
            <w:r w:rsidRPr="00AF202A">
              <w:rPr>
                <w:spacing w:val="-16"/>
                <w:sz w:val="26"/>
                <w:szCs w:val="26"/>
              </w:rPr>
              <w:t xml:space="preserve"> </w:t>
            </w:r>
            <w:r w:rsidRPr="00AF202A">
              <w:rPr>
                <w:sz w:val="26"/>
                <w:szCs w:val="26"/>
              </w:rPr>
              <w:t>để</w:t>
            </w:r>
            <w:r w:rsidRPr="00AF202A">
              <w:rPr>
                <w:spacing w:val="-16"/>
                <w:sz w:val="26"/>
                <w:szCs w:val="26"/>
              </w:rPr>
              <w:t xml:space="preserve"> </w:t>
            </w:r>
            <w:r w:rsidRPr="00AF202A">
              <w:rPr>
                <w:sz w:val="26"/>
                <w:szCs w:val="26"/>
              </w:rPr>
              <w:t>tái</w:t>
            </w:r>
            <w:r w:rsidRPr="00AF202A">
              <w:rPr>
                <w:spacing w:val="-16"/>
                <w:sz w:val="26"/>
                <w:szCs w:val="26"/>
              </w:rPr>
              <w:t xml:space="preserve"> </w:t>
            </w:r>
            <w:r w:rsidRPr="00AF202A">
              <w:rPr>
                <w:sz w:val="26"/>
                <w:szCs w:val="26"/>
              </w:rPr>
              <w:t>đầu</w:t>
            </w:r>
            <w:r w:rsidRPr="00AF202A">
              <w:rPr>
                <w:spacing w:val="-16"/>
                <w:sz w:val="26"/>
                <w:szCs w:val="26"/>
              </w:rPr>
              <w:t xml:space="preserve"> </w:t>
            </w:r>
            <w:r w:rsidRPr="00AF202A">
              <w:rPr>
                <w:sz w:val="26"/>
                <w:szCs w:val="26"/>
              </w:rPr>
              <w:t>tư</w:t>
            </w:r>
            <w:r w:rsidRPr="00AF202A">
              <w:rPr>
                <w:spacing w:val="-16"/>
                <w:sz w:val="26"/>
                <w:szCs w:val="26"/>
              </w:rPr>
              <w:t xml:space="preserve"> </w:t>
            </w:r>
            <w:r w:rsidRPr="00AF202A">
              <w:rPr>
                <w:sz w:val="26"/>
                <w:szCs w:val="26"/>
              </w:rPr>
              <w:t>khi</w:t>
            </w:r>
            <w:r w:rsidRPr="00AF202A">
              <w:rPr>
                <w:spacing w:val="-17"/>
                <w:sz w:val="26"/>
                <w:szCs w:val="26"/>
              </w:rPr>
              <w:t xml:space="preserve"> </w:t>
            </w:r>
            <w:r w:rsidR="00A76A01" w:rsidRPr="00AF202A">
              <w:rPr>
                <w:sz w:val="26"/>
                <w:szCs w:val="26"/>
              </w:rPr>
              <w:t>giấy chứng nhận đăng ký ĐTRNN</w:t>
            </w:r>
            <w:r w:rsidR="00A76A01" w:rsidRPr="00AF202A">
              <w:rPr>
                <w:sz w:val="26"/>
                <w:szCs w:val="26"/>
                <w:lang w:val="nl-NL"/>
              </w:rPr>
              <w:t xml:space="preserve"> </w:t>
            </w:r>
            <w:r w:rsidRPr="00AF202A">
              <w:rPr>
                <w:sz w:val="26"/>
                <w:szCs w:val="26"/>
              </w:rPr>
              <w:t>có</w:t>
            </w:r>
            <w:r w:rsidRPr="00AF202A">
              <w:rPr>
                <w:spacing w:val="-11"/>
                <w:sz w:val="26"/>
                <w:szCs w:val="26"/>
              </w:rPr>
              <w:t xml:space="preserve"> </w:t>
            </w:r>
            <w:r w:rsidRPr="00AF202A">
              <w:rPr>
                <w:sz w:val="26"/>
                <w:szCs w:val="26"/>
              </w:rPr>
              <w:t>quy</w:t>
            </w:r>
            <w:r w:rsidRPr="00AF202A">
              <w:rPr>
                <w:spacing w:val="-11"/>
                <w:sz w:val="26"/>
                <w:szCs w:val="26"/>
              </w:rPr>
              <w:t xml:space="preserve"> </w:t>
            </w:r>
            <w:r w:rsidRPr="00AF202A">
              <w:rPr>
                <w:sz w:val="26"/>
                <w:szCs w:val="26"/>
              </w:rPr>
              <w:t>định;</w:t>
            </w:r>
            <w:r w:rsidRPr="00AF202A">
              <w:rPr>
                <w:spacing w:val="-3"/>
                <w:sz w:val="26"/>
                <w:szCs w:val="26"/>
              </w:rPr>
              <w:t xml:space="preserve"> </w:t>
            </w:r>
            <w:r w:rsidRPr="00AF202A">
              <w:rPr>
                <w:sz w:val="26"/>
                <w:szCs w:val="26"/>
              </w:rPr>
              <w:t>trường</w:t>
            </w:r>
            <w:r w:rsidRPr="00AF202A">
              <w:rPr>
                <w:spacing w:val="-2"/>
                <w:sz w:val="26"/>
                <w:szCs w:val="26"/>
              </w:rPr>
              <w:t xml:space="preserve"> </w:t>
            </w:r>
            <w:r w:rsidRPr="00AF202A">
              <w:rPr>
                <w:sz w:val="26"/>
                <w:szCs w:val="26"/>
              </w:rPr>
              <w:t>hợp</w:t>
            </w:r>
            <w:r w:rsidRPr="00AF202A">
              <w:rPr>
                <w:spacing w:val="-3"/>
                <w:sz w:val="26"/>
                <w:szCs w:val="26"/>
              </w:rPr>
              <w:t xml:space="preserve"> </w:t>
            </w:r>
            <w:r w:rsidRPr="00AF202A">
              <w:rPr>
                <w:sz w:val="26"/>
                <w:szCs w:val="26"/>
              </w:rPr>
              <w:t>thay</w:t>
            </w:r>
            <w:r w:rsidRPr="00AF202A">
              <w:rPr>
                <w:spacing w:val="-3"/>
                <w:sz w:val="26"/>
                <w:szCs w:val="26"/>
              </w:rPr>
              <w:t xml:space="preserve"> </w:t>
            </w:r>
            <w:r w:rsidRPr="00AF202A">
              <w:rPr>
                <w:sz w:val="26"/>
                <w:szCs w:val="26"/>
              </w:rPr>
              <w:t>đổi,</w:t>
            </w:r>
            <w:r w:rsidRPr="00AF202A">
              <w:rPr>
                <w:spacing w:val="-4"/>
                <w:sz w:val="26"/>
                <w:szCs w:val="26"/>
              </w:rPr>
              <w:t xml:space="preserve"> </w:t>
            </w:r>
            <w:r w:rsidRPr="00AF202A">
              <w:rPr>
                <w:sz w:val="26"/>
                <w:szCs w:val="26"/>
              </w:rPr>
              <w:t>phải</w:t>
            </w:r>
            <w:r w:rsidRPr="00AF202A">
              <w:rPr>
                <w:spacing w:val="-3"/>
                <w:sz w:val="26"/>
                <w:szCs w:val="26"/>
              </w:rPr>
              <w:t xml:space="preserve"> </w:t>
            </w:r>
            <w:r w:rsidRPr="00AF202A">
              <w:rPr>
                <w:sz w:val="26"/>
                <w:szCs w:val="26"/>
              </w:rPr>
              <w:t>điều</w:t>
            </w:r>
            <w:r w:rsidRPr="00AF202A">
              <w:rPr>
                <w:spacing w:val="-3"/>
                <w:sz w:val="26"/>
                <w:szCs w:val="26"/>
              </w:rPr>
              <w:t xml:space="preserve"> </w:t>
            </w:r>
            <w:r w:rsidRPr="00AF202A">
              <w:rPr>
                <w:sz w:val="26"/>
                <w:szCs w:val="26"/>
              </w:rPr>
              <w:t>chỉnh</w:t>
            </w:r>
            <w:r w:rsidRPr="00AF202A">
              <w:rPr>
                <w:spacing w:val="-2"/>
                <w:sz w:val="26"/>
                <w:szCs w:val="26"/>
              </w:rPr>
              <w:t xml:space="preserve"> </w:t>
            </w:r>
            <w:r w:rsidR="00A76A01" w:rsidRPr="00AF202A">
              <w:rPr>
                <w:sz w:val="26"/>
                <w:szCs w:val="26"/>
              </w:rPr>
              <w:t>giấy chứng nhận đăng ký ĐTRNN</w:t>
            </w:r>
            <w:r w:rsidRPr="00AF202A">
              <w:rPr>
                <w:spacing w:val="-1"/>
                <w:sz w:val="26"/>
                <w:szCs w:val="26"/>
              </w:rPr>
              <w:t xml:space="preserve"> </w:t>
            </w:r>
            <w:r w:rsidRPr="00AF202A">
              <w:rPr>
                <w:sz w:val="26"/>
                <w:szCs w:val="26"/>
              </w:rPr>
              <w:t>trước</w:t>
            </w:r>
            <w:r w:rsidRPr="00AF202A">
              <w:rPr>
                <w:spacing w:val="-3"/>
                <w:sz w:val="26"/>
                <w:szCs w:val="26"/>
              </w:rPr>
              <w:t xml:space="preserve"> </w:t>
            </w:r>
            <w:r w:rsidRPr="00AF202A">
              <w:rPr>
                <w:sz w:val="26"/>
                <w:szCs w:val="26"/>
              </w:rPr>
              <w:t>khi</w:t>
            </w:r>
            <w:r w:rsidRPr="00AF202A">
              <w:rPr>
                <w:spacing w:val="-67"/>
                <w:sz w:val="26"/>
                <w:szCs w:val="26"/>
              </w:rPr>
              <w:t xml:space="preserve"> </w:t>
            </w:r>
            <w:r w:rsidRPr="00AF202A">
              <w:rPr>
                <w:sz w:val="26"/>
                <w:szCs w:val="26"/>
              </w:rPr>
              <w:t>thực</w:t>
            </w:r>
            <w:r w:rsidRPr="00AF202A">
              <w:rPr>
                <w:spacing w:val="-2"/>
                <w:sz w:val="26"/>
                <w:szCs w:val="26"/>
              </w:rPr>
              <w:t xml:space="preserve"> </w:t>
            </w:r>
            <w:r w:rsidRPr="00AF202A">
              <w:rPr>
                <w:sz w:val="26"/>
                <w:szCs w:val="26"/>
              </w:rPr>
              <w:t>hiện.</w:t>
            </w:r>
          </w:p>
          <w:p w:rsidR="00D10B46" w:rsidRPr="00AF202A" w:rsidRDefault="00D10B46" w:rsidP="00D0651C">
            <w:pPr>
              <w:tabs>
                <w:tab w:val="left" w:pos="997"/>
              </w:tabs>
              <w:autoSpaceDE w:val="0"/>
              <w:autoSpaceDN w:val="0"/>
              <w:spacing w:before="60" w:after="60"/>
              <w:jc w:val="both"/>
              <w:rPr>
                <w:i/>
                <w:sz w:val="26"/>
                <w:szCs w:val="26"/>
              </w:rPr>
            </w:pPr>
            <w:r w:rsidRPr="00AF202A">
              <w:rPr>
                <w:sz w:val="26"/>
                <w:szCs w:val="26"/>
              </w:rPr>
              <w:t>- Về thời điểm xác định thời hạn phải chuyển lợi nhuận và các khoản thu</w:t>
            </w:r>
            <w:r w:rsidRPr="00AF202A">
              <w:rPr>
                <w:spacing w:val="1"/>
                <w:sz w:val="26"/>
                <w:szCs w:val="26"/>
              </w:rPr>
              <w:t xml:space="preserve"> </w:t>
            </w:r>
            <w:r w:rsidRPr="00AF202A">
              <w:rPr>
                <w:sz w:val="26"/>
                <w:szCs w:val="26"/>
              </w:rPr>
              <w:t>nhập khác về Việt Nam (điểm b khoản 2 Điều 22): đề nghị quy định thời điểm</w:t>
            </w:r>
            <w:r w:rsidRPr="00AF202A">
              <w:rPr>
                <w:spacing w:val="1"/>
                <w:sz w:val="26"/>
                <w:szCs w:val="26"/>
              </w:rPr>
              <w:t xml:space="preserve"> </w:t>
            </w:r>
            <w:r w:rsidRPr="00AF202A">
              <w:rPr>
                <w:sz w:val="26"/>
                <w:szCs w:val="26"/>
              </w:rPr>
              <w:t>đảm bảo phù hợp với quy định tại Điều 68 Luật Đầu tư số 61/2020/QH14 và bỏ</w:t>
            </w:r>
            <w:r w:rsidRPr="00AF202A">
              <w:rPr>
                <w:spacing w:val="1"/>
                <w:sz w:val="26"/>
                <w:szCs w:val="26"/>
              </w:rPr>
              <w:t xml:space="preserve"> </w:t>
            </w:r>
            <w:r w:rsidRPr="00AF202A">
              <w:rPr>
                <w:sz w:val="26"/>
                <w:szCs w:val="26"/>
              </w:rPr>
              <w:t>nội</w:t>
            </w:r>
            <w:r w:rsidRPr="00AF202A">
              <w:rPr>
                <w:spacing w:val="-17"/>
                <w:sz w:val="26"/>
                <w:szCs w:val="26"/>
              </w:rPr>
              <w:t xml:space="preserve"> </w:t>
            </w:r>
            <w:r w:rsidRPr="00AF202A">
              <w:rPr>
                <w:sz w:val="26"/>
                <w:szCs w:val="26"/>
              </w:rPr>
              <w:t>dung</w:t>
            </w:r>
            <w:r w:rsidRPr="00AF202A">
              <w:rPr>
                <w:spacing w:val="-16"/>
                <w:sz w:val="26"/>
                <w:szCs w:val="26"/>
              </w:rPr>
              <w:t xml:space="preserve"> </w:t>
            </w:r>
            <w:r w:rsidRPr="00AF202A">
              <w:rPr>
                <w:sz w:val="26"/>
                <w:szCs w:val="26"/>
              </w:rPr>
              <w:t>quy</w:t>
            </w:r>
            <w:r w:rsidRPr="00AF202A">
              <w:rPr>
                <w:spacing w:val="-16"/>
                <w:sz w:val="26"/>
                <w:szCs w:val="26"/>
              </w:rPr>
              <w:t xml:space="preserve"> </w:t>
            </w:r>
            <w:r w:rsidRPr="00AF202A">
              <w:rPr>
                <w:sz w:val="26"/>
                <w:szCs w:val="26"/>
              </w:rPr>
              <w:t>định</w:t>
            </w:r>
            <w:r w:rsidRPr="00AF202A">
              <w:rPr>
                <w:spacing w:val="-16"/>
                <w:sz w:val="26"/>
                <w:szCs w:val="26"/>
              </w:rPr>
              <w:t xml:space="preserve"> </w:t>
            </w:r>
            <w:r w:rsidRPr="00AF202A">
              <w:rPr>
                <w:sz w:val="26"/>
                <w:szCs w:val="26"/>
              </w:rPr>
              <w:t>điểm</w:t>
            </w:r>
            <w:r w:rsidRPr="00AF202A">
              <w:rPr>
                <w:spacing w:val="-16"/>
                <w:sz w:val="26"/>
                <w:szCs w:val="26"/>
              </w:rPr>
              <w:t xml:space="preserve"> </w:t>
            </w:r>
            <w:r w:rsidRPr="00AF202A">
              <w:rPr>
                <w:sz w:val="26"/>
                <w:szCs w:val="26"/>
              </w:rPr>
              <w:t>c</w:t>
            </w:r>
            <w:r w:rsidRPr="00AF202A">
              <w:rPr>
                <w:spacing w:val="-16"/>
                <w:sz w:val="26"/>
                <w:szCs w:val="26"/>
              </w:rPr>
              <w:t xml:space="preserve"> </w:t>
            </w:r>
            <w:r w:rsidRPr="00AF202A">
              <w:rPr>
                <w:sz w:val="26"/>
                <w:szCs w:val="26"/>
              </w:rPr>
              <w:t>khoản</w:t>
            </w:r>
            <w:r w:rsidRPr="00AF202A">
              <w:rPr>
                <w:spacing w:val="-17"/>
                <w:sz w:val="26"/>
                <w:szCs w:val="26"/>
              </w:rPr>
              <w:t xml:space="preserve"> </w:t>
            </w:r>
            <w:r w:rsidRPr="00AF202A">
              <w:rPr>
                <w:sz w:val="26"/>
                <w:szCs w:val="26"/>
              </w:rPr>
              <w:t>2</w:t>
            </w:r>
            <w:r w:rsidRPr="00AF202A">
              <w:rPr>
                <w:spacing w:val="-16"/>
                <w:sz w:val="26"/>
                <w:szCs w:val="26"/>
              </w:rPr>
              <w:t xml:space="preserve"> </w:t>
            </w:r>
            <w:r w:rsidRPr="00AF202A">
              <w:rPr>
                <w:sz w:val="26"/>
                <w:szCs w:val="26"/>
              </w:rPr>
              <w:t>Điều</w:t>
            </w:r>
            <w:r w:rsidRPr="00AF202A">
              <w:rPr>
                <w:spacing w:val="-16"/>
                <w:sz w:val="26"/>
                <w:szCs w:val="26"/>
              </w:rPr>
              <w:t xml:space="preserve"> </w:t>
            </w:r>
            <w:r w:rsidRPr="00AF202A">
              <w:rPr>
                <w:sz w:val="26"/>
                <w:szCs w:val="26"/>
              </w:rPr>
              <w:t>22</w:t>
            </w:r>
            <w:r w:rsidRPr="00AF202A">
              <w:rPr>
                <w:spacing w:val="-16"/>
                <w:sz w:val="26"/>
                <w:szCs w:val="26"/>
              </w:rPr>
              <w:t xml:space="preserve"> </w:t>
            </w:r>
            <w:r w:rsidRPr="00AF202A">
              <w:rPr>
                <w:sz w:val="26"/>
                <w:szCs w:val="26"/>
              </w:rPr>
              <w:t>“</w:t>
            </w:r>
            <w:r w:rsidRPr="00AF202A">
              <w:rPr>
                <w:i/>
                <w:sz w:val="26"/>
                <w:szCs w:val="26"/>
              </w:rPr>
              <w:t>Đối</w:t>
            </w:r>
            <w:r w:rsidRPr="00AF202A">
              <w:rPr>
                <w:i/>
                <w:spacing w:val="-16"/>
                <w:sz w:val="26"/>
                <w:szCs w:val="26"/>
              </w:rPr>
              <w:t xml:space="preserve"> </w:t>
            </w:r>
            <w:r w:rsidRPr="00AF202A">
              <w:rPr>
                <w:i/>
                <w:sz w:val="26"/>
                <w:szCs w:val="26"/>
              </w:rPr>
              <w:t>với</w:t>
            </w:r>
            <w:r w:rsidRPr="00AF202A">
              <w:rPr>
                <w:i/>
                <w:spacing w:val="-16"/>
                <w:sz w:val="26"/>
                <w:szCs w:val="26"/>
              </w:rPr>
              <w:t xml:space="preserve"> </w:t>
            </w:r>
            <w:r w:rsidRPr="00AF202A">
              <w:rPr>
                <w:i/>
                <w:sz w:val="26"/>
                <w:szCs w:val="26"/>
              </w:rPr>
              <w:t>nhà</w:t>
            </w:r>
            <w:r w:rsidRPr="00AF202A">
              <w:rPr>
                <w:i/>
                <w:spacing w:val="-17"/>
                <w:sz w:val="26"/>
                <w:szCs w:val="26"/>
              </w:rPr>
              <w:t xml:space="preserve"> </w:t>
            </w:r>
            <w:r w:rsidRPr="00AF202A">
              <w:rPr>
                <w:i/>
                <w:sz w:val="26"/>
                <w:szCs w:val="26"/>
              </w:rPr>
              <w:t>đầu</w:t>
            </w:r>
            <w:r w:rsidRPr="00AF202A">
              <w:rPr>
                <w:i/>
                <w:spacing w:val="-16"/>
                <w:sz w:val="26"/>
                <w:szCs w:val="26"/>
              </w:rPr>
              <w:t xml:space="preserve"> </w:t>
            </w:r>
            <w:r w:rsidRPr="00AF202A">
              <w:rPr>
                <w:i/>
                <w:sz w:val="26"/>
                <w:szCs w:val="26"/>
              </w:rPr>
              <w:t>tư</w:t>
            </w:r>
            <w:r w:rsidRPr="00AF202A">
              <w:rPr>
                <w:i/>
                <w:spacing w:val="-16"/>
                <w:sz w:val="26"/>
                <w:szCs w:val="26"/>
              </w:rPr>
              <w:t xml:space="preserve"> </w:t>
            </w:r>
            <w:r w:rsidRPr="00AF202A">
              <w:rPr>
                <w:i/>
                <w:sz w:val="26"/>
                <w:szCs w:val="26"/>
              </w:rPr>
              <w:t>là</w:t>
            </w:r>
            <w:r w:rsidRPr="00AF202A">
              <w:rPr>
                <w:i/>
                <w:spacing w:val="-16"/>
                <w:sz w:val="26"/>
                <w:szCs w:val="26"/>
              </w:rPr>
              <w:t xml:space="preserve"> </w:t>
            </w:r>
            <w:r w:rsidRPr="00AF202A">
              <w:rPr>
                <w:i/>
                <w:sz w:val="26"/>
                <w:szCs w:val="26"/>
              </w:rPr>
              <w:t>doanh</w:t>
            </w:r>
            <w:r w:rsidRPr="00AF202A">
              <w:rPr>
                <w:i/>
                <w:spacing w:val="-16"/>
                <w:sz w:val="26"/>
                <w:szCs w:val="26"/>
              </w:rPr>
              <w:t xml:space="preserve"> </w:t>
            </w:r>
            <w:r w:rsidRPr="00AF202A">
              <w:rPr>
                <w:i/>
                <w:sz w:val="26"/>
                <w:szCs w:val="26"/>
              </w:rPr>
              <w:t>nghiệp</w:t>
            </w:r>
            <w:r w:rsidRPr="00AF202A">
              <w:rPr>
                <w:i/>
                <w:spacing w:val="-16"/>
                <w:sz w:val="26"/>
                <w:szCs w:val="26"/>
              </w:rPr>
              <w:t xml:space="preserve"> </w:t>
            </w:r>
            <w:r w:rsidRPr="00AF202A">
              <w:rPr>
                <w:i/>
                <w:sz w:val="26"/>
                <w:szCs w:val="26"/>
              </w:rPr>
              <w:t>do</w:t>
            </w:r>
            <w:r w:rsidRPr="00AF202A">
              <w:rPr>
                <w:i/>
                <w:spacing w:val="-68"/>
                <w:sz w:val="26"/>
                <w:szCs w:val="26"/>
              </w:rPr>
              <w:t xml:space="preserve"> </w:t>
            </w:r>
            <w:r w:rsidRPr="00AF202A">
              <w:rPr>
                <w:i/>
                <w:sz w:val="26"/>
                <w:szCs w:val="26"/>
              </w:rPr>
              <w:t>nhà nước sở hữu 100% vốn điều lệ, nhà đầu tư chưa phải thực hiện điều tiết lợi</w:t>
            </w:r>
            <w:r w:rsidRPr="00AF202A">
              <w:rPr>
                <w:i/>
                <w:spacing w:val="1"/>
                <w:sz w:val="26"/>
                <w:szCs w:val="26"/>
              </w:rPr>
              <w:t xml:space="preserve"> </w:t>
            </w:r>
            <w:r w:rsidRPr="00AF202A">
              <w:rPr>
                <w:i/>
                <w:sz w:val="26"/>
                <w:szCs w:val="26"/>
              </w:rPr>
              <w:t>nhuận</w:t>
            </w:r>
            <w:r w:rsidRPr="00AF202A">
              <w:rPr>
                <w:i/>
                <w:spacing w:val="-11"/>
                <w:sz w:val="26"/>
                <w:szCs w:val="26"/>
              </w:rPr>
              <w:t xml:space="preserve"> </w:t>
            </w:r>
            <w:r w:rsidRPr="00AF202A">
              <w:rPr>
                <w:i/>
                <w:sz w:val="26"/>
                <w:szCs w:val="26"/>
              </w:rPr>
              <w:t>trong</w:t>
            </w:r>
            <w:r w:rsidRPr="00AF202A">
              <w:rPr>
                <w:i/>
                <w:spacing w:val="-11"/>
                <w:sz w:val="26"/>
                <w:szCs w:val="26"/>
              </w:rPr>
              <w:t xml:space="preserve"> </w:t>
            </w:r>
            <w:r w:rsidRPr="00AF202A">
              <w:rPr>
                <w:i/>
                <w:sz w:val="26"/>
                <w:szCs w:val="26"/>
              </w:rPr>
              <w:t>thời</w:t>
            </w:r>
            <w:r w:rsidRPr="00AF202A">
              <w:rPr>
                <w:i/>
                <w:spacing w:val="-11"/>
                <w:sz w:val="26"/>
                <w:szCs w:val="26"/>
              </w:rPr>
              <w:t xml:space="preserve"> </w:t>
            </w:r>
            <w:r w:rsidRPr="00AF202A">
              <w:rPr>
                <w:i/>
                <w:sz w:val="26"/>
                <w:szCs w:val="26"/>
              </w:rPr>
              <w:t>gian</w:t>
            </w:r>
            <w:r w:rsidRPr="00AF202A">
              <w:rPr>
                <w:i/>
                <w:spacing w:val="-11"/>
                <w:sz w:val="26"/>
                <w:szCs w:val="26"/>
              </w:rPr>
              <w:t xml:space="preserve"> </w:t>
            </w:r>
            <w:r w:rsidRPr="00AF202A">
              <w:rPr>
                <w:i/>
                <w:sz w:val="26"/>
                <w:szCs w:val="26"/>
              </w:rPr>
              <w:t>chưa</w:t>
            </w:r>
            <w:r w:rsidRPr="00AF202A">
              <w:rPr>
                <w:i/>
                <w:spacing w:val="-11"/>
                <w:sz w:val="26"/>
                <w:szCs w:val="26"/>
              </w:rPr>
              <w:t xml:space="preserve"> </w:t>
            </w:r>
            <w:r w:rsidRPr="00AF202A">
              <w:rPr>
                <w:i/>
                <w:sz w:val="26"/>
                <w:szCs w:val="26"/>
              </w:rPr>
              <w:t>chuyển</w:t>
            </w:r>
            <w:r w:rsidRPr="00AF202A">
              <w:rPr>
                <w:i/>
                <w:spacing w:val="-10"/>
                <w:sz w:val="26"/>
                <w:szCs w:val="26"/>
              </w:rPr>
              <w:t xml:space="preserve"> </w:t>
            </w:r>
            <w:r w:rsidRPr="00AF202A">
              <w:rPr>
                <w:i/>
                <w:sz w:val="26"/>
                <w:szCs w:val="26"/>
              </w:rPr>
              <w:t>lợi</w:t>
            </w:r>
            <w:r w:rsidRPr="00AF202A">
              <w:rPr>
                <w:i/>
                <w:spacing w:val="-11"/>
                <w:sz w:val="26"/>
                <w:szCs w:val="26"/>
              </w:rPr>
              <w:t xml:space="preserve"> </w:t>
            </w:r>
            <w:r w:rsidRPr="00AF202A">
              <w:rPr>
                <w:i/>
                <w:sz w:val="26"/>
                <w:szCs w:val="26"/>
              </w:rPr>
              <w:t>nhuận</w:t>
            </w:r>
            <w:r w:rsidRPr="00AF202A">
              <w:rPr>
                <w:i/>
                <w:spacing w:val="-11"/>
                <w:sz w:val="26"/>
                <w:szCs w:val="26"/>
              </w:rPr>
              <w:t xml:space="preserve"> </w:t>
            </w:r>
            <w:r w:rsidRPr="00AF202A">
              <w:rPr>
                <w:i/>
                <w:sz w:val="26"/>
                <w:szCs w:val="26"/>
              </w:rPr>
              <w:t>về</w:t>
            </w:r>
            <w:r w:rsidRPr="00AF202A">
              <w:rPr>
                <w:i/>
                <w:spacing w:val="-11"/>
                <w:sz w:val="26"/>
                <w:szCs w:val="26"/>
              </w:rPr>
              <w:t xml:space="preserve"> </w:t>
            </w:r>
            <w:r w:rsidRPr="00AF202A">
              <w:rPr>
                <w:i/>
                <w:sz w:val="26"/>
                <w:szCs w:val="26"/>
              </w:rPr>
              <w:t>Việt</w:t>
            </w:r>
            <w:r w:rsidRPr="00AF202A">
              <w:rPr>
                <w:i/>
                <w:spacing w:val="-11"/>
                <w:sz w:val="26"/>
                <w:szCs w:val="26"/>
              </w:rPr>
              <w:t xml:space="preserve"> </w:t>
            </w:r>
            <w:r w:rsidRPr="00AF202A">
              <w:rPr>
                <w:i/>
                <w:sz w:val="26"/>
                <w:szCs w:val="26"/>
              </w:rPr>
              <w:t>Nam”.</w:t>
            </w:r>
          </w:p>
          <w:p w:rsidR="00D10B46" w:rsidRPr="00AF202A" w:rsidRDefault="00D10B46" w:rsidP="00D0651C">
            <w:pPr>
              <w:pStyle w:val="BodyText"/>
              <w:spacing w:before="60" w:after="60"/>
              <w:jc w:val="both"/>
              <w:rPr>
                <w:b/>
                <w:bCs/>
                <w:sz w:val="26"/>
                <w:szCs w:val="26"/>
                <w:lang w:val="nl-NL"/>
              </w:rPr>
            </w:pPr>
            <w:r w:rsidRPr="00AF202A">
              <w:rPr>
                <w:sz w:val="26"/>
                <w:szCs w:val="26"/>
              </w:rPr>
              <w:t>Đối với việc sử dụng lợi nhuận thu được từ dự án dầu khí ở nước ngoài</w:t>
            </w:r>
            <w:r w:rsidRPr="00AF202A">
              <w:rPr>
                <w:spacing w:val="1"/>
                <w:sz w:val="26"/>
                <w:szCs w:val="26"/>
              </w:rPr>
              <w:t xml:space="preserve"> </w:t>
            </w:r>
            <w:r w:rsidRPr="00AF202A">
              <w:rPr>
                <w:sz w:val="26"/>
                <w:szCs w:val="26"/>
              </w:rPr>
              <w:t>để tái đầu tư cho dự án dầu khí mới (điểm đ khoản 2 Điều 22): đề nghị quy định</w:t>
            </w:r>
            <w:r w:rsidRPr="00AF202A">
              <w:rPr>
                <w:spacing w:val="1"/>
                <w:sz w:val="26"/>
                <w:szCs w:val="26"/>
              </w:rPr>
              <w:t xml:space="preserve"> </w:t>
            </w:r>
            <w:r w:rsidRPr="00AF202A">
              <w:rPr>
                <w:sz w:val="26"/>
                <w:szCs w:val="26"/>
              </w:rPr>
              <w:t>rõ việc giữ lại lợi nhuận thu được từ dự án ở nước ngoài để tái đầu tư cho dự án</w:t>
            </w:r>
            <w:r w:rsidRPr="00AF202A">
              <w:rPr>
                <w:spacing w:val="1"/>
                <w:sz w:val="26"/>
                <w:szCs w:val="26"/>
              </w:rPr>
              <w:t xml:space="preserve"> </w:t>
            </w:r>
            <w:r w:rsidRPr="00AF202A">
              <w:rPr>
                <w:sz w:val="26"/>
                <w:szCs w:val="26"/>
              </w:rPr>
              <w:t>dầu</w:t>
            </w:r>
            <w:r w:rsidRPr="00AF202A">
              <w:rPr>
                <w:spacing w:val="12"/>
                <w:sz w:val="26"/>
                <w:szCs w:val="26"/>
              </w:rPr>
              <w:t xml:space="preserve"> </w:t>
            </w:r>
            <w:r w:rsidRPr="00AF202A">
              <w:rPr>
                <w:sz w:val="26"/>
                <w:szCs w:val="26"/>
              </w:rPr>
              <w:t>khí</w:t>
            </w:r>
            <w:r w:rsidRPr="00AF202A">
              <w:rPr>
                <w:spacing w:val="12"/>
                <w:sz w:val="26"/>
                <w:szCs w:val="26"/>
              </w:rPr>
              <w:t xml:space="preserve"> </w:t>
            </w:r>
            <w:r w:rsidRPr="00AF202A">
              <w:rPr>
                <w:sz w:val="26"/>
                <w:szCs w:val="26"/>
              </w:rPr>
              <w:t>mới</w:t>
            </w:r>
            <w:r w:rsidRPr="00AF202A">
              <w:rPr>
                <w:spacing w:val="12"/>
                <w:sz w:val="26"/>
                <w:szCs w:val="26"/>
              </w:rPr>
              <w:t xml:space="preserve"> </w:t>
            </w:r>
            <w:r w:rsidRPr="00AF202A">
              <w:rPr>
                <w:sz w:val="26"/>
                <w:szCs w:val="26"/>
              </w:rPr>
              <w:t>khác</w:t>
            </w:r>
            <w:r w:rsidRPr="00AF202A">
              <w:rPr>
                <w:spacing w:val="12"/>
                <w:sz w:val="26"/>
                <w:szCs w:val="26"/>
              </w:rPr>
              <w:t xml:space="preserve"> </w:t>
            </w:r>
            <w:r w:rsidRPr="00AF202A">
              <w:rPr>
                <w:sz w:val="26"/>
                <w:szCs w:val="26"/>
                <w:u w:val="single"/>
              </w:rPr>
              <w:t>đã</w:t>
            </w:r>
            <w:r w:rsidRPr="00AF202A">
              <w:rPr>
                <w:spacing w:val="12"/>
                <w:sz w:val="26"/>
                <w:szCs w:val="26"/>
                <w:u w:val="single"/>
              </w:rPr>
              <w:t xml:space="preserve"> </w:t>
            </w:r>
            <w:r w:rsidRPr="00AF202A">
              <w:rPr>
                <w:sz w:val="26"/>
                <w:szCs w:val="26"/>
                <w:u w:val="single"/>
              </w:rPr>
              <w:t>được</w:t>
            </w:r>
            <w:r w:rsidRPr="00AF202A">
              <w:rPr>
                <w:spacing w:val="12"/>
                <w:sz w:val="26"/>
                <w:szCs w:val="26"/>
              </w:rPr>
              <w:t xml:space="preserve"> </w:t>
            </w:r>
            <w:r w:rsidRPr="00AF202A">
              <w:rPr>
                <w:sz w:val="26"/>
                <w:szCs w:val="26"/>
              </w:rPr>
              <w:t>cấp</w:t>
            </w:r>
            <w:r w:rsidRPr="00AF202A">
              <w:rPr>
                <w:spacing w:val="12"/>
                <w:sz w:val="26"/>
                <w:szCs w:val="26"/>
              </w:rPr>
              <w:t xml:space="preserve"> </w:t>
            </w:r>
            <w:r w:rsidR="00A76A01" w:rsidRPr="00AF202A">
              <w:rPr>
                <w:sz w:val="26"/>
                <w:szCs w:val="26"/>
              </w:rPr>
              <w:t>giấy chứng nhận đăng ký ĐTRNN</w:t>
            </w:r>
            <w:r w:rsidRPr="00AF202A">
              <w:rPr>
                <w:sz w:val="26"/>
                <w:szCs w:val="26"/>
              </w:rPr>
              <w:t>.</w:t>
            </w:r>
            <w:r w:rsidRPr="00AF202A">
              <w:rPr>
                <w:spacing w:val="14"/>
                <w:sz w:val="26"/>
                <w:szCs w:val="26"/>
              </w:rPr>
              <w:t xml:space="preserve"> </w:t>
            </w:r>
            <w:r w:rsidRPr="00AF202A">
              <w:rPr>
                <w:sz w:val="26"/>
                <w:szCs w:val="26"/>
              </w:rPr>
              <w:t>Tránh</w:t>
            </w:r>
            <w:r w:rsidRPr="00AF202A">
              <w:rPr>
                <w:spacing w:val="12"/>
                <w:sz w:val="26"/>
                <w:szCs w:val="26"/>
              </w:rPr>
              <w:t xml:space="preserve"> </w:t>
            </w:r>
            <w:r w:rsidRPr="00AF202A">
              <w:rPr>
                <w:sz w:val="26"/>
                <w:szCs w:val="26"/>
              </w:rPr>
              <w:t>trường</w:t>
            </w:r>
            <w:r w:rsidRPr="00AF202A">
              <w:rPr>
                <w:spacing w:val="13"/>
                <w:sz w:val="26"/>
                <w:szCs w:val="26"/>
              </w:rPr>
              <w:t xml:space="preserve"> </w:t>
            </w:r>
            <w:r w:rsidRPr="00AF202A">
              <w:rPr>
                <w:sz w:val="26"/>
                <w:szCs w:val="26"/>
              </w:rPr>
              <w:t>hợp</w:t>
            </w:r>
            <w:r w:rsidRPr="00AF202A">
              <w:rPr>
                <w:spacing w:val="12"/>
                <w:sz w:val="26"/>
                <w:szCs w:val="26"/>
              </w:rPr>
              <w:t xml:space="preserve"> </w:t>
            </w:r>
            <w:r w:rsidRPr="00AF202A">
              <w:rPr>
                <w:sz w:val="26"/>
                <w:szCs w:val="26"/>
              </w:rPr>
              <w:t>nhà</w:t>
            </w:r>
            <w:r w:rsidRPr="00AF202A">
              <w:rPr>
                <w:spacing w:val="12"/>
                <w:sz w:val="26"/>
                <w:szCs w:val="26"/>
              </w:rPr>
              <w:t xml:space="preserve"> </w:t>
            </w:r>
            <w:r w:rsidRPr="00AF202A">
              <w:rPr>
                <w:sz w:val="26"/>
                <w:szCs w:val="26"/>
              </w:rPr>
              <w:t>đầu tư</w:t>
            </w:r>
            <w:r w:rsidRPr="00AF202A">
              <w:rPr>
                <w:spacing w:val="39"/>
                <w:sz w:val="26"/>
                <w:szCs w:val="26"/>
              </w:rPr>
              <w:t xml:space="preserve"> </w:t>
            </w:r>
            <w:r w:rsidRPr="00AF202A">
              <w:rPr>
                <w:sz w:val="26"/>
                <w:szCs w:val="26"/>
              </w:rPr>
              <w:t>giữ</w:t>
            </w:r>
            <w:r w:rsidRPr="00AF202A">
              <w:rPr>
                <w:spacing w:val="38"/>
                <w:sz w:val="26"/>
                <w:szCs w:val="26"/>
              </w:rPr>
              <w:t xml:space="preserve"> </w:t>
            </w:r>
            <w:r w:rsidRPr="00AF202A">
              <w:rPr>
                <w:sz w:val="26"/>
                <w:szCs w:val="26"/>
              </w:rPr>
              <w:t>lại</w:t>
            </w:r>
            <w:r w:rsidRPr="00AF202A">
              <w:rPr>
                <w:spacing w:val="39"/>
                <w:sz w:val="26"/>
                <w:szCs w:val="26"/>
              </w:rPr>
              <w:t xml:space="preserve"> </w:t>
            </w:r>
            <w:r w:rsidRPr="00AF202A">
              <w:rPr>
                <w:sz w:val="26"/>
                <w:szCs w:val="26"/>
              </w:rPr>
              <w:t>lợi</w:t>
            </w:r>
            <w:r w:rsidRPr="00AF202A">
              <w:rPr>
                <w:spacing w:val="39"/>
                <w:sz w:val="26"/>
                <w:szCs w:val="26"/>
              </w:rPr>
              <w:t xml:space="preserve"> </w:t>
            </w:r>
            <w:r w:rsidRPr="00AF202A">
              <w:rPr>
                <w:sz w:val="26"/>
                <w:szCs w:val="26"/>
              </w:rPr>
              <w:t>nhuận</w:t>
            </w:r>
            <w:r w:rsidRPr="00AF202A">
              <w:rPr>
                <w:spacing w:val="38"/>
                <w:sz w:val="26"/>
                <w:szCs w:val="26"/>
              </w:rPr>
              <w:t xml:space="preserve"> </w:t>
            </w:r>
            <w:r w:rsidRPr="00AF202A">
              <w:rPr>
                <w:sz w:val="26"/>
                <w:szCs w:val="26"/>
              </w:rPr>
              <w:t>thu</w:t>
            </w:r>
            <w:r w:rsidRPr="00AF202A">
              <w:rPr>
                <w:spacing w:val="40"/>
                <w:sz w:val="26"/>
                <w:szCs w:val="26"/>
              </w:rPr>
              <w:t xml:space="preserve"> </w:t>
            </w:r>
            <w:r w:rsidRPr="00AF202A">
              <w:rPr>
                <w:sz w:val="26"/>
                <w:szCs w:val="26"/>
              </w:rPr>
              <w:t>được</w:t>
            </w:r>
            <w:r w:rsidRPr="00AF202A">
              <w:rPr>
                <w:spacing w:val="38"/>
                <w:sz w:val="26"/>
                <w:szCs w:val="26"/>
              </w:rPr>
              <w:t xml:space="preserve"> </w:t>
            </w:r>
            <w:r w:rsidRPr="00AF202A">
              <w:rPr>
                <w:sz w:val="26"/>
                <w:szCs w:val="26"/>
              </w:rPr>
              <w:t>từ</w:t>
            </w:r>
            <w:r w:rsidRPr="00AF202A">
              <w:rPr>
                <w:spacing w:val="39"/>
                <w:sz w:val="26"/>
                <w:szCs w:val="26"/>
              </w:rPr>
              <w:t xml:space="preserve"> </w:t>
            </w:r>
            <w:r w:rsidRPr="00AF202A">
              <w:rPr>
                <w:sz w:val="26"/>
                <w:szCs w:val="26"/>
              </w:rPr>
              <w:t>dự</w:t>
            </w:r>
            <w:r w:rsidRPr="00AF202A">
              <w:rPr>
                <w:spacing w:val="38"/>
                <w:sz w:val="26"/>
                <w:szCs w:val="26"/>
              </w:rPr>
              <w:t xml:space="preserve"> </w:t>
            </w:r>
            <w:r w:rsidRPr="00AF202A">
              <w:rPr>
                <w:sz w:val="26"/>
                <w:szCs w:val="26"/>
              </w:rPr>
              <w:t>án</w:t>
            </w:r>
            <w:r w:rsidRPr="00AF202A">
              <w:rPr>
                <w:spacing w:val="39"/>
                <w:sz w:val="26"/>
                <w:szCs w:val="26"/>
              </w:rPr>
              <w:t xml:space="preserve"> </w:t>
            </w:r>
            <w:r w:rsidRPr="00AF202A">
              <w:rPr>
                <w:sz w:val="26"/>
                <w:szCs w:val="26"/>
              </w:rPr>
              <w:t>ở</w:t>
            </w:r>
            <w:r w:rsidRPr="00AF202A">
              <w:rPr>
                <w:spacing w:val="39"/>
                <w:sz w:val="26"/>
                <w:szCs w:val="26"/>
              </w:rPr>
              <w:t xml:space="preserve"> </w:t>
            </w:r>
            <w:r w:rsidRPr="00AF202A">
              <w:rPr>
                <w:sz w:val="26"/>
                <w:szCs w:val="26"/>
              </w:rPr>
              <w:t>nước</w:t>
            </w:r>
            <w:r w:rsidRPr="00AF202A">
              <w:rPr>
                <w:spacing w:val="38"/>
                <w:sz w:val="26"/>
                <w:szCs w:val="26"/>
              </w:rPr>
              <w:t xml:space="preserve"> </w:t>
            </w:r>
            <w:r w:rsidRPr="00AF202A">
              <w:rPr>
                <w:sz w:val="26"/>
                <w:szCs w:val="26"/>
              </w:rPr>
              <w:t>ngoài,</w:t>
            </w:r>
            <w:r w:rsidRPr="00AF202A">
              <w:rPr>
                <w:spacing w:val="38"/>
                <w:sz w:val="26"/>
                <w:szCs w:val="26"/>
              </w:rPr>
              <w:t xml:space="preserve"> </w:t>
            </w:r>
            <w:r w:rsidRPr="00AF202A">
              <w:rPr>
                <w:sz w:val="26"/>
                <w:szCs w:val="26"/>
              </w:rPr>
              <w:t>không</w:t>
            </w:r>
            <w:r w:rsidRPr="00AF202A">
              <w:rPr>
                <w:spacing w:val="38"/>
                <w:sz w:val="26"/>
                <w:szCs w:val="26"/>
              </w:rPr>
              <w:t xml:space="preserve"> </w:t>
            </w:r>
            <w:r w:rsidRPr="00AF202A">
              <w:rPr>
                <w:sz w:val="26"/>
                <w:szCs w:val="26"/>
              </w:rPr>
              <w:t>chuyển</w:t>
            </w:r>
            <w:r w:rsidRPr="00AF202A">
              <w:rPr>
                <w:spacing w:val="39"/>
                <w:sz w:val="26"/>
                <w:szCs w:val="26"/>
              </w:rPr>
              <w:t xml:space="preserve"> </w:t>
            </w:r>
            <w:r w:rsidRPr="00AF202A">
              <w:rPr>
                <w:sz w:val="26"/>
                <w:szCs w:val="26"/>
              </w:rPr>
              <w:t>về</w:t>
            </w:r>
            <w:r w:rsidRPr="00AF202A">
              <w:rPr>
                <w:spacing w:val="39"/>
                <w:sz w:val="26"/>
                <w:szCs w:val="26"/>
              </w:rPr>
              <w:t xml:space="preserve"> </w:t>
            </w:r>
            <w:r w:rsidRPr="00AF202A">
              <w:rPr>
                <w:sz w:val="26"/>
                <w:szCs w:val="26"/>
              </w:rPr>
              <w:t>nước trong</w:t>
            </w:r>
            <w:r w:rsidRPr="00AF202A">
              <w:rPr>
                <w:spacing w:val="-2"/>
                <w:sz w:val="26"/>
                <w:szCs w:val="26"/>
              </w:rPr>
              <w:t xml:space="preserve"> </w:t>
            </w:r>
            <w:r w:rsidRPr="00AF202A">
              <w:rPr>
                <w:sz w:val="26"/>
                <w:szCs w:val="26"/>
              </w:rPr>
              <w:t>khi chưa</w:t>
            </w:r>
            <w:r w:rsidRPr="00AF202A">
              <w:rPr>
                <w:spacing w:val="-2"/>
                <w:sz w:val="26"/>
                <w:szCs w:val="26"/>
              </w:rPr>
              <w:t xml:space="preserve"> </w:t>
            </w:r>
            <w:r w:rsidRPr="00AF202A">
              <w:rPr>
                <w:sz w:val="26"/>
                <w:szCs w:val="26"/>
              </w:rPr>
              <w:t>có</w:t>
            </w:r>
            <w:r w:rsidRPr="00AF202A">
              <w:rPr>
                <w:spacing w:val="-2"/>
                <w:sz w:val="26"/>
                <w:szCs w:val="26"/>
              </w:rPr>
              <w:t xml:space="preserve"> </w:t>
            </w:r>
            <w:r w:rsidRPr="00AF202A">
              <w:rPr>
                <w:sz w:val="26"/>
                <w:szCs w:val="26"/>
              </w:rPr>
              <w:t>dự án</w:t>
            </w:r>
            <w:r w:rsidRPr="00AF202A">
              <w:rPr>
                <w:spacing w:val="-2"/>
                <w:sz w:val="26"/>
                <w:szCs w:val="26"/>
              </w:rPr>
              <w:t xml:space="preserve"> </w:t>
            </w:r>
            <w:r w:rsidRPr="00AF202A">
              <w:rPr>
                <w:sz w:val="26"/>
                <w:szCs w:val="26"/>
              </w:rPr>
              <w:t>mới</w:t>
            </w:r>
            <w:r w:rsidRPr="00AF202A">
              <w:rPr>
                <w:spacing w:val="-1"/>
                <w:sz w:val="26"/>
                <w:szCs w:val="26"/>
              </w:rPr>
              <w:t xml:space="preserve"> </w:t>
            </w:r>
            <w:r w:rsidRPr="00AF202A">
              <w:rPr>
                <w:sz w:val="26"/>
                <w:szCs w:val="26"/>
              </w:rPr>
              <w:t>được</w:t>
            </w:r>
            <w:r w:rsidRPr="00AF202A">
              <w:rPr>
                <w:spacing w:val="-1"/>
                <w:sz w:val="26"/>
                <w:szCs w:val="26"/>
              </w:rPr>
              <w:t xml:space="preserve"> </w:t>
            </w:r>
            <w:r w:rsidRPr="00AF202A">
              <w:rPr>
                <w:sz w:val="26"/>
                <w:szCs w:val="26"/>
              </w:rPr>
              <w:t>phê</w:t>
            </w:r>
            <w:r w:rsidRPr="00AF202A">
              <w:rPr>
                <w:spacing w:val="-1"/>
                <w:sz w:val="26"/>
                <w:szCs w:val="26"/>
              </w:rPr>
              <w:t xml:space="preserve"> </w:t>
            </w:r>
            <w:r w:rsidRPr="00AF202A">
              <w:rPr>
                <w:sz w:val="26"/>
                <w:szCs w:val="26"/>
              </w:rPr>
              <w:t>duyệt.</w:t>
            </w:r>
          </w:p>
        </w:tc>
        <w:tc>
          <w:tcPr>
            <w:tcW w:w="5103" w:type="dxa"/>
            <w:shd w:val="clear" w:color="auto" w:fill="auto"/>
          </w:tcPr>
          <w:p w:rsidR="00D10B46" w:rsidRDefault="002F6930" w:rsidP="00D0651C">
            <w:pPr>
              <w:spacing w:before="60" w:after="60"/>
              <w:jc w:val="both"/>
              <w:rPr>
                <w:sz w:val="26"/>
                <w:szCs w:val="26"/>
                <w:lang w:val="nl-NL"/>
              </w:rPr>
            </w:pPr>
            <w:r>
              <w:rPr>
                <w:sz w:val="26"/>
                <w:szCs w:val="26"/>
                <w:lang w:val="nl-NL"/>
              </w:rPr>
              <w:t xml:space="preserve">- </w:t>
            </w:r>
            <w:r w:rsidR="00E33AF7">
              <w:rPr>
                <w:sz w:val="26"/>
                <w:szCs w:val="26"/>
                <w:lang w:val="nl-NL"/>
              </w:rPr>
              <w:t>Dự thảo Nghị định kế thừa Nghị định số 124/2017/NĐ-CP và phù hợp với thực tế ĐTRNN trong hoạt động dầu khí.</w:t>
            </w:r>
            <w:r w:rsidR="005A3F08">
              <w:rPr>
                <w:sz w:val="26"/>
                <w:szCs w:val="26"/>
                <w:lang w:val="nl-NL"/>
              </w:rPr>
              <w:t xml:space="preserve"> </w:t>
            </w:r>
            <w:r w:rsidR="00C05533">
              <w:rPr>
                <w:sz w:val="26"/>
                <w:szCs w:val="26"/>
                <w:lang w:val="nl-NL"/>
              </w:rPr>
              <w:t>Dự thảo đã quy định chặt chẽ, cụ thể</w:t>
            </w:r>
            <w:r w:rsidR="005A3F08">
              <w:rPr>
                <w:sz w:val="26"/>
                <w:szCs w:val="26"/>
                <w:lang w:val="nl-NL"/>
              </w:rPr>
              <w:t xml:space="preserve"> như sau: </w:t>
            </w:r>
            <w:r w:rsidR="005A3F08" w:rsidRPr="005A3F08">
              <w:rPr>
                <w:i/>
                <w:iCs/>
                <w:sz w:val="26"/>
                <w:szCs w:val="26"/>
                <w:lang w:val="nl-NL"/>
              </w:rPr>
              <w:t>“Trường hợp tổng vốn đầu tư ra nước ngoài chưa đạt so với vốn đăng ký hoặc trong trường hợp tăng vốn đầu tư ra nước ngoài, nhà đầu tư được giữ lại các khoản thu hồi vốn (chi phí) của dự án dầu khí ở nước ngoài và phần còn lại của khoản thu hồi vốn sau khi nộp thuế (theo quy định của nước tiếp nhận đầu tư) để đầu tư cho dự án đó nếu được quy định trong giấy chứng nhận đầu tư ra nước ngoài, giấy chứng nhận đầu tư ra nước ngoài điều chỉnh, giấy chứng nhận đăng ký đầu tư ra nước ngoài hoặc giấy chứng nhận đăng ký đầu tư ra nước ngoài điều chỉnh”</w:t>
            </w:r>
            <w:r w:rsidR="005A3F08" w:rsidRPr="005A3F08">
              <w:rPr>
                <w:sz w:val="26"/>
                <w:szCs w:val="26"/>
                <w:lang w:val="nl-NL"/>
              </w:rPr>
              <w:t>.</w:t>
            </w:r>
          </w:p>
          <w:p w:rsidR="009D3422" w:rsidRDefault="009D3422" w:rsidP="00D0651C">
            <w:pPr>
              <w:spacing w:before="60" w:after="60"/>
              <w:jc w:val="both"/>
              <w:rPr>
                <w:sz w:val="26"/>
                <w:szCs w:val="26"/>
                <w:lang w:val="nl-NL"/>
              </w:rPr>
            </w:pPr>
            <w:r>
              <w:rPr>
                <w:sz w:val="26"/>
                <w:szCs w:val="26"/>
                <w:lang w:val="nl-NL"/>
              </w:rPr>
              <w:t xml:space="preserve">- </w:t>
            </w:r>
            <w:r w:rsidR="003A1743">
              <w:rPr>
                <w:sz w:val="26"/>
                <w:szCs w:val="26"/>
                <w:lang w:val="nl-NL"/>
              </w:rPr>
              <w:t>Nội dung dự thảo đã quy định việc trừ vào tổng vốn đầu tư khi xác định tổng vốn đầu tư đã chuyển ra nước ngoài phải có báo cáo bằng văn bản đến Bộ Kế hoạch và Đầu tư, Bộ Tài chính và Ngân hàng Nhà nước Việt Nam để quản lý.</w:t>
            </w:r>
          </w:p>
          <w:p w:rsidR="00F56507" w:rsidRDefault="00F56507" w:rsidP="00D0651C">
            <w:pPr>
              <w:spacing w:before="60" w:after="60"/>
              <w:jc w:val="both"/>
              <w:rPr>
                <w:sz w:val="26"/>
                <w:szCs w:val="26"/>
                <w:lang w:val="nl-NL"/>
              </w:rPr>
            </w:pPr>
          </w:p>
          <w:p w:rsidR="00F56507" w:rsidRDefault="00F56507" w:rsidP="00D0651C">
            <w:pPr>
              <w:spacing w:before="60" w:after="60"/>
              <w:jc w:val="both"/>
              <w:rPr>
                <w:sz w:val="26"/>
                <w:szCs w:val="26"/>
                <w:lang w:val="nl-NL"/>
              </w:rPr>
            </w:pPr>
          </w:p>
          <w:p w:rsidR="00F56507" w:rsidRPr="00AF202A" w:rsidRDefault="00F56507" w:rsidP="00D0651C">
            <w:pPr>
              <w:spacing w:before="60" w:after="60"/>
              <w:jc w:val="both"/>
              <w:rPr>
                <w:sz w:val="26"/>
                <w:szCs w:val="26"/>
                <w:lang w:val="nl-NL"/>
              </w:rPr>
            </w:pPr>
            <w:r>
              <w:rPr>
                <w:sz w:val="26"/>
                <w:szCs w:val="26"/>
                <w:lang w:val="nl-NL"/>
              </w:rPr>
              <w:t>- Bộ Công Thương đã bỏ quy đị</w:t>
            </w:r>
            <w:r w:rsidR="00566F9A">
              <w:rPr>
                <w:sz w:val="26"/>
                <w:szCs w:val="26"/>
                <w:lang w:val="nl-NL"/>
              </w:rPr>
              <w:t>nh tại điểm b khoản 2 Điều 22 (h</w:t>
            </w:r>
            <w:r>
              <w:rPr>
                <w:sz w:val="26"/>
                <w:szCs w:val="26"/>
                <w:lang w:val="nl-NL"/>
              </w:rPr>
              <w:t>iện là Điều 16).</w:t>
            </w:r>
          </w:p>
        </w:tc>
      </w:tr>
      <w:tr w:rsidR="00494702" w:rsidRPr="004C62A8" w:rsidTr="00AF202A">
        <w:trPr>
          <w:jc w:val="center"/>
        </w:trPr>
        <w:tc>
          <w:tcPr>
            <w:tcW w:w="704" w:type="dxa"/>
            <w:vMerge/>
            <w:shd w:val="clear" w:color="auto" w:fill="auto"/>
          </w:tcPr>
          <w:p w:rsidR="00494702" w:rsidRPr="00AF202A" w:rsidRDefault="00494702" w:rsidP="00D0651C">
            <w:pPr>
              <w:shd w:val="clear" w:color="auto" w:fill="FFFFFF"/>
              <w:spacing w:before="60" w:after="60"/>
              <w:jc w:val="center"/>
              <w:rPr>
                <w:b/>
                <w:bCs/>
                <w:sz w:val="26"/>
                <w:szCs w:val="26"/>
              </w:rPr>
            </w:pPr>
          </w:p>
        </w:tc>
        <w:tc>
          <w:tcPr>
            <w:tcW w:w="2268" w:type="dxa"/>
            <w:vMerge/>
            <w:shd w:val="clear" w:color="auto" w:fill="auto"/>
          </w:tcPr>
          <w:p w:rsidR="00494702" w:rsidRPr="00AF202A" w:rsidRDefault="00494702" w:rsidP="0074622D">
            <w:pPr>
              <w:shd w:val="clear" w:color="auto" w:fill="FFFFFF"/>
              <w:spacing w:before="60" w:after="60"/>
              <w:jc w:val="both"/>
              <w:rPr>
                <w:b/>
                <w:bCs/>
                <w:color w:val="000000"/>
                <w:sz w:val="26"/>
                <w:szCs w:val="26"/>
                <w:lang w:val="en-US"/>
              </w:rPr>
            </w:pPr>
          </w:p>
        </w:tc>
        <w:tc>
          <w:tcPr>
            <w:tcW w:w="1985" w:type="dxa"/>
            <w:vMerge/>
          </w:tcPr>
          <w:p w:rsidR="00494702" w:rsidRPr="00AF202A" w:rsidRDefault="00494702"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494702" w:rsidRPr="00AF202A" w:rsidRDefault="00A76A01" w:rsidP="00D0651C">
            <w:pPr>
              <w:pStyle w:val="BodyText"/>
              <w:spacing w:before="60" w:after="60"/>
              <w:ind w:left="34"/>
              <w:jc w:val="both"/>
              <w:rPr>
                <w:b/>
                <w:bCs/>
                <w:sz w:val="26"/>
                <w:szCs w:val="26"/>
                <w:lang w:val="nl-NL"/>
              </w:rPr>
            </w:pPr>
            <w:r w:rsidRPr="00AF202A">
              <w:rPr>
                <w:b/>
                <w:bCs/>
                <w:sz w:val="26"/>
                <w:szCs w:val="26"/>
                <w:lang w:val="nl-NL"/>
              </w:rPr>
              <w:t>- Bộ TC</w:t>
            </w:r>
            <w:r w:rsidR="00AB7D3C" w:rsidRPr="00AF202A">
              <w:rPr>
                <w:b/>
                <w:bCs/>
                <w:sz w:val="26"/>
                <w:szCs w:val="26"/>
                <w:lang w:val="nl-NL"/>
              </w:rPr>
              <w:t xml:space="preserve">: </w:t>
            </w:r>
            <w:r w:rsidR="00AB7D3C" w:rsidRPr="00AF202A">
              <w:rPr>
                <w:sz w:val="26"/>
                <w:szCs w:val="26"/>
              </w:rPr>
              <w:t>để đảm bảo phù hợp với pháp luật thuế thu</w:t>
            </w:r>
            <w:r w:rsidR="00AB7D3C" w:rsidRPr="00AF202A">
              <w:rPr>
                <w:spacing w:val="1"/>
                <w:sz w:val="26"/>
                <w:szCs w:val="26"/>
              </w:rPr>
              <w:t xml:space="preserve"> </w:t>
            </w:r>
            <w:r w:rsidR="00AB7D3C" w:rsidRPr="00AF202A">
              <w:rPr>
                <w:sz w:val="26"/>
                <w:szCs w:val="26"/>
              </w:rPr>
              <w:t>nhập doanh nghiệp, phù hợp với thực tế hoạt động khai, nộp, quyết toán thuế đối</w:t>
            </w:r>
            <w:r w:rsidRPr="00AF202A">
              <w:rPr>
                <w:sz w:val="26"/>
                <w:szCs w:val="26"/>
              </w:rPr>
              <w:t xml:space="preserve"> </w:t>
            </w:r>
            <w:r w:rsidR="00AB7D3C" w:rsidRPr="00AF202A">
              <w:rPr>
                <w:spacing w:val="-67"/>
                <w:sz w:val="26"/>
                <w:szCs w:val="26"/>
              </w:rPr>
              <w:t xml:space="preserve"> </w:t>
            </w:r>
            <w:r w:rsidRPr="00AF202A">
              <w:rPr>
                <w:spacing w:val="-67"/>
                <w:sz w:val="26"/>
                <w:szCs w:val="26"/>
              </w:rPr>
              <w:t xml:space="preserve">        </w:t>
            </w:r>
            <w:r w:rsidR="00AB7D3C" w:rsidRPr="00AF202A">
              <w:rPr>
                <w:sz w:val="26"/>
                <w:szCs w:val="26"/>
              </w:rPr>
              <w:t>với hoạt động đầu tư t</w:t>
            </w:r>
            <w:r w:rsidRPr="00AF202A">
              <w:rPr>
                <w:sz w:val="26"/>
                <w:szCs w:val="26"/>
              </w:rPr>
              <w:t xml:space="preserve">ại nước ngoài của doanh nghiệp, </w:t>
            </w:r>
            <w:r w:rsidR="00AB7D3C" w:rsidRPr="00AF202A">
              <w:rPr>
                <w:sz w:val="26"/>
                <w:szCs w:val="26"/>
              </w:rPr>
              <w:t>đề nghị Bộ Công Thương</w:t>
            </w:r>
            <w:r w:rsidRPr="00AF202A">
              <w:rPr>
                <w:sz w:val="26"/>
                <w:szCs w:val="26"/>
              </w:rPr>
              <w:t xml:space="preserve"> </w:t>
            </w:r>
            <w:r w:rsidR="00AB7D3C" w:rsidRPr="00AF202A">
              <w:rPr>
                <w:spacing w:val="-67"/>
                <w:sz w:val="26"/>
                <w:szCs w:val="26"/>
              </w:rPr>
              <w:t xml:space="preserve"> </w:t>
            </w:r>
            <w:r w:rsidRPr="00AF202A">
              <w:rPr>
                <w:spacing w:val="-67"/>
                <w:sz w:val="26"/>
                <w:szCs w:val="26"/>
              </w:rPr>
              <w:t xml:space="preserve">                         </w:t>
            </w:r>
            <w:r w:rsidR="00AB7D3C" w:rsidRPr="00AF202A">
              <w:rPr>
                <w:sz w:val="26"/>
                <w:szCs w:val="26"/>
              </w:rPr>
              <w:t>bổ sung quy định doanh nghiệp thực hiện khai, nộp thuế tại Việt Nam đối với</w:t>
            </w:r>
            <w:r w:rsidR="00AB7D3C" w:rsidRPr="00AF202A">
              <w:rPr>
                <w:spacing w:val="1"/>
                <w:sz w:val="26"/>
                <w:szCs w:val="26"/>
              </w:rPr>
              <w:t xml:space="preserve"> </w:t>
            </w:r>
            <w:r w:rsidR="00AB7D3C" w:rsidRPr="00AF202A">
              <w:rPr>
                <w:sz w:val="26"/>
                <w:szCs w:val="26"/>
              </w:rPr>
              <w:t>khoản</w:t>
            </w:r>
            <w:r w:rsidR="00AB7D3C" w:rsidRPr="00AF202A">
              <w:rPr>
                <w:spacing w:val="54"/>
                <w:sz w:val="26"/>
                <w:szCs w:val="26"/>
              </w:rPr>
              <w:t xml:space="preserve"> </w:t>
            </w:r>
            <w:r w:rsidR="00AB7D3C" w:rsidRPr="00AF202A">
              <w:rPr>
                <w:sz w:val="26"/>
                <w:szCs w:val="26"/>
              </w:rPr>
              <w:t>lợi</w:t>
            </w:r>
            <w:r w:rsidR="00AB7D3C" w:rsidRPr="00AF202A">
              <w:rPr>
                <w:spacing w:val="55"/>
                <w:sz w:val="26"/>
                <w:szCs w:val="26"/>
              </w:rPr>
              <w:t xml:space="preserve"> </w:t>
            </w:r>
            <w:r w:rsidR="00AB7D3C" w:rsidRPr="00AF202A">
              <w:rPr>
                <w:sz w:val="26"/>
                <w:szCs w:val="26"/>
              </w:rPr>
              <w:t>nhuận</w:t>
            </w:r>
            <w:r w:rsidR="00AB7D3C" w:rsidRPr="00AF202A">
              <w:rPr>
                <w:spacing w:val="54"/>
                <w:sz w:val="26"/>
                <w:szCs w:val="26"/>
              </w:rPr>
              <w:t xml:space="preserve"> </w:t>
            </w:r>
            <w:r w:rsidR="00AB7D3C" w:rsidRPr="00AF202A">
              <w:rPr>
                <w:sz w:val="26"/>
                <w:szCs w:val="26"/>
              </w:rPr>
              <w:t>nhận</w:t>
            </w:r>
            <w:r w:rsidR="00AB7D3C" w:rsidRPr="00AF202A">
              <w:rPr>
                <w:spacing w:val="54"/>
                <w:sz w:val="26"/>
                <w:szCs w:val="26"/>
              </w:rPr>
              <w:t xml:space="preserve"> </w:t>
            </w:r>
            <w:r w:rsidR="00AB7D3C" w:rsidRPr="00AF202A">
              <w:rPr>
                <w:sz w:val="26"/>
                <w:szCs w:val="26"/>
              </w:rPr>
              <w:t>được</w:t>
            </w:r>
            <w:r w:rsidR="00AB7D3C" w:rsidRPr="00AF202A">
              <w:rPr>
                <w:spacing w:val="54"/>
                <w:sz w:val="26"/>
                <w:szCs w:val="26"/>
              </w:rPr>
              <w:t xml:space="preserve"> </w:t>
            </w:r>
            <w:r w:rsidR="00AB7D3C" w:rsidRPr="00AF202A">
              <w:rPr>
                <w:sz w:val="26"/>
                <w:szCs w:val="26"/>
              </w:rPr>
              <w:t>tại</w:t>
            </w:r>
            <w:r w:rsidR="00AB7D3C" w:rsidRPr="00AF202A">
              <w:rPr>
                <w:spacing w:val="55"/>
                <w:sz w:val="26"/>
                <w:szCs w:val="26"/>
              </w:rPr>
              <w:t xml:space="preserve"> </w:t>
            </w:r>
            <w:r w:rsidR="00AB7D3C" w:rsidRPr="00AF202A">
              <w:rPr>
                <w:sz w:val="26"/>
                <w:szCs w:val="26"/>
              </w:rPr>
              <w:t>nước</w:t>
            </w:r>
            <w:r w:rsidR="00AB7D3C" w:rsidRPr="00AF202A">
              <w:rPr>
                <w:spacing w:val="54"/>
                <w:sz w:val="26"/>
                <w:szCs w:val="26"/>
              </w:rPr>
              <w:t xml:space="preserve"> </w:t>
            </w:r>
            <w:r w:rsidR="00AB7D3C" w:rsidRPr="00AF202A">
              <w:rPr>
                <w:sz w:val="26"/>
                <w:szCs w:val="26"/>
              </w:rPr>
              <w:t>ngoài</w:t>
            </w:r>
            <w:r w:rsidR="00AB7D3C" w:rsidRPr="00AF202A">
              <w:rPr>
                <w:spacing w:val="54"/>
                <w:sz w:val="26"/>
                <w:szCs w:val="26"/>
              </w:rPr>
              <w:t xml:space="preserve"> </w:t>
            </w:r>
            <w:r w:rsidR="00AB7D3C" w:rsidRPr="00AF202A">
              <w:rPr>
                <w:sz w:val="26"/>
                <w:szCs w:val="26"/>
              </w:rPr>
              <w:t>tại</w:t>
            </w:r>
            <w:r w:rsidR="00AB7D3C" w:rsidRPr="00AF202A">
              <w:rPr>
                <w:spacing w:val="55"/>
                <w:sz w:val="26"/>
                <w:szCs w:val="26"/>
              </w:rPr>
              <w:t xml:space="preserve"> </w:t>
            </w:r>
            <w:r w:rsidR="00AB7D3C" w:rsidRPr="00AF202A">
              <w:rPr>
                <w:sz w:val="26"/>
                <w:szCs w:val="26"/>
              </w:rPr>
              <w:t>kỳ</w:t>
            </w:r>
            <w:r w:rsidR="00AB7D3C" w:rsidRPr="00AF202A">
              <w:rPr>
                <w:spacing w:val="54"/>
                <w:sz w:val="26"/>
                <w:szCs w:val="26"/>
              </w:rPr>
              <w:t xml:space="preserve"> </w:t>
            </w:r>
            <w:r w:rsidR="00AB7D3C" w:rsidRPr="00AF202A">
              <w:rPr>
                <w:sz w:val="26"/>
                <w:szCs w:val="26"/>
              </w:rPr>
              <w:t>tính</w:t>
            </w:r>
            <w:r w:rsidR="00AB7D3C" w:rsidRPr="00AF202A">
              <w:rPr>
                <w:spacing w:val="55"/>
                <w:sz w:val="26"/>
                <w:szCs w:val="26"/>
              </w:rPr>
              <w:t xml:space="preserve"> </w:t>
            </w:r>
            <w:r w:rsidR="00AB7D3C" w:rsidRPr="00AF202A">
              <w:rPr>
                <w:sz w:val="26"/>
                <w:szCs w:val="26"/>
              </w:rPr>
              <w:t>thuế</w:t>
            </w:r>
            <w:r w:rsidR="00AB7D3C" w:rsidRPr="00AF202A">
              <w:rPr>
                <w:spacing w:val="55"/>
                <w:sz w:val="26"/>
                <w:szCs w:val="26"/>
              </w:rPr>
              <w:t xml:space="preserve"> </w:t>
            </w:r>
            <w:r w:rsidR="00AB7D3C" w:rsidRPr="00AF202A">
              <w:rPr>
                <w:sz w:val="26"/>
                <w:szCs w:val="26"/>
              </w:rPr>
              <w:t>thu</w:t>
            </w:r>
            <w:r w:rsidR="00AB7D3C" w:rsidRPr="00AF202A">
              <w:rPr>
                <w:spacing w:val="55"/>
                <w:sz w:val="26"/>
                <w:szCs w:val="26"/>
              </w:rPr>
              <w:t xml:space="preserve"> </w:t>
            </w:r>
            <w:r w:rsidR="00AB7D3C" w:rsidRPr="00AF202A">
              <w:rPr>
                <w:sz w:val="26"/>
                <w:szCs w:val="26"/>
              </w:rPr>
              <w:t>nhập</w:t>
            </w:r>
            <w:r w:rsidR="00AB7D3C" w:rsidRPr="00AF202A">
              <w:rPr>
                <w:spacing w:val="54"/>
                <w:sz w:val="26"/>
                <w:szCs w:val="26"/>
              </w:rPr>
              <w:t xml:space="preserve"> </w:t>
            </w:r>
            <w:r w:rsidR="00AB7D3C" w:rsidRPr="00AF202A">
              <w:rPr>
                <w:sz w:val="26"/>
                <w:szCs w:val="26"/>
              </w:rPr>
              <w:t>doanh</w:t>
            </w:r>
            <w:r w:rsidR="00CC4291" w:rsidRPr="00AF202A">
              <w:rPr>
                <w:sz w:val="26"/>
                <w:szCs w:val="26"/>
              </w:rPr>
              <w:t xml:space="preserve"> </w:t>
            </w:r>
            <w:r w:rsidR="00AB7D3C" w:rsidRPr="00AF202A">
              <w:rPr>
                <w:spacing w:val="-68"/>
                <w:sz w:val="26"/>
                <w:szCs w:val="26"/>
              </w:rPr>
              <w:t xml:space="preserve"> </w:t>
            </w:r>
            <w:r w:rsidR="00AB7D3C" w:rsidRPr="00AF202A">
              <w:rPr>
                <w:sz w:val="26"/>
                <w:szCs w:val="26"/>
              </w:rPr>
              <w:t>nghiệp</w:t>
            </w:r>
            <w:r w:rsidR="00AB7D3C" w:rsidRPr="00AF202A">
              <w:rPr>
                <w:spacing w:val="-1"/>
                <w:sz w:val="26"/>
                <w:szCs w:val="26"/>
              </w:rPr>
              <w:t xml:space="preserve"> </w:t>
            </w:r>
            <w:r w:rsidR="00AB7D3C" w:rsidRPr="00AF202A">
              <w:rPr>
                <w:sz w:val="26"/>
                <w:szCs w:val="26"/>
              </w:rPr>
              <w:t>mà</w:t>
            </w:r>
            <w:r w:rsidR="00AB7D3C" w:rsidRPr="00AF202A">
              <w:rPr>
                <w:spacing w:val="-1"/>
                <w:sz w:val="26"/>
                <w:szCs w:val="26"/>
              </w:rPr>
              <w:t xml:space="preserve"> </w:t>
            </w:r>
            <w:r w:rsidR="00AB7D3C" w:rsidRPr="00AF202A">
              <w:rPr>
                <w:sz w:val="26"/>
                <w:szCs w:val="26"/>
              </w:rPr>
              <w:t>doanh</w:t>
            </w:r>
            <w:r w:rsidR="00AB7D3C" w:rsidRPr="00AF202A">
              <w:rPr>
                <w:spacing w:val="-1"/>
                <w:sz w:val="26"/>
                <w:szCs w:val="26"/>
              </w:rPr>
              <w:t xml:space="preserve"> </w:t>
            </w:r>
            <w:r w:rsidR="00AB7D3C" w:rsidRPr="00AF202A">
              <w:rPr>
                <w:sz w:val="26"/>
                <w:szCs w:val="26"/>
              </w:rPr>
              <w:t>nghiệp hoàn tất</w:t>
            </w:r>
            <w:r w:rsidR="00AB7D3C" w:rsidRPr="00AF202A">
              <w:rPr>
                <w:spacing w:val="-2"/>
                <w:sz w:val="26"/>
                <w:szCs w:val="26"/>
              </w:rPr>
              <w:t xml:space="preserve"> </w:t>
            </w:r>
            <w:r w:rsidR="00AB7D3C" w:rsidRPr="00AF202A">
              <w:rPr>
                <w:sz w:val="26"/>
                <w:szCs w:val="26"/>
              </w:rPr>
              <w:t>việc quyết toán thuế</w:t>
            </w:r>
            <w:r w:rsidR="00AB7D3C" w:rsidRPr="00AF202A">
              <w:rPr>
                <w:spacing w:val="-1"/>
                <w:sz w:val="26"/>
                <w:szCs w:val="26"/>
              </w:rPr>
              <w:t xml:space="preserve"> </w:t>
            </w:r>
            <w:r w:rsidR="00AB7D3C" w:rsidRPr="00AF202A">
              <w:rPr>
                <w:sz w:val="26"/>
                <w:szCs w:val="26"/>
              </w:rPr>
              <w:t>tại</w:t>
            </w:r>
            <w:r w:rsidR="00AB7D3C" w:rsidRPr="00AF202A">
              <w:rPr>
                <w:spacing w:val="-1"/>
                <w:sz w:val="26"/>
                <w:szCs w:val="26"/>
              </w:rPr>
              <w:t xml:space="preserve"> </w:t>
            </w:r>
            <w:r w:rsidR="00AB7D3C" w:rsidRPr="00AF202A">
              <w:rPr>
                <w:sz w:val="26"/>
                <w:szCs w:val="26"/>
              </w:rPr>
              <w:t>nước</w:t>
            </w:r>
            <w:r w:rsidR="00AB7D3C" w:rsidRPr="00AF202A">
              <w:rPr>
                <w:spacing w:val="-1"/>
                <w:sz w:val="26"/>
                <w:szCs w:val="26"/>
              </w:rPr>
              <w:t xml:space="preserve"> </w:t>
            </w:r>
            <w:r w:rsidR="00AB7D3C" w:rsidRPr="00AF202A">
              <w:rPr>
                <w:sz w:val="26"/>
                <w:szCs w:val="26"/>
              </w:rPr>
              <w:t>ngoài.</w:t>
            </w:r>
          </w:p>
        </w:tc>
        <w:tc>
          <w:tcPr>
            <w:tcW w:w="5103" w:type="dxa"/>
            <w:shd w:val="clear" w:color="auto" w:fill="auto"/>
          </w:tcPr>
          <w:p w:rsidR="00494702" w:rsidRPr="00AF202A" w:rsidRDefault="00CC4291" w:rsidP="00D0651C">
            <w:pPr>
              <w:spacing w:before="60" w:after="60"/>
              <w:jc w:val="both"/>
              <w:rPr>
                <w:sz w:val="26"/>
                <w:szCs w:val="26"/>
                <w:lang w:val="nl-NL"/>
              </w:rPr>
            </w:pPr>
            <w:r w:rsidRPr="00AF202A">
              <w:rPr>
                <w:sz w:val="26"/>
                <w:szCs w:val="26"/>
              </w:rPr>
              <w:t>Việc doanh nghiệp thực hiện khai, nộp thuế tại Việt Nam đối với khoản lợi nhuận nhận được tại nước ngoài được thực hiện theo quy định của pháp luật về thuế.</w:t>
            </w:r>
          </w:p>
        </w:tc>
      </w:tr>
      <w:tr w:rsidR="00D10B46" w:rsidRPr="004C62A8" w:rsidTr="00AF202A">
        <w:trPr>
          <w:jc w:val="center"/>
        </w:trPr>
        <w:tc>
          <w:tcPr>
            <w:tcW w:w="704" w:type="dxa"/>
            <w:vMerge/>
            <w:shd w:val="clear" w:color="auto" w:fill="auto"/>
          </w:tcPr>
          <w:p w:rsidR="00D10B46" w:rsidRPr="00AF202A" w:rsidRDefault="00D10B46" w:rsidP="00D0651C">
            <w:pPr>
              <w:shd w:val="clear" w:color="auto" w:fill="FFFFFF"/>
              <w:spacing w:before="60" w:after="60"/>
              <w:jc w:val="center"/>
              <w:rPr>
                <w:b/>
                <w:bCs/>
                <w:sz w:val="26"/>
                <w:szCs w:val="26"/>
              </w:rPr>
            </w:pPr>
          </w:p>
        </w:tc>
        <w:tc>
          <w:tcPr>
            <w:tcW w:w="2268" w:type="dxa"/>
            <w:vMerge/>
            <w:shd w:val="clear" w:color="auto" w:fill="auto"/>
          </w:tcPr>
          <w:p w:rsidR="00D10B46" w:rsidRPr="00AF202A" w:rsidRDefault="00D10B46" w:rsidP="0074622D">
            <w:pPr>
              <w:shd w:val="clear" w:color="auto" w:fill="FFFFFF"/>
              <w:spacing w:before="60" w:after="60"/>
              <w:jc w:val="both"/>
              <w:rPr>
                <w:b/>
                <w:bCs/>
                <w:color w:val="000000"/>
                <w:sz w:val="26"/>
                <w:szCs w:val="26"/>
                <w:lang w:val="en-US"/>
              </w:rPr>
            </w:pPr>
          </w:p>
        </w:tc>
        <w:tc>
          <w:tcPr>
            <w:tcW w:w="1985" w:type="dxa"/>
            <w:vMerge/>
          </w:tcPr>
          <w:p w:rsidR="00D10B46" w:rsidRPr="00AF202A" w:rsidRDefault="00D10B46"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D10B46" w:rsidRPr="005C18DD" w:rsidRDefault="00CC4291" w:rsidP="00D0651C">
            <w:pPr>
              <w:spacing w:before="60" w:after="60"/>
              <w:jc w:val="both"/>
              <w:rPr>
                <w:b/>
                <w:bCs/>
                <w:sz w:val="26"/>
                <w:szCs w:val="26"/>
                <w:lang w:val="nl-NL"/>
              </w:rPr>
            </w:pPr>
            <w:r w:rsidRPr="005C18DD">
              <w:rPr>
                <w:b/>
                <w:bCs/>
                <w:sz w:val="26"/>
                <w:szCs w:val="26"/>
                <w:lang w:val="nl-NL"/>
              </w:rPr>
              <w:t xml:space="preserve">- </w:t>
            </w:r>
            <w:r w:rsidR="00D10B46" w:rsidRPr="005C18DD">
              <w:rPr>
                <w:b/>
                <w:bCs/>
                <w:sz w:val="26"/>
                <w:szCs w:val="26"/>
                <w:lang w:val="nl-NL"/>
              </w:rPr>
              <w:t xml:space="preserve">Bộ QP: </w:t>
            </w:r>
            <w:r w:rsidR="00D10B46" w:rsidRPr="005C18DD">
              <w:rPr>
                <w:iCs/>
                <w:sz w:val="26"/>
                <w:szCs w:val="26"/>
              </w:rPr>
              <w:t xml:space="preserve">bổ sung quy định đối với trường hợp sử dụng lợi nhuận để đầu tư bổ sung cho dự án. </w:t>
            </w:r>
          </w:p>
        </w:tc>
        <w:tc>
          <w:tcPr>
            <w:tcW w:w="5103" w:type="dxa"/>
            <w:shd w:val="clear" w:color="auto" w:fill="auto"/>
          </w:tcPr>
          <w:p w:rsidR="00D10B46" w:rsidRPr="005C18DD" w:rsidRDefault="00D10B46" w:rsidP="00D0651C">
            <w:pPr>
              <w:spacing w:before="60" w:after="60"/>
              <w:jc w:val="both"/>
              <w:rPr>
                <w:sz w:val="26"/>
                <w:szCs w:val="26"/>
                <w:lang w:val="nl-NL"/>
              </w:rPr>
            </w:pPr>
            <w:r w:rsidRPr="005C18DD">
              <w:rPr>
                <w:sz w:val="26"/>
                <w:szCs w:val="26"/>
                <w:lang w:val="nl-NL"/>
              </w:rPr>
              <w:t>Trường hợp sử dụng lợi nhuận để đầu tư bổ sung cho dự án đã được quy định tại</w:t>
            </w:r>
            <w:r w:rsidR="005C18DD" w:rsidRPr="005C18DD">
              <w:rPr>
                <w:sz w:val="26"/>
                <w:szCs w:val="26"/>
                <w:lang w:val="nl-NL"/>
              </w:rPr>
              <w:t xml:space="preserve"> khoản 1 Điều 4 </w:t>
            </w:r>
            <w:r w:rsidRPr="005C18DD">
              <w:rPr>
                <w:sz w:val="26"/>
                <w:szCs w:val="26"/>
                <w:lang w:val="nl-NL"/>
              </w:rPr>
              <w:t>dự thảo Nghị định.</w:t>
            </w:r>
          </w:p>
        </w:tc>
      </w:tr>
      <w:tr w:rsidR="00D10B46" w:rsidRPr="004C62A8" w:rsidTr="00AF202A">
        <w:trPr>
          <w:jc w:val="center"/>
        </w:trPr>
        <w:tc>
          <w:tcPr>
            <w:tcW w:w="704" w:type="dxa"/>
            <w:shd w:val="clear" w:color="auto" w:fill="auto"/>
          </w:tcPr>
          <w:p w:rsidR="00D10B46" w:rsidRPr="00AF202A" w:rsidRDefault="00D10B46" w:rsidP="00D0651C">
            <w:pPr>
              <w:shd w:val="clear" w:color="auto" w:fill="FFFFFF"/>
              <w:spacing w:before="60" w:after="60"/>
              <w:jc w:val="center"/>
              <w:rPr>
                <w:b/>
                <w:bCs/>
                <w:sz w:val="26"/>
                <w:szCs w:val="26"/>
              </w:rPr>
            </w:pPr>
            <w:r w:rsidRPr="00AF202A">
              <w:rPr>
                <w:b/>
                <w:bCs/>
                <w:sz w:val="26"/>
                <w:szCs w:val="26"/>
              </w:rPr>
              <w:t>1</w:t>
            </w:r>
            <w:r w:rsidR="001F19C6" w:rsidRPr="00AF202A">
              <w:rPr>
                <w:b/>
                <w:bCs/>
                <w:sz w:val="26"/>
                <w:szCs w:val="26"/>
              </w:rPr>
              <w:t>3</w:t>
            </w:r>
          </w:p>
        </w:tc>
        <w:tc>
          <w:tcPr>
            <w:tcW w:w="2268" w:type="dxa"/>
            <w:shd w:val="clear" w:color="auto" w:fill="auto"/>
          </w:tcPr>
          <w:p w:rsidR="00D10B46" w:rsidRPr="00AF202A" w:rsidRDefault="00D10B46" w:rsidP="0074622D">
            <w:pPr>
              <w:spacing w:before="60" w:after="60"/>
              <w:jc w:val="both"/>
              <w:rPr>
                <w:b/>
                <w:sz w:val="26"/>
                <w:szCs w:val="26"/>
                <w:lang w:val="vi-VN"/>
              </w:rPr>
            </w:pPr>
            <w:r w:rsidRPr="00AF202A">
              <w:rPr>
                <w:b/>
                <w:bCs/>
                <w:color w:val="000000"/>
                <w:sz w:val="26"/>
                <w:szCs w:val="26"/>
                <w:lang w:val="en-US"/>
              </w:rPr>
              <w:t xml:space="preserve">Điều 21. </w:t>
            </w:r>
            <w:r w:rsidRPr="00AF202A">
              <w:rPr>
                <w:b/>
                <w:bCs/>
                <w:color w:val="000000"/>
                <w:sz w:val="26"/>
                <w:szCs w:val="26"/>
                <w:lang w:val="vi-VN"/>
              </w:rPr>
              <w:t>Chuyển nhượng dự án dầu khí</w:t>
            </w:r>
            <w:r w:rsidRPr="00AF202A">
              <w:rPr>
                <w:b/>
                <w:bCs/>
                <w:color w:val="000000"/>
                <w:sz w:val="26"/>
                <w:szCs w:val="26"/>
              </w:rPr>
              <w:t xml:space="preserve"> ở nước ngoài</w:t>
            </w:r>
          </w:p>
        </w:tc>
        <w:tc>
          <w:tcPr>
            <w:tcW w:w="1985" w:type="dxa"/>
          </w:tcPr>
          <w:p w:rsidR="00D10B46" w:rsidRPr="00C67491" w:rsidRDefault="00D10B46" w:rsidP="00D0651C">
            <w:pPr>
              <w:pStyle w:val="BodyTextIndent"/>
              <w:spacing w:before="60" w:after="60"/>
              <w:ind w:firstLine="0"/>
              <w:jc w:val="left"/>
              <w:rPr>
                <w:rFonts w:ascii="Times New Roman" w:hAnsi="Times New Roman"/>
                <w:sz w:val="26"/>
                <w:szCs w:val="26"/>
                <w:lang w:val="nl-NL"/>
              </w:rPr>
            </w:pPr>
          </w:p>
        </w:tc>
        <w:tc>
          <w:tcPr>
            <w:tcW w:w="5103" w:type="dxa"/>
            <w:shd w:val="clear" w:color="auto" w:fill="auto"/>
          </w:tcPr>
          <w:p w:rsidR="00D10B46" w:rsidRPr="00C67491" w:rsidRDefault="00F056FF" w:rsidP="00D0651C">
            <w:pPr>
              <w:pStyle w:val="BodyTextIndent"/>
              <w:spacing w:before="60" w:after="60"/>
              <w:ind w:firstLine="0"/>
              <w:rPr>
                <w:rFonts w:ascii="Times New Roman" w:hAnsi="Times New Roman"/>
                <w:b/>
                <w:bCs/>
                <w:sz w:val="26"/>
                <w:szCs w:val="26"/>
                <w:lang w:val="nl-NL"/>
              </w:rPr>
            </w:pPr>
            <w:r w:rsidRPr="00C67491">
              <w:rPr>
                <w:rFonts w:ascii="Times New Roman" w:hAnsi="Times New Roman"/>
                <w:b/>
                <w:bCs/>
                <w:sz w:val="26"/>
                <w:szCs w:val="26"/>
                <w:lang w:val="nl-NL"/>
              </w:rPr>
              <w:t xml:space="preserve">- </w:t>
            </w:r>
            <w:r w:rsidR="00D10B46" w:rsidRPr="00C67491">
              <w:rPr>
                <w:rFonts w:ascii="Times New Roman" w:hAnsi="Times New Roman"/>
                <w:b/>
                <w:bCs/>
                <w:sz w:val="26"/>
                <w:szCs w:val="26"/>
                <w:lang w:val="nl-NL"/>
              </w:rPr>
              <w:t xml:space="preserve">Bộ QP: </w:t>
            </w:r>
            <w:r w:rsidR="00D10B46" w:rsidRPr="00C67491">
              <w:rPr>
                <w:rFonts w:ascii="Times New Roman" w:hAnsi="Times New Roman"/>
                <w:iCs/>
                <w:sz w:val="26"/>
                <w:szCs w:val="26"/>
              </w:rPr>
              <w:t>bổ sung quy định về hồ sơ, cách thức, trình tự, thủ tục và các nội dung khác liên quan đến chuyển nhượng một phần, chuyển nhượng toàn bộ dự án của doanh nghiệp nhà nước tại các công ty con hoạt động theo pháp luật nước ngoài.</w:t>
            </w:r>
          </w:p>
        </w:tc>
        <w:tc>
          <w:tcPr>
            <w:tcW w:w="5103" w:type="dxa"/>
            <w:shd w:val="clear" w:color="auto" w:fill="auto"/>
          </w:tcPr>
          <w:p w:rsidR="00D10B46" w:rsidRPr="00866A9D" w:rsidRDefault="00D10B46" w:rsidP="00D0651C">
            <w:pPr>
              <w:pStyle w:val="BodyTextIndent"/>
              <w:spacing w:before="60" w:after="60"/>
              <w:ind w:firstLine="0"/>
              <w:rPr>
                <w:rFonts w:ascii="Times New Roman" w:hAnsi="Times New Roman"/>
                <w:sz w:val="26"/>
                <w:szCs w:val="26"/>
                <w:highlight w:val="yellow"/>
                <w:lang w:val="nl-NL"/>
              </w:rPr>
            </w:pPr>
            <w:r w:rsidRPr="005C18DD">
              <w:rPr>
                <w:rFonts w:ascii="Times New Roman" w:hAnsi="Times New Roman"/>
                <w:sz w:val="26"/>
                <w:szCs w:val="26"/>
                <w:lang w:val="nl-NL"/>
              </w:rPr>
              <w:t>Việc chuyển nhượng là vấn đề của doanh nghiệp. Đối với các doanh nghiệp nhà nước sẽ thực hiện theo quy định của Luật Quản lý, sử dụng vốn nhà nước đầu tư vào sản xuất kinh doanh tại doanh nghiệp và pháp luật có liên quan. Nghị định này chỉ quy định các vấn đề đặc thù về ĐTRNN trong hoạt động dầu khí, các vấn đề không đặc thù được thực hiện theo quy định của pháp luật có liên quan. Do đó, Bộ Công Thương đề nghị giữ nguyên như dự thảo Nghị định.</w:t>
            </w:r>
          </w:p>
        </w:tc>
      </w:tr>
      <w:tr w:rsidR="00421D27" w:rsidRPr="004C62A8" w:rsidTr="00AF202A">
        <w:trPr>
          <w:jc w:val="center"/>
        </w:trPr>
        <w:tc>
          <w:tcPr>
            <w:tcW w:w="704" w:type="dxa"/>
            <w:shd w:val="clear" w:color="auto" w:fill="auto"/>
          </w:tcPr>
          <w:p w:rsidR="00421D27" w:rsidRPr="00AF202A" w:rsidRDefault="00421D27" w:rsidP="00D0651C">
            <w:pPr>
              <w:shd w:val="clear" w:color="auto" w:fill="FFFFFF"/>
              <w:spacing w:before="60" w:after="60"/>
              <w:jc w:val="center"/>
              <w:rPr>
                <w:b/>
                <w:bCs/>
                <w:sz w:val="26"/>
                <w:szCs w:val="26"/>
              </w:rPr>
            </w:pPr>
            <w:r w:rsidRPr="00AF202A">
              <w:rPr>
                <w:b/>
                <w:bCs/>
                <w:sz w:val="26"/>
                <w:szCs w:val="26"/>
              </w:rPr>
              <w:t>14</w:t>
            </w:r>
          </w:p>
        </w:tc>
        <w:tc>
          <w:tcPr>
            <w:tcW w:w="2268" w:type="dxa"/>
            <w:shd w:val="clear" w:color="auto" w:fill="auto"/>
          </w:tcPr>
          <w:p w:rsidR="00421D27" w:rsidRPr="00AF202A" w:rsidRDefault="00421D27" w:rsidP="0074622D">
            <w:pPr>
              <w:spacing w:before="60" w:after="60"/>
              <w:jc w:val="both"/>
              <w:rPr>
                <w:b/>
                <w:bCs/>
                <w:color w:val="000000"/>
                <w:sz w:val="26"/>
                <w:szCs w:val="26"/>
                <w:highlight w:val="yellow"/>
                <w:lang w:val="vi-VN"/>
              </w:rPr>
            </w:pPr>
            <w:r w:rsidRPr="00AF202A">
              <w:rPr>
                <w:b/>
                <w:bCs/>
                <w:color w:val="000000"/>
                <w:sz w:val="26"/>
                <w:szCs w:val="26"/>
                <w:lang w:val="en-US"/>
              </w:rPr>
              <w:t>Điều 22. Xử lý chi phí của</w:t>
            </w:r>
            <w:r w:rsidRPr="00AF202A">
              <w:rPr>
                <w:b/>
                <w:bCs/>
                <w:color w:val="000000"/>
                <w:sz w:val="26"/>
                <w:szCs w:val="26"/>
                <w:lang w:val="vi-VN"/>
              </w:rPr>
              <w:t xml:space="preserve"> dự án dầu khí </w:t>
            </w:r>
            <w:r w:rsidRPr="00AF202A">
              <w:rPr>
                <w:b/>
                <w:bCs/>
                <w:color w:val="000000"/>
                <w:sz w:val="26"/>
                <w:szCs w:val="26"/>
              </w:rPr>
              <w:t xml:space="preserve">ở nước ngoài </w:t>
            </w:r>
            <w:r w:rsidRPr="00AF202A">
              <w:rPr>
                <w:b/>
                <w:bCs/>
                <w:color w:val="000000"/>
                <w:sz w:val="26"/>
                <w:szCs w:val="26"/>
                <w:lang w:val="en-US"/>
              </w:rPr>
              <w:t>không thành công</w:t>
            </w:r>
          </w:p>
        </w:tc>
        <w:tc>
          <w:tcPr>
            <w:tcW w:w="1985" w:type="dxa"/>
          </w:tcPr>
          <w:p w:rsidR="00421D27" w:rsidRPr="00AF202A" w:rsidRDefault="00421D27" w:rsidP="00D0651C">
            <w:pPr>
              <w:pStyle w:val="BodyTextIndent"/>
              <w:spacing w:before="60" w:after="60"/>
              <w:ind w:firstLine="0"/>
              <w:jc w:val="left"/>
              <w:rPr>
                <w:rFonts w:ascii="Times New Roman" w:hAnsi="Times New Roman"/>
                <w:sz w:val="26"/>
                <w:szCs w:val="26"/>
                <w:highlight w:val="yellow"/>
                <w:lang w:val="nl-NL"/>
              </w:rPr>
            </w:pPr>
          </w:p>
        </w:tc>
        <w:tc>
          <w:tcPr>
            <w:tcW w:w="5103" w:type="dxa"/>
            <w:shd w:val="clear" w:color="auto" w:fill="auto"/>
          </w:tcPr>
          <w:p w:rsidR="00421D27" w:rsidRPr="00AF202A" w:rsidRDefault="00421D27" w:rsidP="00D0651C">
            <w:pPr>
              <w:pStyle w:val="BodyText"/>
              <w:spacing w:before="60" w:after="60"/>
              <w:jc w:val="both"/>
              <w:rPr>
                <w:i/>
                <w:iCs/>
                <w:sz w:val="26"/>
                <w:szCs w:val="26"/>
                <w:lang w:val="nl-NL"/>
              </w:rPr>
            </w:pPr>
            <w:r w:rsidRPr="00AF202A">
              <w:rPr>
                <w:b/>
                <w:bCs/>
                <w:sz w:val="26"/>
                <w:szCs w:val="26"/>
                <w:lang w:val="nl-NL"/>
              </w:rPr>
              <w:t xml:space="preserve">- Bộ TC: </w:t>
            </w:r>
            <w:r w:rsidRPr="00AF202A">
              <w:rPr>
                <w:sz w:val="26"/>
                <w:szCs w:val="26"/>
              </w:rPr>
              <w:t>đề nghị Bộ Công Thương dự thảo theo hướng: (i) làm rõ cơ sở</w:t>
            </w:r>
            <w:r w:rsidRPr="00AF202A">
              <w:rPr>
                <w:spacing w:val="1"/>
                <w:sz w:val="26"/>
                <w:szCs w:val="26"/>
              </w:rPr>
              <w:t xml:space="preserve"> </w:t>
            </w:r>
            <w:r w:rsidRPr="00AF202A">
              <w:rPr>
                <w:sz w:val="26"/>
                <w:szCs w:val="26"/>
              </w:rPr>
              <w:t>pháp lý của việc quy định xử lý chi phí không có khả năng thu hồi đối với dự án</w:t>
            </w:r>
            <w:r w:rsidRPr="00AF202A">
              <w:rPr>
                <w:spacing w:val="1"/>
                <w:sz w:val="26"/>
                <w:szCs w:val="26"/>
              </w:rPr>
              <w:t xml:space="preserve"> </w:t>
            </w:r>
            <w:r w:rsidRPr="00AF202A">
              <w:rPr>
                <w:sz w:val="26"/>
                <w:szCs w:val="26"/>
              </w:rPr>
              <w:t>dầu khí đầu tư ở nước ngoài, (ii) việc xử lý chi phí dự án dầu khí cần có nguyên</w:t>
            </w:r>
            <w:r w:rsidRPr="00AF202A">
              <w:rPr>
                <w:spacing w:val="1"/>
                <w:sz w:val="26"/>
                <w:szCs w:val="26"/>
              </w:rPr>
              <w:t xml:space="preserve"> </w:t>
            </w:r>
            <w:r w:rsidRPr="00AF202A">
              <w:rPr>
                <w:sz w:val="26"/>
                <w:szCs w:val="26"/>
              </w:rPr>
              <w:t>tắc, đúng bản chất và nhất quán đối với hoạt động dầu khí trong nước và nước</w:t>
            </w:r>
            <w:r w:rsidRPr="00AF202A">
              <w:rPr>
                <w:spacing w:val="1"/>
                <w:sz w:val="26"/>
                <w:szCs w:val="26"/>
              </w:rPr>
              <w:t xml:space="preserve"> </w:t>
            </w:r>
            <w:r w:rsidRPr="00AF202A">
              <w:rPr>
                <w:sz w:val="26"/>
                <w:szCs w:val="26"/>
              </w:rPr>
              <w:t>ngoài, chỉ</w:t>
            </w:r>
            <w:r w:rsidRPr="00AF202A">
              <w:rPr>
                <w:spacing w:val="1"/>
                <w:sz w:val="26"/>
                <w:szCs w:val="26"/>
              </w:rPr>
              <w:t xml:space="preserve"> </w:t>
            </w:r>
            <w:r w:rsidRPr="00AF202A">
              <w:rPr>
                <w:sz w:val="26"/>
                <w:szCs w:val="26"/>
              </w:rPr>
              <w:t>quy định việc xử lý,</w:t>
            </w:r>
            <w:r w:rsidRPr="00AF202A">
              <w:rPr>
                <w:spacing w:val="1"/>
                <w:sz w:val="26"/>
                <w:szCs w:val="26"/>
              </w:rPr>
              <w:t xml:space="preserve"> </w:t>
            </w:r>
            <w:r w:rsidRPr="00AF202A">
              <w:rPr>
                <w:sz w:val="26"/>
                <w:szCs w:val="26"/>
              </w:rPr>
              <w:t>phân bổ chi</w:t>
            </w:r>
            <w:r w:rsidRPr="00AF202A">
              <w:rPr>
                <w:spacing w:val="1"/>
                <w:sz w:val="26"/>
                <w:szCs w:val="26"/>
              </w:rPr>
              <w:t xml:space="preserve"> </w:t>
            </w:r>
            <w:r w:rsidRPr="00AF202A">
              <w:rPr>
                <w:sz w:val="26"/>
                <w:szCs w:val="26"/>
              </w:rPr>
              <w:t>phí không có</w:t>
            </w:r>
            <w:r w:rsidRPr="00AF202A">
              <w:rPr>
                <w:spacing w:val="1"/>
                <w:sz w:val="26"/>
                <w:szCs w:val="26"/>
              </w:rPr>
              <w:t xml:space="preserve"> </w:t>
            </w:r>
            <w:r w:rsidRPr="00AF202A">
              <w:rPr>
                <w:sz w:val="26"/>
                <w:szCs w:val="26"/>
              </w:rPr>
              <w:t>khả năng thu</w:t>
            </w:r>
            <w:r w:rsidRPr="00AF202A">
              <w:rPr>
                <w:spacing w:val="70"/>
                <w:sz w:val="26"/>
                <w:szCs w:val="26"/>
              </w:rPr>
              <w:t xml:space="preserve"> </w:t>
            </w:r>
            <w:r w:rsidRPr="00AF202A">
              <w:rPr>
                <w:sz w:val="26"/>
                <w:szCs w:val="26"/>
              </w:rPr>
              <w:t>hồi đối</w:t>
            </w:r>
            <w:r w:rsidRPr="00AF202A">
              <w:rPr>
                <w:spacing w:val="-67"/>
                <w:sz w:val="26"/>
                <w:szCs w:val="26"/>
              </w:rPr>
              <w:t xml:space="preserve"> </w:t>
            </w:r>
            <w:r w:rsidRPr="00AF202A">
              <w:rPr>
                <w:sz w:val="26"/>
                <w:szCs w:val="26"/>
              </w:rPr>
              <w:t>với các dự án không thành công sau khi có quyết định về việc kết thúc dự án dầu</w:t>
            </w:r>
            <w:r w:rsidRPr="00AF202A">
              <w:rPr>
                <w:spacing w:val="-67"/>
                <w:sz w:val="26"/>
                <w:szCs w:val="26"/>
              </w:rPr>
              <w:t xml:space="preserve"> </w:t>
            </w:r>
            <w:r w:rsidRPr="00AF202A">
              <w:rPr>
                <w:sz w:val="26"/>
                <w:szCs w:val="26"/>
              </w:rPr>
              <w:t>khí và quyết toán chi phí của cấp có thẩm quyền, (iii) lược bỏ các quy định cho</w:t>
            </w:r>
            <w:r w:rsidRPr="00AF202A">
              <w:rPr>
                <w:spacing w:val="1"/>
                <w:sz w:val="26"/>
                <w:szCs w:val="26"/>
              </w:rPr>
              <w:t xml:space="preserve"> </w:t>
            </w:r>
            <w:r w:rsidRPr="00AF202A">
              <w:rPr>
                <w:sz w:val="26"/>
                <w:szCs w:val="26"/>
              </w:rPr>
              <w:t>phép phân bổ, điều chỉnh chi phí phân bổ hàng năm căn cứ kết quả đánh giá thay</w:t>
            </w:r>
            <w:r w:rsidRPr="00AF202A">
              <w:rPr>
                <w:spacing w:val="-67"/>
                <w:sz w:val="26"/>
                <w:szCs w:val="26"/>
              </w:rPr>
              <w:t xml:space="preserve"> </w:t>
            </w:r>
            <w:r w:rsidRPr="00AF202A">
              <w:rPr>
                <w:sz w:val="26"/>
                <w:szCs w:val="26"/>
              </w:rPr>
              <w:t>đổi giá trị mỏ về trữ lượng, giá dầu và nội dung giao Bộ Tài chính hướng dẫn</w:t>
            </w:r>
            <w:r w:rsidRPr="00AF202A">
              <w:rPr>
                <w:spacing w:val="1"/>
                <w:sz w:val="26"/>
                <w:szCs w:val="26"/>
              </w:rPr>
              <w:t xml:space="preserve"> </w:t>
            </w:r>
            <w:r w:rsidRPr="00AF202A">
              <w:rPr>
                <w:sz w:val="26"/>
                <w:szCs w:val="26"/>
              </w:rPr>
              <w:t>thực hiện (đề nghị quy định rõ tại Nghị định, tránh ban hành nhiều văn bản</w:t>
            </w:r>
            <w:r w:rsidRPr="00AF202A">
              <w:rPr>
                <w:spacing w:val="1"/>
                <w:sz w:val="26"/>
                <w:szCs w:val="26"/>
              </w:rPr>
              <w:t xml:space="preserve"> </w:t>
            </w:r>
            <w:r w:rsidRPr="00AF202A">
              <w:rPr>
                <w:sz w:val="26"/>
                <w:szCs w:val="26"/>
              </w:rPr>
              <w:t>hướng dẫn chi tiết, tăng thủ tục hành chính), (iv) không quy định việc tính vào</w:t>
            </w:r>
            <w:r w:rsidRPr="00AF202A">
              <w:rPr>
                <w:spacing w:val="1"/>
                <w:sz w:val="26"/>
                <w:szCs w:val="26"/>
              </w:rPr>
              <w:t xml:space="preserve"> </w:t>
            </w:r>
            <w:r w:rsidRPr="00AF202A">
              <w:rPr>
                <w:sz w:val="26"/>
                <w:szCs w:val="26"/>
              </w:rPr>
              <w:t>chi phí hoạt động sản xuất kinh doanh trong nước đối với chi phí không có khả</w:t>
            </w:r>
            <w:r w:rsidRPr="00AF202A">
              <w:rPr>
                <w:spacing w:val="1"/>
                <w:sz w:val="26"/>
                <w:szCs w:val="26"/>
              </w:rPr>
              <w:t xml:space="preserve"> </w:t>
            </w:r>
            <w:r w:rsidRPr="00AF202A">
              <w:rPr>
                <w:sz w:val="26"/>
                <w:szCs w:val="26"/>
              </w:rPr>
              <w:t>năng thu hồi từ dự án đầu tư ở nước ngoài để đảm bảo thống nhất, phù hợp với</w:t>
            </w:r>
            <w:r w:rsidRPr="00AF202A">
              <w:rPr>
                <w:spacing w:val="1"/>
                <w:sz w:val="26"/>
                <w:szCs w:val="26"/>
              </w:rPr>
              <w:t xml:space="preserve"> </w:t>
            </w:r>
            <w:r w:rsidRPr="00AF202A">
              <w:rPr>
                <w:sz w:val="26"/>
                <w:szCs w:val="26"/>
              </w:rPr>
              <w:t>pháp</w:t>
            </w:r>
            <w:r w:rsidRPr="00AF202A">
              <w:rPr>
                <w:spacing w:val="-1"/>
                <w:sz w:val="26"/>
                <w:szCs w:val="26"/>
              </w:rPr>
              <w:t xml:space="preserve"> </w:t>
            </w:r>
            <w:r w:rsidRPr="00AF202A">
              <w:rPr>
                <w:sz w:val="26"/>
                <w:szCs w:val="26"/>
              </w:rPr>
              <w:t>luật</w:t>
            </w:r>
            <w:r w:rsidRPr="00AF202A">
              <w:rPr>
                <w:spacing w:val="-1"/>
                <w:sz w:val="26"/>
                <w:szCs w:val="26"/>
              </w:rPr>
              <w:t xml:space="preserve"> </w:t>
            </w:r>
            <w:r w:rsidRPr="00AF202A">
              <w:rPr>
                <w:sz w:val="26"/>
                <w:szCs w:val="26"/>
              </w:rPr>
              <w:t>thuế</w:t>
            </w:r>
            <w:r w:rsidRPr="00AF202A">
              <w:rPr>
                <w:spacing w:val="1"/>
                <w:sz w:val="26"/>
                <w:szCs w:val="26"/>
              </w:rPr>
              <w:t xml:space="preserve"> </w:t>
            </w:r>
            <w:r w:rsidRPr="00AF202A">
              <w:rPr>
                <w:sz w:val="26"/>
                <w:szCs w:val="26"/>
              </w:rPr>
              <w:t>hiện hành.</w:t>
            </w:r>
          </w:p>
        </w:tc>
        <w:tc>
          <w:tcPr>
            <w:tcW w:w="5103" w:type="dxa"/>
            <w:shd w:val="clear" w:color="auto" w:fill="auto"/>
          </w:tcPr>
          <w:p w:rsidR="00C67491" w:rsidRPr="00816DA8" w:rsidRDefault="00BE54DC" w:rsidP="00D0651C">
            <w:pPr>
              <w:shd w:val="clear" w:color="auto" w:fill="FFFFFF"/>
              <w:spacing w:before="60" w:after="60"/>
              <w:jc w:val="both"/>
              <w:rPr>
                <w:sz w:val="26"/>
                <w:szCs w:val="26"/>
              </w:rPr>
            </w:pPr>
            <w:r>
              <w:rPr>
                <w:sz w:val="26"/>
                <w:szCs w:val="26"/>
              </w:rPr>
              <w:t>Luật Đầu tư</w:t>
            </w:r>
            <w:r w:rsidR="00566F9A">
              <w:rPr>
                <w:sz w:val="26"/>
                <w:szCs w:val="26"/>
              </w:rPr>
              <w:t xml:space="preserve"> </w:t>
            </w:r>
            <w:r w:rsidR="00C67491" w:rsidRPr="00816DA8">
              <w:rPr>
                <w:sz w:val="26"/>
                <w:szCs w:val="26"/>
              </w:rPr>
              <w:t xml:space="preserve">không quy định </w:t>
            </w:r>
            <w:r w:rsidR="00566F9A">
              <w:rPr>
                <w:sz w:val="26"/>
                <w:szCs w:val="26"/>
              </w:rPr>
              <w:t xml:space="preserve">hướng dẫn </w:t>
            </w:r>
            <w:r w:rsidR="00C67491" w:rsidRPr="00816DA8">
              <w:rPr>
                <w:sz w:val="26"/>
                <w:szCs w:val="26"/>
              </w:rPr>
              <w:t>nội dung này. Việc xử lý chi phí không thành công (đầu tư thất bại)  thực hiện theo quy định của pháp luật và quy chế quản lý tài chính của doanh nghiệp.</w:t>
            </w:r>
          </w:p>
          <w:p w:rsidR="00421D27" w:rsidRPr="00C67491" w:rsidRDefault="00421D27" w:rsidP="00D0651C">
            <w:pPr>
              <w:shd w:val="clear" w:color="auto" w:fill="FFFFFF"/>
              <w:spacing w:before="60" w:after="60"/>
              <w:jc w:val="both"/>
              <w:rPr>
                <w:iCs/>
                <w:sz w:val="26"/>
                <w:szCs w:val="26"/>
                <w:lang w:val="nl-NL"/>
              </w:rPr>
            </w:pPr>
          </w:p>
        </w:tc>
      </w:tr>
      <w:tr w:rsidR="00421D27" w:rsidRPr="004C62A8" w:rsidTr="00AF202A">
        <w:trPr>
          <w:jc w:val="center"/>
        </w:trPr>
        <w:tc>
          <w:tcPr>
            <w:tcW w:w="704" w:type="dxa"/>
            <w:vMerge w:val="restart"/>
            <w:shd w:val="clear" w:color="auto" w:fill="auto"/>
          </w:tcPr>
          <w:p w:rsidR="00421D27" w:rsidRPr="00AF202A" w:rsidRDefault="00421D27" w:rsidP="00D0651C">
            <w:pPr>
              <w:shd w:val="clear" w:color="auto" w:fill="FFFFFF"/>
              <w:spacing w:before="60" w:after="60"/>
              <w:jc w:val="center"/>
              <w:rPr>
                <w:b/>
                <w:bCs/>
                <w:sz w:val="26"/>
                <w:szCs w:val="26"/>
              </w:rPr>
            </w:pPr>
            <w:r w:rsidRPr="00AF202A">
              <w:rPr>
                <w:b/>
                <w:bCs/>
                <w:sz w:val="26"/>
                <w:szCs w:val="26"/>
              </w:rPr>
              <w:t>15</w:t>
            </w:r>
          </w:p>
        </w:tc>
        <w:tc>
          <w:tcPr>
            <w:tcW w:w="2268" w:type="dxa"/>
            <w:vMerge w:val="restart"/>
            <w:shd w:val="clear" w:color="auto" w:fill="auto"/>
          </w:tcPr>
          <w:p w:rsidR="00421D27" w:rsidRPr="00AF202A" w:rsidRDefault="00421D27" w:rsidP="0074622D">
            <w:pPr>
              <w:shd w:val="clear" w:color="auto" w:fill="FFFFFF"/>
              <w:spacing w:before="60" w:after="60"/>
              <w:jc w:val="both"/>
              <w:rPr>
                <w:b/>
                <w:bCs/>
                <w:sz w:val="26"/>
                <w:szCs w:val="26"/>
                <w:lang w:val="vi-VN"/>
              </w:rPr>
            </w:pPr>
            <w:r w:rsidRPr="00AF202A">
              <w:rPr>
                <w:b/>
                <w:bCs/>
                <w:color w:val="000000"/>
                <w:sz w:val="26"/>
                <w:szCs w:val="26"/>
                <w:lang w:val="vi-VN"/>
              </w:rPr>
              <w:t xml:space="preserve">Điều </w:t>
            </w:r>
            <w:r w:rsidRPr="00AF202A">
              <w:rPr>
                <w:b/>
                <w:bCs/>
                <w:color w:val="000000"/>
                <w:sz w:val="26"/>
                <w:szCs w:val="26"/>
                <w:lang w:val="en-US"/>
              </w:rPr>
              <w:t>28</w:t>
            </w:r>
            <w:r w:rsidRPr="00AF202A">
              <w:rPr>
                <w:b/>
                <w:bCs/>
                <w:color w:val="000000"/>
                <w:sz w:val="26"/>
                <w:szCs w:val="26"/>
                <w:lang w:val="vi-VN"/>
              </w:rPr>
              <w:t xml:space="preserve">. </w:t>
            </w:r>
            <w:r w:rsidRPr="00AF202A">
              <w:rPr>
                <w:b/>
                <w:bCs/>
                <w:sz w:val="26"/>
                <w:szCs w:val="26"/>
                <w:lang w:val="sv-SE" w:eastAsia="ja-JP"/>
              </w:rPr>
              <w:t>Quản lý nhà nước đối với đầu tư ra nước ngoài trong hoạt động dầu khí</w:t>
            </w:r>
          </w:p>
        </w:tc>
        <w:tc>
          <w:tcPr>
            <w:tcW w:w="1985" w:type="dxa"/>
          </w:tcPr>
          <w:p w:rsidR="00421D27" w:rsidRPr="00AF202A" w:rsidRDefault="00421D27"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421D27" w:rsidRPr="00AF202A" w:rsidRDefault="00421D27"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Các Bộ: QP, CA, NG:</w:t>
            </w:r>
            <w:r w:rsidRPr="00AF202A">
              <w:rPr>
                <w:rFonts w:ascii="Times New Roman" w:hAnsi="Times New Roman"/>
                <w:sz w:val="26"/>
                <w:szCs w:val="26"/>
                <w:lang w:val="nl-NL"/>
              </w:rPr>
              <w:t xml:space="preserve"> chọn Phương án 1.</w:t>
            </w:r>
          </w:p>
          <w:p w:rsidR="00421D27" w:rsidRPr="00AF202A" w:rsidRDefault="00421D27" w:rsidP="00D0651C">
            <w:pPr>
              <w:pStyle w:val="BodyTextIndent"/>
              <w:spacing w:before="60" w:after="60"/>
              <w:ind w:firstLine="0"/>
              <w:rPr>
                <w:rFonts w:ascii="Times New Roman" w:hAnsi="Times New Roman"/>
                <w:sz w:val="26"/>
                <w:szCs w:val="26"/>
                <w:lang w:val="nl-NL"/>
              </w:rPr>
            </w:pPr>
            <w:r w:rsidRPr="00AF202A">
              <w:rPr>
                <w:rFonts w:ascii="Times New Roman" w:hAnsi="Times New Roman"/>
                <w:b/>
                <w:bCs/>
                <w:sz w:val="26"/>
                <w:szCs w:val="26"/>
                <w:lang w:val="nl-NL"/>
              </w:rPr>
              <w:t>- Bộ NV:</w:t>
            </w:r>
            <w:r w:rsidRPr="00AF202A">
              <w:rPr>
                <w:rFonts w:ascii="Times New Roman" w:hAnsi="Times New Roman"/>
                <w:sz w:val="26"/>
                <w:szCs w:val="26"/>
                <w:lang w:val="nl-NL"/>
              </w:rPr>
              <w:t xml:space="preserve"> chọn Phương án 2.</w:t>
            </w:r>
          </w:p>
          <w:p w:rsidR="00421D27" w:rsidRPr="00AF202A" w:rsidRDefault="00421D27" w:rsidP="00D0651C">
            <w:pPr>
              <w:spacing w:before="60" w:after="60"/>
              <w:jc w:val="both"/>
              <w:rPr>
                <w:b/>
                <w:bCs/>
                <w:iCs/>
                <w:sz w:val="26"/>
                <w:szCs w:val="26"/>
              </w:rPr>
            </w:pPr>
            <w:r w:rsidRPr="00AF202A">
              <w:rPr>
                <w:b/>
                <w:bCs/>
                <w:iCs/>
                <w:sz w:val="26"/>
                <w:szCs w:val="26"/>
              </w:rPr>
              <w:t xml:space="preserve">- Bộ LĐTBXH: </w:t>
            </w:r>
          </w:p>
          <w:p w:rsidR="00421D27" w:rsidRPr="00AF202A" w:rsidRDefault="00421D27" w:rsidP="00D0651C">
            <w:pPr>
              <w:spacing w:before="60" w:after="60"/>
              <w:jc w:val="both"/>
              <w:rPr>
                <w:iCs/>
                <w:sz w:val="26"/>
                <w:szCs w:val="26"/>
              </w:rPr>
            </w:pPr>
            <w:r w:rsidRPr="00AF202A">
              <w:rPr>
                <w:iCs/>
                <w:sz w:val="26"/>
                <w:szCs w:val="26"/>
              </w:rPr>
              <w:t>+ Những nội dung đã được quy định rõ tại các Luật đã ban hành như Luật Đầu tư, Luật Người lao động Việt Nam đi làm việc ở nước ngoài hoặc các Luật khác thì không cần thiết phải nhắc lại trong nội dung Nghị định. Ví dụ nội dung tại Chương IV.</w:t>
            </w:r>
          </w:p>
          <w:p w:rsidR="00421D27" w:rsidRPr="00AF202A" w:rsidRDefault="00421D27" w:rsidP="00D0651C">
            <w:pPr>
              <w:pStyle w:val="BodyTextIndent"/>
              <w:spacing w:before="60" w:after="60"/>
              <w:ind w:firstLine="0"/>
              <w:rPr>
                <w:rFonts w:ascii="Times New Roman" w:hAnsi="Times New Roman"/>
                <w:sz w:val="26"/>
                <w:szCs w:val="26"/>
                <w:lang w:val="nl-NL"/>
              </w:rPr>
            </w:pPr>
            <w:r w:rsidRPr="00AF202A">
              <w:rPr>
                <w:rFonts w:ascii="Times New Roman" w:hAnsi="Times New Roman"/>
                <w:iCs/>
                <w:sz w:val="26"/>
                <w:szCs w:val="26"/>
              </w:rPr>
              <w:t xml:space="preserve">+ Đề nghị dùng thống nhất từ </w:t>
            </w:r>
            <w:r w:rsidRPr="00AF202A">
              <w:rPr>
                <w:rFonts w:ascii="Times New Roman" w:hAnsi="Times New Roman"/>
                <w:i/>
                <w:iCs/>
                <w:sz w:val="26"/>
                <w:szCs w:val="26"/>
              </w:rPr>
              <w:t>“người lao động”</w:t>
            </w:r>
            <w:r w:rsidRPr="00AF202A">
              <w:rPr>
                <w:rFonts w:ascii="Times New Roman" w:hAnsi="Times New Roman"/>
                <w:iCs/>
                <w:sz w:val="26"/>
                <w:szCs w:val="26"/>
              </w:rPr>
              <w:t xml:space="preserve"> thay cho từ </w:t>
            </w:r>
            <w:r w:rsidRPr="00AF202A">
              <w:rPr>
                <w:rFonts w:ascii="Times New Roman" w:hAnsi="Times New Roman"/>
                <w:i/>
                <w:iCs/>
                <w:sz w:val="26"/>
                <w:szCs w:val="26"/>
              </w:rPr>
              <w:t>“lao động”</w:t>
            </w:r>
            <w:r w:rsidRPr="00AF202A">
              <w:rPr>
                <w:rFonts w:ascii="Times New Roman" w:hAnsi="Times New Roman"/>
                <w:iCs/>
                <w:sz w:val="26"/>
                <w:szCs w:val="26"/>
              </w:rPr>
              <w:t xml:space="preserve"> ở một số điều khoản liên quan đến người lao động.</w:t>
            </w:r>
          </w:p>
        </w:tc>
        <w:tc>
          <w:tcPr>
            <w:tcW w:w="5103" w:type="dxa"/>
            <w:shd w:val="clear" w:color="auto" w:fill="auto"/>
          </w:tcPr>
          <w:p w:rsidR="00421D27" w:rsidRPr="00AF202A" w:rsidRDefault="00421D27"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Bộ Công Thương đề xuất lựa chọn Phương án 2 như đã giải trình ở trên.</w:t>
            </w:r>
            <w:r w:rsidR="00244DEE">
              <w:rPr>
                <w:rFonts w:ascii="Times New Roman" w:hAnsi="Times New Roman"/>
                <w:sz w:val="26"/>
                <w:szCs w:val="26"/>
                <w:lang w:val="nl-NL"/>
              </w:rPr>
              <w:t xml:space="preserve"> </w:t>
            </w:r>
            <w:r w:rsidR="00244DEE" w:rsidRPr="00244DEE">
              <w:rPr>
                <w:rFonts w:ascii="Times New Roman" w:hAnsi="Times New Roman"/>
                <w:sz w:val="26"/>
                <w:szCs w:val="26"/>
                <w:lang w:val="nl-NL"/>
              </w:rPr>
              <w:t>Thực hiện theo quy định của Luật Đầu tư và dẫn chiếu Điều 99 Nghị định số 31/2021/NĐ-CP.</w:t>
            </w:r>
          </w:p>
          <w:p w:rsidR="00421D27" w:rsidRPr="00AF202A" w:rsidRDefault="00421D27"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Về ý kiến của Bộ LĐTBXH:</w:t>
            </w:r>
          </w:p>
          <w:p w:rsidR="00421D27" w:rsidRPr="00AF202A" w:rsidRDefault="00421D27" w:rsidP="00D0651C">
            <w:pPr>
              <w:spacing w:before="60" w:after="60"/>
              <w:jc w:val="both"/>
              <w:rPr>
                <w:sz w:val="26"/>
                <w:szCs w:val="26"/>
                <w:lang w:val="nl-NL"/>
              </w:rPr>
            </w:pPr>
            <w:r w:rsidRPr="00AF202A">
              <w:rPr>
                <w:sz w:val="26"/>
                <w:szCs w:val="26"/>
                <w:lang w:val="nl-NL"/>
              </w:rPr>
              <w:t>+ Nội dung quy định về đưa người lao động Việt Nam đi làm việc tại dự án dầu khí ở nước ngoài (</w:t>
            </w:r>
            <w:r w:rsidR="00566F9A">
              <w:rPr>
                <w:sz w:val="26"/>
                <w:szCs w:val="26"/>
                <w:lang w:val="nl-NL"/>
              </w:rPr>
              <w:t>h</w:t>
            </w:r>
            <w:r w:rsidR="00244DEE">
              <w:rPr>
                <w:sz w:val="26"/>
                <w:szCs w:val="26"/>
                <w:lang w:val="nl-NL"/>
              </w:rPr>
              <w:t xml:space="preserve">iện là </w:t>
            </w:r>
            <w:r w:rsidRPr="00AF202A">
              <w:rPr>
                <w:sz w:val="26"/>
                <w:szCs w:val="26"/>
                <w:lang w:val="nl-NL"/>
              </w:rPr>
              <w:t xml:space="preserve">Điều </w:t>
            </w:r>
            <w:r w:rsidR="00244DEE">
              <w:rPr>
                <w:sz w:val="26"/>
                <w:szCs w:val="26"/>
                <w:lang w:val="nl-NL"/>
              </w:rPr>
              <w:t>21</w:t>
            </w:r>
            <w:r w:rsidRPr="00AF202A">
              <w:rPr>
                <w:sz w:val="26"/>
                <w:szCs w:val="26"/>
                <w:lang w:val="nl-NL"/>
              </w:rPr>
              <w:t>) được cụ thể, rõ ràng hơn so với Luật Đầu tư và các Luật khác. Do đó, Bộ Công Thương đề nghị giữ nguyên như dự thảo Nghị định.</w:t>
            </w:r>
          </w:p>
          <w:p w:rsidR="00421D27" w:rsidRPr="00AF202A" w:rsidRDefault="00421D27"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xml:space="preserve">+ Bộ Công Thương tiếp thu, thống nhất dùng từ </w:t>
            </w:r>
            <w:r w:rsidRPr="00AF202A">
              <w:rPr>
                <w:rFonts w:ascii="Times New Roman" w:hAnsi="Times New Roman"/>
                <w:i/>
                <w:iCs/>
                <w:sz w:val="26"/>
                <w:szCs w:val="26"/>
              </w:rPr>
              <w:t>“người lao động”</w:t>
            </w:r>
            <w:r w:rsidRPr="00AF202A">
              <w:rPr>
                <w:rFonts w:ascii="Times New Roman" w:hAnsi="Times New Roman"/>
                <w:iCs/>
                <w:sz w:val="26"/>
                <w:szCs w:val="26"/>
              </w:rPr>
              <w:t xml:space="preserve"> thay cho từ </w:t>
            </w:r>
            <w:r w:rsidRPr="00AF202A">
              <w:rPr>
                <w:rFonts w:ascii="Times New Roman" w:hAnsi="Times New Roman"/>
                <w:i/>
                <w:iCs/>
                <w:sz w:val="26"/>
                <w:szCs w:val="26"/>
              </w:rPr>
              <w:t>“lao động”</w:t>
            </w:r>
            <w:r w:rsidRPr="00AF202A">
              <w:rPr>
                <w:rFonts w:ascii="Times New Roman" w:hAnsi="Times New Roman"/>
                <w:iCs/>
                <w:sz w:val="26"/>
                <w:szCs w:val="26"/>
              </w:rPr>
              <w:t xml:space="preserve"> ở một số điều khoản liên quan đến người lao động.</w:t>
            </w:r>
          </w:p>
        </w:tc>
      </w:tr>
      <w:tr w:rsidR="00421D27" w:rsidRPr="004C62A8" w:rsidTr="00AF202A">
        <w:trPr>
          <w:jc w:val="center"/>
        </w:trPr>
        <w:tc>
          <w:tcPr>
            <w:tcW w:w="704" w:type="dxa"/>
            <w:vMerge/>
            <w:shd w:val="clear" w:color="auto" w:fill="auto"/>
          </w:tcPr>
          <w:p w:rsidR="00421D27" w:rsidRPr="00AF202A" w:rsidRDefault="00421D27" w:rsidP="00D0651C">
            <w:pPr>
              <w:shd w:val="clear" w:color="auto" w:fill="FFFFFF"/>
              <w:spacing w:before="60" w:after="60"/>
              <w:jc w:val="center"/>
              <w:rPr>
                <w:b/>
                <w:bCs/>
                <w:sz w:val="26"/>
                <w:szCs w:val="26"/>
              </w:rPr>
            </w:pPr>
          </w:p>
        </w:tc>
        <w:tc>
          <w:tcPr>
            <w:tcW w:w="2268" w:type="dxa"/>
            <w:vMerge/>
            <w:shd w:val="clear" w:color="auto" w:fill="auto"/>
          </w:tcPr>
          <w:p w:rsidR="00421D27" w:rsidRPr="00AF202A" w:rsidRDefault="00421D27" w:rsidP="0074622D">
            <w:pPr>
              <w:shd w:val="clear" w:color="auto" w:fill="FFFFFF"/>
              <w:spacing w:before="60" w:after="60"/>
              <w:jc w:val="both"/>
              <w:rPr>
                <w:b/>
                <w:bCs/>
                <w:color w:val="000000"/>
                <w:sz w:val="26"/>
                <w:szCs w:val="26"/>
                <w:lang w:val="vi-VN"/>
              </w:rPr>
            </w:pPr>
          </w:p>
        </w:tc>
        <w:tc>
          <w:tcPr>
            <w:tcW w:w="1985" w:type="dxa"/>
          </w:tcPr>
          <w:p w:rsidR="00421D27" w:rsidRPr="00AF202A" w:rsidRDefault="00421D27"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Khoản 2</w:t>
            </w:r>
          </w:p>
        </w:tc>
        <w:tc>
          <w:tcPr>
            <w:tcW w:w="5103" w:type="dxa"/>
            <w:shd w:val="clear" w:color="auto" w:fill="auto"/>
          </w:tcPr>
          <w:p w:rsidR="00421D27" w:rsidRPr="00AF202A" w:rsidRDefault="00FE4C86" w:rsidP="00D0651C">
            <w:pPr>
              <w:spacing w:before="60" w:after="60"/>
              <w:jc w:val="both"/>
              <w:rPr>
                <w:b/>
                <w:bCs/>
                <w:sz w:val="26"/>
                <w:szCs w:val="26"/>
                <w:lang w:val="nl-NL"/>
              </w:rPr>
            </w:pPr>
            <w:r w:rsidRPr="00AF202A">
              <w:rPr>
                <w:b/>
                <w:bCs/>
                <w:sz w:val="26"/>
                <w:szCs w:val="26"/>
                <w:lang w:val="nl-NL"/>
              </w:rPr>
              <w:t xml:space="preserve">- </w:t>
            </w:r>
            <w:r w:rsidR="00421D27" w:rsidRPr="00AF202A">
              <w:rPr>
                <w:b/>
                <w:bCs/>
                <w:sz w:val="26"/>
                <w:szCs w:val="26"/>
                <w:lang w:val="nl-NL"/>
              </w:rPr>
              <w:t xml:space="preserve">NHNN: </w:t>
            </w:r>
            <w:r w:rsidR="00421D27" w:rsidRPr="00AF202A">
              <w:rPr>
                <w:sz w:val="26"/>
                <w:szCs w:val="26"/>
              </w:rPr>
              <w:t>Việc quản lý, hướng dẫn giao dịch chuyển máy móc, thiết bị từ Việt Nam ra nước ngoài và từ nước ngoài về Việt Nam thuộc chức năng, nhiệm vụ của Bộ Tài chính (hải quan). Do vậy, đề nghị dự thảo Nghị định bổ sung vào diểm c khoản 2 Điều 30 dự thảo Nghị định trách nhiệm thực hiện báo cáo của Bộ Tài chính về tình hình chuyển máy móc, thiết bị… ra nước ngoài và về Việt Nam. Đồng thời, đề nghị dự thảo bổ sung trách nhiệm thực hiện báo cáo của Bộ Khoa học và Công nghệ về tình hình chuyển vốn đầu tư bằng quyền sở hữu trí tuệ.</w:t>
            </w:r>
          </w:p>
        </w:tc>
        <w:tc>
          <w:tcPr>
            <w:tcW w:w="5103" w:type="dxa"/>
            <w:shd w:val="clear" w:color="auto" w:fill="auto"/>
          </w:tcPr>
          <w:p w:rsidR="00244DEE" w:rsidRPr="00AF202A" w:rsidRDefault="00244DEE"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Bộ Công Thương đề xuất lựa chọn Phương án 2 như đã giải trình ở trên.</w:t>
            </w:r>
            <w:r>
              <w:rPr>
                <w:rFonts w:ascii="Times New Roman" w:hAnsi="Times New Roman"/>
                <w:sz w:val="26"/>
                <w:szCs w:val="26"/>
                <w:lang w:val="nl-NL"/>
              </w:rPr>
              <w:t xml:space="preserve"> </w:t>
            </w:r>
            <w:r w:rsidRPr="00244DEE">
              <w:rPr>
                <w:rFonts w:ascii="Times New Roman" w:hAnsi="Times New Roman"/>
                <w:sz w:val="26"/>
                <w:szCs w:val="26"/>
                <w:lang w:val="nl-NL"/>
              </w:rPr>
              <w:t>Thực hiện theo quy định của Luật Đầu tư và dẫn chiếu Điều 99 Nghị định số 31/2021/NĐ-CP.</w:t>
            </w:r>
          </w:p>
          <w:p w:rsidR="00421D27" w:rsidRPr="00AF202A" w:rsidRDefault="00421D27" w:rsidP="00D0651C">
            <w:pPr>
              <w:spacing w:before="60" w:after="60"/>
              <w:jc w:val="both"/>
              <w:rPr>
                <w:sz w:val="26"/>
                <w:szCs w:val="26"/>
                <w:lang w:val="nl-NL"/>
              </w:rPr>
            </w:pPr>
          </w:p>
        </w:tc>
      </w:tr>
      <w:tr w:rsidR="00421D27" w:rsidRPr="004C62A8" w:rsidTr="00AF202A">
        <w:trPr>
          <w:jc w:val="center"/>
        </w:trPr>
        <w:tc>
          <w:tcPr>
            <w:tcW w:w="704" w:type="dxa"/>
            <w:vMerge/>
            <w:shd w:val="clear" w:color="auto" w:fill="auto"/>
          </w:tcPr>
          <w:p w:rsidR="00421D27" w:rsidRPr="00AF202A" w:rsidRDefault="00421D27" w:rsidP="00D0651C">
            <w:pPr>
              <w:shd w:val="clear" w:color="auto" w:fill="FFFFFF"/>
              <w:spacing w:before="60" w:after="60"/>
              <w:jc w:val="center"/>
              <w:rPr>
                <w:b/>
                <w:bCs/>
                <w:sz w:val="26"/>
                <w:szCs w:val="26"/>
              </w:rPr>
            </w:pPr>
          </w:p>
        </w:tc>
        <w:tc>
          <w:tcPr>
            <w:tcW w:w="2268" w:type="dxa"/>
            <w:vMerge/>
            <w:shd w:val="clear" w:color="auto" w:fill="auto"/>
          </w:tcPr>
          <w:p w:rsidR="00421D27" w:rsidRPr="00AF202A" w:rsidRDefault="00421D27" w:rsidP="0074622D">
            <w:pPr>
              <w:shd w:val="clear" w:color="auto" w:fill="FFFFFF"/>
              <w:spacing w:before="60" w:after="60"/>
              <w:jc w:val="both"/>
              <w:rPr>
                <w:b/>
                <w:bCs/>
                <w:color w:val="000000"/>
                <w:sz w:val="26"/>
                <w:szCs w:val="26"/>
                <w:lang w:val="vi-VN"/>
              </w:rPr>
            </w:pPr>
          </w:p>
        </w:tc>
        <w:tc>
          <w:tcPr>
            <w:tcW w:w="1985" w:type="dxa"/>
          </w:tcPr>
          <w:p w:rsidR="00421D27" w:rsidRPr="00AF202A" w:rsidRDefault="00421D27"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Điểm c khoản 3</w:t>
            </w:r>
          </w:p>
        </w:tc>
        <w:tc>
          <w:tcPr>
            <w:tcW w:w="5103" w:type="dxa"/>
            <w:shd w:val="clear" w:color="auto" w:fill="auto"/>
          </w:tcPr>
          <w:p w:rsidR="00421D27" w:rsidRPr="00AF202A" w:rsidRDefault="00421D27" w:rsidP="00D0651C">
            <w:pPr>
              <w:spacing w:before="60" w:after="60"/>
              <w:jc w:val="both"/>
              <w:rPr>
                <w:b/>
                <w:bCs/>
                <w:sz w:val="26"/>
                <w:szCs w:val="26"/>
                <w:lang w:val="nl-NL"/>
              </w:rPr>
            </w:pPr>
            <w:r w:rsidRPr="00AF202A">
              <w:rPr>
                <w:b/>
                <w:bCs/>
                <w:sz w:val="26"/>
                <w:szCs w:val="26"/>
                <w:lang w:val="nl-NL"/>
              </w:rPr>
              <w:t xml:space="preserve">NHNN: </w:t>
            </w:r>
            <w:r w:rsidRPr="00AF202A">
              <w:rPr>
                <w:sz w:val="26"/>
                <w:szCs w:val="26"/>
              </w:rPr>
              <w:t xml:space="preserve">Đề nghị bỏ quy định tại điểm d khoản 3 Điều 30 dự thảo Nghị định </w:t>
            </w:r>
            <w:r w:rsidRPr="00AF202A">
              <w:rPr>
                <w:sz w:val="26"/>
                <w:szCs w:val="26"/>
                <w:lang w:val="nl-NL"/>
              </w:rPr>
              <w:t>để tránh trùng lắp về nhiệm vụ được giao</w:t>
            </w:r>
            <w:r w:rsidRPr="00AF202A">
              <w:rPr>
                <w:sz w:val="26"/>
                <w:szCs w:val="26"/>
              </w:rPr>
              <w:t xml:space="preserve"> vì nội dung này đã được Chính phủ giao NHNN tại điểm c khoản 3 Điều 99 Nghị định số </w:t>
            </w:r>
            <w:r w:rsidRPr="00AF202A">
              <w:rPr>
                <w:sz w:val="26"/>
                <w:szCs w:val="26"/>
                <w:lang w:val="nl-NL"/>
              </w:rPr>
              <w:t>31/2021/NĐ-CP.</w:t>
            </w:r>
          </w:p>
        </w:tc>
        <w:tc>
          <w:tcPr>
            <w:tcW w:w="5103" w:type="dxa"/>
            <w:shd w:val="clear" w:color="auto" w:fill="auto"/>
          </w:tcPr>
          <w:p w:rsidR="00421D27" w:rsidRPr="00AF202A" w:rsidRDefault="00244DEE" w:rsidP="00D0651C">
            <w:pPr>
              <w:pStyle w:val="BodyTextIndent"/>
              <w:spacing w:before="60" w:after="60"/>
              <w:ind w:firstLine="0"/>
              <w:rPr>
                <w:sz w:val="26"/>
                <w:szCs w:val="26"/>
                <w:lang w:val="nl-NL"/>
              </w:rPr>
            </w:pPr>
            <w:r w:rsidRPr="00AF202A">
              <w:rPr>
                <w:rFonts w:ascii="Times New Roman" w:hAnsi="Times New Roman"/>
                <w:sz w:val="26"/>
                <w:szCs w:val="26"/>
                <w:lang w:val="nl-NL"/>
              </w:rPr>
              <w:t>Bộ Công Thương đề xuất lựa chọn Phương án 2 như đã giải trình ở trên.</w:t>
            </w:r>
            <w:r>
              <w:rPr>
                <w:rFonts w:ascii="Times New Roman" w:hAnsi="Times New Roman"/>
                <w:sz w:val="26"/>
                <w:szCs w:val="26"/>
                <w:lang w:val="nl-NL"/>
              </w:rPr>
              <w:t xml:space="preserve"> </w:t>
            </w:r>
            <w:r w:rsidRPr="00244DEE">
              <w:rPr>
                <w:rFonts w:ascii="Times New Roman" w:hAnsi="Times New Roman"/>
                <w:sz w:val="26"/>
                <w:szCs w:val="26"/>
                <w:lang w:val="nl-NL"/>
              </w:rPr>
              <w:t>Thực hiện theo quy định của Luật Đầu tư và dẫn chiếu Điều 99 Nghị định số 31/2021/NĐ-CP.</w:t>
            </w:r>
            <w:r>
              <w:rPr>
                <w:rFonts w:ascii="Times New Roman" w:hAnsi="Times New Roman"/>
                <w:sz w:val="26"/>
                <w:szCs w:val="26"/>
                <w:lang w:val="nl-NL"/>
              </w:rPr>
              <w:t xml:space="preserve"> </w:t>
            </w:r>
            <w:r w:rsidR="00FE4C86" w:rsidRPr="00AF202A">
              <w:rPr>
                <w:rFonts w:ascii="Times New Roman" w:hAnsi="Times New Roman"/>
                <w:sz w:val="26"/>
                <w:szCs w:val="26"/>
                <w:lang w:val="nl-NL"/>
              </w:rPr>
              <w:t>(không nêu chi tiết nhiệm vụ của NHNN)</w:t>
            </w:r>
            <w:r w:rsidR="00421D27" w:rsidRPr="00AF202A">
              <w:rPr>
                <w:rFonts w:ascii="Times New Roman" w:hAnsi="Times New Roman"/>
                <w:sz w:val="26"/>
                <w:szCs w:val="26"/>
                <w:lang w:val="nl-NL"/>
              </w:rPr>
              <w:t>.</w:t>
            </w:r>
          </w:p>
        </w:tc>
      </w:tr>
      <w:tr w:rsidR="00421D27" w:rsidRPr="004C62A8" w:rsidTr="00AF202A">
        <w:trPr>
          <w:jc w:val="center"/>
        </w:trPr>
        <w:tc>
          <w:tcPr>
            <w:tcW w:w="704" w:type="dxa"/>
            <w:vMerge/>
            <w:shd w:val="clear" w:color="auto" w:fill="auto"/>
          </w:tcPr>
          <w:p w:rsidR="00421D27" w:rsidRPr="00AF202A" w:rsidRDefault="00421D27" w:rsidP="00D0651C">
            <w:pPr>
              <w:shd w:val="clear" w:color="auto" w:fill="FFFFFF"/>
              <w:spacing w:before="60" w:after="60"/>
              <w:jc w:val="center"/>
              <w:rPr>
                <w:b/>
                <w:bCs/>
                <w:sz w:val="26"/>
                <w:szCs w:val="26"/>
              </w:rPr>
            </w:pPr>
          </w:p>
        </w:tc>
        <w:tc>
          <w:tcPr>
            <w:tcW w:w="2268" w:type="dxa"/>
            <w:vMerge/>
            <w:shd w:val="clear" w:color="auto" w:fill="auto"/>
          </w:tcPr>
          <w:p w:rsidR="00421D27" w:rsidRPr="00AF202A" w:rsidRDefault="00421D27" w:rsidP="0074622D">
            <w:pPr>
              <w:shd w:val="clear" w:color="auto" w:fill="FFFFFF"/>
              <w:spacing w:before="60" w:after="60"/>
              <w:jc w:val="both"/>
              <w:rPr>
                <w:b/>
                <w:bCs/>
                <w:color w:val="000000"/>
                <w:sz w:val="26"/>
                <w:szCs w:val="26"/>
                <w:lang w:val="vi-VN"/>
              </w:rPr>
            </w:pPr>
          </w:p>
        </w:tc>
        <w:tc>
          <w:tcPr>
            <w:tcW w:w="1985" w:type="dxa"/>
          </w:tcPr>
          <w:p w:rsidR="00421D27" w:rsidRPr="00AF202A" w:rsidRDefault="00421D27"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Điểm a khoản 4</w:t>
            </w:r>
          </w:p>
        </w:tc>
        <w:tc>
          <w:tcPr>
            <w:tcW w:w="5103" w:type="dxa"/>
            <w:shd w:val="clear" w:color="auto" w:fill="auto"/>
          </w:tcPr>
          <w:p w:rsidR="00421D27" w:rsidRPr="00AF202A" w:rsidRDefault="00FE4C86" w:rsidP="00D0651C">
            <w:pPr>
              <w:spacing w:before="60" w:after="60"/>
              <w:jc w:val="both"/>
              <w:rPr>
                <w:b/>
                <w:bCs/>
                <w:sz w:val="26"/>
                <w:szCs w:val="26"/>
                <w:lang w:val="nl-NL"/>
              </w:rPr>
            </w:pPr>
            <w:r w:rsidRPr="00AF202A">
              <w:rPr>
                <w:b/>
                <w:bCs/>
                <w:sz w:val="26"/>
                <w:szCs w:val="26"/>
                <w:lang w:val="nl-NL"/>
              </w:rPr>
              <w:t xml:space="preserve">- </w:t>
            </w:r>
            <w:r w:rsidR="00421D27" w:rsidRPr="00AF202A">
              <w:rPr>
                <w:b/>
                <w:bCs/>
                <w:sz w:val="26"/>
                <w:szCs w:val="26"/>
                <w:lang w:val="nl-NL"/>
              </w:rPr>
              <w:t xml:space="preserve">Bộ NG: </w:t>
            </w:r>
            <w:r w:rsidR="00421D27" w:rsidRPr="00AF202A">
              <w:rPr>
                <w:iCs/>
                <w:sz w:val="26"/>
                <w:szCs w:val="26"/>
              </w:rPr>
              <w:t xml:space="preserve">đề nghị cân nhắc bổ sung như sau: </w:t>
            </w:r>
            <w:r w:rsidR="00421D27" w:rsidRPr="00AF202A">
              <w:rPr>
                <w:i/>
                <w:iCs/>
                <w:sz w:val="26"/>
                <w:szCs w:val="26"/>
              </w:rPr>
              <w:t xml:space="preserve">“…tại nước tiếp nhận đầu tư </w:t>
            </w:r>
            <w:r w:rsidR="00421D27" w:rsidRPr="00AF202A">
              <w:rPr>
                <w:i/>
                <w:sz w:val="26"/>
                <w:szCs w:val="26"/>
                <w:u w:val="single"/>
              </w:rPr>
              <w:t>phù hợp với pháp luật về cơ quan đại diệ</w:t>
            </w:r>
            <w:r w:rsidR="00421D27" w:rsidRPr="00AF202A">
              <w:rPr>
                <w:i/>
                <w:sz w:val="26"/>
                <w:szCs w:val="26"/>
              </w:rPr>
              <w:t>n</w:t>
            </w:r>
            <w:r w:rsidR="00421D27" w:rsidRPr="00AF202A">
              <w:rPr>
                <w:i/>
                <w:iCs/>
                <w:sz w:val="26"/>
                <w:szCs w:val="26"/>
              </w:rPr>
              <w:t>;…”.</w:t>
            </w:r>
            <w:r w:rsidR="00421D27" w:rsidRPr="00AF202A">
              <w:rPr>
                <w:iCs/>
                <w:sz w:val="26"/>
                <w:szCs w:val="26"/>
              </w:rPr>
              <w:t xml:space="preserve"> </w:t>
            </w:r>
          </w:p>
        </w:tc>
        <w:tc>
          <w:tcPr>
            <w:tcW w:w="5103" w:type="dxa"/>
            <w:shd w:val="clear" w:color="auto" w:fill="auto"/>
          </w:tcPr>
          <w:p w:rsidR="00421D27" w:rsidRPr="00AF202A" w:rsidRDefault="00244DEE" w:rsidP="00566F9A">
            <w:pPr>
              <w:pStyle w:val="BodyTextIndent"/>
              <w:spacing w:before="60" w:after="60"/>
              <w:ind w:firstLine="0"/>
              <w:rPr>
                <w:sz w:val="26"/>
                <w:szCs w:val="26"/>
                <w:lang w:val="nl-NL"/>
              </w:rPr>
            </w:pPr>
            <w:r w:rsidRPr="00AF202A">
              <w:rPr>
                <w:rFonts w:ascii="Times New Roman" w:hAnsi="Times New Roman"/>
                <w:sz w:val="26"/>
                <w:szCs w:val="26"/>
                <w:lang w:val="nl-NL"/>
              </w:rPr>
              <w:t>Bộ Công Thương đề xuất lựa chọn Phương án 2 như đã giải trình ở trên.</w:t>
            </w:r>
            <w:r>
              <w:rPr>
                <w:rFonts w:ascii="Times New Roman" w:hAnsi="Times New Roman"/>
                <w:sz w:val="26"/>
                <w:szCs w:val="26"/>
                <w:lang w:val="nl-NL"/>
              </w:rPr>
              <w:t xml:space="preserve"> </w:t>
            </w:r>
            <w:r w:rsidRPr="00244DEE">
              <w:rPr>
                <w:rFonts w:ascii="Times New Roman" w:hAnsi="Times New Roman"/>
                <w:sz w:val="26"/>
                <w:szCs w:val="26"/>
                <w:lang w:val="nl-NL"/>
              </w:rPr>
              <w:t>Thực hiện theo quy định của Luật Đầu tư và dẫn chiếu Điều 99 Nghị định số 31/2021/NĐ-CP</w:t>
            </w:r>
            <w:r>
              <w:rPr>
                <w:rFonts w:ascii="Times New Roman" w:hAnsi="Times New Roman"/>
                <w:sz w:val="26"/>
                <w:szCs w:val="26"/>
                <w:lang w:val="nl-NL"/>
              </w:rPr>
              <w:t xml:space="preserve"> </w:t>
            </w:r>
            <w:r w:rsidRPr="00AF202A">
              <w:rPr>
                <w:rFonts w:ascii="Times New Roman" w:hAnsi="Times New Roman"/>
                <w:sz w:val="26"/>
                <w:szCs w:val="26"/>
                <w:lang w:val="nl-NL"/>
              </w:rPr>
              <w:t>(không nêu chi tiết nhiệm vụ của NHNN).</w:t>
            </w:r>
          </w:p>
        </w:tc>
      </w:tr>
      <w:tr w:rsidR="00421D27" w:rsidRPr="004C62A8" w:rsidTr="00AF202A">
        <w:trPr>
          <w:jc w:val="center"/>
        </w:trPr>
        <w:tc>
          <w:tcPr>
            <w:tcW w:w="704" w:type="dxa"/>
            <w:vMerge/>
            <w:shd w:val="clear" w:color="auto" w:fill="auto"/>
          </w:tcPr>
          <w:p w:rsidR="00421D27" w:rsidRPr="00AF202A" w:rsidRDefault="00421D27" w:rsidP="00D0651C">
            <w:pPr>
              <w:shd w:val="clear" w:color="auto" w:fill="FFFFFF"/>
              <w:spacing w:before="60" w:after="60"/>
              <w:jc w:val="center"/>
              <w:rPr>
                <w:b/>
                <w:bCs/>
                <w:sz w:val="26"/>
                <w:szCs w:val="26"/>
              </w:rPr>
            </w:pPr>
          </w:p>
        </w:tc>
        <w:tc>
          <w:tcPr>
            <w:tcW w:w="2268" w:type="dxa"/>
            <w:vMerge/>
            <w:shd w:val="clear" w:color="auto" w:fill="auto"/>
          </w:tcPr>
          <w:p w:rsidR="00421D27" w:rsidRPr="00AF202A" w:rsidRDefault="00421D27" w:rsidP="0074622D">
            <w:pPr>
              <w:shd w:val="clear" w:color="auto" w:fill="FFFFFF"/>
              <w:spacing w:before="60" w:after="60"/>
              <w:jc w:val="both"/>
              <w:rPr>
                <w:b/>
                <w:bCs/>
                <w:color w:val="000000"/>
                <w:sz w:val="26"/>
                <w:szCs w:val="26"/>
                <w:lang w:val="vi-VN"/>
              </w:rPr>
            </w:pPr>
          </w:p>
        </w:tc>
        <w:tc>
          <w:tcPr>
            <w:tcW w:w="1985" w:type="dxa"/>
          </w:tcPr>
          <w:p w:rsidR="00421D27" w:rsidRPr="00AF202A" w:rsidRDefault="00421D27"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Khoản 6</w:t>
            </w:r>
          </w:p>
        </w:tc>
        <w:tc>
          <w:tcPr>
            <w:tcW w:w="5103" w:type="dxa"/>
            <w:shd w:val="clear" w:color="auto" w:fill="auto"/>
          </w:tcPr>
          <w:p w:rsidR="00421D27" w:rsidRPr="00AF202A" w:rsidRDefault="00FE4C86" w:rsidP="00D0651C">
            <w:pPr>
              <w:spacing w:before="60" w:after="60"/>
              <w:jc w:val="both"/>
              <w:rPr>
                <w:b/>
                <w:bCs/>
                <w:sz w:val="26"/>
                <w:szCs w:val="26"/>
                <w:lang w:val="nl-NL"/>
              </w:rPr>
            </w:pPr>
            <w:r w:rsidRPr="00AF202A">
              <w:rPr>
                <w:b/>
                <w:bCs/>
                <w:sz w:val="26"/>
                <w:szCs w:val="26"/>
                <w:lang w:val="nl-NL"/>
              </w:rPr>
              <w:t xml:space="preserve">- </w:t>
            </w:r>
            <w:r w:rsidR="00421D27" w:rsidRPr="00AF202A">
              <w:rPr>
                <w:b/>
                <w:bCs/>
                <w:sz w:val="26"/>
                <w:szCs w:val="26"/>
                <w:lang w:val="nl-NL"/>
              </w:rPr>
              <w:t xml:space="preserve">Bộ LĐTBXH: </w:t>
            </w:r>
            <w:r w:rsidR="00421D27" w:rsidRPr="00AF202A">
              <w:rPr>
                <w:sz w:val="26"/>
                <w:szCs w:val="26"/>
                <w:lang w:val="nl-NL"/>
              </w:rPr>
              <w:t>đề nghị sửa như sau:</w:t>
            </w:r>
            <w:r w:rsidRPr="00AF202A">
              <w:rPr>
                <w:sz w:val="26"/>
                <w:szCs w:val="26"/>
                <w:lang w:val="nl-NL"/>
              </w:rPr>
              <w:t xml:space="preserve"> “</w:t>
            </w:r>
            <w:r w:rsidR="00421D27" w:rsidRPr="00AF202A">
              <w:rPr>
                <w:i/>
                <w:iCs/>
                <w:sz w:val="26"/>
                <w:szCs w:val="26"/>
                <w:lang w:val="nl-NL"/>
              </w:rPr>
              <w:t xml:space="preserve">6. Nhiệm vụ, quyền hạn của Bộ Lao động </w:t>
            </w:r>
            <w:r w:rsidRPr="00AF202A">
              <w:rPr>
                <w:i/>
                <w:iCs/>
                <w:sz w:val="26"/>
                <w:szCs w:val="26"/>
                <w:lang w:val="nl-NL"/>
              </w:rPr>
              <w:t>-</w:t>
            </w:r>
            <w:r w:rsidR="00421D27" w:rsidRPr="00AF202A">
              <w:rPr>
                <w:i/>
                <w:iCs/>
                <w:sz w:val="26"/>
                <w:szCs w:val="26"/>
                <w:lang w:val="nl-NL"/>
              </w:rPr>
              <w:t xml:space="preserve"> Thương binh và Xã hội:</w:t>
            </w:r>
            <w:r w:rsidRPr="00AF202A">
              <w:rPr>
                <w:i/>
                <w:iCs/>
                <w:sz w:val="26"/>
                <w:szCs w:val="26"/>
                <w:lang w:val="nl-NL"/>
              </w:rPr>
              <w:t xml:space="preserve"> </w:t>
            </w:r>
            <w:r w:rsidR="00421D27" w:rsidRPr="00AF202A">
              <w:rPr>
                <w:i/>
                <w:iCs/>
                <w:sz w:val="26"/>
                <w:szCs w:val="26"/>
                <w:lang w:val="nl-NL"/>
              </w:rPr>
              <w:t>Kiểm tra, thanh tra, giám sát theo thẩm quyền đối với việc đưa lao động Việt Nam ra nước ngoài làm việc tại các dự án dầu khí ở nước ngoài</w:t>
            </w:r>
            <w:r w:rsidRPr="00AF202A">
              <w:rPr>
                <w:i/>
                <w:iCs/>
                <w:sz w:val="26"/>
                <w:szCs w:val="26"/>
                <w:lang w:val="nl-NL"/>
              </w:rPr>
              <w:t>”</w:t>
            </w:r>
            <w:r w:rsidR="00421D27" w:rsidRPr="00AF202A">
              <w:rPr>
                <w:i/>
                <w:iCs/>
                <w:sz w:val="26"/>
                <w:szCs w:val="26"/>
                <w:lang w:val="nl-NL"/>
              </w:rPr>
              <w:t>.</w:t>
            </w:r>
          </w:p>
        </w:tc>
        <w:tc>
          <w:tcPr>
            <w:tcW w:w="5103" w:type="dxa"/>
            <w:shd w:val="clear" w:color="auto" w:fill="auto"/>
          </w:tcPr>
          <w:p w:rsidR="00421D27" w:rsidRPr="00AF202A" w:rsidRDefault="00244DEE" w:rsidP="00566F9A">
            <w:pPr>
              <w:pStyle w:val="BodyTextIndent"/>
              <w:spacing w:before="60" w:after="60"/>
              <w:ind w:firstLine="0"/>
              <w:rPr>
                <w:sz w:val="26"/>
                <w:szCs w:val="26"/>
                <w:lang w:val="nl-NL"/>
              </w:rPr>
            </w:pPr>
            <w:r w:rsidRPr="00AF202A">
              <w:rPr>
                <w:rFonts w:ascii="Times New Roman" w:hAnsi="Times New Roman"/>
                <w:sz w:val="26"/>
                <w:szCs w:val="26"/>
                <w:lang w:val="nl-NL"/>
              </w:rPr>
              <w:t>Bộ Công Thương đề xuất lựa chọn Phương án 2 như đã giải trình ở trên.</w:t>
            </w:r>
            <w:r>
              <w:rPr>
                <w:rFonts w:ascii="Times New Roman" w:hAnsi="Times New Roman"/>
                <w:sz w:val="26"/>
                <w:szCs w:val="26"/>
                <w:lang w:val="nl-NL"/>
              </w:rPr>
              <w:t xml:space="preserve"> </w:t>
            </w:r>
            <w:r w:rsidRPr="00244DEE">
              <w:rPr>
                <w:rFonts w:ascii="Times New Roman" w:hAnsi="Times New Roman"/>
                <w:sz w:val="26"/>
                <w:szCs w:val="26"/>
                <w:lang w:val="nl-NL"/>
              </w:rPr>
              <w:t>Thực hiện theo quy định của Luật Đầu tư và dẫn chiếu Điều 99 Nghị định số 31/2021/NĐ-CP</w:t>
            </w:r>
            <w:r>
              <w:rPr>
                <w:rFonts w:ascii="Times New Roman" w:hAnsi="Times New Roman"/>
                <w:sz w:val="26"/>
                <w:szCs w:val="26"/>
                <w:lang w:val="nl-NL"/>
              </w:rPr>
              <w:t xml:space="preserve"> </w:t>
            </w:r>
            <w:r w:rsidRPr="00AF202A">
              <w:rPr>
                <w:rFonts w:ascii="Times New Roman" w:hAnsi="Times New Roman"/>
                <w:sz w:val="26"/>
                <w:szCs w:val="26"/>
                <w:lang w:val="nl-NL"/>
              </w:rPr>
              <w:t>(không nêu chi tiết nhiệm vụ của NHNN).</w:t>
            </w:r>
          </w:p>
        </w:tc>
      </w:tr>
      <w:tr w:rsidR="00324ADB" w:rsidRPr="004C62A8" w:rsidTr="00566F9A">
        <w:trPr>
          <w:jc w:val="center"/>
        </w:trPr>
        <w:tc>
          <w:tcPr>
            <w:tcW w:w="704" w:type="dxa"/>
            <w:vMerge w:val="restart"/>
            <w:shd w:val="clear" w:color="auto" w:fill="auto"/>
          </w:tcPr>
          <w:p w:rsidR="00324ADB" w:rsidRPr="00AF202A" w:rsidRDefault="00324ADB" w:rsidP="00D0651C">
            <w:pPr>
              <w:shd w:val="clear" w:color="auto" w:fill="FFFFFF"/>
              <w:spacing w:before="60" w:after="60"/>
              <w:jc w:val="center"/>
              <w:rPr>
                <w:b/>
                <w:bCs/>
                <w:sz w:val="26"/>
                <w:szCs w:val="26"/>
              </w:rPr>
            </w:pPr>
            <w:r w:rsidRPr="00AF202A">
              <w:rPr>
                <w:b/>
                <w:bCs/>
                <w:sz w:val="26"/>
                <w:szCs w:val="26"/>
              </w:rPr>
              <w:t>16</w:t>
            </w:r>
          </w:p>
        </w:tc>
        <w:tc>
          <w:tcPr>
            <w:tcW w:w="2268" w:type="dxa"/>
            <w:vMerge w:val="restart"/>
            <w:shd w:val="clear" w:color="auto" w:fill="auto"/>
          </w:tcPr>
          <w:p w:rsidR="00324ADB" w:rsidRPr="00AF202A" w:rsidRDefault="00324ADB" w:rsidP="0074622D">
            <w:pPr>
              <w:shd w:val="clear" w:color="auto" w:fill="FFFFFF"/>
              <w:spacing w:before="60" w:after="60"/>
              <w:jc w:val="both"/>
              <w:rPr>
                <w:b/>
                <w:bCs/>
                <w:color w:val="000000"/>
                <w:sz w:val="26"/>
                <w:szCs w:val="26"/>
                <w:lang w:val="vi-VN"/>
              </w:rPr>
            </w:pPr>
            <w:bookmarkStart w:id="8" w:name="dieu_32"/>
            <w:r w:rsidRPr="00AF202A">
              <w:rPr>
                <w:b/>
                <w:bCs/>
                <w:color w:val="000000"/>
                <w:sz w:val="26"/>
                <w:szCs w:val="26"/>
                <w:lang w:val="vi-VN"/>
              </w:rPr>
              <w:t>Điều 2</w:t>
            </w:r>
            <w:r w:rsidRPr="00AF202A">
              <w:rPr>
                <w:b/>
                <w:bCs/>
                <w:color w:val="000000"/>
                <w:sz w:val="26"/>
                <w:szCs w:val="26"/>
              </w:rPr>
              <w:t>8</w:t>
            </w:r>
            <w:r w:rsidRPr="00AF202A">
              <w:rPr>
                <w:b/>
                <w:bCs/>
                <w:color w:val="000000"/>
                <w:sz w:val="26"/>
                <w:szCs w:val="26"/>
                <w:lang w:val="vi-VN"/>
              </w:rPr>
              <w:t xml:space="preserve">. </w:t>
            </w:r>
            <w:bookmarkEnd w:id="8"/>
            <w:r w:rsidRPr="00AF202A">
              <w:rPr>
                <w:b/>
                <w:bCs/>
                <w:sz w:val="26"/>
                <w:szCs w:val="26"/>
                <w:lang w:val="sv-SE" w:eastAsia="ja-JP"/>
              </w:rPr>
              <w:t>Quản lý nhà nước đối với đầu tư ra nước ngoài trong hoạt động dầu khí</w:t>
            </w:r>
          </w:p>
        </w:tc>
        <w:tc>
          <w:tcPr>
            <w:tcW w:w="1985" w:type="dxa"/>
          </w:tcPr>
          <w:p w:rsidR="00324ADB" w:rsidRPr="00AF202A" w:rsidRDefault="00324ADB"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Điểm c khoản 4</w:t>
            </w:r>
          </w:p>
        </w:tc>
        <w:tc>
          <w:tcPr>
            <w:tcW w:w="5103" w:type="dxa"/>
            <w:shd w:val="clear" w:color="auto" w:fill="auto"/>
          </w:tcPr>
          <w:p w:rsidR="00324ADB" w:rsidRPr="00AF202A" w:rsidRDefault="00324ADB" w:rsidP="00D0651C">
            <w:pPr>
              <w:spacing w:before="60" w:after="60"/>
              <w:jc w:val="both"/>
              <w:rPr>
                <w:b/>
                <w:bCs/>
                <w:sz w:val="26"/>
                <w:szCs w:val="26"/>
                <w:lang w:val="nl-NL"/>
              </w:rPr>
            </w:pPr>
            <w:r w:rsidRPr="00AF202A">
              <w:rPr>
                <w:b/>
                <w:bCs/>
                <w:sz w:val="26"/>
                <w:szCs w:val="26"/>
                <w:lang w:val="nl-NL"/>
              </w:rPr>
              <w:t xml:space="preserve">- Bộ NG: </w:t>
            </w:r>
            <w:r w:rsidRPr="00AF202A">
              <w:rPr>
                <w:iCs/>
                <w:sz w:val="26"/>
                <w:szCs w:val="26"/>
              </w:rPr>
              <w:t xml:space="preserve">đề nghị cân nhắc bổ sung như sau: : </w:t>
            </w:r>
            <w:r w:rsidRPr="00AF202A">
              <w:rPr>
                <w:i/>
                <w:iCs/>
                <w:sz w:val="26"/>
                <w:szCs w:val="26"/>
              </w:rPr>
              <w:t xml:space="preserve">“…tại nước tiếp nhận đầu tư </w:t>
            </w:r>
            <w:r w:rsidRPr="00AF202A">
              <w:rPr>
                <w:i/>
                <w:iCs/>
                <w:strike/>
                <w:sz w:val="26"/>
                <w:szCs w:val="26"/>
              </w:rPr>
              <w:t>khi cần thiết</w:t>
            </w:r>
            <w:r w:rsidRPr="00AF202A">
              <w:rPr>
                <w:i/>
                <w:iCs/>
                <w:sz w:val="26"/>
                <w:szCs w:val="26"/>
              </w:rPr>
              <w:t xml:space="preserve"> </w:t>
            </w:r>
            <w:r w:rsidRPr="00AF202A">
              <w:rPr>
                <w:i/>
                <w:sz w:val="26"/>
                <w:szCs w:val="26"/>
                <w:u w:val="single"/>
              </w:rPr>
              <w:t>phù hợp với pháp luật về cơ quan đại diện</w:t>
            </w:r>
            <w:r w:rsidRPr="00AF202A">
              <w:rPr>
                <w:i/>
                <w:iCs/>
                <w:sz w:val="26"/>
                <w:szCs w:val="26"/>
                <w:u w:val="single"/>
              </w:rPr>
              <w:t>;</w:t>
            </w:r>
            <w:r w:rsidRPr="00AF202A">
              <w:rPr>
                <w:i/>
                <w:iCs/>
                <w:sz w:val="26"/>
                <w:szCs w:val="26"/>
              </w:rPr>
              <w:t xml:space="preserve">…” và “…trên địa bàn quản lý </w:t>
            </w:r>
            <w:r w:rsidRPr="00AF202A">
              <w:rPr>
                <w:i/>
                <w:iCs/>
                <w:strike/>
                <w:sz w:val="26"/>
                <w:szCs w:val="26"/>
              </w:rPr>
              <w:t>khi có yêu cầu</w:t>
            </w:r>
            <w:r w:rsidRPr="00AF202A">
              <w:rPr>
                <w:i/>
                <w:iCs/>
                <w:sz w:val="26"/>
                <w:szCs w:val="26"/>
              </w:rPr>
              <w:t xml:space="preserve"> </w:t>
            </w:r>
            <w:r w:rsidRPr="00AF202A">
              <w:rPr>
                <w:i/>
                <w:sz w:val="26"/>
                <w:szCs w:val="26"/>
                <w:u w:val="single"/>
              </w:rPr>
              <w:t>phù hợp với pháp luật về cơ quan đại diện</w:t>
            </w:r>
            <w:r w:rsidRPr="00AF202A">
              <w:rPr>
                <w:i/>
                <w:iCs/>
                <w:sz w:val="26"/>
                <w:szCs w:val="26"/>
                <w:u w:val="single"/>
              </w:rPr>
              <w:t>;</w:t>
            </w:r>
            <w:r w:rsidRPr="00AF202A">
              <w:rPr>
                <w:i/>
                <w:iCs/>
                <w:sz w:val="26"/>
                <w:szCs w:val="26"/>
              </w:rPr>
              <w:t>”</w:t>
            </w:r>
          </w:p>
        </w:tc>
        <w:tc>
          <w:tcPr>
            <w:tcW w:w="5103" w:type="dxa"/>
            <w:shd w:val="clear" w:color="auto" w:fill="auto"/>
          </w:tcPr>
          <w:p w:rsidR="00324ADB" w:rsidRPr="00AF202A" w:rsidRDefault="00324ADB" w:rsidP="00566F9A">
            <w:pPr>
              <w:spacing w:before="60" w:after="60"/>
              <w:jc w:val="both"/>
              <w:rPr>
                <w:sz w:val="26"/>
                <w:szCs w:val="26"/>
                <w:lang w:val="nl-NL"/>
              </w:rPr>
            </w:pPr>
            <w:r w:rsidRPr="00AF202A">
              <w:rPr>
                <w:sz w:val="26"/>
                <w:szCs w:val="26"/>
                <w:lang w:val="nl-NL"/>
              </w:rPr>
              <w:t>Bộ Công Thương đề xuất lựa chọn Phương án 2 như đã giải trình ở trên.</w:t>
            </w:r>
            <w:r>
              <w:rPr>
                <w:sz w:val="26"/>
                <w:szCs w:val="26"/>
                <w:lang w:val="nl-NL"/>
              </w:rPr>
              <w:t xml:space="preserve"> </w:t>
            </w:r>
            <w:r w:rsidRPr="00244DEE">
              <w:rPr>
                <w:sz w:val="26"/>
                <w:szCs w:val="26"/>
                <w:lang w:val="nl-NL"/>
              </w:rPr>
              <w:t>Thực hiện theo quy định của Luật Đầu tư và dẫn chiếu Điều 99 Nghị định số 31/2021/NĐ-CP</w:t>
            </w:r>
            <w:r>
              <w:rPr>
                <w:sz w:val="26"/>
                <w:szCs w:val="26"/>
                <w:lang w:val="nl-NL"/>
              </w:rPr>
              <w:t xml:space="preserve"> </w:t>
            </w:r>
            <w:r w:rsidRPr="00AF202A">
              <w:rPr>
                <w:sz w:val="26"/>
                <w:szCs w:val="26"/>
                <w:lang w:val="nl-NL"/>
              </w:rPr>
              <w:t xml:space="preserve">(không nêu chi tiết nhiệm vụ của </w:t>
            </w:r>
            <w:r>
              <w:rPr>
                <w:sz w:val="26"/>
                <w:szCs w:val="26"/>
                <w:lang w:val="nl-NL"/>
              </w:rPr>
              <w:t>Bộ Ngoại giao</w:t>
            </w:r>
            <w:r w:rsidRPr="00AF202A">
              <w:rPr>
                <w:sz w:val="26"/>
                <w:szCs w:val="26"/>
                <w:lang w:val="nl-NL"/>
              </w:rPr>
              <w:t>).</w:t>
            </w:r>
          </w:p>
        </w:tc>
      </w:tr>
      <w:tr w:rsidR="00324ADB" w:rsidRPr="004C62A8" w:rsidTr="00AF202A">
        <w:trPr>
          <w:jc w:val="center"/>
        </w:trPr>
        <w:tc>
          <w:tcPr>
            <w:tcW w:w="704" w:type="dxa"/>
            <w:vMerge/>
            <w:shd w:val="clear" w:color="auto" w:fill="auto"/>
          </w:tcPr>
          <w:p w:rsidR="00324ADB" w:rsidRPr="00AF202A" w:rsidRDefault="00324ADB" w:rsidP="00D0651C">
            <w:pPr>
              <w:shd w:val="clear" w:color="auto" w:fill="FFFFFF"/>
              <w:spacing w:before="60" w:after="60"/>
              <w:jc w:val="center"/>
              <w:rPr>
                <w:b/>
                <w:bCs/>
                <w:sz w:val="26"/>
                <w:szCs w:val="26"/>
              </w:rPr>
            </w:pPr>
          </w:p>
        </w:tc>
        <w:tc>
          <w:tcPr>
            <w:tcW w:w="2268" w:type="dxa"/>
            <w:vMerge/>
            <w:shd w:val="clear" w:color="auto" w:fill="auto"/>
          </w:tcPr>
          <w:p w:rsidR="00324ADB" w:rsidRPr="00AF202A" w:rsidRDefault="00324ADB" w:rsidP="0074622D">
            <w:pPr>
              <w:shd w:val="clear" w:color="auto" w:fill="FFFFFF"/>
              <w:spacing w:before="60" w:after="60"/>
              <w:jc w:val="both"/>
              <w:rPr>
                <w:b/>
                <w:bCs/>
                <w:color w:val="000000"/>
                <w:sz w:val="26"/>
                <w:szCs w:val="26"/>
                <w:lang w:val="vi-VN"/>
              </w:rPr>
            </w:pPr>
          </w:p>
        </w:tc>
        <w:tc>
          <w:tcPr>
            <w:tcW w:w="1985" w:type="dxa"/>
          </w:tcPr>
          <w:p w:rsidR="00324ADB" w:rsidRPr="00AF202A" w:rsidRDefault="00324ADB"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Điểm d khoản 4</w:t>
            </w:r>
          </w:p>
        </w:tc>
        <w:tc>
          <w:tcPr>
            <w:tcW w:w="5103" w:type="dxa"/>
            <w:shd w:val="clear" w:color="auto" w:fill="auto"/>
          </w:tcPr>
          <w:p w:rsidR="00324ADB" w:rsidRPr="00AF202A" w:rsidRDefault="00324ADB" w:rsidP="00D0651C">
            <w:pPr>
              <w:spacing w:before="60" w:after="60"/>
              <w:jc w:val="both"/>
              <w:rPr>
                <w:b/>
                <w:bCs/>
                <w:sz w:val="26"/>
                <w:szCs w:val="26"/>
                <w:lang w:val="nl-NL"/>
              </w:rPr>
            </w:pPr>
            <w:r>
              <w:rPr>
                <w:b/>
                <w:bCs/>
                <w:sz w:val="26"/>
                <w:szCs w:val="26"/>
                <w:lang w:val="nl-NL"/>
              </w:rPr>
              <w:t xml:space="preserve">- </w:t>
            </w:r>
            <w:r w:rsidRPr="00AF202A">
              <w:rPr>
                <w:b/>
                <w:bCs/>
                <w:sz w:val="26"/>
                <w:szCs w:val="26"/>
                <w:lang w:val="nl-NL"/>
              </w:rPr>
              <w:t xml:space="preserve">Bộ NG: </w:t>
            </w:r>
            <w:r w:rsidRPr="00AF202A">
              <w:rPr>
                <w:iCs/>
                <w:sz w:val="26"/>
                <w:szCs w:val="26"/>
              </w:rPr>
              <w:t xml:space="preserve">đề nghị lược bỏ điểm d khoản 4 Điều 30 dự thảo Nghị định </w:t>
            </w:r>
            <w:r w:rsidRPr="00AF202A">
              <w:rPr>
                <w:i/>
                <w:iCs/>
                <w:sz w:val="26"/>
                <w:szCs w:val="26"/>
              </w:rPr>
              <w:t>(</w:t>
            </w:r>
            <w:r w:rsidRPr="00AF202A">
              <w:rPr>
                <w:i/>
                <w:sz w:val="26"/>
                <w:szCs w:val="26"/>
              </w:rPr>
              <w:t>Bộ Ngoại giao thực hiện chế độ báo cáo về tình hình hỗ trợ của các cơ quan đại diện Việt Nam ở nước ngoài đối với hoạt động đầu tư của Việt Nam tại nước tiếp nhận đầu tư theo quy định tại Điều 73 Luật Đầu tư</w:t>
            </w:r>
            <w:r w:rsidRPr="00AF202A">
              <w:rPr>
                <w:i/>
                <w:iCs/>
                <w:sz w:val="26"/>
                <w:szCs w:val="26"/>
              </w:rPr>
              <w:t>)</w:t>
            </w:r>
            <w:r w:rsidRPr="00AF202A">
              <w:rPr>
                <w:iCs/>
                <w:sz w:val="26"/>
                <w:szCs w:val="26"/>
              </w:rPr>
              <w:t xml:space="preserve">. Bởi vì, Bộ Ngoại giao không phải đối tượng thực hiện chế độ báo cáo theo quy định tại khoản 1 Điều 73 Luật Đầu tư  (đối tượng thực hiện chế độ báo cáo hoạt động ĐTRNN gồm: </w:t>
            </w:r>
            <w:r w:rsidRPr="00AF202A">
              <w:rPr>
                <w:i/>
                <w:sz w:val="26"/>
                <w:szCs w:val="26"/>
              </w:rPr>
              <w:t>“Bộ, cơ quan ngang Bộ có nhiệm vụ quản lý hoạt động ĐTRNN và nhà đầu tư”</w:t>
            </w:r>
            <w:r w:rsidRPr="00AF202A">
              <w:rPr>
                <w:iCs/>
                <w:sz w:val="26"/>
                <w:szCs w:val="26"/>
              </w:rPr>
              <w:t>).</w:t>
            </w:r>
          </w:p>
        </w:tc>
        <w:tc>
          <w:tcPr>
            <w:tcW w:w="5103" w:type="dxa"/>
            <w:shd w:val="clear" w:color="auto" w:fill="auto"/>
          </w:tcPr>
          <w:p w:rsidR="00324ADB" w:rsidRPr="00AF202A" w:rsidRDefault="00324ADB" w:rsidP="00D0651C">
            <w:pPr>
              <w:spacing w:before="60" w:after="60"/>
              <w:jc w:val="both"/>
              <w:rPr>
                <w:sz w:val="26"/>
                <w:szCs w:val="26"/>
                <w:lang w:val="nl-NL"/>
              </w:rPr>
            </w:pPr>
            <w:r w:rsidRPr="00AF202A">
              <w:rPr>
                <w:sz w:val="26"/>
                <w:szCs w:val="26"/>
                <w:lang w:val="nl-NL"/>
              </w:rPr>
              <w:t>- Bộ Công Thương tiếp thu ý kiến của Bộ NG, xóa điểm d khoản 4 Điều 30 dự thảo Nghị định.</w:t>
            </w:r>
          </w:p>
          <w:p w:rsidR="00324ADB" w:rsidRPr="00AF202A" w:rsidRDefault="00324ADB" w:rsidP="00D0651C">
            <w:pPr>
              <w:pStyle w:val="BodyTextIndent"/>
              <w:spacing w:before="60" w:after="60"/>
              <w:ind w:firstLine="0"/>
              <w:rPr>
                <w:rFonts w:ascii="Times New Roman" w:hAnsi="Times New Roman"/>
                <w:sz w:val="26"/>
                <w:szCs w:val="26"/>
                <w:lang w:val="nl-NL"/>
              </w:rPr>
            </w:pPr>
            <w:r w:rsidRPr="00AF202A">
              <w:rPr>
                <w:rFonts w:ascii="Times New Roman" w:hAnsi="Times New Roman"/>
                <w:sz w:val="26"/>
                <w:szCs w:val="26"/>
                <w:lang w:val="nl-NL"/>
              </w:rPr>
              <w:t>- Bộ Công Thương đề xuất lựa chọn Phương án 2 như đã giải trình ở trên (không nêu chi tiết nhiệm vụ của Bộ NG).</w:t>
            </w:r>
          </w:p>
          <w:p w:rsidR="00324ADB" w:rsidRPr="00AF202A" w:rsidRDefault="00324ADB" w:rsidP="00D0651C">
            <w:pPr>
              <w:spacing w:before="60" w:after="60"/>
              <w:jc w:val="both"/>
              <w:rPr>
                <w:sz w:val="26"/>
                <w:szCs w:val="26"/>
                <w:lang w:val="nl-NL"/>
              </w:rPr>
            </w:pPr>
          </w:p>
        </w:tc>
      </w:tr>
      <w:tr w:rsidR="00324ADB" w:rsidRPr="004C62A8" w:rsidTr="00AF202A">
        <w:trPr>
          <w:jc w:val="center"/>
        </w:trPr>
        <w:tc>
          <w:tcPr>
            <w:tcW w:w="704" w:type="dxa"/>
            <w:shd w:val="clear" w:color="auto" w:fill="auto"/>
          </w:tcPr>
          <w:p w:rsidR="00324ADB" w:rsidRPr="00AF202A" w:rsidRDefault="00324ADB" w:rsidP="00D0651C">
            <w:pPr>
              <w:shd w:val="clear" w:color="auto" w:fill="FFFFFF"/>
              <w:spacing w:before="60" w:after="60"/>
              <w:jc w:val="center"/>
              <w:rPr>
                <w:b/>
                <w:bCs/>
                <w:sz w:val="26"/>
                <w:szCs w:val="26"/>
              </w:rPr>
            </w:pPr>
            <w:r w:rsidRPr="00AF202A">
              <w:rPr>
                <w:b/>
                <w:bCs/>
                <w:sz w:val="26"/>
                <w:szCs w:val="26"/>
              </w:rPr>
              <w:t>17</w:t>
            </w:r>
          </w:p>
        </w:tc>
        <w:tc>
          <w:tcPr>
            <w:tcW w:w="2268" w:type="dxa"/>
            <w:vMerge/>
            <w:shd w:val="clear" w:color="auto" w:fill="auto"/>
          </w:tcPr>
          <w:p w:rsidR="00324ADB" w:rsidRPr="00AF202A" w:rsidRDefault="00324ADB" w:rsidP="0074622D">
            <w:pPr>
              <w:shd w:val="clear" w:color="auto" w:fill="FFFFFF"/>
              <w:spacing w:before="60" w:after="60"/>
              <w:jc w:val="both"/>
              <w:rPr>
                <w:b/>
                <w:bCs/>
                <w:color w:val="000000"/>
                <w:sz w:val="26"/>
                <w:szCs w:val="26"/>
                <w:lang w:val="en-US"/>
              </w:rPr>
            </w:pPr>
          </w:p>
        </w:tc>
        <w:tc>
          <w:tcPr>
            <w:tcW w:w="1985" w:type="dxa"/>
          </w:tcPr>
          <w:p w:rsidR="00324ADB" w:rsidRPr="00AF202A" w:rsidRDefault="00324ADB"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324ADB" w:rsidRPr="00AF202A" w:rsidRDefault="00324ADB" w:rsidP="00D0651C">
            <w:pPr>
              <w:pStyle w:val="BodyText"/>
              <w:spacing w:before="60" w:after="60"/>
              <w:jc w:val="both"/>
              <w:rPr>
                <w:b/>
                <w:bCs/>
                <w:iCs/>
                <w:sz w:val="26"/>
                <w:szCs w:val="26"/>
              </w:rPr>
            </w:pPr>
            <w:r w:rsidRPr="00AF202A">
              <w:rPr>
                <w:b/>
                <w:bCs/>
                <w:iCs/>
                <w:sz w:val="26"/>
                <w:szCs w:val="26"/>
              </w:rPr>
              <w:t xml:space="preserve">- Bộ TC: </w:t>
            </w:r>
            <w:r w:rsidRPr="00AF202A">
              <w:rPr>
                <w:sz w:val="26"/>
                <w:szCs w:val="26"/>
              </w:rPr>
              <w:t>đề</w:t>
            </w:r>
            <w:r w:rsidRPr="00AF202A">
              <w:rPr>
                <w:spacing w:val="16"/>
                <w:sz w:val="26"/>
                <w:szCs w:val="26"/>
              </w:rPr>
              <w:t xml:space="preserve"> </w:t>
            </w:r>
            <w:r w:rsidRPr="00AF202A">
              <w:rPr>
                <w:sz w:val="26"/>
                <w:szCs w:val="26"/>
              </w:rPr>
              <w:t>nghị</w:t>
            </w:r>
            <w:r w:rsidRPr="00AF202A">
              <w:rPr>
                <w:spacing w:val="17"/>
                <w:sz w:val="26"/>
                <w:szCs w:val="26"/>
              </w:rPr>
              <w:t xml:space="preserve"> </w:t>
            </w:r>
            <w:r w:rsidRPr="00AF202A">
              <w:rPr>
                <w:sz w:val="26"/>
                <w:szCs w:val="26"/>
              </w:rPr>
              <w:t xml:space="preserve">lược </w:t>
            </w:r>
            <w:r w:rsidRPr="00AF202A">
              <w:rPr>
                <w:spacing w:val="-68"/>
                <w:sz w:val="26"/>
                <w:szCs w:val="26"/>
              </w:rPr>
              <w:t xml:space="preserve"> </w:t>
            </w:r>
            <w:r w:rsidRPr="00AF202A">
              <w:rPr>
                <w:sz w:val="26"/>
                <w:szCs w:val="26"/>
              </w:rPr>
              <w:t>bỏ</w:t>
            </w:r>
            <w:r w:rsidRPr="00AF202A">
              <w:rPr>
                <w:spacing w:val="-1"/>
                <w:sz w:val="26"/>
                <w:szCs w:val="26"/>
              </w:rPr>
              <w:t xml:space="preserve"> </w:t>
            </w:r>
            <w:r w:rsidRPr="00AF202A">
              <w:rPr>
                <w:sz w:val="26"/>
                <w:szCs w:val="26"/>
              </w:rPr>
              <w:t>điểm b, c</w:t>
            </w:r>
            <w:r w:rsidRPr="00AF202A">
              <w:rPr>
                <w:spacing w:val="-1"/>
                <w:sz w:val="26"/>
                <w:szCs w:val="26"/>
              </w:rPr>
              <w:t xml:space="preserve"> </w:t>
            </w:r>
            <w:r w:rsidRPr="00AF202A">
              <w:rPr>
                <w:sz w:val="26"/>
                <w:szCs w:val="26"/>
              </w:rPr>
              <w:t>khoản 2 dự thảo Nghị</w:t>
            </w:r>
            <w:r w:rsidRPr="00AF202A">
              <w:rPr>
                <w:spacing w:val="-1"/>
                <w:sz w:val="26"/>
                <w:szCs w:val="26"/>
              </w:rPr>
              <w:t xml:space="preserve"> </w:t>
            </w:r>
            <w:r w:rsidRPr="00AF202A">
              <w:rPr>
                <w:sz w:val="26"/>
                <w:szCs w:val="26"/>
              </w:rPr>
              <w:t>định.</w:t>
            </w:r>
          </w:p>
        </w:tc>
        <w:tc>
          <w:tcPr>
            <w:tcW w:w="5103" w:type="dxa"/>
            <w:shd w:val="clear" w:color="auto" w:fill="auto"/>
          </w:tcPr>
          <w:p w:rsidR="00324ADB" w:rsidRPr="00AF202A" w:rsidRDefault="00324ADB" w:rsidP="00D0651C">
            <w:pPr>
              <w:spacing w:before="60" w:after="60"/>
              <w:jc w:val="both"/>
              <w:rPr>
                <w:sz w:val="26"/>
                <w:szCs w:val="26"/>
                <w:lang w:val="nl-NL"/>
              </w:rPr>
            </w:pPr>
            <w:r w:rsidRPr="00AF202A">
              <w:rPr>
                <w:sz w:val="26"/>
                <w:szCs w:val="26"/>
                <w:lang w:val="nl-NL"/>
              </w:rPr>
              <w:t>Bộ Công Thương đã quy định chức năng nhiệm vụ của các Bộ thực hiện theo quy định của Luật Đầu tư và Điều 99 Nghị định số 31/2021/NĐ-CP (Lựa chọn Phương án 2).</w:t>
            </w:r>
          </w:p>
        </w:tc>
      </w:tr>
      <w:tr w:rsidR="00421D27" w:rsidRPr="004C62A8" w:rsidTr="00AF202A">
        <w:trPr>
          <w:jc w:val="center"/>
        </w:trPr>
        <w:tc>
          <w:tcPr>
            <w:tcW w:w="704" w:type="dxa"/>
            <w:shd w:val="clear" w:color="auto" w:fill="auto"/>
          </w:tcPr>
          <w:p w:rsidR="00421D27" w:rsidRPr="00AF202A" w:rsidRDefault="00421D27" w:rsidP="00D0651C">
            <w:pPr>
              <w:shd w:val="clear" w:color="auto" w:fill="FFFFFF"/>
              <w:spacing w:before="60" w:after="60"/>
              <w:jc w:val="center"/>
              <w:rPr>
                <w:b/>
                <w:bCs/>
                <w:sz w:val="26"/>
                <w:szCs w:val="26"/>
              </w:rPr>
            </w:pPr>
            <w:r w:rsidRPr="00AF202A">
              <w:rPr>
                <w:b/>
                <w:bCs/>
                <w:sz w:val="26"/>
                <w:szCs w:val="26"/>
              </w:rPr>
              <w:t>18</w:t>
            </w:r>
          </w:p>
        </w:tc>
        <w:tc>
          <w:tcPr>
            <w:tcW w:w="2268" w:type="dxa"/>
            <w:shd w:val="clear" w:color="auto" w:fill="auto"/>
          </w:tcPr>
          <w:p w:rsidR="00421D27" w:rsidRPr="00AF202A" w:rsidRDefault="00421D27" w:rsidP="0074622D">
            <w:pPr>
              <w:shd w:val="clear" w:color="auto" w:fill="FFFFFF"/>
              <w:spacing w:before="60" w:after="60"/>
              <w:jc w:val="both"/>
              <w:rPr>
                <w:b/>
                <w:bCs/>
                <w:color w:val="000000"/>
                <w:sz w:val="26"/>
                <w:szCs w:val="26"/>
                <w:lang w:val="en-US"/>
              </w:rPr>
            </w:pPr>
            <w:r w:rsidRPr="00AF202A">
              <w:rPr>
                <w:b/>
                <w:bCs/>
                <w:color w:val="000000"/>
                <w:sz w:val="26"/>
                <w:szCs w:val="26"/>
                <w:lang w:val="en-US"/>
              </w:rPr>
              <w:t>Điều 30. Quy định chuyển tiếp</w:t>
            </w:r>
          </w:p>
        </w:tc>
        <w:tc>
          <w:tcPr>
            <w:tcW w:w="1985" w:type="dxa"/>
          </w:tcPr>
          <w:p w:rsidR="00421D27" w:rsidRPr="00AF202A" w:rsidRDefault="00421D27"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421D27" w:rsidRPr="00AF202A" w:rsidRDefault="00AF202A" w:rsidP="00D0651C">
            <w:pPr>
              <w:pStyle w:val="BodyText"/>
              <w:spacing w:before="60" w:after="60"/>
              <w:jc w:val="both"/>
              <w:rPr>
                <w:b/>
                <w:bCs/>
                <w:iCs/>
                <w:sz w:val="26"/>
                <w:szCs w:val="26"/>
              </w:rPr>
            </w:pPr>
            <w:r w:rsidRPr="00AF202A">
              <w:rPr>
                <w:b/>
                <w:bCs/>
                <w:iCs/>
                <w:sz w:val="26"/>
                <w:szCs w:val="26"/>
              </w:rPr>
              <w:t xml:space="preserve">- </w:t>
            </w:r>
            <w:r w:rsidR="00421D27" w:rsidRPr="00AF202A">
              <w:rPr>
                <w:b/>
                <w:bCs/>
                <w:iCs/>
                <w:sz w:val="26"/>
                <w:szCs w:val="26"/>
              </w:rPr>
              <w:t xml:space="preserve">Bộ </w:t>
            </w:r>
            <w:r w:rsidRPr="00AF202A">
              <w:rPr>
                <w:b/>
                <w:bCs/>
                <w:iCs/>
                <w:sz w:val="26"/>
                <w:szCs w:val="26"/>
              </w:rPr>
              <w:t>TC</w:t>
            </w:r>
            <w:r w:rsidR="00421D27" w:rsidRPr="00AF202A">
              <w:rPr>
                <w:b/>
                <w:bCs/>
                <w:iCs/>
                <w:sz w:val="26"/>
                <w:szCs w:val="26"/>
              </w:rPr>
              <w:t xml:space="preserve">: </w:t>
            </w:r>
            <w:r w:rsidR="00421D27" w:rsidRPr="00AF202A">
              <w:rPr>
                <w:sz w:val="26"/>
                <w:szCs w:val="26"/>
              </w:rPr>
              <w:t>Dự thảo Nghị định chưa có nội dung quy định chuyển tiếp đối với các dự</w:t>
            </w:r>
            <w:r w:rsidR="00421D27" w:rsidRPr="00AF202A">
              <w:rPr>
                <w:spacing w:val="1"/>
                <w:sz w:val="26"/>
                <w:szCs w:val="26"/>
              </w:rPr>
              <w:t xml:space="preserve"> </w:t>
            </w:r>
            <w:r w:rsidR="00421D27" w:rsidRPr="00AF202A">
              <w:rPr>
                <w:sz w:val="26"/>
                <w:szCs w:val="26"/>
              </w:rPr>
              <w:t>án đã và đang thực hiện theo quy định tại Nghị định số 124/2017/NĐ-CP. Để</w:t>
            </w:r>
            <w:r w:rsidR="00421D27" w:rsidRPr="00AF202A">
              <w:rPr>
                <w:spacing w:val="1"/>
                <w:sz w:val="26"/>
                <w:szCs w:val="26"/>
              </w:rPr>
              <w:t xml:space="preserve"> </w:t>
            </w:r>
            <w:r w:rsidR="00421D27" w:rsidRPr="00AF202A">
              <w:rPr>
                <w:sz w:val="26"/>
                <w:szCs w:val="26"/>
              </w:rPr>
              <w:t>tránh vướng mắc trong quá trình triển khai thực hiện, đề nghị Bộ Công Thương</w:t>
            </w:r>
            <w:r w:rsidR="00421D27" w:rsidRPr="00AF202A">
              <w:rPr>
                <w:spacing w:val="1"/>
                <w:sz w:val="26"/>
                <w:szCs w:val="26"/>
              </w:rPr>
              <w:t xml:space="preserve"> </w:t>
            </w:r>
            <w:r w:rsidR="00421D27" w:rsidRPr="00AF202A">
              <w:rPr>
                <w:sz w:val="26"/>
                <w:szCs w:val="26"/>
              </w:rPr>
              <w:t>nghiên</w:t>
            </w:r>
            <w:r w:rsidR="00421D27" w:rsidRPr="00AF202A">
              <w:rPr>
                <w:spacing w:val="-1"/>
                <w:sz w:val="26"/>
                <w:szCs w:val="26"/>
              </w:rPr>
              <w:t xml:space="preserve"> </w:t>
            </w:r>
            <w:r w:rsidR="00421D27" w:rsidRPr="00AF202A">
              <w:rPr>
                <w:sz w:val="26"/>
                <w:szCs w:val="26"/>
              </w:rPr>
              <w:t>cứu</w:t>
            </w:r>
            <w:r w:rsidR="00421D27" w:rsidRPr="00AF202A">
              <w:rPr>
                <w:spacing w:val="-1"/>
                <w:sz w:val="26"/>
                <w:szCs w:val="26"/>
              </w:rPr>
              <w:t xml:space="preserve"> </w:t>
            </w:r>
            <w:r w:rsidR="00421D27" w:rsidRPr="00AF202A">
              <w:rPr>
                <w:sz w:val="26"/>
                <w:szCs w:val="26"/>
              </w:rPr>
              <w:t>bổ</w:t>
            </w:r>
            <w:r w:rsidR="00421D27" w:rsidRPr="00AF202A">
              <w:rPr>
                <w:spacing w:val="-1"/>
                <w:sz w:val="26"/>
                <w:szCs w:val="26"/>
              </w:rPr>
              <w:t xml:space="preserve"> </w:t>
            </w:r>
            <w:r w:rsidR="00421D27" w:rsidRPr="00AF202A">
              <w:rPr>
                <w:sz w:val="26"/>
                <w:szCs w:val="26"/>
              </w:rPr>
              <w:t>sung</w:t>
            </w:r>
            <w:r w:rsidR="00421D27" w:rsidRPr="00AF202A">
              <w:rPr>
                <w:spacing w:val="-2"/>
                <w:sz w:val="26"/>
                <w:szCs w:val="26"/>
              </w:rPr>
              <w:t xml:space="preserve"> </w:t>
            </w:r>
            <w:r w:rsidR="00421D27" w:rsidRPr="00AF202A">
              <w:rPr>
                <w:sz w:val="26"/>
                <w:szCs w:val="26"/>
              </w:rPr>
              <w:t>quy định</w:t>
            </w:r>
            <w:r w:rsidR="00421D27" w:rsidRPr="00AF202A">
              <w:rPr>
                <w:spacing w:val="-1"/>
                <w:sz w:val="26"/>
                <w:szCs w:val="26"/>
              </w:rPr>
              <w:t xml:space="preserve"> </w:t>
            </w:r>
            <w:r w:rsidR="00421D27" w:rsidRPr="00AF202A">
              <w:rPr>
                <w:sz w:val="26"/>
                <w:szCs w:val="26"/>
              </w:rPr>
              <w:t>về</w:t>
            </w:r>
            <w:r w:rsidR="00421D27" w:rsidRPr="00AF202A">
              <w:rPr>
                <w:spacing w:val="-1"/>
                <w:sz w:val="26"/>
                <w:szCs w:val="26"/>
              </w:rPr>
              <w:t xml:space="preserve"> </w:t>
            </w:r>
            <w:r w:rsidR="00421D27" w:rsidRPr="00AF202A">
              <w:rPr>
                <w:sz w:val="26"/>
                <w:szCs w:val="26"/>
              </w:rPr>
              <w:t>điều</w:t>
            </w:r>
            <w:r w:rsidR="00421D27" w:rsidRPr="00AF202A">
              <w:rPr>
                <w:spacing w:val="-1"/>
                <w:sz w:val="26"/>
                <w:szCs w:val="26"/>
              </w:rPr>
              <w:t xml:space="preserve"> </w:t>
            </w:r>
            <w:r w:rsidR="00421D27" w:rsidRPr="00AF202A">
              <w:rPr>
                <w:sz w:val="26"/>
                <w:szCs w:val="26"/>
              </w:rPr>
              <w:t>khoản</w:t>
            </w:r>
            <w:r w:rsidR="00421D27" w:rsidRPr="00AF202A">
              <w:rPr>
                <w:spacing w:val="-1"/>
                <w:sz w:val="26"/>
                <w:szCs w:val="26"/>
              </w:rPr>
              <w:t xml:space="preserve"> </w:t>
            </w:r>
            <w:r w:rsidR="00421D27" w:rsidRPr="00AF202A">
              <w:rPr>
                <w:sz w:val="26"/>
                <w:szCs w:val="26"/>
              </w:rPr>
              <w:t>chuyển</w:t>
            </w:r>
            <w:r w:rsidR="00421D27" w:rsidRPr="00AF202A">
              <w:rPr>
                <w:spacing w:val="-1"/>
                <w:sz w:val="26"/>
                <w:szCs w:val="26"/>
              </w:rPr>
              <w:t xml:space="preserve"> </w:t>
            </w:r>
            <w:r w:rsidR="00421D27" w:rsidRPr="00AF202A">
              <w:rPr>
                <w:sz w:val="26"/>
                <w:szCs w:val="26"/>
              </w:rPr>
              <w:t>tiếp</w:t>
            </w:r>
            <w:r w:rsidR="00421D27" w:rsidRPr="00AF202A">
              <w:rPr>
                <w:spacing w:val="1"/>
                <w:sz w:val="26"/>
                <w:szCs w:val="26"/>
              </w:rPr>
              <w:t xml:space="preserve"> </w:t>
            </w:r>
            <w:r w:rsidR="00421D27" w:rsidRPr="00AF202A">
              <w:rPr>
                <w:sz w:val="26"/>
                <w:szCs w:val="26"/>
              </w:rPr>
              <w:t>đối</w:t>
            </w:r>
            <w:r w:rsidR="00421D27" w:rsidRPr="00AF202A">
              <w:rPr>
                <w:spacing w:val="-1"/>
                <w:sz w:val="26"/>
                <w:szCs w:val="26"/>
              </w:rPr>
              <w:t xml:space="preserve"> </w:t>
            </w:r>
            <w:r w:rsidR="00421D27" w:rsidRPr="00AF202A">
              <w:rPr>
                <w:sz w:val="26"/>
                <w:szCs w:val="26"/>
              </w:rPr>
              <w:t>với</w:t>
            </w:r>
            <w:r w:rsidR="00421D27" w:rsidRPr="00AF202A">
              <w:rPr>
                <w:spacing w:val="-1"/>
                <w:sz w:val="26"/>
                <w:szCs w:val="26"/>
              </w:rPr>
              <w:t xml:space="preserve"> </w:t>
            </w:r>
            <w:r w:rsidR="00421D27" w:rsidRPr="00AF202A">
              <w:rPr>
                <w:sz w:val="26"/>
                <w:szCs w:val="26"/>
              </w:rPr>
              <w:t>các</w:t>
            </w:r>
            <w:r w:rsidR="00421D27" w:rsidRPr="00AF202A">
              <w:rPr>
                <w:spacing w:val="-2"/>
                <w:sz w:val="26"/>
                <w:szCs w:val="26"/>
              </w:rPr>
              <w:t xml:space="preserve"> </w:t>
            </w:r>
            <w:r w:rsidR="00421D27" w:rsidRPr="00AF202A">
              <w:rPr>
                <w:sz w:val="26"/>
                <w:szCs w:val="26"/>
              </w:rPr>
              <w:t>dự án</w:t>
            </w:r>
            <w:r w:rsidR="00421D27" w:rsidRPr="00AF202A">
              <w:rPr>
                <w:spacing w:val="-1"/>
                <w:sz w:val="26"/>
                <w:szCs w:val="26"/>
              </w:rPr>
              <w:t xml:space="preserve"> </w:t>
            </w:r>
            <w:r w:rsidR="00421D27" w:rsidRPr="00AF202A">
              <w:rPr>
                <w:sz w:val="26"/>
                <w:szCs w:val="26"/>
              </w:rPr>
              <w:t>này.</w:t>
            </w:r>
          </w:p>
        </w:tc>
        <w:tc>
          <w:tcPr>
            <w:tcW w:w="5103" w:type="dxa"/>
            <w:shd w:val="clear" w:color="auto" w:fill="auto"/>
          </w:tcPr>
          <w:p w:rsidR="00421D27" w:rsidRPr="00AF202A" w:rsidRDefault="00AF202A" w:rsidP="00D0651C">
            <w:pPr>
              <w:spacing w:before="60" w:after="60"/>
              <w:jc w:val="both"/>
              <w:rPr>
                <w:sz w:val="26"/>
                <w:szCs w:val="26"/>
                <w:lang w:val="nl-NL"/>
              </w:rPr>
            </w:pPr>
            <w:r>
              <w:rPr>
                <w:sz w:val="26"/>
                <w:szCs w:val="26"/>
                <w:lang w:val="nl-NL"/>
              </w:rPr>
              <w:t>Dự thảo Nghị định đã có quy định về điều khoản chuyển tiếp (</w:t>
            </w:r>
            <w:r w:rsidR="00324ADB">
              <w:rPr>
                <w:sz w:val="26"/>
                <w:szCs w:val="26"/>
                <w:lang w:val="nl-NL"/>
              </w:rPr>
              <w:t xml:space="preserve">Hiện là </w:t>
            </w:r>
            <w:r>
              <w:rPr>
                <w:sz w:val="26"/>
                <w:szCs w:val="26"/>
                <w:lang w:val="nl-NL"/>
              </w:rPr>
              <w:t xml:space="preserve">Điều </w:t>
            </w:r>
            <w:r w:rsidR="00324ADB">
              <w:rPr>
                <w:sz w:val="26"/>
                <w:szCs w:val="26"/>
                <w:lang w:val="nl-NL"/>
              </w:rPr>
              <w:t>26</w:t>
            </w:r>
            <w:r>
              <w:rPr>
                <w:sz w:val="26"/>
                <w:szCs w:val="26"/>
                <w:lang w:val="nl-NL"/>
              </w:rPr>
              <w:t xml:space="preserve"> dự thảo Nghị định)</w:t>
            </w:r>
          </w:p>
        </w:tc>
      </w:tr>
      <w:tr w:rsidR="00421D27" w:rsidRPr="004C62A8" w:rsidTr="00AF202A">
        <w:trPr>
          <w:jc w:val="center"/>
        </w:trPr>
        <w:tc>
          <w:tcPr>
            <w:tcW w:w="704" w:type="dxa"/>
            <w:shd w:val="clear" w:color="auto" w:fill="auto"/>
          </w:tcPr>
          <w:p w:rsidR="00421D27" w:rsidRPr="00AF202A" w:rsidRDefault="00421D27" w:rsidP="00D0651C">
            <w:pPr>
              <w:shd w:val="clear" w:color="auto" w:fill="FFFFFF"/>
              <w:spacing w:before="60" w:after="60"/>
              <w:jc w:val="center"/>
              <w:rPr>
                <w:b/>
                <w:bCs/>
                <w:sz w:val="26"/>
                <w:szCs w:val="26"/>
              </w:rPr>
            </w:pPr>
            <w:r w:rsidRPr="00AF202A">
              <w:rPr>
                <w:b/>
                <w:bCs/>
                <w:sz w:val="26"/>
                <w:szCs w:val="26"/>
              </w:rPr>
              <w:t>19</w:t>
            </w:r>
          </w:p>
        </w:tc>
        <w:tc>
          <w:tcPr>
            <w:tcW w:w="2268" w:type="dxa"/>
            <w:shd w:val="clear" w:color="auto" w:fill="auto"/>
          </w:tcPr>
          <w:p w:rsidR="00421D27" w:rsidRPr="00AF202A" w:rsidRDefault="00421D27" w:rsidP="0074622D">
            <w:pPr>
              <w:shd w:val="clear" w:color="auto" w:fill="FFFFFF"/>
              <w:spacing w:before="60" w:after="60"/>
              <w:jc w:val="both"/>
              <w:rPr>
                <w:b/>
                <w:bCs/>
                <w:color w:val="000000"/>
                <w:sz w:val="26"/>
                <w:szCs w:val="26"/>
                <w:lang w:val="en-US"/>
              </w:rPr>
            </w:pPr>
            <w:r w:rsidRPr="00AF202A">
              <w:rPr>
                <w:b/>
                <w:bCs/>
                <w:color w:val="000000"/>
                <w:sz w:val="26"/>
                <w:szCs w:val="26"/>
                <w:lang w:val="en-US"/>
              </w:rPr>
              <w:t>Về trách nhiệm của cơ quan đại diện chủ sở hữu</w:t>
            </w:r>
          </w:p>
        </w:tc>
        <w:tc>
          <w:tcPr>
            <w:tcW w:w="1985" w:type="dxa"/>
          </w:tcPr>
          <w:p w:rsidR="00421D27" w:rsidRPr="00AF202A" w:rsidRDefault="00421D27"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421D27" w:rsidRPr="00AF202A" w:rsidRDefault="00AF202A" w:rsidP="00D0651C">
            <w:pPr>
              <w:spacing w:before="60" w:after="60"/>
              <w:jc w:val="both"/>
              <w:rPr>
                <w:b/>
                <w:bCs/>
                <w:iCs/>
                <w:sz w:val="26"/>
                <w:szCs w:val="26"/>
              </w:rPr>
            </w:pPr>
            <w:r w:rsidRPr="00AF202A">
              <w:rPr>
                <w:b/>
                <w:bCs/>
                <w:iCs/>
                <w:sz w:val="26"/>
                <w:szCs w:val="26"/>
              </w:rPr>
              <w:t xml:space="preserve">- </w:t>
            </w:r>
            <w:r w:rsidR="00421D27" w:rsidRPr="00AF202A">
              <w:rPr>
                <w:b/>
                <w:bCs/>
                <w:iCs/>
                <w:sz w:val="26"/>
                <w:szCs w:val="26"/>
              </w:rPr>
              <w:t xml:space="preserve">Bộ </w:t>
            </w:r>
            <w:r w:rsidRPr="00AF202A">
              <w:rPr>
                <w:b/>
                <w:bCs/>
                <w:iCs/>
                <w:sz w:val="26"/>
                <w:szCs w:val="26"/>
              </w:rPr>
              <w:t>TC</w:t>
            </w:r>
            <w:r w:rsidR="00421D27" w:rsidRPr="00AF202A">
              <w:rPr>
                <w:b/>
                <w:bCs/>
                <w:iCs/>
                <w:sz w:val="26"/>
                <w:szCs w:val="26"/>
              </w:rPr>
              <w:t xml:space="preserve">: </w:t>
            </w:r>
            <w:r w:rsidR="00421D27" w:rsidRPr="00AF202A">
              <w:rPr>
                <w:sz w:val="26"/>
                <w:szCs w:val="26"/>
              </w:rPr>
              <w:t xml:space="preserve">đề nghị Bộ Công Thương nghiên cứu, bổ sung quy định để làm rõ </w:t>
            </w:r>
            <w:r w:rsidR="00421D27" w:rsidRPr="00AF202A">
              <w:rPr>
                <w:spacing w:val="-67"/>
                <w:sz w:val="26"/>
                <w:szCs w:val="26"/>
              </w:rPr>
              <w:t xml:space="preserve"> </w:t>
            </w:r>
            <w:r w:rsidR="00421D27" w:rsidRPr="00AF202A">
              <w:rPr>
                <w:sz w:val="26"/>
                <w:szCs w:val="26"/>
              </w:rPr>
              <w:t>trách</w:t>
            </w:r>
            <w:r w:rsidR="00421D27" w:rsidRPr="00AF202A">
              <w:rPr>
                <w:spacing w:val="15"/>
                <w:sz w:val="26"/>
                <w:szCs w:val="26"/>
              </w:rPr>
              <w:t xml:space="preserve"> </w:t>
            </w:r>
            <w:r w:rsidR="00421D27" w:rsidRPr="00AF202A">
              <w:rPr>
                <w:sz w:val="26"/>
                <w:szCs w:val="26"/>
              </w:rPr>
              <w:t>nhiệm</w:t>
            </w:r>
            <w:r w:rsidR="00421D27" w:rsidRPr="00AF202A">
              <w:rPr>
                <w:spacing w:val="14"/>
                <w:sz w:val="26"/>
                <w:szCs w:val="26"/>
              </w:rPr>
              <w:t xml:space="preserve"> </w:t>
            </w:r>
            <w:r w:rsidR="00421D27" w:rsidRPr="00AF202A">
              <w:rPr>
                <w:sz w:val="26"/>
                <w:szCs w:val="26"/>
              </w:rPr>
              <w:t>của</w:t>
            </w:r>
            <w:r w:rsidR="00421D27" w:rsidRPr="00AF202A">
              <w:rPr>
                <w:spacing w:val="15"/>
                <w:sz w:val="26"/>
                <w:szCs w:val="26"/>
              </w:rPr>
              <w:t xml:space="preserve"> </w:t>
            </w:r>
            <w:r w:rsidR="00421D27" w:rsidRPr="00AF202A">
              <w:rPr>
                <w:sz w:val="26"/>
                <w:szCs w:val="26"/>
              </w:rPr>
              <w:t>cơ</w:t>
            </w:r>
            <w:r w:rsidR="00421D27" w:rsidRPr="00AF202A">
              <w:rPr>
                <w:spacing w:val="15"/>
                <w:sz w:val="26"/>
                <w:szCs w:val="26"/>
              </w:rPr>
              <w:t xml:space="preserve"> </w:t>
            </w:r>
            <w:r w:rsidR="00421D27" w:rsidRPr="00AF202A">
              <w:rPr>
                <w:sz w:val="26"/>
                <w:szCs w:val="26"/>
              </w:rPr>
              <w:t>quan</w:t>
            </w:r>
            <w:r w:rsidR="00421D27" w:rsidRPr="00AF202A">
              <w:rPr>
                <w:spacing w:val="14"/>
                <w:sz w:val="26"/>
                <w:szCs w:val="26"/>
              </w:rPr>
              <w:t xml:space="preserve"> </w:t>
            </w:r>
            <w:r w:rsidR="00421D27" w:rsidRPr="00AF202A">
              <w:rPr>
                <w:sz w:val="26"/>
                <w:szCs w:val="26"/>
              </w:rPr>
              <w:t>đại</w:t>
            </w:r>
            <w:r w:rsidR="00421D27" w:rsidRPr="00AF202A">
              <w:rPr>
                <w:spacing w:val="15"/>
                <w:sz w:val="26"/>
                <w:szCs w:val="26"/>
              </w:rPr>
              <w:t xml:space="preserve"> </w:t>
            </w:r>
            <w:r w:rsidR="00421D27" w:rsidRPr="00AF202A">
              <w:rPr>
                <w:sz w:val="26"/>
                <w:szCs w:val="26"/>
              </w:rPr>
              <w:t>diện</w:t>
            </w:r>
            <w:r w:rsidR="00421D27" w:rsidRPr="00AF202A">
              <w:rPr>
                <w:spacing w:val="14"/>
                <w:sz w:val="26"/>
                <w:szCs w:val="26"/>
              </w:rPr>
              <w:t xml:space="preserve"> </w:t>
            </w:r>
            <w:r w:rsidR="00421D27" w:rsidRPr="00AF202A">
              <w:rPr>
                <w:sz w:val="26"/>
                <w:szCs w:val="26"/>
              </w:rPr>
              <w:t>chủ</w:t>
            </w:r>
            <w:r w:rsidR="00421D27" w:rsidRPr="00AF202A">
              <w:rPr>
                <w:spacing w:val="15"/>
                <w:sz w:val="26"/>
                <w:szCs w:val="26"/>
              </w:rPr>
              <w:t xml:space="preserve"> </w:t>
            </w:r>
            <w:r w:rsidR="00421D27" w:rsidRPr="00AF202A">
              <w:rPr>
                <w:sz w:val="26"/>
                <w:szCs w:val="26"/>
              </w:rPr>
              <w:t>sở</w:t>
            </w:r>
            <w:r w:rsidR="00421D27" w:rsidRPr="00AF202A">
              <w:rPr>
                <w:spacing w:val="15"/>
                <w:sz w:val="26"/>
                <w:szCs w:val="26"/>
              </w:rPr>
              <w:t xml:space="preserve"> </w:t>
            </w:r>
            <w:r w:rsidR="00421D27" w:rsidRPr="00AF202A">
              <w:rPr>
                <w:sz w:val="26"/>
                <w:szCs w:val="26"/>
              </w:rPr>
              <w:t>hữu</w:t>
            </w:r>
            <w:r w:rsidR="00421D27" w:rsidRPr="00AF202A">
              <w:rPr>
                <w:spacing w:val="14"/>
                <w:sz w:val="26"/>
                <w:szCs w:val="26"/>
              </w:rPr>
              <w:t xml:space="preserve"> </w:t>
            </w:r>
            <w:r w:rsidR="00421D27" w:rsidRPr="00AF202A">
              <w:rPr>
                <w:sz w:val="26"/>
                <w:szCs w:val="26"/>
              </w:rPr>
              <w:t>khi</w:t>
            </w:r>
            <w:r w:rsidR="00421D27" w:rsidRPr="00AF202A">
              <w:rPr>
                <w:spacing w:val="15"/>
                <w:sz w:val="26"/>
                <w:szCs w:val="26"/>
              </w:rPr>
              <w:t xml:space="preserve"> </w:t>
            </w:r>
            <w:r w:rsidR="00421D27" w:rsidRPr="00AF202A">
              <w:rPr>
                <w:sz w:val="26"/>
                <w:szCs w:val="26"/>
              </w:rPr>
              <w:t>tham</w:t>
            </w:r>
            <w:r w:rsidR="00421D27" w:rsidRPr="00AF202A">
              <w:rPr>
                <w:spacing w:val="15"/>
                <w:sz w:val="26"/>
                <w:szCs w:val="26"/>
              </w:rPr>
              <w:t xml:space="preserve"> </w:t>
            </w:r>
            <w:r w:rsidR="00421D27" w:rsidRPr="00AF202A">
              <w:rPr>
                <w:sz w:val="26"/>
                <w:szCs w:val="26"/>
              </w:rPr>
              <w:t>gia</w:t>
            </w:r>
            <w:r w:rsidR="00421D27" w:rsidRPr="00AF202A">
              <w:rPr>
                <w:spacing w:val="14"/>
                <w:sz w:val="26"/>
                <w:szCs w:val="26"/>
              </w:rPr>
              <w:t xml:space="preserve"> </w:t>
            </w:r>
            <w:r w:rsidR="00421D27" w:rsidRPr="00AF202A">
              <w:rPr>
                <w:sz w:val="26"/>
                <w:szCs w:val="26"/>
              </w:rPr>
              <w:t>ý</w:t>
            </w:r>
            <w:r w:rsidR="00421D27" w:rsidRPr="00AF202A">
              <w:rPr>
                <w:spacing w:val="14"/>
                <w:sz w:val="26"/>
                <w:szCs w:val="26"/>
              </w:rPr>
              <w:t xml:space="preserve"> </w:t>
            </w:r>
            <w:r w:rsidR="00421D27" w:rsidRPr="00AF202A">
              <w:rPr>
                <w:sz w:val="26"/>
                <w:szCs w:val="26"/>
              </w:rPr>
              <w:t>kiến</w:t>
            </w:r>
            <w:r w:rsidR="00421D27" w:rsidRPr="00AF202A">
              <w:rPr>
                <w:spacing w:val="14"/>
                <w:sz w:val="26"/>
                <w:szCs w:val="26"/>
              </w:rPr>
              <w:t xml:space="preserve"> </w:t>
            </w:r>
            <w:r w:rsidR="00421D27" w:rsidRPr="00AF202A">
              <w:rPr>
                <w:sz w:val="26"/>
                <w:szCs w:val="26"/>
              </w:rPr>
              <w:t>đối</w:t>
            </w:r>
            <w:r w:rsidR="00421D27" w:rsidRPr="00AF202A">
              <w:rPr>
                <w:spacing w:val="14"/>
                <w:sz w:val="26"/>
                <w:szCs w:val="26"/>
              </w:rPr>
              <w:t xml:space="preserve"> </w:t>
            </w:r>
            <w:r w:rsidR="00421D27" w:rsidRPr="00AF202A">
              <w:rPr>
                <w:sz w:val="26"/>
                <w:szCs w:val="26"/>
              </w:rPr>
              <w:t>với</w:t>
            </w:r>
            <w:r w:rsidR="00421D27" w:rsidRPr="00AF202A">
              <w:rPr>
                <w:spacing w:val="15"/>
                <w:sz w:val="26"/>
                <w:szCs w:val="26"/>
              </w:rPr>
              <w:t xml:space="preserve"> </w:t>
            </w:r>
            <w:r w:rsidR="00421D27" w:rsidRPr="00AF202A">
              <w:rPr>
                <w:sz w:val="26"/>
                <w:szCs w:val="26"/>
              </w:rPr>
              <w:t>hồ</w:t>
            </w:r>
            <w:r w:rsidR="00421D27" w:rsidRPr="00AF202A">
              <w:rPr>
                <w:spacing w:val="14"/>
                <w:sz w:val="26"/>
                <w:szCs w:val="26"/>
              </w:rPr>
              <w:t xml:space="preserve"> </w:t>
            </w:r>
            <w:r w:rsidR="00421D27" w:rsidRPr="00AF202A">
              <w:rPr>
                <w:sz w:val="26"/>
                <w:szCs w:val="26"/>
              </w:rPr>
              <w:t xml:space="preserve">sơ </w:t>
            </w:r>
            <w:r w:rsidR="00421D27" w:rsidRPr="00AF202A">
              <w:rPr>
                <w:spacing w:val="-68"/>
                <w:sz w:val="26"/>
                <w:szCs w:val="26"/>
              </w:rPr>
              <w:t xml:space="preserve"> </w:t>
            </w:r>
            <w:r w:rsidR="00421D27" w:rsidRPr="00AF202A">
              <w:rPr>
                <w:sz w:val="26"/>
                <w:szCs w:val="26"/>
              </w:rPr>
              <w:t>đề nghị chấp thuận chủ trương/điều chỉnh chủ trương ĐTRNN các dự án dầu khí</w:t>
            </w:r>
            <w:r w:rsidR="00421D27" w:rsidRPr="00AF202A">
              <w:rPr>
                <w:spacing w:val="-67"/>
                <w:sz w:val="26"/>
                <w:szCs w:val="26"/>
              </w:rPr>
              <w:t xml:space="preserve"> </w:t>
            </w:r>
            <w:r w:rsidR="00421D27" w:rsidRPr="00AF202A">
              <w:rPr>
                <w:sz w:val="26"/>
                <w:szCs w:val="26"/>
              </w:rPr>
              <w:t>(hoặc kết thúc dự án) của doanh nghiệp nhà nước và công ty con của doanh</w:t>
            </w:r>
            <w:r w:rsidR="00421D27" w:rsidRPr="00AF202A">
              <w:rPr>
                <w:spacing w:val="1"/>
                <w:sz w:val="26"/>
                <w:szCs w:val="26"/>
              </w:rPr>
              <w:t xml:space="preserve"> </w:t>
            </w:r>
            <w:r w:rsidR="00421D27" w:rsidRPr="00AF202A">
              <w:rPr>
                <w:sz w:val="26"/>
                <w:szCs w:val="26"/>
              </w:rPr>
              <w:t>nghiệp nhà nước (trách nhiệm ý kiến về sự phù hợp với chiến lược phát triển của</w:t>
            </w:r>
            <w:r w:rsidR="00421D27" w:rsidRPr="00AF202A">
              <w:rPr>
                <w:spacing w:val="-67"/>
                <w:sz w:val="26"/>
                <w:szCs w:val="26"/>
              </w:rPr>
              <w:t xml:space="preserve"> </w:t>
            </w:r>
            <w:r w:rsidR="00421D27" w:rsidRPr="00AF202A">
              <w:rPr>
                <w:sz w:val="26"/>
                <w:szCs w:val="26"/>
              </w:rPr>
              <w:t>doanh</w:t>
            </w:r>
            <w:r w:rsidR="00421D27" w:rsidRPr="00AF202A">
              <w:rPr>
                <w:spacing w:val="23"/>
                <w:sz w:val="26"/>
                <w:szCs w:val="26"/>
              </w:rPr>
              <w:t xml:space="preserve"> </w:t>
            </w:r>
            <w:r w:rsidR="00421D27" w:rsidRPr="00AF202A">
              <w:rPr>
                <w:sz w:val="26"/>
                <w:szCs w:val="26"/>
              </w:rPr>
              <w:t>nghiệp,</w:t>
            </w:r>
            <w:r w:rsidR="00421D27" w:rsidRPr="00AF202A">
              <w:rPr>
                <w:spacing w:val="23"/>
                <w:sz w:val="26"/>
                <w:szCs w:val="26"/>
              </w:rPr>
              <w:t xml:space="preserve"> </w:t>
            </w:r>
            <w:r w:rsidR="00421D27" w:rsidRPr="00AF202A">
              <w:rPr>
                <w:sz w:val="26"/>
                <w:szCs w:val="26"/>
              </w:rPr>
              <w:t>hiệu</w:t>
            </w:r>
            <w:r w:rsidR="00421D27" w:rsidRPr="00AF202A">
              <w:rPr>
                <w:spacing w:val="24"/>
                <w:sz w:val="26"/>
                <w:szCs w:val="26"/>
              </w:rPr>
              <w:t xml:space="preserve"> </w:t>
            </w:r>
            <w:r w:rsidR="00421D27" w:rsidRPr="00AF202A">
              <w:rPr>
                <w:sz w:val="26"/>
                <w:szCs w:val="26"/>
              </w:rPr>
              <w:t>quả</w:t>
            </w:r>
            <w:r w:rsidR="00421D27" w:rsidRPr="00AF202A">
              <w:rPr>
                <w:spacing w:val="23"/>
                <w:sz w:val="26"/>
                <w:szCs w:val="26"/>
              </w:rPr>
              <w:t xml:space="preserve"> </w:t>
            </w:r>
            <w:r w:rsidR="00421D27" w:rsidRPr="00AF202A">
              <w:rPr>
                <w:sz w:val="26"/>
                <w:szCs w:val="26"/>
              </w:rPr>
              <w:t>kinh</w:t>
            </w:r>
            <w:r w:rsidR="00421D27" w:rsidRPr="00AF202A">
              <w:rPr>
                <w:spacing w:val="24"/>
                <w:sz w:val="26"/>
                <w:szCs w:val="26"/>
              </w:rPr>
              <w:t xml:space="preserve"> </w:t>
            </w:r>
            <w:r w:rsidR="00421D27" w:rsidRPr="00AF202A">
              <w:rPr>
                <w:sz w:val="26"/>
                <w:szCs w:val="26"/>
              </w:rPr>
              <w:t>tế</w:t>
            </w:r>
            <w:r w:rsidR="00421D27" w:rsidRPr="00AF202A">
              <w:rPr>
                <w:spacing w:val="23"/>
                <w:sz w:val="26"/>
                <w:szCs w:val="26"/>
              </w:rPr>
              <w:t xml:space="preserve"> </w:t>
            </w:r>
            <w:r w:rsidR="00421D27" w:rsidRPr="00AF202A">
              <w:rPr>
                <w:sz w:val="26"/>
                <w:szCs w:val="26"/>
              </w:rPr>
              <w:t>của</w:t>
            </w:r>
            <w:r w:rsidR="00421D27" w:rsidRPr="00AF202A">
              <w:rPr>
                <w:spacing w:val="24"/>
                <w:sz w:val="26"/>
                <w:szCs w:val="26"/>
              </w:rPr>
              <w:t xml:space="preserve"> </w:t>
            </w:r>
            <w:r w:rsidR="00421D27" w:rsidRPr="00AF202A">
              <w:rPr>
                <w:sz w:val="26"/>
                <w:szCs w:val="26"/>
              </w:rPr>
              <w:t>dự</w:t>
            </w:r>
            <w:r w:rsidR="00421D27" w:rsidRPr="00AF202A">
              <w:rPr>
                <w:spacing w:val="23"/>
                <w:sz w:val="26"/>
                <w:szCs w:val="26"/>
              </w:rPr>
              <w:t xml:space="preserve"> </w:t>
            </w:r>
            <w:r w:rsidR="00421D27" w:rsidRPr="00AF202A">
              <w:rPr>
                <w:sz w:val="26"/>
                <w:szCs w:val="26"/>
              </w:rPr>
              <w:t>án,</w:t>
            </w:r>
            <w:r w:rsidR="00421D27" w:rsidRPr="00AF202A">
              <w:rPr>
                <w:spacing w:val="24"/>
                <w:sz w:val="26"/>
                <w:szCs w:val="26"/>
              </w:rPr>
              <w:t xml:space="preserve"> </w:t>
            </w:r>
            <w:r w:rsidR="00421D27" w:rsidRPr="00AF202A">
              <w:rPr>
                <w:sz w:val="26"/>
                <w:szCs w:val="26"/>
              </w:rPr>
              <w:t>việc</w:t>
            </w:r>
            <w:r w:rsidR="00421D27" w:rsidRPr="00AF202A">
              <w:rPr>
                <w:spacing w:val="23"/>
                <w:sz w:val="26"/>
                <w:szCs w:val="26"/>
              </w:rPr>
              <w:t xml:space="preserve"> </w:t>
            </w:r>
            <w:r w:rsidR="00421D27" w:rsidRPr="00AF202A">
              <w:rPr>
                <w:sz w:val="26"/>
                <w:szCs w:val="26"/>
              </w:rPr>
              <w:t>sử</w:t>
            </w:r>
            <w:r w:rsidR="00421D27" w:rsidRPr="00AF202A">
              <w:rPr>
                <w:spacing w:val="24"/>
                <w:sz w:val="26"/>
                <w:szCs w:val="26"/>
              </w:rPr>
              <w:t xml:space="preserve"> </w:t>
            </w:r>
            <w:r w:rsidR="00421D27" w:rsidRPr="00AF202A">
              <w:rPr>
                <w:sz w:val="26"/>
                <w:szCs w:val="26"/>
              </w:rPr>
              <w:t>dụng</w:t>
            </w:r>
            <w:r w:rsidR="00421D27" w:rsidRPr="00AF202A">
              <w:rPr>
                <w:spacing w:val="23"/>
                <w:sz w:val="26"/>
                <w:szCs w:val="26"/>
              </w:rPr>
              <w:t xml:space="preserve"> </w:t>
            </w:r>
            <w:r w:rsidR="00421D27" w:rsidRPr="00AF202A">
              <w:rPr>
                <w:sz w:val="26"/>
                <w:szCs w:val="26"/>
              </w:rPr>
              <w:t>vốn</w:t>
            </w:r>
            <w:r w:rsidR="00421D27" w:rsidRPr="00AF202A">
              <w:rPr>
                <w:spacing w:val="24"/>
                <w:sz w:val="26"/>
                <w:szCs w:val="26"/>
              </w:rPr>
              <w:t xml:space="preserve"> </w:t>
            </w:r>
            <w:r w:rsidR="00421D27" w:rsidRPr="00AF202A">
              <w:rPr>
                <w:sz w:val="26"/>
                <w:szCs w:val="26"/>
              </w:rPr>
              <w:t>của</w:t>
            </w:r>
            <w:r w:rsidR="00421D27" w:rsidRPr="00AF202A">
              <w:rPr>
                <w:spacing w:val="23"/>
                <w:sz w:val="26"/>
                <w:szCs w:val="26"/>
              </w:rPr>
              <w:t xml:space="preserve"> </w:t>
            </w:r>
            <w:r w:rsidR="00421D27" w:rsidRPr="00AF202A">
              <w:rPr>
                <w:sz w:val="26"/>
                <w:szCs w:val="26"/>
              </w:rPr>
              <w:t>doanh</w:t>
            </w:r>
            <w:r w:rsidR="00421D27" w:rsidRPr="00AF202A">
              <w:rPr>
                <w:spacing w:val="24"/>
                <w:sz w:val="26"/>
                <w:szCs w:val="26"/>
              </w:rPr>
              <w:t xml:space="preserve"> </w:t>
            </w:r>
            <w:r w:rsidR="00421D27" w:rsidRPr="00AF202A">
              <w:rPr>
                <w:sz w:val="26"/>
                <w:szCs w:val="26"/>
              </w:rPr>
              <w:t xml:space="preserve">nghiệp </w:t>
            </w:r>
            <w:r w:rsidR="00421D27" w:rsidRPr="00AF202A">
              <w:rPr>
                <w:spacing w:val="-68"/>
                <w:sz w:val="26"/>
                <w:szCs w:val="26"/>
              </w:rPr>
              <w:t xml:space="preserve">      </w:t>
            </w:r>
            <w:r w:rsidR="00421D27" w:rsidRPr="00AF202A">
              <w:rPr>
                <w:sz w:val="26"/>
                <w:szCs w:val="26"/>
              </w:rPr>
              <w:t>(cơ cấu sử dụng vốn, cân đối nguồn vốn…), kết quả giám sát chuyển vốn</w:t>
            </w:r>
            <w:r w:rsidR="00421D27" w:rsidRPr="00AF202A">
              <w:rPr>
                <w:spacing w:val="1"/>
                <w:sz w:val="26"/>
                <w:szCs w:val="26"/>
              </w:rPr>
              <w:t xml:space="preserve"> </w:t>
            </w:r>
            <w:r w:rsidR="00421D27" w:rsidRPr="00AF202A">
              <w:rPr>
                <w:sz w:val="26"/>
                <w:szCs w:val="26"/>
              </w:rPr>
              <w:t>ĐTRNN,</w:t>
            </w:r>
            <w:r w:rsidR="00421D27" w:rsidRPr="00AF202A">
              <w:rPr>
                <w:spacing w:val="-3"/>
                <w:sz w:val="26"/>
                <w:szCs w:val="26"/>
              </w:rPr>
              <w:t xml:space="preserve"> </w:t>
            </w:r>
            <w:r w:rsidR="00421D27" w:rsidRPr="00AF202A">
              <w:rPr>
                <w:sz w:val="26"/>
                <w:szCs w:val="26"/>
              </w:rPr>
              <w:t>chuyển</w:t>
            </w:r>
            <w:r w:rsidR="00421D27" w:rsidRPr="00AF202A">
              <w:rPr>
                <w:spacing w:val="-2"/>
                <w:sz w:val="26"/>
                <w:szCs w:val="26"/>
              </w:rPr>
              <w:t xml:space="preserve"> </w:t>
            </w:r>
            <w:r w:rsidR="00421D27" w:rsidRPr="00AF202A">
              <w:rPr>
                <w:sz w:val="26"/>
                <w:szCs w:val="26"/>
              </w:rPr>
              <w:t>lợi</w:t>
            </w:r>
            <w:r w:rsidR="00421D27" w:rsidRPr="00AF202A">
              <w:rPr>
                <w:spacing w:val="-2"/>
                <w:sz w:val="26"/>
                <w:szCs w:val="26"/>
              </w:rPr>
              <w:t xml:space="preserve"> </w:t>
            </w:r>
            <w:r w:rsidR="00421D27" w:rsidRPr="00AF202A">
              <w:rPr>
                <w:sz w:val="26"/>
                <w:szCs w:val="26"/>
              </w:rPr>
              <w:t>nhuận</w:t>
            </w:r>
            <w:r w:rsidR="00421D27" w:rsidRPr="00AF202A">
              <w:rPr>
                <w:spacing w:val="-1"/>
                <w:sz w:val="26"/>
                <w:szCs w:val="26"/>
              </w:rPr>
              <w:t xml:space="preserve"> </w:t>
            </w:r>
            <w:r w:rsidR="00421D27" w:rsidRPr="00AF202A">
              <w:rPr>
                <w:sz w:val="26"/>
                <w:szCs w:val="26"/>
              </w:rPr>
              <w:t>về</w:t>
            </w:r>
            <w:r w:rsidR="00421D27" w:rsidRPr="00AF202A">
              <w:rPr>
                <w:spacing w:val="1"/>
                <w:sz w:val="26"/>
                <w:szCs w:val="26"/>
              </w:rPr>
              <w:t xml:space="preserve"> </w:t>
            </w:r>
            <w:r w:rsidR="00421D27" w:rsidRPr="00AF202A">
              <w:rPr>
                <w:sz w:val="26"/>
                <w:szCs w:val="26"/>
              </w:rPr>
              <w:t>nước</w:t>
            </w:r>
            <w:r w:rsidR="00421D27" w:rsidRPr="00AF202A">
              <w:rPr>
                <w:spacing w:val="-1"/>
                <w:sz w:val="26"/>
                <w:szCs w:val="26"/>
              </w:rPr>
              <w:t xml:space="preserve"> </w:t>
            </w:r>
            <w:r w:rsidR="00421D27" w:rsidRPr="00AF202A">
              <w:rPr>
                <w:sz w:val="26"/>
                <w:szCs w:val="26"/>
              </w:rPr>
              <w:t>đối</w:t>
            </w:r>
            <w:r w:rsidR="00421D27" w:rsidRPr="00AF202A">
              <w:rPr>
                <w:spacing w:val="-1"/>
                <w:sz w:val="26"/>
                <w:szCs w:val="26"/>
              </w:rPr>
              <w:t xml:space="preserve"> </w:t>
            </w:r>
            <w:r w:rsidR="00421D27" w:rsidRPr="00AF202A">
              <w:rPr>
                <w:sz w:val="26"/>
                <w:szCs w:val="26"/>
              </w:rPr>
              <w:t>với</w:t>
            </w:r>
            <w:r w:rsidR="00421D27" w:rsidRPr="00AF202A">
              <w:rPr>
                <w:spacing w:val="-1"/>
                <w:sz w:val="26"/>
                <w:szCs w:val="26"/>
              </w:rPr>
              <w:t xml:space="preserve"> </w:t>
            </w:r>
            <w:r w:rsidR="00421D27" w:rsidRPr="00AF202A">
              <w:rPr>
                <w:sz w:val="26"/>
                <w:szCs w:val="26"/>
              </w:rPr>
              <w:t>các</w:t>
            </w:r>
            <w:r w:rsidR="00421D27" w:rsidRPr="00AF202A">
              <w:rPr>
                <w:spacing w:val="-1"/>
                <w:sz w:val="26"/>
                <w:szCs w:val="26"/>
              </w:rPr>
              <w:t xml:space="preserve"> </w:t>
            </w:r>
            <w:r w:rsidR="00421D27" w:rsidRPr="00AF202A">
              <w:rPr>
                <w:sz w:val="26"/>
                <w:szCs w:val="26"/>
              </w:rPr>
              <w:t>dự</w:t>
            </w:r>
            <w:r w:rsidR="00421D27" w:rsidRPr="00AF202A">
              <w:rPr>
                <w:spacing w:val="-1"/>
                <w:sz w:val="26"/>
                <w:szCs w:val="26"/>
              </w:rPr>
              <w:t xml:space="preserve"> </w:t>
            </w:r>
            <w:r w:rsidR="00421D27" w:rsidRPr="00AF202A">
              <w:rPr>
                <w:sz w:val="26"/>
                <w:szCs w:val="26"/>
              </w:rPr>
              <w:t>án</w:t>
            </w:r>
            <w:r w:rsidR="00421D27" w:rsidRPr="00AF202A">
              <w:rPr>
                <w:spacing w:val="-1"/>
                <w:sz w:val="26"/>
                <w:szCs w:val="26"/>
              </w:rPr>
              <w:t xml:space="preserve"> </w:t>
            </w:r>
            <w:r w:rsidR="00421D27" w:rsidRPr="00AF202A">
              <w:rPr>
                <w:sz w:val="26"/>
                <w:szCs w:val="26"/>
              </w:rPr>
              <w:t>đề</w:t>
            </w:r>
            <w:r w:rsidR="00421D27" w:rsidRPr="00AF202A">
              <w:rPr>
                <w:spacing w:val="-2"/>
                <w:sz w:val="26"/>
                <w:szCs w:val="26"/>
              </w:rPr>
              <w:t xml:space="preserve"> </w:t>
            </w:r>
            <w:r w:rsidR="00421D27" w:rsidRPr="00AF202A">
              <w:rPr>
                <w:sz w:val="26"/>
                <w:szCs w:val="26"/>
              </w:rPr>
              <w:t>nghị</w:t>
            </w:r>
            <w:r w:rsidR="00421D27" w:rsidRPr="00AF202A">
              <w:rPr>
                <w:spacing w:val="-1"/>
                <w:sz w:val="26"/>
                <w:szCs w:val="26"/>
              </w:rPr>
              <w:t xml:space="preserve"> </w:t>
            </w:r>
            <w:r w:rsidR="00421D27" w:rsidRPr="00AF202A">
              <w:rPr>
                <w:sz w:val="26"/>
                <w:szCs w:val="26"/>
              </w:rPr>
              <w:t>điều</w:t>
            </w:r>
            <w:r w:rsidR="00421D27" w:rsidRPr="00AF202A">
              <w:rPr>
                <w:spacing w:val="-1"/>
                <w:sz w:val="26"/>
                <w:szCs w:val="26"/>
              </w:rPr>
              <w:t xml:space="preserve"> </w:t>
            </w:r>
            <w:r w:rsidR="00421D27" w:rsidRPr="00AF202A">
              <w:rPr>
                <w:sz w:val="26"/>
                <w:szCs w:val="26"/>
              </w:rPr>
              <w:t>chỉnh…).</w:t>
            </w:r>
          </w:p>
        </w:tc>
        <w:tc>
          <w:tcPr>
            <w:tcW w:w="5103" w:type="dxa"/>
            <w:shd w:val="clear" w:color="auto" w:fill="auto"/>
          </w:tcPr>
          <w:p w:rsidR="00421D27" w:rsidRPr="00AF202A" w:rsidRDefault="00421D27" w:rsidP="00D0651C">
            <w:pPr>
              <w:spacing w:before="60" w:after="60"/>
              <w:jc w:val="both"/>
              <w:rPr>
                <w:sz w:val="26"/>
                <w:szCs w:val="26"/>
                <w:lang w:val="nl-NL"/>
              </w:rPr>
            </w:pPr>
            <w:r w:rsidRPr="00AF202A">
              <w:rPr>
                <w:sz w:val="26"/>
                <w:szCs w:val="26"/>
                <w:lang w:val="nl-NL"/>
              </w:rPr>
              <w:t>Bộ Công Thương đã quy định rõ trách nhiệm của cơ quan đại diện chủ sở hữu tại: điểm a, c và điểm d khoản 1 Điều 6 dự thảo Nghị định.</w:t>
            </w:r>
          </w:p>
        </w:tc>
      </w:tr>
      <w:tr w:rsidR="00421D27" w:rsidRPr="004C62A8" w:rsidTr="00AF202A">
        <w:trPr>
          <w:jc w:val="center"/>
        </w:trPr>
        <w:tc>
          <w:tcPr>
            <w:tcW w:w="704" w:type="dxa"/>
            <w:shd w:val="clear" w:color="auto" w:fill="auto"/>
          </w:tcPr>
          <w:p w:rsidR="00421D27" w:rsidRPr="00AF202A" w:rsidRDefault="00421D27" w:rsidP="00D0651C">
            <w:pPr>
              <w:shd w:val="clear" w:color="auto" w:fill="FFFFFF"/>
              <w:spacing w:before="60" w:after="60"/>
              <w:jc w:val="center"/>
              <w:rPr>
                <w:b/>
                <w:bCs/>
                <w:sz w:val="26"/>
                <w:szCs w:val="26"/>
              </w:rPr>
            </w:pPr>
            <w:r w:rsidRPr="00AF202A">
              <w:rPr>
                <w:b/>
                <w:bCs/>
                <w:sz w:val="26"/>
                <w:szCs w:val="26"/>
              </w:rPr>
              <w:t>20</w:t>
            </w:r>
          </w:p>
        </w:tc>
        <w:tc>
          <w:tcPr>
            <w:tcW w:w="2268" w:type="dxa"/>
            <w:shd w:val="clear" w:color="auto" w:fill="auto"/>
          </w:tcPr>
          <w:p w:rsidR="00421D27" w:rsidRPr="00AF202A" w:rsidRDefault="00421D27" w:rsidP="0074622D">
            <w:pPr>
              <w:shd w:val="clear" w:color="auto" w:fill="FFFFFF"/>
              <w:spacing w:before="60" w:after="60"/>
              <w:jc w:val="both"/>
              <w:rPr>
                <w:b/>
                <w:bCs/>
                <w:color w:val="000000"/>
                <w:sz w:val="26"/>
                <w:szCs w:val="26"/>
                <w:lang w:val="en-US"/>
              </w:rPr>
            </w:pPr>
            <w:r w:rsidRPr="00AF202A">
              <w:rPr>
                <w:b/>
                <w:bCs/>
                <w:color w:val="000000"/>
                <w:sz w:val="26"/>
                <w:szCs w:val="26"/>
                <w:lang w:val="en-US"/>
              </w:rPr>
              <w:t>Về kỹ thuật trình bày Nghị định</w:t>
            </w:r>
          </w:p>
        </w:tc>
        <w:tc>
          <w:tcPr>
            <w:tcW w:w="1985" w:type="dxa"/>
          </w:tcPr>
          <w:p w:rsidR="00421D27" w:rsidRPr="00AF202A" w:rsidRDefault="00421D27"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421D27" w:rsidRPr="00AF202A" w:rsidRDefault="00AF202A" w:rsidP="00D0651C">
            <w:pPr>
              <w:spacing w:before="60" w:after="60"/>
              <w:jc w:val="both"/>
              <w:rPr>
                <w:b/>
                <w:bCs/>
                <w:iCs/>
                <w:sz w:val="26"/>
                <w:szCs w:val="26"/>
              </w:rPr>
            </w:pPr>
            <w:r w:rsidRPr="00AF202A">
              <w:rPr>
                <w:b/>
                <w:bCs/>
                <w:iCs/>
                <w:sz w:val="26"/>
                <w:szCs w:val="26"/>
              </w:rPr>
              <w:t xml:space="preserve">- </w:t>
            </w:r>
            <w:r w:rsidR="00421D27" w:rsidRPr="00AF202A">
              <w:rPr>
                <w:b/>
                <w:bCs/>
                <w:iCs/>
                <w:sz w:val="26"/>
                <w:szCs w:val="26"/>
              </w:rPr>
              <w:t>Bộ T</w:t>
            </w:r>
            <w:r w:rsidRPr="00AF202A">
              <w:rPr>
                <w:b/>
                <w:bCs/>
                <w:iCs/>
                <w:sz w:val="26"/>
                <w:szCs w:val="26"/>
              </w:rPr>
              <w:t>C</w:t>
            </w:r>
            <w:r w:rsidR="00421D27" w:rsidRPr="00AF202A">
              <w:rPr>
                <w:b/>
                <w:bCs/>
                <w:iCs/>
                <w:sz w:val="26"/>
                <w:szCs w:val="26"/>
              </w:rPr>
              <w:t xml:space="preserve">: </w:t>
            </w:r>
            <w:r w:rsidR="00421D27" w:rsidRPr="00AF202A">
              <w:rPr>
                <w:sz w:val="26"/>
                <w:szCs w:val="26"/>
              </w:rPr>
              <w:t>đề nghị trao đổi với Bộ T</w:t>
            </w:r>
            <w:r w:rsidRPr="00AF202A">
              <w:rPr>
                <w:sz w:val="26"/>
                <w:szCs w:val="26"/>
              </w:rPr>
              <w:t>P</w:t>
            </w:r>
            <w:r w:rsidR="00421D27" w:rsidRPr="00AF202A">
              <w:rPr>
                <w:sz w:val="26"/>
                <w:szCs w:val="26"/>
              </w:rPr>
              <w:t xml:space="preserve"> để đảm bảo quy định của Luật Ban hành</w:t>
            </w:r>
            <w:r w:rsidR="00421D27" w:rsidRPr="00AF202A">
              <w:rPr>
                <w:spacing w:val="1"/>
                <w:sz w:val="26"/>
                <w:szCs w:val="26"/>
              </w:rPr>
              <w:t xml:space="preserve"> </w:t>
            </w:r>
            <w:r w:rsidR="00421D27" w:rsidRPr="00AF202A">
              <w:rPr>
                <w:sz w:val="26"/>
                <w:szCs w:val="26"/>
              </w:rPr>
              <w:t xml:space="preserve">văn bản quy phạm pháp luật. Trong đó, trường hợp dự thảo theo hướng quy định </w:t>
            </w:r>
            <w:r w:rsidR="00421D27" w:rsidRPr="00AF202A">
              <w:rPr>
                <w:spacing w:val="-67"/>
                <w:sz w:val="26"/>
                <w:szCs w:val="26"/>
              </w:rPr>
              <w:t xml:space="preserve">   </w:t>
            </w:r>
            <w:r w:rsidR="00421D27" w:rsidRPr="00AF202A">
              <w:rPr>
                <w:sz w:val="26"/>
                <w:szCs w:val="26"/>
              </w:rPr>
              <w:t xml:space="preserve">cụ thể (nêu lại) các nội dung tại Nghị định số 31/2021/NĐ-CP thì đề nghị rà soát </w:t>
            </w:r>
            <w:r w:rsidR="00421D27" w:rsidRPr="00AF202A">
              <w:rPr>
                <w:spacing w:val="-67"/>
                <w:sz w:val="26"/>
                <w:szCs w:val="26"/>
              </w:rPr>
              <w:t xml:space="preserve"> </w:t>
            </w:r>
            <w:r w:rsidR="00421D27" w:rsidRPr="00AF202A">
              <w:rPr>
                <w:sz w:val="26"/>
                <w:szCs w:val="26"/>
              </w:rPr>
              <w:t>lại và quy định cụ thể trách nhiệm của từng cơ quan đối với việc quản lý nhà</w:t>
            </w:r>
            <w:r w:rsidR="00421D27" w:rsidRPr="00AF202A">
              <w:rPr>
                <w:spacing w:val="1"/>
                <w:sz w:val="26"/>
                <w:szCs w:val="26"/>
              </w:rPr>
              <w:t xml:space="preserve"> </w:t>
            </w:r>
            <w:r w:rsidR="00421D27" w:rsidRPr="00AF202A">
              <w:rPr>
                <w:sz w:val="26"/>
                <w:szCs w:val="26"/>
              </w:rPr>
              <w:t>nước</w:t>
            </w:r>
            <w:r w:rsidR="00421D27" w:rsidRPr="00AF202A">
              <w:rPr>
                <w:spacing w:val="46"/>
                <w:sz w:val="26"/>
                <w:szCs w:val="26"/>
              </w:rPr>
              <w:t xml:space="preserve"> </w:t>
            </w:r>
            <w:r w:rsidR="00421D27" w:rsidRPr="00AF202A">
              <w:rPr>
                <w:sz w:val="26"/>
                <w:szCs w:val="26"/>
              </w:rPr>
              <w:t>trong</w:t>
            </w:r>
            <w:r w:rsidR="00421D27" w:rsidRPr="00AF202A">
              <w:rPr>
                <w:spacing w:val="48"/>
                <w:sz w:val="26"/>
                <w:szCs w:val="26"/>
              </w:rPr>
              <w:t xml:space="preserve"> </w:t>
            </w:r>
            <w:r w:rsidR="00421D27" w:rsidRPr="00AF202A">
              <w:rPr>
                <w:sz w:val="26"/>
                <w:szCs w:val="26"/>
              </w:rPr>
              <w:t>hoạt</w:t>
            </w:r>
            <w:r w:rsidR="00421D27" w:rsidRPr="00AF202A">
              <w:rPr>
                <w:spacing w:val="47"/>
                <w:sz w:val="26"/>
                <w:szCs w:val="26"/>
              </w:rPr>
              <w:t xml:space="preserve"> </w:t>
            </w:r>
            <w:r w:rsidR="00421D27" w:rsidRPr="00AF202A">
              <w:rPr>
                <w:sz w:val="26"/>
                <w:szCs w:val="26"/>
              </w:rPr>
              <w:t>động</w:t>
            </w:r>
            <w:r w:rsidR="00421D27" w:rsidRPr="00AF202A">
              <w:rPr>
                <w:spacing w:val="47"/>
                <w:sz w:val="26"/>
                <w:szCs w:val="26"/>
              </w:rPr>
              <w:t xml:space="preserve"> </w:t>
            </w:r>
            <w:r w:rsidR="00421D27" w:rsidRPr="00AF202A">
              <w:rPr>
                <w:sz w:val="26"/>
                <w:szCs w:val="26"/>
              </w:rPr>
              <w:t>ĐTRNN</w:t>
            </w:r>
            <w:r w:rsidR="00421D27" w:rsidRPr="00AF202A">
              <w:rPr>
                <w:spacing w:val="47"/>
                <w:sz w:val="26"/>
                <w:szCs w:val="26"/>
              </w:rPr>
              <w:t xml:space="preserve"> </w:t>
            </w:r>
            <w:r w:rsidR="00421D27" w:rsidRPr="00AF202A">
              <w:rPr>
                <w:sz w:val="26"/>
                <w:szCs w:val="26"/>
              </w:rPr>
              <w:t>lĩnh</w:t>
            </w:r>
            <w:r w:rsidR="00421D27" w:rsidRPr="00AF202A">
              <w:rPr>
                <w:spacing w:val="47"/>
                <w:sz w:val="26"/>
                <w:szCs w:val="26"/>
              </w:rPr>
              <w:t xml:space="preserve"> </w:t>
            </w:r>
            <w:r w:rsidR="00421D27" w:rsidRPr="00AF202A">
              <w:rPr>
                <w:sz w:val="26"/>
                <w:szCs w:val="26"/>
              </w:rPr>
              <w:t>vực</w:t>
            </w:r>
            <w:r w:rsidR="00421D27" w:rsidRPr="00AF202A">
              <w:rPr>
                <w:spacing w:val="47"/>
                <w:sz w:val="26"/>
                <w:szCs w:val="26"/>
              </w:rPr>
              <w:t xml:space="preserve"> </w:t>
            </w:r>
            <w:r w:rsidR="00421D27" w:rsidRPr="00AF202A">
              <w:rPr>
                <w:sz w:val="26"/>
                <w:szCs w:val="26"/>
              </w:rPr>
              <w:t>dầu</w:t>
            </w:r>
            <w:r w:rsidR="00421D27" w:rsidRPr="00AF202A">
              <w:rPr>
                <w:spacing w:val="47"/>
                <w:sz w:val="26"/>
                <w:szCs w:val="26"/>
              </w:rPr>
              <w:t xml:space="preserve"> </w:t>
            </w:r>
            <w:r w:rsidR="00421D27" w:rsidRPr="00AF202A">
              <w:rPr>
                <w:sz w:val="26"/>
                <w:szCs w:val="26"/>
              </w:rPr>
              <w:t>khí</w:t>
            </w:r>
            <w:r w:rsidR="00421D27" w:rsidRPr="00AF202A">
              <w:rPr>
                <w:spacing w:val="47"/>
                <w:sz w:val="26"/>
                <w:szCs w:val="26"/>
              </w:rPr>
              <w:t xml:space="preserve"> </w:t>
            </w:r>
            <w:r w:rsidR="00421D27" w:rsidRPr="00AF202A">
              <w:rPr>
                <w:sz w:val="26"/>
                <w:szCs w:val="26"/>
              </w:rPr>
              <w:t>đảm</w:t>
            </w:r>
            <w:r w:rsidR="00421D27" w:rsidRPr="00AF202A">
              <w:rPr>
                <w:spacing w:val="47"/>
                <w:sz w:val="26"/>
                <w:szCs w:val="26"/>
              </w:rPr>
              <w:t xml:space="preserve"> </w:t>
            </w:r>
            <w:r w:rsidR="00421D27" w:rsidRPr="00AF202A">
              <w:rPr>
                <w:sz w:val="26"/>
                <w:szCs w:val="26"/>
              </w:rPr>
              <w:t>bảo</w:t>
            </w:r>
            <w:r w:rsidR="00421D27" w:rsidRPr="00AF202A">
              <w:rPr>
                <w:spacing w:val="47"/>
                <w:sz w:val="26"/>
                <w:szCs w:val="26"/>
              </w:rPr>
              <w:t xml:space="preserve"> </w:t>
            </w:r>
            <w:r w:rsidR="00421D27" w:rsidRPr="00AF202A">
              <w:rPr>
                <w:sz w:val="26"/>
                <w:szCs w:val="26"/>
              </w:rPr>
              <w:t>phù</w:t>
            </w:r>
            <w:r w:rsidR="00421D27" w:rsidRPr="00AF202A">
              <w:rPr>
                <w:spacing w:val="47"/>
                <w:sz w:val="26"/>
                <w:szCs w:val="26"/>
              </w:rPr>
              <w:t xml:space="preserve"> </w:t>
            </w:r>
            <w:r w:rsidR="00421D27" w:rsidRPr="00AF202A">
              <w:rPr>
                <w:sz w:val="26"/>
                <w:szCs w:val="26"/>
              </w:rPr>
              <w:t>hợp</w:t>
            </w:r>
            <w:r w:rsidR="00421D27" w:rsidRPr="00AF202A">
              <w:rPr>
                <w:spacing w:val="47"/>
                <w:sz w:val="26"/>
                <w:szCs w:val="26"/>
              </w:rPr>
              <w:t xml:space="preserve"> </w:t>
            </w:r>
            <w:r w:rsidR="00421D27" w:rsidRPr="00AF202A">
              <w:rPr>
                <w:sz w:val="26"/>
                <w:szCs w:val="26"/>
              </w:rPr>
              <w:t>với</w:t>
            </w:r>
            <w:r w:rsidR="00421D27" w:rsidRPr="00AF202A">
              <w:rPr>
                <w:spacing w:val="47"/>
                <w:sz w:val="26"/>
                <w:szCs w:val="26"/>
              </w:rPr>
              <w:t xml:space="preserve"> </w:t>
            </w:r>
            <w:r w:rsidR="00421D27" w:rsidRPr="00AF202A">
              <w:rPr>
                <w:sz w:val="26"/>
                <w:szCs w:val="26"/>
              </w:rPr>
              <w:t xml:space="preserve">chức </w:t>
            </w:r>
            <w:r w:rsidR="00421D27" w:rsidRPr="00AF202A">
              <w:rPr>
                <w:spacing w:val="-68"/>
                <w:sz w:val="26"/>
                <w:szCs w:val="26"/>
              </w:rPr>
              <w:t xml:space="preserve">   </w:t>
            </w:r>
            <w:r w:rsidR="00421D27" w:rsidRPr="00AF202A">
              <w:rPr>
                <w:sz w:val="26"/>
                <w:szCs w:val="26"/>
              </w:rPr>
              <w:t>năng,</w:t>
            </w:r>
            <w:r w:rsidR="00421D27" w:rsidRPr="00AF202A">
              <w:rPr>
                <w:spacing w:val="16"/>
                <w:sz w:val="26"/>
                <w:szCs w:val="26"/>
              </w:rPr>
              <w:t xml:space="preserve"> </w:t>
            </w:r>
            <w:r w:rsidR="00421D27" w:rsidRPr="00AF202A">
              <w:rPr>
                <w:sz w:val="26"/>
                <w:szCs w:val="26"/>
              </w:rPr>
              <w:t>nhiệm</w:t>
            </w:r>
            <w:r w:rsidR="00421D27" w:rsidRPr="00AF202A">
              <w:rPr>
                <w:spacing w:val="17"/>
                <w:sz w:val="26"/>
                <w:szCs w:val="26"/>
              </w:rPr>
              <w:t xml:space="preserve"> </w:t>
            </w:r>
            <w:r w:rsidR="00421D27" w:rsidRPr="00AF202A">
              <w:rPr>
                <w:sz w:val="26"/>
                <w:szCs w:val="26"/>
              </w:rPr>
              <w:t>vụ</w:t>
            </w:r>
            <w:r w:rsidR="00421D27" w:rsidRPr="00AF202A">
              <w:rPr>
                <w:spacing w:val="17"/>
                <w:sz w:val="26"/>
                <w:szCs w:val="26"/>
              </w:rPr>
              <w:t xml:space="preserve"> </w:t>
            </w:r>
            <w:r w:rsidR="00421D27" w:rsidRPr="00AF202A">
              <w:rPr>
                <w:sz w:val="26"/>
                <w:szCs w:val="26"/>
              </w:rPr>
              <w:t>của</w:t>
            </w:r>
            <w:r w:rsidR="00421D27" w:rsidRPr="00AF202A">
              <w:rPr>
                <w:spacing w:val="16"/>
                <w:sz w:val="26"/>
                <w:szCs w:val="26"/>
              </w:rPr>
              <w:t xml:space="preserve"> </w:t>
            </w:r>
            <w:r w:rsidR="00421D27" w:rsidRPr="00AF202A">
              <w:rPr>
                <w:sz w:val="26"/>
                <w:szCs w:val="26"/>
              </w:rPr>
              <w:t>các</w:t>
            </w:r>
            <w:r w:rsidR="00421D27" w:rsidRPr="00AF202A">
              <w:rPr>
                <w:spacing w:val="17"/>
                <w:sz w:val="26"/>
                <w:szCs w:val="26"/>
              </w:rPr>
              <w:t xml:space="preserve"> </w:t>
            </w:r>
            <w:r w:rsidR="00421D27" w:rsidRPr="00AF202A">
              <w:rPr>
                <w:sz w:val="26"/>
                <w:szCs w:val="26"/>
              </w:rPr>
              <w:t>cơ</w:t>
            </w:r>
            <w:r w:rsidR="00421D27" w:rsidRPr="00AF202A">
              <w:rPr>
                <w:spacing w:val="17"/>
                <w:sz w:val="26"/>
                <w:szCs w:val="26"/>
              </w:rPr>
              <w:t xml:space="preserve"> </w:t>
            </w:r>
            <w:r w:rsidR="00421D27" w:rsidRPr="00AF202A">
              <w:rPr>
                <w:sz w:val="26"/>
                <w:szCs w:val="26"/>
              </w:rPr>
              <w:t>quan.</w:t>
            </w:r>
          </w:p>
        </w:tc>
        <w:tc>
          <w:tcPr>
            <w:tcW w:w="5103" w:type="dxa"/>
            <w:shd w:val="clear" w:color="auto" w:fill="auto"/>
          </w:tcPr>
          <w:p w:rsidR="00421D27" w:rsidRPr="00AF202A" w:rsidRDefault="00421D27" w:rsidP="00D0651C">
            <w:pPr>
              <w:spacing w:before="60" w:after="60"/>
              <w:jc w:val="both"/>
              <w:rPr>
                <w:sz w:val="26"/>
                <w:szCs w:val="26"/>
                <w:lang w:val="nl-NL"/>
              </w:rPr>
            </w:pPr>
            <w:r w:rsidRPr="00AF202A">
              <w:rPr>
                <w:sz w:val="26"/>
                <w:szCs w:val="26"/>
                <w:lang w:val="nl-NL"/>
              </w:rPr>
              <w:t>Bộ Công Thương đã trao đổi với Bộ Tư pháp về nội dung này.</w:t>
            </w:r>
          </w:p>
        </w:tc>
      </w:tr>
      <w:tr w:rsidR="00421D27" w:rsidRPr="004C62A8" w:rsidTr="00AF202A">
        <w:trPr>
          <w:jc w:val="center"/>
        </w:trPr>
        <w:tc>
          <w:tcPr>
            <w:tcW w:w="704" w:type="dxa"/>
            <w:shd w:val="clear" w:color="auto" w:fill="auto"/>
          </w:tcPr>
          <w:p w:rsidR="00421D27" w:rsidRPr="00AF202A" w:rsidRDefault="00421D27" w:rsidP="00D0651C">
            <w:pPr>
              <w:shd w:val="clear" w:color="auto" w:fill="FFFFFF"/>
              <w:spacing w:before="60" w:after="60"/>
              <w:jc w:val="center"/>
              <w:rPr>
                <w:b/>
                <w:bCs/>
                <w:sz w:val="26"/>
                <w:szCs w:val="26"/>
              </w:rPr>
            </w:pPr>
            <w:r w:rsidRPr="00AF202A">
              <w:rPr>
                <w:b/>
                <w:bCs/>
                <w:sz w:val="26"/>
                <w:szCs w:val="26"/>
              </w:rPr>
              <w:t>21</w:t>
            </w:r>
          </w:p>
        </w:tc>
        <w:tc>
          <w:tcPr>
            <w:tcW w:w="2268" w:type="dxa"/>
            <w:shd w:val="clear" w:color="auto" w:fill="auto"/>
          </w:tcPr>
          <w:p w:rsidR="00421D27" w:rsidRPr="00AF202A" w:rsidRDefault="00421D27" w:rsidP="0074622D">
            <w:pPr>
              <w:shd w:val="clear" w:color="auto" w:fill="FFFFFF"/>
              <w:spacing w:before="60" w:after="60"/>
              <w:jc w:val="both"/>
              <w:rPr>
                <w:b/>
                <w:bCs/>
                <w:color w:val="000000"/>
                <w:sz w:val="26"/>
                <w:szCs w:val="26"/>
                <w:lang w:val="en-US"/>
              </w:rPr>
            </w:pPr>
            <w:r w:rsidRPr="00AF202A">
              <w:rPr>
                <w:b/>
                <w:bCs/>
                <w:color w:val="000000"/>
                <w:sz w:val="26"/>
                <w:szCs w:val="26"/>
                <w:lang w:val="en-US"/>
              </w:rPr>
              <w:t>Về dự thảo Tờ trình</w:t>
            </w:r>
          </w:p>
        </w:tc>
        <w:tc>
          <w:tcPr>
            <w:tcW w:w="1985" w:type="dxa"/>
          </w:tcPr>
          <w:p w:rsidR="00421D27" w:rsidRPr="00AF202A" w:rsidRDefault="00421D27" w:rsidP="00D0651C">
            <w:pPr>
              <w:pStyle w:val="BodyTextIndent"/>
              <w:spacing w:before="60" w:after="60"/>
              <w:ind w:firstLine="0"/>
              <w:rPr>
                <w:rFonts w:ascii="Times New Roman" w:hAnsi="Times New Roman"/>
                <w:sz w:val="26"/>
                <w:szCs w:val="26"/>
                <w:lang w:val="nl-NL"/>
              </w:rPr>
            </w:pPr>
          </w:p>
        </w:tc>
        <w:tc>
          <w:tcPr>
            <w:tcW w:w="5103" w:type="dxa"/>
            <w:shd w:val="clear" w:color="auto" w:fill="auto"/>
          </w:tcPr>
          <w:p w:rsidR="00421D27" w:rsidRPr="00AF202A" w:rsidRDefault="00AF202A" w:rsidP="00D0651C">
            <w:pPr>
              <w:spacing w:before="60" w:after="60"/>
              <w:jc w:val="both"/>
              <w:rPr>
                <w:b/>
                <w:bCs/>
                <w:sz w:val="26"/>
                <w:szCs w:val="26"/>
                <w:lang w:val="nl-NL"/>
              </w:rPr>
            </w:pPr>
            <w:r w:rsidRPr="00AF202A">
              <w:rPr>
                <w:b/>
                <w:bCs/>
                <w:iCs/>
                <w:sz w:val="26"/>
                <w:szCs w:val="26"/>
              </w:rPr>
              <w:t xml:space="preserve">- </w:t>
            </w:r>
            <w:r w:rsidR="00421D27" w:rsidRPr="00AF202A">
              <w:rPr>
                <w:b/>
                <w:bCs/>
                <w:iCs/>
                <w:sz w:val="26"/>
                <w:szCs w:val="26"/>
              </w:rPr>
              <w:t>Bộ NG:</w:t>
            </w:r>
            <w:r w:rsidR="00421D27" w:rsidRPr="00AF202A">
              <w:rPr>
                <w:iCs/>
                <w:sz w:val="26"/>
                <w:szCs w:val="26"/>
              </w:rPr>
              <w:t xml:space="preserve"> đề nghị Bộ Công Thương rà soát, bổ sung nội dung tương thích của dự thảo Nghị định với cam kết quốc tế, điều ước quốc tế mà Việt Nam là thành viên theo quy định tại khoản 2, Điều 85 Luật Điều ước quốc tế.</w:t>
            </w:r>
          </w:p>
        </w:tc>
        <w:tc>
          <w:tcPr>
            <w:tcW w:w="5103" w:type="dxa"/>
            <w:shd w:val="clear" w:color="auto" w:fill="auto"/>
          </w:tcPr>
          <w:p w:rsidR="00421D27" w:rsidRPr="00AF202A" w:rsidRDefault="00421D27" w:rsidP="00D0651C">
            <w:pPr>
              <w:spacing w:before="60" w:after="60"/>
              <w:jc w:val="both"/>
              <w:rPr>
                <w:sz w:val="26"/>
                <w:szCs w:val="26"/>
                <w:lang w:val="nl-NL"/>
              </w:rPr>
            </w:pPr>
            <w:r w:rsidRPr="00AF202A">
              <w:rPr>
                <w:sz w:val="26"/>
                <w:szCs w:val="26"/>
                <w:lang w:val="nl-NL"/>
              </w:rPr>
              <w:t>Nội dung này đã được Bộ Công Thương đánh giá tại Báo cáo về việc rà soát các VBQPPL có liên quan đến Nghị định thay thế Nghị định số 124/2017/NĐ-CP.</w:t>
            </w:r>
          </w:p>
        </w:tc>
      </w:tr>
    </w:tbl>
    <w:p w:rsidR="00DD7C53" w:rsidRPr="00AF202A" w:rsidRDefault="00DD7C53">
      <w:pPr>
        <w:rPr>
          <w:sz w:val="2"/>
          <w:szCs w:val="2"/>
        </w:rPr>
      </w:pPr>
    </w:p>
    <w:sectPr w:rsidR="00DD7C53" w:rsidRPr="00AF202A" w:rsidSect="00776893">
      <w:headerReference w:type="default" r:id="rId9"/>
      <w:footerReference w:type="default" r:id="rId10"/>
      <w:pgSz w:w="16839" w:h="11907" w:orient="landscape" w:code="9"/>
      <w:pgMar w:top="1134" w:right="1134" w:bottom="1134" w:left="1134" w:header="510" w:footer="51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2D3" w:rsidRDefault="006352D3">
      <w:r>
        <w:separator/>
      </w:r>
    </w:p>
  </w:endnote>
  <w:endnote w:type="continuationSeparator" w:id="0">
    <w:p w:rsidR="006352D3" w:rsidRDefault="0063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BE9" w:rsidRDefault="004D1BE9">
    <w:pPr>
      <w:pStyle w:val="Footer"/>
      <w:jc w:val="right"/>
    </w:pPr>
  </w:p>
  <w:p w:rsidR="004D1BE9" w:rsidRDefault="004D1B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2D3" w:rsidRDefault="006352D3">
      <w:r>
        <w:separator/>
      </w:r>
    </w:p>
  </w:footnote>
  <w:footnote w:type="continuationSeparator" w:id="0">
    <w:p w:rsidR="006352D3" w:rsidRDefault="0063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48067"/>
      <w:docPartObj>
        <w:docPartGallery w:val="Page Numbers (Top of Page)"/>
        <w:docPartUnique/>
      </w:docPartObj>
    </w:sdtPr>
    <w:sdtEndPr>
      <w:rPr>
        <w:noProof/>
      </w:rPr>
    </w:sdtEndPr>
    <w:sdtContent>
      <w:p w:rsidR="004D1BE9" w:rsidRDefault="004D1BE9">
        <w:pPr>
          <w:pStyle w:val="Header"/>
          <w:jc w:val="center"/>
        </w:pPr>
        <w:r>
          <w:fldChar w:fldCharType="begin"/>
        </w:r>
        <w:r>
          <w:instrText xml:space="preserve"> PAGE   \* MERGEFORMAT </w:instrText>
        </w:r>
        <w:r>
          <w:fldChar w:fldCharType="separate"/>
        </w:r>
        <w:r w:rsidR="00AD6FD8">
          <w:rPr>
            <w:noProof/>
          </w:rPr>
          <w:t>2</w:t>
        </w:r>
        <w:r>
          <w:rPr>
            <w:noProof/>
          </w:rPr>
          <w:fldChar w:fldCharType="end"/>
        </w:r>
      </w:p>
    </w:sdtContent>
  </w:sdt>
  <w:p w:rsidR="004D1BE9" w:rsidRDefault="004D1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16A143E1"/>
    <w:multiLevelType w:val="hybridMultilevel"/>
    <w:tmpl w:val="95902850"/>
    <w:lvl w:ilvl="0" w:tplc="06D6BB0A">
      <w:start w:val="1"/>
      <w:numFmt w:val="decimal"/>
      <w:lvlText w:val="%1."/>
      <w:lvlJc w:val="left"/>
      <w:pPr>
        <w:ind w:left="836" w:hanging="281"/>
      </w:pPr>
      <w:rPr>
        <w:rFonts w:ascii="Times New Roman" w:eastAsia="Times New Roman" w:hAnsi="Times New Roman" w:cs="Times New Roman" w:hint="default"/>
        <w:spacing w:val="0"/>
        <w:w w:val="100"/>
        <w:sz w:val="28"/>
        <w:szCs w:val="28"/>
      </w:rPr>
    </w:lvl>
    <w:lvl w:ilvl="1" w:tplc="09AAFAC0">
      <w:numFmt w:val="bullet"/>
      <w:lvlText w:val="•"/>
      <w:lvlJc w:val="left"/>
      <w:pPr>
        <w:ind w:left="1726" w:hanging="281"/>
      </w:pPr>
      <w:rPr>
        <w:rFonts w:hint="default"/>
      </w:rPr>
    </w:lvl>
    <w:lvl w:ilvl="2" w:tplc="352C3672">
      <w:numFmt w:val="bullet"/>
      <w:lvlText w:val="•"/>
      <w:lvlJc w:val="left"/>
      <w:pPr>
        <w:ind w:left="2612" w:hanging="281"/>
      </w:pPr>
      <w:rPr>
        <w:rFonts w:hint="default"/>
      </w:rPr>
    </w:lvl>
    <w:lvl w:ilvl="3" w:tplc="44C6F594">
      <w:numFmt w:val="bullet"/>
      <w:lvlText w:val="•"/>
      <w:lvlJc w:val="left"/>
      <w:pPr>
        <w:ind w:left="3499" w:hanging="281"/>
      </w:pPr>
      <w:rPr>
        <w:rFonts w:hint="default"/>
      </w:rPr>
    </w:lvl>
    <w:lvl w:ilvl="4" w:tplc="B0983902">
      <w:numFmt w:val="bullet"/>
      <w:lvlText w:val="•"/>
      <w:lvlJc w:val="left"/>
      <w:pPr>
        <w:ind w:left="4385" w:hanging="281"/>
      </w:pPr>
      <w:rPr>
        <w:rFonts w:hint="default"/>
      </w:rPr>
    </w:lvl>
    <w:lvl w:ilvl="5" w:tplc="5B5C5156">
      <w:numFmt w:val="bullet"/>
      <w:lvlText w:val="•"/>
      <w:lvlJc w:val="left"/>
      <w:pPr>
        <w:ind w:left="5272" w:hanging="281"/>
      </w:pPr>
      <w:rPr>
        <w:rFonts w:hint="default"/>
      </w:rPr>
    </w:lvl>
    <w:lvl w:ilvl="6" w:tplc="A5A67662">
      <w:numFmt w:val="bullet"/>
      <w:lvlText w:val="•"/>
      <w:lvlJc w:val="left"/>
      <w:pPr>
        <w:ind w:left="6158" w:hanging="281"/>
      </w:pPr>
      <w:rPr>
        <w:rFonts w:hint="default"/>
      </w:rPr>
    </w:lvl>
    <w:lvl w:ilvl="7" w:tplc="0AE8AF60">
      <w:numFmt w:val="bullet"/>
      <w:lvlText w:val="•"/>
      <w:lvlJc w:val="left"/>
      <w:pPr>
        <w:ind w:left="7045" w:hanging="281"/>
      </w:pPr>
      <w:rPr>
        <w:rFonts w:hint="default"/>
      </w:rPr>
    </w:lvl>
    <w:lvl w:ilvl="8" w:tplc="7F8A3460">
      <w:numFmt w:val="bullet"/>
      <w:lvlText w:val="•"/>
      <w:lvlJc w:val="left"/>
      <w:pPr>
        <w:ind w:left="7931" w:hanging="281"/>
      </w:pPr>
      <w:rPr>
        <w:rFonts w:hint="default"/>
      </w:rPr>
    </w:lvl>
  </w:abstractNum>
  <w:abstractNum w:abstractNumId="2">
    <w:nsid w:val="587F3BEC"/>
    <w:multiLevelType w:val="hybridMultilevel"/>
    <w:tmpl w:val="2DA8DB3E"/>
    <w:lvl w:ilvl="0" w:tplc="6608D756">
      <w:numFmt w:val="bullet"/>
      <w:lvlText w:val="-"/>
      <w:lvlJc w:val="left"/>
      <w:pPr>
        <w:ind w:left="101" w:hanging="183"/>
      </w:pPr>
      <w:rPr>
        <w:rFonts w:ascii="Times New Roman" w:eastAsia="Times New Roman" w:hAnsi="Times New Roman" w:cs="Times New Roman" w:hint="default"/>
        <w:w w:val="100"/>
        <w:sz w:val="28"/>
        <w:szCs w:val="28"/>
        <w:lang w:val="en-US" w:eastAsia="en-US" w:bidi="ar-SA"/>
      </w:rPr>
    </w:lvl>
    <w:lvl w:ilvl="1" w:tplc="85E8ABB8">
      <w:numFmt w:val="bullet"/>
      <w:lvlText w:val="•"/>
      <w:lvlJc w:val="left"/>
      <w:pPr>
        <w:ind w:left="1018" w:hanging="183"/>
      </w:pPr>
      <w:rPr>
        <w:rFonts w:hint="default"/>
        <w:lang w:val="en-US" w:eastAsia="en-US" w:bidi="ar-SA"/>
      </w:rPr>
    </w:lvl>
    <w:lvl w:ilvl="2" w:tplc="1C2062B8">
      <w:numFmt w:val="bullet"/>
      <w:lvlText w:val="•"/>
      <w:lvlJc w:val="left"/>
      <w:pPr>
        <w:ind w:left="1937" w:hanging="183"/>
      </w:pPr>
      <w:rPr>
        <w:rFonts w:hint="default"/>
        <w:lang w:val="en-US" w:eastAsia="en-US" w:bidi="ar-SA"/>
      </w:rPr>
    </w:lvl>
    <w:lvl w:ilvl="3" w:tplc="92BCD4D8">
      <w:numFmt w:val="bullet"/>
      <w:lvlText w:val="•"/>
      <w:lvlJc w:val="left"/>
      <w:pPr>
        <w:ind w:left="2856" w:hanging="183"/>
      </w:pPr>
      <w:rPr>
        <w:rFonts w:hint="default"/>
        <w:lang w:val="en-US" w:eastAsia="en-US" w:bidi="ar-SA"/>
      </w:rPr>
    </w:lvl>
    <w:lvl w:ilvl="4" w:tplc="F6887572">
      <w:numFmt w:val="bullet"/>
      <w:lvlText w:val="•"/>
      <w:lvlJc w:val="left"/>
      <w:pPr>
        <w:ind w:left="3774" w:hanging="183"/>
      </w:pPr>
      <w:rPr>
        <w:rFonts w:hint="default"/>
        <w:lang w:val="en-US" w:eastAsia="en-US" w:bidi="ar-SA"/>
      </w:rPr>
    </w:lvl>
    <w:lvl w:ilvl="5" w:tplc="0AFA536E">
      <w:numFmt w:val="bullet"/>
      <w:lvlText w:val="•"/>
      <w:lvlJc w:val="left"/>
      <w:pPr>
        <w:ind w:left="4693" w:hanging="183"/>
      </w:pPr>
      <w:rPr>
        <w:rFonts w:hint="default"/>
        <w:lang w:val="en-US" w:eastAsia="en-US" w:bidi="ar-SA"/>
      </w:rPr>
    </w:lvl>
    <w:lvl w:ilvl="6" w:tplc="F9F4C98E">
      <w:numFmt w:val="bullet"/>
      <w:lvlText w:val="•"/>
      <w:lvlJc w:val="left"/>
      <w:pPr>
        <w:ind w:left="5612" w:hanging="183"/>
      </w:pPr>
      <w:rPr>
        <w:rFonts w:hint="default"/>
        <w:lang w:val="en-US" w:eastAsia="en-US" w:bidi="ar-SA"/>
      </w:rPr>
    </w:lvl>
    <w:lvl w:ilvl="7" w:tplc="CE0C3A5C">
      <w:numFmt w:val="bullet"/>
      <w:lvlText w:val="•"/>
      <w:lvlJc w:val="left"/>
      <w:pPr>
        <w:ind w:left="6530" w:hanging="183"/>
      </w:pPr>
      <w:rPr>
        <w:rFonts w:hint="default"/>
        <w:lang w:val="en-US" w:eastAsia="en-US" w:bidi="ar-SA"/>
      </w:rPr>
    </w:lvl>
    <w:lvl w:ilvl="8" w:tplc="5B262790">
      <w:numFmt w:val="bullet"/>
      <w:lvlText w:val="•"/>
      <w:lvlJc w:val="left"/>
      <w:pPr>
        <w:ind w:left="7449" w:hanging="183"/>
      </w:pPr>
      <w:rPr>
        <w:rFonts w:hint="default"/>
        <w:lang w:val="en-US" w:eastAsia="en-US" w:bidi="ar-SA"/>
      </w:rPr>
    </w:lvl>
  </w:abstractNum>
  <w:abstractNum w:abstractNumId="3">
    <w:nsid w:val="592B1236"/>
    <w:multiLevelType w:val="hybridMultilevel"/>
    <w:tmpl w:val="D06C43CA"/>
    <w:lvl w:ilvl="0" w:tplc="261C5F72">
      <w:start w:val="1"/>
      <w:numFmt w:val="lowerRoman"/>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EB0325"/>
    <w:multiLevelType w:val="hybridMultilevel"/>
    <w:tmpl w:val="BB8C6648"/>
    <w:lvl w:ilvl="0" w:tplc="1B04DCDE">
      <w:start w:val="1"/>
      <w:numFmt w:val="lowerRoman"/>
      <w:lvlText w:val="(%1)"/>
      <w:lvlJc w:val="left"/>
      <w:pPr>
        <w:ind w:left="360"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nsid w:val="721E4279"/>
    <w:multiLevelType w:val="hybridMultilevel"/>
    <w:tmpl w:val="804EAC0A"/>
    <w:lvl w:ilvl="0" w:tplc="7BD2BA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C33536"/>
    <w:multiLevelType w:val="hybridMultilevel"/>
    <w:tmpl w:val="6DCA517E"/>
    <w:lvl w:ilvl="0" w:tplc="938A792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BB"/>
    <w:rsid w:val="000006E8"/>
    <w:rsid w:val="000023EE"/>
    <w:rsid w:val="0000293D"/>
    <w:rsid w:val="00002F9A"/>
    <w:rsid w:val="000054CF"/>
    <w:rsid w:val="00006939"/>
    <w:rsid w:val="00010147"/>
    <w:rsid w:val="000168E2"/>
    <w:rsid w:val="00023EBB"/>
    <w:rsid w:val="000262BB"/>
    <w:rsid w:val="00026A5C"/>
    <w:rsid w:val="00026CAA"/>
    <w:rsid w:val="000307A1"/>
    <w:rsid w:val="000315E8"/>
    <w:rsid w:val="00031F00"/>
    <w:rsid w:val="00032517"/>
    <w:rsid w:val="000346F7"/>
    <w:rsid w:val="00036D36"/>
    <w:rsid w:val="00044010"/>
    <w:rsid w:val="00046777"/>
    <w:rsid w:val="00047539"/>
    <w:rsid w:val="00050B3C"/>
    <w:rsid w:val="00050D61"/>
    <w:rsid w:val="000525E0"/>
    <w:rsid w:val="00056C42"/>
    <w:rsid w:val="0005795E"/>
    <w:rsid w:val="00062004"/>
    <w:rsid w:val="0006703D"/>
    <w:rsid w:val="00075BA9"/>
    <w:rsid w:val="000764D4"/>
    <w:rsid w:val="00076A5B"/>
    <w:rsid w:val="00080859"/>
    <w:rsid w:val="00080BE1"/>
    <w:rsid w:val="00081DFC"/>
    <w:rsid w:val="00096434"/>
    <w:rsid w:val="00097178"/>
    <w:rsid w:val="000A1D8B"/>
    <w:rsid w:val="000A34D6"/>
    <w:rsid w:val="000A4B6E"/>
    <w:rsid w:val="000A5F8E"/>
    <w:rsid w:val="000B2CD5"/>
    <w:rsid w:val="000B37E6"/>
    <w:rsid w:val="000B6809"/>
    <w:rsid w:val="000B714E"/>
    <w:rsid w:val="000C130F"/>
    <w:rsid w:val="000C1C30"/>
    <w:rsid w:val="000C3FF7"/>
    <w:rsid w:val="000C4A99"/>
    <w:rsid w:val="000C54D2"/>
    <w:rsid w:val="000C5D0E"/>
    <w:rsid w:val="000D05FE"/>
    <w:rsid w:val="000D2E7B"/>
    <w:rsid w:val="000D3094"/>
    <w:rsid w:val="000D4C0E"/>
    <w:rsid w:val="000D675E"/>
    <w:rsid w:val="000E095A"/>
    <w:rsid w:val="000E62EB"/>
    <w:rsid w:val="000E70C9"/>
    <w:rsid w:val="000F00A5"/>
    <w:rsid w:val="000F2F97"/>
    <w:rsid w:val="000F3917"/>
    <w:rsid w:val="001021F5"/>
    <w:rsid w:val="001034F4"/>
    <w:rsid w:val="001047E6"/>
    <w:rsid w:val="00110813"/>
    <w:rsid w:val="001115F5"/>
    <w:rsid w:val="001118A2"/>
    <w:rsid w:val="00111C29"/>
    <w:rsid w:val="00115899"/>
    <w:rsid w:val="00115BFE"/>
    <w:rsid w:val="00116234"/>
    <w:rsid w:val="00120373"/>
    <w:rsid w:val="00121D38"/>
    <w:rsid w:val="0013092B"/>
    <w:rsid w:val="00132F1D"/>
    <w:rsid w:val="001364BA"/>
    <w:rsid w:val="00140EBF"/>
    <w:rsid w:val="00145931"/>
    <w:rsid w:val="001459DF"/>
    <w:rsid w:val="00150CAA"/>
    <w:rsid w:val="00153677"/>
    <w:rsid w:val="00153E1B"/>
    <w:rsid w:val="00154141"/>
    <w:rsid w:val="00154496"/>
    <w:rsid w:val="0015667D"/>
    <w:rsid w:val="00156B91"/>
    <w:rsid w:val="00170549"/>
    <w:rsid w:val="00171966"/>
    <w:rsid w:val="001719D3"/>
    <w:rsid w:val="00174EA0"/>
    <w:rsid w:val="0017553B"/>
    <w:rsid w:val="00175C04"/>
    <w:rsid w:val="00176A4E"/>
    <w:rsid w:val="001866CC"/>
    <w:rsid w:val="00187586"/>
    <w:rsid w:val="001918E1"/>
    <w:rsid w:val="001926EF"/>
    <w:rsid w:val="001934F1"/>
    <w:rsid w:val="001942A7"/>
    <w:rsid w:val="001A7FCB"/>
    <w:rsid w:val="001B2960"/>
    <w:rsid w:val="001B2ADE"/>
    <w:rsid w:val="001C0F47"/>
    <w:rsid w:val="001C24D6"/>
    <w:rsid w:val="001C6232"/>
    <w:rsid w:val="001C702A"/>
    <w:rsid w:val="001D136B"/>
    <w:rsid w:val="001D3457"/>
    <w:rsid w:val="001D532C"/>
    <w:rsid w:val="001E0E3B"/>
    <w:rsid w:val="001E32F7"/>
    <w:rsid w:val="001E3930"/>
    <w:rsid w:val="001E4324"/>
    <w:rsid w:val="001E5057"/>
    <w:rsid w:val="001E5E44"/>
    <w:rsid w:val="001E63D6"/>
    <w:rsid w:val="001E6D29"/>
    <w:rsid w:val="001E7BE4"/>
    <w:rsid w:val="001F19C6"/>
    <w:rsid w:val="001F2343"/>
    <w:rsid w:val="001F3A5B"/>
    <w:rsid w:val="001F713C"/>
    <w:rsid w:val="00202CC8"/>
    <w:rsid w:val="002046FA"/>
    <w:rsid w:val="0020552E"/>
    <w:rsid w:val="002059B2"/>
    <w:rsid w:val="00206F37"/>
    <w:rsid w:val="0021249C"/>
    <w:rsid w:val="00214059"/>
    <w:rsid w:val="0021475E"/>
    <w:rsid w:val="00227437"/>
    <w:rsid w:val="00231CE1"/>
    <w:rsid w:val="00231D92"/>
    <w:rsid w:val="00244DEE"/>
    <w:rsid w:val="00244EC5"/>
    <w:rsid w:val="00244FF7"/>
    <w:rsid w:val="002451FF"/>
    <w:rsid w:val="00246124"/>
    <w:rsid w:val="002461BA"/>
    <w:rsid w:val="00251930"/>
    <w:rsid w:val="002548D6"/>
    <w:rsid w:val="00254E9A"/>
    <w:rsid w:val="002556EC"/>
    <w:rsid w:val="00256487"/>
    <w:rsid w:val="002618D6"/>
    <w:rsid w:val="002624A6"/>
    <w:rsid w:val="002635F4"/>
    <w:rsid w:val="00263F54"/>
    <w:rsid w:val="0027459A"/>
    <w:rsid w:val="00282A79"/>
    <w:rsid w:val="0028512F"/>
    <w:rsid w:val="00286F3F"/>
    <w:rsid w:val="002960D0"/>
    <w:rsid w:val="002A1ED3"/>
    <w:rsid w:val="002A526E"/>
    <w:rsid w:val="002B1444"/>
    <w:rsid w:val="002B2555"/>
    <w:rsid w:val="002B33D8"/>
    <w:rsid w:val="002B394D"/>
    <w:rsid w:val="002B488F"/>
    <w:rsid w:val="002C083B"/>
    <w:rsid w:val="002C09DE"/>
    <w:rsid w:val="002C21C6"/>
    <w:rsid w:val="002C2A64"/>
    <w:rsid w:val="002C5514"/>
    <w:rsid w:val="002C680F"/>
    <w:rsid w:val="002D2945"/>
    <w:rsid w:val="002E095C"/>
    <w:rsid w:val="002E7AAD"/>
    <w:rsid w:val="002F1562"/>
    <w:rsid w:val="002F1E50"/>
    <w:rsid w:val="002F29F6"/>
    <w:rsid w:val="002F2FDF"/>
    <w:rsid w:val="002F5767"/>
    <w:rsid w:val="002F585E"/>
    <w:rsid w:val="002F6930"/>
    <w:rsid w:val="003019D0"/>
    <w:rsid w:val="00306033"/>
    <w:rsid w:val="0031109A"/>
    <w:rsid w:val="00313122"/>
    <w:rsid w:val="00314B54"/>
    <w:rsid w:val="0031600C"/>
    <w:rsid w:val="0031770A"/>
    <w:rsid w:val="00320CD3"/>
    <w:rsid w:val="00321BEA"/>
    <w:rsid w:val="00323CA7"/>
    <w:rsid w:val="00324ADB"/>
    <w:rsid w:val="00325EF6"/>
    <w:rsid w:val="003277F2"/>
    <w:rsid w:val="00332B06"/>
    <w:rsid w:val="00336E2C"/>
    <w:rsid w:val="00341455"/>
    <w:rsid w:val="00341DB1"/>
    <w:rsid w:val="003427DC"/>
    <w:rsid w:val="0034285B"/>
    <w:rsid w:val="00344F71"/>
    <w:rsid w:val="00345C70"/>
    <w:rsid w:val="003518EB"/>
    <w:rsid w:val="00352485"/>
    <w:rsid w:val="0035388C"/>
    <w:rsid w:val="00355DBB"/>
    <w:rsid w:val="0035607E"/>
    <w:rsid w:val="00356696"/>
    <w:rsid w:val="003611F8"/>
    <w:rsid w:val="003619B0"/>
    <w:rsid w:val="003634AD"/>
    <w:rsid w:val="00364619"/>
    <w:rsid w:val="00364724"/>
    <w:rsid w:val="00365529"/>
    <w:rsid w:val="003656DF"/>
    <w:rsid w:val="0037139F"/>
    <w:rsid w:val="003740D9"/>
    <w:rsid w:val="00377723"/>
    <w:rsid w:val="00381201"/>
    <w:rsid w:val="00381D1E"/>
    <w:rsid w:val="00386E6C"/>
    <w:rsid w:val="00393C7A"/>
    <w:rsid w:val="00395039"/>
    <w:rsid w:val="00395D77"/>
    <w:rsid w:val="003A0501"/>
    <w:rsid w:val="003A14B4"/>
    <w:rsid w:val="003A1743"/>
    <w:rsid w:val="003A184C"/>
    <w:rsid w:val="003A222A"/>
    <w:rsid w:val="003A269E"/>
    <w:rsid w:val="003A6619"/>
    <w:rsid w:val="003B7895"/>
    <w:rsid w:val="003C3DAD"/>
    <w:rsid w:val="003C6AF7"/>
    <w:rsid w:val="003D3541"/>
    <w:rsid w:val="003D5F69"/>
    <w:rsid w:val="003E35AE"/>
    <w:rsid w:val="003E4463"/>
    <w:rsid w:val="003F6FED"/>
    <w:rsid w:val="003F73D3"/>
    <w:rsid w:val="003F768A"/>
    <w:rsid w:val="00403B13"/>
    <w:rsid w:val="00404653"/>
    <w:rsid w:val="00406430"/>
    <w:rsid w:val="00412106"/>
    <w:rsid w:val="00414A72"/>
    <w:rsid w:val="0041537C"/>
    <w:rsid w:val="0042058D"/>
    <w:rsid w:val="0042102D"/>
    <w:rsid w:val="00421D27"/>
    <w:rsid w:val="00427283"/>
    <w:rsid w:val="00431B93"/>
    <w:rsid w:val="004327D6"/>
    <w:rsid w:val="00434B48"/>
    <w:rsid w:val="004362D5"/>
    <w:rsid w:val="00436725"/>
    <w:rsid w:val="00436C4C"/>
    <w:rsid w:val="0043739D"/>
    <w:rsid w:val="00437A43"/>
    <w:rsid w:val="004408DA"/>
    <w:rsid w:val="0044166C"/>
    <w:rsid w:val="00443EE3"/>
    <w:rsid w:val="00444151"/>
    <w:rsid w:val="00445BAF"/>
    <w:rsid w:val="00446E58"/>
    <w:rsid w:val="00450DFA"/>
    <w:rsid w:val="00452873"/>
    <w:rsid w:val="00457AEF"/>
    <w:rsid w:val="0046106B"/>
    <w:rsid w:val="00462521"/>
    <w:rsid w:val="00471EB3"/>
    <w:rsid w:val="00472EE9"/>
    <w:rsid w:val="0047451A"/>
    <w:rsid w:val="00474B61"/>
    <w:rsid w:val="00474C5F"/>
    <w:rsid w:val="00474CE7"/>
    <w:rsid w:val="00474E87"/>
    <w:rsid w:val="00475E7E"/>
    <w:rsid w:val="004779AA"/>
    <w:rsid w:val="00477AB2"/>
    <w:rsid w:val="00481317"/>
    <w:rsid w:val="00484137"/>
    <w:rsid w:val="004843FE"/>
    <w:rsid w:val="00484532"/>
    <w:rsid w:val="004860D9"/>
    <w:rsid w:val="004866E8"/>
    <w:rsid w:val="004879AC"/>
    <w:rsid w:val="00493396"/>
    <w:rsid w:val="00493450"/>
    <w:rsid w:val="00494702"/>
    <w:rsid w:val="004A1F32"/>
    <w:rsid w:val="004A5A37"/>
    <w:rsid w:val="004A5B91"/>
    <w:rsid w:val="004A650B"/>
    <w:rsid w:val="004B152C"/>
    <w:rsid w:val="004B21B0"/>
    <w:rsid w:val="004B41D1"/>
    <w:rsid w:val="004B46FF"/>
    <w:rsid w:val="004B508B"/>
    <w:rsid w:val="004B68B7"/>
    <w:rsid w:val="004B6E02"/>
    <w:rsid w:val="004C3443"/>
    <w:rsid w:val="004C3EA0"/>
    <w:rsid w:val="004C62A8"/>
    <w:rsid w:val="004C6302"/>
    <w:rsid w:val="004C7E72"/>
    <w:rsid w:val="004D06F1"/>
    <w:rsid w:val="004D192E"/>
    <w:rsid w:val="004D1BE9"/>
    <w:rsid w:val="004D5A79"/>
    <w:rsid w:val="004D5F08"/>
    <w:rsid w:val="004D6663"/>
    <w:rsid w:val="004E7D58"/>
    <w:rsid w:val="004F040D"/>
    <w:rsid w:val="004F42CC"/>
    <w:rsid w:val="004F6FC0"/>
    <w:rsid w:val="005001F4"/>
    <w:rsid w:val="005041F6"/>
    <w:rsid w:val="00506CF8"/>
    <w:rsid w:val="005108D2"/>
    <w:rsid w:val="00513ECD"/>
    <w:rsid w:val="0051516D"/>
    <w:rsid w:val="00517D8E"/>
    <w:rsid w:val="00520E97"/>
    <w:rsid w:val="0052248E"/>
    <w:rsid w:val="00522932"/>
    <w:rsid w:val="00527F63"/>
    <w:rsid w:val="005306FD"/>
    <w:rsid w:val="00532239"/>
    <w:rsid w:val="00532C48"/>
    <w:rsid w:val="00534A32"/>
    <w:rsid w:val="005350ED"/>
    <w:rsid w:val="00543350"/>
    <w:rsid w:val="00543984"/>
    <w:rsid w:val="0054655F"/>
    <w:rsid w:val="0055120B"/>
    <w:rsid w:val="00556FCF"/>
    <w:rsid w:val="00557696"/>
    <w:rsid w:val="00565F35"/>
    <w:rsid w:val="00566F9A"/>
    <w:rsid w:val="005709F3"/>
    <w:rsid w:val="00572873"/>
    <w:rsid w:val="00580DF0"/>
    <w:rsid w:val="00584CCD"/>
    <w:rsid w:val="00585B07"/>
    <w:rsid w:val="0058649F"/>
    <w:rsid w:val="00593B53"/>
    <w:rsid w:val="00596084"/>
    <w:rsid w:val="0059756D"/>
    <w:rsid w:val="005A3F08"/>
    <w:rsid w:val="005A5C48"/>
    <w:rsid w:val="005B5591"/>
    <w:rsid w:val="005B67F7"/>
    <w:rsid w:val="005B6CEF"/>
    <w:rsid w:val="005B7CEB"/>
    <w:rsid w:val="005C18DD"/>
    <w:rsid w:val="005C2A92"/>
    <w:rsid w:val="005C3486"/>
    <w:rsid w:val="005C6EAE"/>
    <w:rsid w:val="005D7840"/>
    <w:rsid w:val="005E1D09"/>
    <w:rsid w:val="005E4860"/>
    <w:rsid w:val="005E58D4"/>
    <w:rsid w:val="005E6259"/>
    <w:rsid w:val="005F0856"/>
    <w:rsid w:val="005F1E3C"/>
    <w:rsid w:val="005F2D84"/>
    <w:rsid w:val="005F332E"/>
    <w:rsid w:val="005F48B1"/>
    <w:rsid w:val="005F5057"/>
    <w:rsid w:val="005F5DAD"/>
    <w:rsid w:val="005F7BED"/>
    <w:rsid w:val="00601C60"/>
    <w:rsid w:val="00601CBB"/>
    <w:rsid w:val="00601E14"/>
    <w:rsid w:val="0061467B"/>
    <w:rsid w:val="006149CA"/>
    <w:rsid w:val="0062208A"/>
    <w:rsid w:val="00623707"/>
    <w:rsid w:val="006238F8"/>
    <w:rsid w:val="00623B45"/>
    <w:rsid w:val="00627700"/>
    <w:rsid w:val="006302BE"/>
    <w:rsid w:val="00630D6E"/>
    <w:rsid w:val="00631D32"/>
    <w:rsid w:val="006320A0"/>
    <w:rsid w:val="00635128"/>
    <w:rsid w:val="00635130"/>
    <w:rsid w:val="006352D3"/>
    <w:rsid w:val="0063754D"/>
    <w:rsid w:val="00637B82"/>
    <w:rsid w:val="00643BF7"/>
    <w:rsid w:val="00644E66"/>
    <w:rsid w:val="00647288"/>
    <w:rsid w:val="006478CA"/>
    <w:rsid w:val="00650B42"/>
    <w:rsid w:val="006531AC"/>
    <w:rsid w:val="006537A1"/>
    <w:rsid w:val="00656D86"/>
    <w:rsid w:val="00657179"/>
    <w:rsid w:val="0065728E"/>
    <w:rsid w:val="00660293"/>
    <w:rsid w:val="00660CC0"/>
    <w:rsid w:val="006611DD"/>
    <w:rsid w:val="00661D09"/>
    <w:rsid w:val="00661FF7"/>
    <w:rsid w:val="00671BC5"/>
    <w:rsid w:val="006743E1"/>
    <w:rsid w:val="0067447C"/>
    <w:rsid w:val="00676317"/>
    <w:rsid w:val="00680514"/>
    <w:rsid w:val="00680C39"/>
    <w:rsid w:val="006837D0"/>
    <w:rsid w:val="00684F9C"/>
    <w:rsid w:val="00696122"/>
    <w:rsid w:val="00696131"/>
    <w:rsid w:val="006A57F6"/>
    <w:rsid w:val="006A6C0E"/>
    <w:rsid w:val="006C00CA"/>
    <w:rsid w:val="006C06FA"/>
    <w:rsid w:val="006C2EC4"/>
    <w:rsid w:val="006C329B"/>
    <w:rsid w:val="006C7EC6"/>
    <w:rsid w:val="006D01BA"/>
    <w:rsid w:val="006D0570"/>
    <w:rsid w:val="006D3946"/>
    <w:rsid w:val="006D5BC2"/>
    <w:rsid w:val="006E4AC4"/>
    <w:rsid w:val="006E4BCA"/>
    <w:rsid w:val="006E532A"/>
    <w:rsid w:val="006E615F"/>
    <w:rsid w:val="006E62A6"/>
    <w:rsid w:val="006E6733"/>
    <w:rsid w:val="006F2271"/>
    <w:rsid w:val="006F46E2"/>
    <w:rsid w:val="006F5122"/>
    <w:rsid w:val="006F79F3"/>
    <w:rsid w:val="00700B36"/>
    <w:rsid w:val="00700BE9"/>
    <w:rsid w:val="00703028"/>
    <w:rsid w:val="00705568"/>
    <w:rsid w:val="00705E9C"/>
    <w:rsid w:val="00705F18"/>
    <w:rsid w:val="00711363"/>
    <w:rsid w:val="00714799"/>
    <w:rsid w:val="00721D0D"/>
    <w:rsid w:val="007230DA"/>
    <w:rsid w:val="0072366C"/>
    <w:rsid w:val="00723830"/>
    <w:rsid w:val="00724C9D"/>
    <w:rsid w:val="00724F42"/>
    <w:rsid w:val="00726CE2"/>
    <w:rsid w:val="00727A8E"/>
    <w:rsid w:val="00727B68"/>
    <w:rsid w:val="00734438"/>
    <w:rsid w:val="00735E84"/>
    <w:rsid w:val="00736A87"/>
    <w:rsid w:val="00737630"/>
    <w:rsid w:val="007412EE"/>
    <w:rsid w:val="00742D0C"/>
    <w:rsid w:val="00744AD3"/>
    <w:rsid w:val="0074622D"/>
    <w:rsid w:val="00746A1A"/>
    <w:rsid w:val="00750E94"/>
    <w:rsid w:val="0075115D"/>
    <w:rsid w:val="00752B64"/>
    <w:rsid w:val="00755C94"/>
    <w:rsid w:val="00755FF0"/>
    <w:rsid w:val="0075666C"/>
    <w:rsid w:val="00757637"/>
    <w:rsid w:val="0076097C"/>
    <w:rsid w:val="007634A2"/>
    <w:rsid w:val="00765620"/>
    <w:rsid w:val="00765E8A"/>
    <w:rsid w:val="00766338"/>
    <w:rsid w:val="00766FD1"/>
    <w:rsid w:val="00772255"/>
    <w:rsid w:val="00773F39"/>
    <w:rsid w:val="00776893"/>
    <w:rsid w:val="00776B98"/>
    <w:rsid w:val="00781514"/>
    <w:rsid w:val="007830DA"/>
    <w:rsid w:val="00785392"/>
    <w:rsid w:val="0079230D"/>
    <w:rsid w:val="00792FA2"/>
    <w:rsid w:val="00795F33"/>
    <w:rsid w:val="00797CBA"/>
    <w:rsid w:val="007A2D83"/>
    <w:rsid w:val="007A30D0"/>
    <w:rsid w:val="007A3F10"/>
    <w:rsid w:val="007A6B89"/>
    <w:rsid w:val="007B3764"/>
    <w:rsid w:val="007B73AC"/>
    <w:rsid w:val="007C015B"/>
    <w:rsid w:val="007C24F6"/>
    <w:rsid w:val="007C470C"/>
    <w:rsid w:val="007D2794"/>
    <w:rsid w:val="007D4C07"/>
    <w:rsid w:val="007D4D2B"/>
    <w:rsid w:val="007D5C9A"/>
    <w:rsid w:val="007D7911"/>
    <w:rsid w:val="007E28EB"/>
    <w:rsid w:val="007F0D70"/>
    <w:rsid w:val="007F0EE4"/>
    <w:rsid w:val="007F16F1"/>
    <w:rsid w:val="007F2B8F"/>
    <w:rsid w:val="007F3805"/>
    <w:rsid w:val="007F64AA"/>
    <w:rsid w:val="00800172"/>
    <w:rsid w:val="00801788"/>
    <w:rsid w:val="0080751A"/>
    <w:rsid w:val="00810687"/>
    <w:rsid w:val="008107A5"/>
    <w:rsid w:val="00810C19"/>
    <w:rsid w:val="008116FF"/>
    <w:rsid w:val="00816246"/>
    <w:rsid w:val="00816DA8"/>
    <w:rsid w:val="00817178"/>
    <w:rsid w:val="008207B6"/>
    <w:rsid w:val="00820D1D"/>
    <w:rsid w:val="00822BCE"/>
    <w:rsid w:val="00823200"/>
    <w:rsid w:val="00824CE0"/>
    <w:rsid w:val="0082540F"/>
    <w:rsid w:val="008308AD"/>
    <w:rsid w:val="0083281D"/>
    <w:rsid w:val="00836623"/>
    <w:rsid w:val="008379C5"/>
    <w:rsid w:val="008434F4"/>
    <w:rsid w:val="0084454C"/>
    <w:rsid w:val="00844E34"/>
    <w:rsid w:val="0084531F"/>
    <w:rsid w:val="00850938"/>
    <w:rsid w:val="00853483"/>
    <w:rsid w:val="00854C1A"/>
    <w:rsid w:val="00856A32"/>
    <w:rsid w:val="008635E0"/>
    <w:rsid w:val="00866359"/>
    <w:rsid w:val="00866A9D"/>
    <w:rsid w:val="00877566"/>
    <w:rsid w:val="00877AA6"/>
    <w:rsid w:val="008868C3"/>
    <w:rsid w:val="008942BE"/>
    <w:rsid w:val="00895700"/>
    <w:rsid w:val="008963D4"/>
    <w:rsid w:val="008A0E2C"/>
    <w:rsid w:val="008A3A1A"/>
    <w:rsid w:val="008A7C76"/>
    <w:rsid w:val="008B2B9B"/>
    <w:rsid w:val="008B42CE"/>
    <w:rsid w:val="008B4F69"/>
    <w:rsid w:val="008B6078"/>
    <w:rsid w:val="008C1B27"/>
    <w:rsid w:val="008C214B"/>
    <w:rsid w:val="008C646B"/>
    <w:rsid w:val="008D0B4A"/>
    <w:rsid w:val="008D3927"/>
    <w:rsid w:val="008D78B5"/>
    <w:rsid w:val="008E0F79"/>
    <w:rsid w:val="008E575E"/>
    <w:rsid w:val="008F0277"/>
    <w:rsid w:val="008F2178"/>
    <w:rsid w:val="008F5174"/>
    <w:rsid w:val="008F5251"/>
    <w:rsid w:val="008F571A"/>
    <w:rsid w:val="009048E6"/>
    <w:rsid w:val="009104BD"/>
    <w:rsid w:val="009203D0"/>
    <w:rsid w:val="0092350B"/>
    <w:rsid w:val="00923C26"/>
    <w:rsid w:val="00927050"/>
    <w:rsid w:val="009275CB"/>
    <w:rsid w:val="00941046"/>
    <w:rsid w:val="0094345B"/>
    <w:rsid w:val="009456D3"/>
    <w:rsid w:val="00945C5E"/>
    <w:rsid w:val="00945D30"/>
    <w:rsid w:val="00946006"/>
    <w:rsid w:val="00951E42"/>
    <w:rsid w:val="009529D4"/>
    <w:rsid w:val="00954023"/>
    <w:rsid w:val="00961109"/>
    <w:rsid w:val="009611FE"/>
    <w:rsid w:val="00961230"/>
    <w:rsid w:val="00961264"/>
    <w:rsid w:val="00965144"/>
    <w:rsid w:val="0096781C"/>
    <w:rsid w:val="00970B52"/>
    <w:rsid w:val="00971E45"/>
    <w:rsid w:val="00972CA5"/>
    <w:rsid w:val="009769CE"/>
    <w:rsid w:val="00977E68"/>
    <w:rsid w:val="00987AD0"/>
    <w:rsid w:val="00991DB6"/>
    <w:rsid w:val="009923A7"/>
    <w:rsid w:val="00993E9D"/>
    <w:rsid w:val="00995090"/>
    <w:rsid w:val="00995D3F"/>
    <w:rsid w:val="009966D3"/>
    <w:rsid w:val="00997CC6"/>
    <w:rsid w:val="009A021D"/>
    <w:rsid w:val="009A1F67"/>
    <w:rsid w:val="009A2510"/>
    <w:rsid w:val="009A441F"/>
    <w:rsid w:val="009A442D"/>
    <w:rsid w:val="009A5293"/>
    <w:rsid w:val="009A7227"/>
    <w:rsid w:val="009A7D1E"/>
    <w:rsid w:val="009A7FAE"/>
    <w:rsid w:val="009B0415"/>
    <w:rsid w:val="009B0D73"/>
    <w:rsid w:val="009B4EDB"/>
    <w:rsid w:val="009B5CC0"/>
    <w:rsid w:val="009B662D"/>
    <w:rsid w:val="009C34B5"/>
    <w:rsid w:val="009C3538"/>
    <w:rsid w:val="009C4B18"/>
    <w:rsid w:val="009C5070"/>
    <w:rsid w:val="009C5481"/>
    <w:rsid w:val="009C7A3F"/>
    <w:rsid w:val="009D0489"/>
    <w:rsid w:val="009D1E1A"/>
    <w:rsid w:val="009D3422"/>
    <w:rsid w:val="009E16FF"/>
    <w:rsid w:val="009E2E2A"/>
    <w:rsid w:val="009E45E1"/>
    <w:rsid w:val="009F22D3"/>
    <w:rsid w:val="009F7E44"/>
    <w:rsid w:val="00A001AF"/>
    <w:rsid w:val="00A0054F"/>
    <w:rsid w:val="00A07F79"/>
    <w:rsid w:val="00A11F36"/>
    <w:rsid w:val="00A1341A"/>
    <w:rsid w:val="00A13552"/>
    <w:rsid w:val="00A1621A"/>
    <w:rsid w:val="00A22903"/>
    <w:rsid w:val="00A239D3"/>
    <w:rsid w:val="00A26CF9"/>
    <w:rsid w:val="00A27A04"/>
    <w:rsid w:val="00A30956"/>
    <w:rsid w:val="00A31FED"/>
    <w:rsid w:val="00A34075"/>
    <w:rsid w:val="00A354D2"/>
    <w:rsid w:val="00A365B4"/>
    <w:rsid w:val="00A3760B"/>
    <w:rsid w:val="00A410D2"/>
    <w:rsid w:val="00A4526B"/>
    <w:rsid w:val="00A45413"/>
    <w:rsid w:val="00A46D4B"/>
    <w:rsid w:val="00A479DE"/>
    <w:rsid w:val="00A50C92"/>
    <w:rsid w:val="00A53218"/>
    <w:rsid w:val="00A549D6"/>
    <w:rsid w:val="00A55A62"/>
    <w:rsid w:val="00A5650B"/>
    <w:rsid w:val="00A6025D"/>
    <w:rsid w:val="00A61B05"/>
    <w:rsid w:val="00A64142"/>
    <w:rsid w:val="00A70834"/>
    <w:rsid w:val="00A71C69"/>
    <w:rsid w:val="00A732E2"/>
    <w:rsid w:val="00A73880"/>
    <w:rsid w:val="00A76A01"/>
    <w:rsid w:val="00A77EEF"/>
    <w:rsid w:val="00A8075C"/>
    <w:rsid w:val="00A823B6"/>
    <w:rsid w:val="00A8265A"/>
    <w:rsid w:val="00A83F1F"/>
    <w:rsid w:val="00A852AB"/>
    <w:rsid w:val="00A90FB7"/>
    <w:rsid w:val="00A93E93"/>
    <w:rsid w:val="00A9496A"/>
    <w:rsid w:val="00A94EB3"/>
    <w:rsid w:val="00A96CFD"/>
    <w:rsid w:val="00A96E3C"/>
    <w:rsid w:val="00A971AF"/>
    <w:rsid w:val="00AA1489"/>
    <w:rsid w:val="00AA15FF"/>
    <w:rsid w:val="00AA164C"/>
    <w:rsid w:val="00AA18CC"/>
    <w:rsid w:val="00AA1E16"/>
    <w:rsid w:val="00AA2BF2"/>
    <w:rsid w:val="00AA2CF3"/>
    <w:rsid w:val="00AA6CDB"/>
    <w:rsid w:val="00AB08FC"/>
    <w:rsid w:val="00AB1842"/>
    <w:rsid w:val="00AB1CAF"/>
    <w:rsid w:val="00AB1D78"/>
    <w:rsid w:val="00AB2B24"/>
    <w:rsid w:val="00AB585E"/>
    <w:rsid w:val="00AB7D3C"/>
    <w:rsid w:val="00AC02B2"/>
    <w:rsid w:val="00AC22F9"/>
    <w:rsid w:val="00AC29DE"/>
    <w:rsid w:val="00AC3846"/>
    <w:rsid w:val="00AC3CA0"/>
    <w:rsid w:val="00AC6309"/>
    <w:rsid w:val="00AC77AE"/>
    <w:rsid w:val="00AD5B4C"/>
    <w:rsid w:val="00AD6F7D"/>
    <w:rsid w:val="00AD6FD8"/>
    <w:rsid w:val="00AE349A"/>
    <w:rsid w:val="00AE3E66"/>
    <w:rsid w:val="00AE4641"/>
    <w:rsid w:val="00AE473C"/>
    <w:rsid w:val="00AF202A"/>
    <w:rsid w:val="00AF47A9"/>
    <w:rsid w:val="00AF7308"/>
    <w:rsid w:val="00B008F2"/>
    <w:rsid w:val="00B02536"/>
    <w:rsid w:val="00B06E66"/>
    <w:rsid w:val="00B075F4"/>
    <w:rsid w:val="00B11BC8"/>
    <w:rsid w:val="00B146F9"/>
    <w:rsid w:val="00B20AA0"/>
    <w:rsid w:val="00B21406"/>
    <w:rsid w:val="00B24ED5"/>
    <w:rsid w:val="00B24F08"/>
    <w:rsid w:val="00B252DC"/>
    <w:rsid w:val="00B30D18"/>
    <w:rsid w:val="00B323CC"/>
    <w:rsid w:val="00B4020A"/>
    <w:rsid w:val="00B40FE4"/>
    <w:rsid w:val="00B41A76"/>
    <w:rsid w:val="00B42C90"/>
    <w:rsid w:val="00B457DA"/>
    <w:rsid w:val="00B4660E"/>
    <w:rsid w:val="00B475A4"/>
    <w:rsid w:val="00B50436"/>
    <w:rsid w:val="00B52218"/>
    <w:rsid w:val="00B53A66"/>
    <w:rsid w:val="00B53A7E"/>
    <w:rsid w:val="00B540B3"/>
    <w:rsid w:val="00B61696"/>
    <w:rsid w:val="00B61F45"/>
    <w:rsid w:val="00B63E4B"/>
    <w:rsid w:val="00B641DC"/>
    <w:rsid w:val="00B66611"/>
    <w:rsid w:val="00B66EFE"/>
    <w:rsid w:val="00B67DB3"/>
    <w:rsid w:val="00B70A4C"/>
    <w:rsid w:val="00B71F08"/>
    <w:rsid w:val="00B728E3"/>
    <w:rsid w:val="00B75233"/>
    <w:rsid w:val="00B7588D"/>
    <w:rsid w:val="00B81317"/>
    <w:rsid w:val="00B8337C"/>
    <w:rsid w:val="00B86553"/>
    <w:rsid w:val="00B90770"/>
    <w:rsid w:val="00B92144"/>
    <w:rsid w:val="00B92595"/>
    <w:rsid w:val="00B931E5"/>
    <w:rsid w:val="00B9437D"/>
    <w:rsid w:val="00B95B1B"/>
    <w:rsid w:val="00B97B67"/>
    <w:rsid w:val="00BA0C00"/>
    <w:rsid w:val="00BA2E64"/>
    <w:rsid w:val="00BA6207"/>
    <w:rsid w:val="00BB3516"/>
    <w:rsid w:val="00BB6B37"/>
    <w:rsid w:val="00BB7F34"/>
    <w:rsid w:val="00BB7F6A"/>
    <w:rsid w:val="00BC07F8"/>
    <w:rsid w:val="00BC2906"/>
    <w:rsid w:val="00BC665F"/>
    <w:rsid w:val="00BC713E"/>
    <w:rsid w:val="00BC7E80"/>
    <w:rsid w:val="00BD0445"/>
    <w:rsid w:val="00BD11AA"/>
    <w:rsid w:val="00BD1B85"/>
    <w:rsid w:val="00BD1DD0"/>
    <w:rsid w:val="00BD3E73"/>
    <w:rsid w:val="00BD7626"/>
    <w:rsid w:val="00BE1A40"/>
    <w:rsid w:val="00BE36F5"/>
    <w:rsid w:val="00BE54DC"/>
    <w:rsid w:val="00BE646F"/>
    <w:rsid w:val="00BE7752"/>
    <w:rsid w:val="00BE7E61"/>
    <w:rsid w:val="00BF2138"/>
    <w:rsid w:val="00BF287F"/>
    <w:rsid w:val="00BF3A9B"/>
    <w:rsid w:val="00BF799F"/>
    <w:rsid w:val="00C00DDA"/>
    <w:rsid w:val="00C01321"/>
    <w:rsid w:val="00C01B04"/>
    <w:rsid w:val="00C03FBE"/>
    <w:rsid w:val="00C05533"/>
    <w:rsid w:val="00C11473"/>
    <w:rsid w:val="00C120D2"/>
    <w:rsid w:val="00C12778"/>
    <w:rsid w:val="00C1355F"/>
    <w:rsid w:val="00C1357F"/>
    <w:rsid w:val="00C16F63"/>
    <w:rsid w:val="00C21425"/>
    <w:rsid w:val="00C21C38"/>
    <w:rsid w:val="00C2217D"/>
    <w:rsid w:val="00C2312A"/>
    <w:rsid w:val="00C27B57"/>
    <w:rsid w:val="00C27F2A"/>
    <w:rsid w:val="00C325C6"/>
    <w:rsid w:val="00C32BA4"/>
    <w:rsid w:val="00C37108"/>
    <w:rsid w:val="00C448AE"/>
    <w:rsid w:val="00C46A02"/>
    <w:rsid w:val="00C47A83"/>
    <w:rsid w:val="00C50F45"/>
    <w:rsid w:val="00C5125D"/>
    <w:rsid w:val="00C55140"/>
    <w:rsid w:val="00C56FD6"/>
    <w:rsid w:val="00C57E39"/>
    <w:rsid w:val="00C6022A"/>
    <w:rsid w:val="00C607D7"/>
    <w:rsid w:val="00C625E1"/>
    <w:rsid w:val="00C6368C"/>
    <w:rsid w:val="00C6395E"/>
    <w:rsid w:val="00C67491"/>
    <w:rsid w:val="00C71293"/>
    <w:rsid w:val="00C7173B"/>
    <w:rsid w:val="00C7314D"/>
    <w:rsid w:val="00C73EC3"/>
    <w:rsid w:val="00C74C58"/>
    <w:rsid w:val="00C77935"/>
    <w:rsid w:val="00C80EBB"/>
    <w:rsid w:val="00C836E2"/>
    <w:rsid w:val="00C84A3A"/>
    <w:rsid w:val="00C873C9"/>
    <w:rsid w:val="00C93532"/>
    <w:rsid w:val="00C949AC"/>
    <w:rsid w:val="00C953B2"/>
    <w:rsid w:val="00C957EE"/>
    <w:rsid w:val="00C97BBF"/>
    <w:rsid w:val="00CA02C7"/>
    <w:rsid w:val="00CA4119"/>
    <w:rsid w:val="00CA5036"/>
    <w:rsid w:val="00CB27DB"/>
    <w:rsid w:val="00CB6C9A"/>
    <w:rsid w:val="00CC1812"/>
    <w:rsid w:val="00CC4194"/>
    <w:rsid w:val="00CC4291"/>
    <w:rsid w:val="00CC456E"/>
    <w:rsid w:val="00CC4F4F"/>
    <w:rsid w:val="00CC65B0"/>
    <w:rsid w:val="00CD0620"/>
    <w:rsid w:val="00CD0BA8"/>
    <w:rsid w:val="00CD17D1"/>
    <w:rsid w:val="00CD1D36"/>
    <w:rsid w:val="00CD5D5B"/>
    <w:rsid w:val="00CE303A"/>
    <w:rsid w:val="00CE32D5"/>
    <w:rsid w:val="00CE39DD"/>
    <w:rsid w:val="00CE415E"/>
    <w:rsid w:val="00CE6B0A"/>
    <w:rsid w:val="00CF3CCB"/>
    <w:rsid w:val="00CF5E9D"/>
    <w:rsid w:val="00CF62CD"/>
    <w:rsid w:val="00D023AD"/>
    <w:rsid w:val="00D02A90"/>
    <w:rsid w:val="00D047CE"/>
    <w:rsid w:val="00D0651C"/>
    <w:rsid w:val="00D065A9"/>
    <w:rsid w:val="00D07D3C"/>
    <w:rsid w:val="00D10B46"/>
    <w:rsid w:val="00D13425"/>
    <w:rsid w:val="00D136E8"/>
    <w:rsid w:val="00D14976"/>
    <w:rsid w:val="00D231A5"/>
    <w:rsid w:val="00D244C8"/>
    <w:rsid w:val="00D25C83"/>
    <w:rsid w:val="00D25DEA"/>
    <w:rsid w:val="00D4093F"/>
    <w:rsid w:val="00D4163B"/>
    <w:rsid w:val="00D43A0B"/>
    <w:rsid w:val="00D43E7F"/>
    <w:rsid w:val="00D47BE6"/>
    <w:rsid w:val="00D50B35"/>
    <w:rsid w:val="00D51442"/>
    <w:rsid w:val="00D53F8A"/>
    <w:rsid w:val="00D615FC"/>
    <w:rsid w:val="00D61B76"/>
    <w:rsid w:val="00D622A6"/>
    <w:rsid w:val="00D62C0B"/>
    <w:rsid w:val="00D63328"/>
    <w:rsid w:val="00D661CD"/>
    <w:rsid w:val="00D728E6"/>
    <w:rsid w:val="00D72BB7"/>
    <w:rsid w:val="00D738B6"/>
    <w:rsid w:val="00D76AD4"/>
    <w:rsid w:val="00D77F83"/>
    <w:rsid w:val="00D820CA"/>
    <w:rsid w:val="00D82A7C"/>
    <w:rsid w:val="00D84A21"/>
    <w:rsid w:val="00D864F2"/>
    <w:rsid w:val="00D8789C"/>
    <w:rsid w:val="00D902F1"/>
    <w:rsid w:val="00D95D74"/>
    <w:rsid w:val="00D97FE1"/>
    <w:rsid w:val="00DA0837"/>
    <w:rsid w:val="00DB0052"/>
    <w:rsid w:val="00DB088A"/>
    <w:rsid w:val="00DB0C57"/>
    <w:rsid w:val="00DB2D07"/>
    <w:rsid w:val="00DB2D0A"/>
    <w:rsid w:val="00DB3CE3"/>
    <w:rsid w:val="00DB5E60"/>
    <w:rsid w:val="00DC5D12"/>
    <w:rsid w:val="00DC5EE9"/>
    <w:rsid w:val="00DC7102"/>
    <w:rsid w:val="00DD536D"/>
    <w:rsid w:val="00DD7C53"/>
    <w:rsid w:val="00DE132F"/>
    <w:rsid w:val="00DE2CCF"/>
    <w:rsid w:val="00DE42D1"/>
    <w:rsid w:val="00DE7C4F"/>
    <w:rsid w:val="00DF0187"/>
    <w:rsid w:val="00DF2D4A"/>
    <w:rsid w:val="00DF4439"/>
    <w:rsid w:val="00E002D8"/>
    <w:rsid w:val="00E004DA"/>
    <w:rsid w:val="00E01C81"/>
    <w:rsid w:val="00E02064"/>
    <w:rsid w:val="00E06629"/>
    <w:rsid w:val="00E068CB"/>
    <w:rsid w:val="00E11D2A"/>
    <w:rsid w:val="00E220B8"/>
    <w:rsid w:val="00E231FC"/>
    <w:rsid w:val="00E2396F"/>
    <w:rsid w:val="00E268B9"/>
    <w:rsid w:val="00E31AA5"/>
    <w:rsid w:val="00E32997"/>
    <w:rsid w:val="00E32C78"/>
    <w:rsid w:val="00E33383"/>
    <w:rsid w:val="00E3383B"/>
    <w:rsid w:val="00E33AF7"/>
    <w:rsid w:val="00E37DAE"/>
    <w:rsid w:val="00E407A3"/>
    <w:rsid w:val="00E42524"/>
    <w:rsid w:val="00E428C5"/>
    <w:rsid w:val="00E43BBB"/>
    <w:rsid w:val="00E44768"/>
    <w:rsid w:val="00E45913"/>
    <w:rsid w:val="00E45C3D"/>
    <w:rsid w:val="00E50B4D"/>
    <w:rsid w:val="00E51825"/>
    <w:rsid w:val="00E5245C"/>
    <w:rsid w:val="00E5293F"/>
    <w:rsid w:val="00E55FE4"/>
    <w:rsid w:val="00E560A1"/>
    <w:rsid w:val="00E56A09"/>
    <w:rsid w:val="00E620CB"/>
    <w:rsid w:val="00E65783"/>
    <w:rsid w:val="00E66E2E"/>
    <w:rsid w:val="00E70CE5"/>
    <w:rsid w:val="00E736F4"/>
    <w:rsid w:val="00E73AAA"/>
    <w:rsid w:val="00E755FB"/>
    <w:rsid w:val="00E8011A"/>
    <w:rsid w:val="00E81F62"/>
    <w:rsid w:val="00E856FC"/>
    <w:rsid w:val="00E91AD2"/>
    <w:rsid w:val="00E91ED7"/>
    <w:rsid w:val="00E91FBF"/>
    <w:rsid w:val="00E92480"/>
    <w:rsid w:val="00E9267E"/>
    <w:rsid w:val="00E92B48"/>
    <w:rsid w:val="00E95040"/>
    <w:rsid w:val="00E9602C"/>
    <w:rsid w:val="00E962DA"/>
    <w:rsid w:val="00E977C8"/>
    <w:rsid w:val="00E977F5"/>
    <w:rsid w:val="00E97A2C"/>
    <w:rsid w:val="00EA0AED"/>
    <w:rsid w:val="00EA13D5"/>
    <w:rsid w:val="00EB071C"/>
    <w:rsid w:val="00EB302B"/>
    <w:rsid w:val="00EB3533"/>
    <w:rsid w:val="00EB529F"/>
    <w:rsid w:val="00EC2959"/>
    <w:rsid w:val="00EC336F"/>
    <w:rsid w:val="00EC4D32"/>
    <w:rsid w:val="00EC6012"/>
    <w:rsid w:val="00EC66F3"/>
    <w:rsid w:val="00EC79C4"/>
    <w:rsid w:val="00ED00F6"/>
    <w:rsid w:val="00ED50AC"/>
    <w:rsid w:val="00ED7B60"/>
    <w:rsid w:val="00EE23CD"/>
    <w:rsid w:val="00EE333F"/>
    <w:rsid w:val="00EF0B32"/>
    <w:rsid w:val="00EF1658"/>
    <w:rsid w:val="00EF2D47"/>
    <w:rsid w:val="00EF50FF"/>
    <w:rsid w:val="00EF54F6"/>
    <w:rsid w:val="00EF5A7E"/>
    <w:rsid w:val="00EF6320"/>
    <w:rsid w:val="00EF719A"/>
    <w:rsid w:val="00EF7C0B"/>
    <w:rsid w:val="00EF7C51"/>
    <w:rsid w:val="00F05415"/>
    <w:rsid w:val="00F056FF"/>
    <w:rsid w:val="00F13D83"/>
    <w:rsid w:val="00F14B42"/>
    <w:rsid w:val="00F17AD5"/>
    <w:rsid w:val="00F217A7"/>
    <w:rsid w:val="00F22E42"/>
    <w:rsid w:val="00F249F3"/>
    <w:rsid w:val="00F24FAD"/>
    <w:rsid w:val="00F254A6"/>
    <w:rsid w:val="00F334E5"/>
    <w:rsid w:val="00F3549B"/>
    <w:rsid w:val="00F376E9"/>
    <w:rsid w:val="00F409B9"/>
    <w:rsid w:val="00F51003"/>
    <w:rsid w:val="00F52798"/>
    <w:rsid w:val="00F56507"/>
    <w:rsid w:val="00F56CF9"/>
    <w:rsid w:val="00F57BE3"/>
    <w:rsid w:val="00F62F19"/>
    <w:rsid w:val="00F66C8C"/>
    <w:rsid w:val="00F70E49"/>
    <w:rsid w:val="00F73C1E"/>
    <w:rsid w:val="00F750F2"/>
    <w:rsid w:val="00F80E49"/>
    <w:rsid w:val="00F81A18"/>
    <w:rsid w:val="00F81F88"/>
    <w:rsid w:val="00F84E7F"/>
    <w:rsid w:val="00F86FEC"/>
    <w:rsid w:val="00F87B03"/>
    <w:rsid w:val="00F87DE9"/>
    <w:rsid w:val="00F90E22"/>
    <w:rsid w:val="00F92B08"/>
    <w:rsid w:val="00F95838"/>
    <w:rsid w:val="00FA0E92"/>
    <w:rsid w:val="00FA3C2E"/>
    <w:rsid w:val="00FA5C27"/>
    <w:rsid w:val="00FA6D6C"/>
    <w:rsid w:val="00FB132A"/>
    <w:rsid w:val="00FB72F1"/>
    <w:rsid w:val="00FB78D0"/>
    <w:rsid w:val="00FC0980"/>
    <w:rsid w:val="00FC476E"/>
    <w:rsid w:val="00FC571F"/>
    <w:rsid w:val="00FD34C8"/>
    <w:rsid w:val="00FD43D3"/>
    <w:rsid w:val="00FD5AA6"/>
    <w:rsid w:val="00FE0FFD"/>
    <w:rsid w:val="00FE20C0"/>
    <w:rsid w:val="00FE292B"/>
    <w:rsid w:val="00FE3F07"/>
    <w:rsid w:val="00FE4A2B"/>
    <w:rsid w:val="00FE4C86"/>
    <w:rsid w:val="00FE564B"/>
    <w:rsid w:val="00FE7FC1"/>
    <w:rsid w:val="00FF20AA"/>
    <w:rsid w:val="00FF5682"/>
    <w:rsid w:val="00FF5ED6"/>
    <w:rsid w:val="00FF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1CBB"/>
    <w:pPr>
      <w:spacing w:after="0" w:line="240" w:lineRule="auto"/>
    </w:pPr>
    <w:rPr>
      <w:rFonts w:ascii="Times New Roman" w:eastAsia="Times New Roman" w:hAnsi="Times New Roman" w:cs="Times New Roman"/>
      <w:sz w:val="24"/>
      <w:szCs w:val="24"/>
      <w:lang w:val="it-IT"/>
    </w:rPr>
  </w:style>
  <w:style w:type="paragraph" w:styleId="Heading1">
    <w:name w:val="heading 1"/>
    <w:basedOn w:val="Normal"/>
    <w:next w:val="Normal"/>
    <w:link w:val="Heading1Char"/>
    <w:rsid w:val="00601CBB"/>
    <w:pPr>
      <w:keepNext/>
      <w:keepLines/>
      <w:spacing w:before="480" w:after="120"/>
      <w:outlineLvl w:val="0"/>
    </w:pPr>
    <w:rPr>
      <w:b/>
      <w:sz w:val="48"/>
      <w:szCs w:val="48"/>
    </w:rPr>
  </w:style>
  <w:style w:type="paragraph" w:styleId="Heading2">
    <w:name w:val="heading 2"/>
    <w:basedOn w:val="Normal"/>
    <w:next w:val="Normal"/>
    <w:link w:val="Heading2Char"/>
    <w:rsid w:val="00601CBB"/>
    <w:pPr>
      <w:keepNext/>
      <w:keepLines/>
      <w:spacing w:before="360" w:after="80"/>
      <w:outlineLvl w:val="1"/>
    </w:pPr>
    <w:rPr>
      <w:b/>
      <w:sz w:val="36"/>
      <w:szCs w:val="36"/>
    </w:rPr>
  </w:style>
  <w:style w:type="paragraph" w:styleId="Heading3">
    <w:name w:val="heading 3"/>
    <w:basedOn w:val="Normal"/>
    <w:next w:val="Normal"/>
    <w:link w:val="Heading3Char"/>
    <w:qFormat/>
    <w:rsid w:val="00601CBB"/>
    <w:pPr>
      <w:keepNext/>
      <w:keepLines/>
      <w:spacing w:before="280" w:after="80"/>
      <w:outlineLvl w:val="2"/>
    </w:pPr>
    <w:rPr>
      <w:b/>
      <w:sz w:val="28"/>
      <w:szCs w:val="28"/>
    </w:rPr>
  </w:style>
  <w:style w:type="paragraph" w:styleId="Heading4">
    <w:name w:val="heading 4"/>
    <w:basedOn w:val="Normal"/>
    <w:next w:val="Normal"/>
    <w:link w:val="Heading4Char"/>
    <w:rsid w:val="00601CBB"/>
    <w:pPr>
      <w:keepNext/>
      <w:keepLines/>
      <w:spacing w:before="240" w:after="40"/>
      <w:outlineLvl w:val="3"/>
    </w:pPr>
    <w:rPr>
      <w:b/>
    </w:rPr>
  </w:style>
  <w:style w:type="paragraph" w:styleId="Heading5">
    <w:name w:val="heading 5"/>
    <w:basedOn w:val="Normal"/>
    <w:next w:val="Normal"/>
    <w:link w:val="Heading5Char"/>
    <w:rsid w:val="00601CBB"/>
    <w:pPr>
      <w:keepNext/>
      <w:keepLines/>
      <w:spacing w:before="220" w:after="40"/>
      <w:outlineLvl w:val="4"/>
    </w:pPr>
    <w:rPr>
      <w:b/>
      <w:sz w:val="22"/>
      <w:szCs w:val="22"/>
    </w:rPr>
  </w:style>
  <w:style w:type="paragraph" w:styleId="Heading6">
    <w:name w:val="heading 6"/>
    <w:basedOn w:val="Normal"/>
    <w:next w:val="Normal"/>
    <w:link w:val="Heading6Char"/>
    <w:rsid w:val="00601C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CBB"/>
    <w:rPr>
      <w:rFonts w:ascii="Times New Roman" w:eastAsia="Times New Roman" w:hAnsi="Times New Roman" w:cs="Times New Roman"/>
      <w:b/>
      <w:sz w:val="48"/>
      <w:szCs w:val="48"/>
      <w:lang w:val="it-IT"/>
    </w:rPr>
  </w:style>
  <w:style w:type="character" w:customStyle="1" w:styleId="Heading2Char">
    <w:name w:val="Heading 2 Char"/>
    <w:basedOn w:val="DefaultParagraphFont"/>
    <w:link w:val="Heading2"/>
    <w:rsid w:val="00601CBB"/>
    <w:rPr>
      <w:rFonts w:ascii="Times New Roman" w:eastAsia="Times New Roman" w:hAnsi="Times New Roman" w:cs="Times New Roman"/>
      <w:b/>
      <w:sz w:val="36"/>
      <w:szCs w:val="36"/>
      <w:lang w:val="it-IT"/>
    </w:rPr>
  </w:style>
  <w:style w:type="character" w:customStyle="1" w:styleId="Heading3Char">
    <w:name w:val="Heading 3 Char"/>
    <w:basedOn w:val="DefaultParagraphFont"/>
    <w:link w:val="Heading3"/>
    <w:rsid w:val="00601CBB"/>
    <w:rPr>
      <w:rFonts w:ascii="Times New Roman" w:eastAsia="Times New Roman" w:hAnsi="Times New Roman" w:cs="Times New Roman"/>
      <w:b/>
      <w:sz w:val="28"/>
      <w:szCs w:val="28"/>
      <w:lang w:val="it-IT"/>
    </w:rPr>
  </w:style>
  <w:style w:type="character" w:customStyle="1" w:styleId="Heading4Char">
    <w:name w:val="Heading 4 Char"/>
    <w:basedOn w:val="DefaultParagraphFont"/>
    <w:link w:val="Heading4"/>
    <w:rsid w:val="00601CBB"/>
    <w:rPr>
      <w:rFonts w:ascii="Times New Roman" w:eastAsia="Times New Roman" w:hAnsi="Times New Roman" w:cs="Times New Roman"/>
      <w:b/>
      <w:sz w:val="24"/>
      <w:szCs w:val="24"/>
      <w:lang w:val="it-IT"/>
    </w:rPr>
  </w:style>
  <w:style w:type="character" w:customStyle="1" w:styleId="Heading5Char">
    <w:name w:val="Heading 5 Char"/>
    <w:basedOn w:val="DefaultParagraphFont"/>
    <w:link w:val="Heading5"/>
    <w:rsid w:val="00601CBB"/>
    <w:rPr>
      <w:rFonts w:ascii="Times New Roman" w:eastAsia="Times New Roman" w:hAnsi="Times New Roman" w:cs="Times New Roman"/>
      <w:b/>
      <w:lang w:val="it-IT"/>
    </w:rPr>
  </w:style>
  <w:style w:type="character" w:customStyle="1" w:styleId="Heading6Char">
    <w:name w:val="Heading 6 Char"/>
    <w:basedOn w:val="DefaultParagraphFont"/>
    <w:link w:val="Heading6"/>
    <w:rsid w:val="00601CBB"/>
    <w:rPr>
      <w:rFonts w:ascii="Times New Roman" w:eastAsia="Times New Roman" w:hAnsi="Times New Roman" w:cs="Times New Roman"/>
      <w:b/>
      <w:sz w:val="20"/>
      <w:szCs w:val="20"/>
      <w:lang w:val="it-IT"/>
    </w:rPr>
  </w:style>
  <w:style w:type="paragraph" w:styleId="Title">
    <w:name w:val="Title"/>
    <w:basedOn w:val="Normal"/>
    <w:next w:val="Normal"/>
    <w:link w:val="TitleChar"/>
    <w:rsid w:val="00601CBB"/>
    <w:pPr>
      <w:keepNext/>
      <w:keepLines/>
      <w:spacing w:before="480" w:after="120"/>
    </w:pPr>
    <w:rPr>
      <w:b/>
      <w:sz w:val="72"/>
      <w:szCs w:val="72"/>
    </w:rPr>
  </w:style>
  <w:style w:type="character" w:customStyle="1" w:styleId="TitleChar">
    <w:name w:val="Title Char"/>
    <w:basedOn w:val="DefaultParagraphFont"/>
    <w:link w:val="Title"/>
    <w:rsid w:val="00601CBB"/>
    <w:rPr>
      <w:rFonts w:ascii="Times New Roman" w:eastAsia="Times New Roman" w:hAnsi="Times New Roman" w:cs="Times New Roman"/>
      <w:b/>
      <w:sz w:val="72"/>
      <w:szCs w:val="72"/>
      <w:lang w:val="it-IT"/>
    </w:rPr>
  </w:style>
  <w:style w:type="paragraph" w:styleId="Subtitle">
    <w:name w:val="Subtitle"/>
    <w:basedOn w:val="Normal"/>
    <w:next w:val="Normal"/>
    <w:link w:val="SubtitleChar"/>
    <w:rsid w:val="00601CB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01CBB"/>
    <w:rPr>
      <w:rFonts w:ascii="Georgia" w:eastAsia="Georgia" w:hAnsi="Georgia" w:cs="Georgia"/>
      <w:i/>
      <w:color w:val="666666"/>
      <w:sz w:val="48"/>
      <w:szCs w:val="48"/>
      <w:lang w:val="it-IT"/>
    </w:rPr>
  </w:style>
  <w:style w:type="paragraph" w:styleId="BodyTextIndent">
    <w:name w:val="Body Text Indent"/>
    <w:basedOn w:val="Normal"/>
    <w:link w:val="BodyTextIndentChar"/>
    <w:unhideWhenUsed/>
    <w:rsid w:val="0058649F"/>
    <w:pPr>
      <w:spacing w:before="120"/>
      <w:ind w:firstLine="720"/>
      <w:jc w:val="both"/>
    </w:pPr>
    <w:rPr>
      <w:rFonts w:ascii=".VnTime" w:hAnsi=".VnTime"/>
      <w:sz w:val="28"/>
      <w:szCs w:val="28"/>
      <w:lang w:val="en-US"/>
    </w:rPr>
  </w:style>
  <w:style w:type="character" w:customStyle="1" w:styleId="BodyTextIndentChar">
    <w:name w:val="Body Text Indent Char"/>
    <w:basedOn w:val="DefaultParagraphFont"/>
    <w:link w:val="BodyTextIndent"/>
    <w:rsid w:val="0058649F"/>
    <w:rPr>
      <w:rFonts w:ascii=".VnTime" w:eastAsia="Times New Roman" w:hAnsi=".VnTime" w:cs="Times New Roman"/>
      <w:sz w:val="28"/>
      <w:szCs w:val="28"/>
    </w:rPr>
  </w:style>
  <w:style w:type="character" w:customStyle="1" w:styleId="hps">
    <w:name w:val="hps"/>
    <w:uiPriority w:val="99"/>
    <w:rsid w:val="00684F9C"/>
  </w:style>
  <w:style w:type="paragraph" w:styleId="Header">
    <w:name w:val="header"/>
    <w:basedOn w:val="Normal"/>
    <w:link w:val="HeaderChar"/>
    <w:uiPriority w:val="99"/>
    <w:unhideWhenUsed/>
    <w:rsid w:val="006E532A"/>
    <w:pPr>
      <w:tabs>
        <w:tab w:val="center" w:pos="4680"/>
        <w:tab w:val="right" w:pos="9360"/>
      </w:tabs>
    </w:pPr>
  </w:style>
  <w:style w:type="character" w:customStyle="1" w:styleId="HeaderChar">
    <w:name w:val="Header Char"/>
    <w:basedOn w:val="DefaultParagraphFont"/>
    <w:link w:val="Header"/>
    <w:uiPriority w:val="99"/>
    <w:rsid w:val="006E532A"/>
    <w:rPr>
      <w:rFonts w:ascii="Times New Roman" w:eastAsia="Times New Roman" w:hAnsi="Times New Roman" w:cs="Times New Roman"/>
      <w:sz w:val="24"/>
      <w:szCs w:val="24"/>
      <w:lang w:val="it-IT"/>
    </w:rPr>
  </w:style>
  <w:style w:type="paragraph" w:styleId="Footer">
    <w:name w:val="footer"/>
    <w:basedOn w:val="Normal"/>
    <w:link w:val="FooterChar"/>
    <w:unhideWhenUsed/>
    <w:rsid w:val="006E532A"/>
    <w:pPr>
      <w:tabs>
        <w:tab w:val="center" w:pos="4680"/>
        <w:tab w:val="right" w:pos="9360"/>
      </w:tabs>
    </w:pPr>
  </w:style>
  <w:style w:type="character" w:customStyle="1" w:styleId="FooterChar">
    <w:name w:val="Footer Char"/>
    <w:basedOn w:val="DefaultParagraphFont"/>
    <w:link w:val="Footer"/>
    <w:rsid w:val="006E532A"/>
    <w:rPr>
      <w:rFonts w:ascii="Times New Roman" w:eastAsia="Times New Roman" w:hAnsi="Times New Roman" w:cs="Times New Roman"/>
      <w:sz w:val="24"/>
      <w:szCs w:val="24"/>
      <w:lang w:val="it-IT"/>
    </w:rPr>
  </w:style>
  <w:style w:type="paragraph" w:styleId="BalloonText">
    <w:name w:val="Balloon Text"/>
    <w:basedOn w:val="Normal"/>
    <w:link w:val="BalloonTextChar"/>
    <w:uiPriority w:val="99"/>
    <w:semiHidden/>
    <w:unhideWhenUsed/>
    <w:rsid w:val="006E5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32A"/>
    <w:rPr>
      <w:rFonts w:ascii="Segoe UI" w:eastAsia="Times New Roman" w:hAnsi="Segoe UI" w:cs="Segoe UI"/>
      <w:sz w:val="18"/>
      <w:szCs w:val="18"/>
      <w:lang w:val="it-IT"/>
    </w:rPr>
  </w:style>
  <w:style w:type="paragraph" w:styleId="ListParagraph">
    <w:name w:val="List Paragraph"/>
    <w:basedOn w:val="Normal"/>
    <w:uiPriority w:val="1"/>
    <w:qFormat/>
    <w:rsid w:val="00A34075"/>
    <w:pPr>
      <w:spacing w:after="200" w:line="276" w:lineRule="auto"/>
      <w:ind w:left="720"/>
      <w:contextualSpacing/>
    </w:pPr>
    <w:rPr>
      <w:rFonts w:eastAsiaTheme="minorHAnsi"/>
      <w:lang w:val="en-US"/>
    </w:rPr>
  </w:style>
  <w:style w:type="paragraph" w:customStyle="1" w:styleId="AODocTxt">
    <w:name w:val="AODocTxt"/>
    <w:basedOn w:val="Normal"/>
    <w:rsid w:val="00044010"/>
    <w:pPr>
      <w:spacing w:before="240" w:line="260" w:lineRule="atLeast"/>
      <w:jc w:val="both"/>
    </w:pPr>
    <w:rPr>
      <w:rFonts w:eastAsiaTheme="minorHAnsi"/>
      <w:sz w:val="22"/>
      <w:szCs w:val="22"/>
      <w:lang w:val="en-GB"/>
    </w:rPr>
  </w:style>
  <w:style w:type="paragraph" w:styleId="CommentText">
    <w:name w:val="annotation text"/>
    <w:basedOn w:val="Normal"/>
    <w:link w:val="CommentTextChar"/>
    <w:uiPriority w:val="99"/>
    <w:unhideWhenUsed/>
    <w:rsid w:val="00115899"/>
    <w:pPr>
      <w:spacing w:before="100" w:line="288" w:lineRule="auto"/>
    </w:pPr>
    <w:rPr>
      <w:rFonts w:ascii="Arial" w:hAnsi="Arial"/>
      <w:szCs w:val="20"/>
      <w:lang w:val="en-AU" w:eastAsia="en-AU"/>
    </w:rPr>
  </w:style>
  <w:style w:type="character" w:customStyle="1" w:styleId="CommentTextChar">
    <w:name w:val="Comment Text Char"/>
    <w:basedOn w:val="DefaultParagraphFont"/>
    <w:link w:val="CommentText"/>
    <w:uiPriority w:val="99"/>
    <w:rsid w:val="00115899"/>
    <w:rPr>
      <w:rFonts w:ascii="Arial" w:eastAsia="Times New Roman" w:hAnsi="Arial" w:cs="Times New Roman"/>
      <w:sz w:val="24"/>
      <w:szCs w:val="20"/>
      <w:lang w:val="en-AU" w:eastAsia="en-AU"/>
    </w:rPr>
  </w:style>
  <w:style w:type="character" w:styleId="CommentReference">
    <w:name w:val="annotation reference"/>
    <w:uiPriority w:val="99"/>
    <w:semiHidden/>
    <w:unhideWhenUsed/>
    <w:rsid w:val="00824CE0"/>
    <w:rPr>
      <w:sz w:val="16"/>
      <w:szCs w:val="16"/>
    </w:rPr>
  </w:style>
  <w:style w:type="paragraph" w:customStyle="1" w:styleId="level1">
    <w:name w:val="level1"/>
    <w:basedOn w:val="Normal"/>
    <w:qFormat/>
    <w:rsid w:val="00D02A90"/>
    <w:pPr>
      <w:numPr>
        <w:numId w:val="2"/>
      </w:numPr>
      <w:spacing w:before="100" w:line="288" w:lineRule="auto"/>
    </w:pPr>
    <w:rPr>
      <w:rFonts w:ascii="Arial" w:hAnsi="Arial"/>
      <w:sz w:val="20"/>
      <w:szCs w:val="20"/>
      <w:lang w:val="en-AU" w:eastAsia="en-AU"/>
    </w:rPr>
  </w:style>
  <w:style w:type="paragraph" w:customStyle="1" w:styleId="level2">
    <w:name w:val="level2"/>
    <w:basedOn w:val="Normal"/>
    <w:qFormat/>
    <w:rsid w:val="00D02A90"/>
    <w:pPr>
      <w:numPr>
        <w:ilvl w:val="1"/>
        <w:numId w:val="2"/>
      </w:numPr>
      <w:spacing w:before="100" w:line="288" w:lineRule="auto"/>
    </w:pPr>
    <w:rPr>
      <w:rFonts w:ascii="Arial" w:hAnsi="Arial"/>
      <w:sz w:val="20"/>
      <w:szCs w:val="20"/>
      <w:lang w:val="en-AU" w:eastAsia="en-AU"/>
    </w:rPr>
  </w:style>
  <w:style w:type="paragraph" w:customStyle="1" w:styleId="level3">
    <w:name w:val="level3"/>
    <w:basedOn w:val="Normal"/>
    <w:qFormat/>
    <w:rsid w:val="00D02A90"/>
    <w:pPr>
      <w:numPr>
        <w:ilvl w:val="2"/>
        <w:numId w:val="2"/>
      </w:numPr>
      <w:spacing w:before="100" w:line="288" w:lineRule="auto"/>
    </w:pPr>
    <w:rPr>
      <w:rFonts w:ascii="Arial" w:hAnsi="Arial"/>
      <w:sz w:val="20"/>
      <w:szCs w:val="20"/>
      <w:lang w:val="en-AU" w:eastAsia="en-AU"/>
    </w:rPr>
  </w:style>
  <w:style w:type="paragraph" w:customStyle="1" w:styleId="level4">
    <w:name w:val="level4"/>
    <w:basedOn w:val="Normal"/>
    <w:qFormat/>
    <w:rsid w:val="00D02A90"/>
    <w:pPr>
      <w:numPr>
        <w:ilvl w:val="3"/>
        <w:numId w:val="2"/>
      </w:numPr>
      <w:spacing w:before="100" w:line="288" w:lineRule="auto"/>
    </w:pPr>
    <w:rPr>
      <w:rFonts w:ascii="Arial" w:hAnsi="Arial"/>
      <w:sz w:val="20"/>
      <w:szCs w:val="20"/>
      <w:lang w:val="en-AU" w:eastAsia="en-AU"/>
    </w:rPr>
  </w:style>
  <w:style w:type="paragraph" w:customStyle="1" w:styleId="level5">
    <w:name w:val="level5"/>
    <w:basedOn w:val="Normal"/>
    <w:qFormat/>
    <w:rsid w:val="00D02A90"/>
    <w:pPr>
      <w:numPr>
        <w:ilvl w:val="4"/>
        <w:numId w:val="2"/>
      </w:numPr>
      <w:spacing w:before="100" w:line="288" w:lineRule="auto"/>
    </w:pPr>
    <w:rPr>
      <w:rFonts w:ascii="Arial" w:hAnsi="Arial"/>
      <w:sz w:val="20"/>
      <w:szCs w:val="20"/>
      <w:lang w:val="en-AU" w:eastAsia="en-AU"/>
    </w:rPr>
  </w:style>
  <w:style w:type="paragraph" w:customStyle="1" w:styleId="level6">
    <w:name w:val="level6"/>
    <w:basedOn w:val="Normal"/>
    <w:qFormat/>
    <w:rsid w:val="00D02A90"/>
    <w:pPr>
      <w:numPr>
        <w:ilvl w:val="5"/>
        <w:numId w:val="2"/>
      </w:numPr>
      <w:spacing w:before="100" w:line="288" w:lineRule="auto"/>
    </w:pPr>
    <w:rPr>
      <w:rFonts w:ascii="Arial" w:hAnsi="Arial"/>
      <w:sz w:val="20"/>
      <w:szCs w:val="20"/>
      <w:lang w:val="en-AU" w:eastAsia="en-AU"/>
    </w:rPr>
  </w:style>
  <w:style w:type="paragraph" w:customStyle="1" w:styleId="Char1">
    <w:name w:val="Char1"/>
    <w:basedOn w:val="Normal"/>
    <w:rsid w:val="00444151"/>
    <w:pPr>
      <w:tabs>
        <w:tab w:val="left" w:pos="540"/>
        <w:tab w:val="left" w:pos="1260"/>
        <w:tab w:val="left" w:pos="1800"/>
      </w:tabs>
      <w:spacing w:before="240" w:after="160" w:line="240" w:lineRule="exact"/>
    </w:pPr>
    <w:rPr>
      <w:rFonts w:ascii="Verdana" w:eastAsia="MS Mincho" w:hAnsi="Verdana"/>
      <w:szCs w:val="20"/>
      <w:lang w:val="en-US"/>
    </w:rPr>
  </w:style>
  <w:style w:type="paragraph" w:styleId="NormalWeb">
    <w:name w:val="Normal (Web)"/>
    <w:basedOn w:val="Normal"/>
    <w:uiPriority w:val="99"/>
    <w:unhideWhenUsed/>
    <w:rsid w:val="00B67DB3"/>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9A7227"/>
    <w:rPr>
      <w:rFonts w:ascii="Calibri" w:eastAsia="Calibri" w:hAnsi="Calibri"/>
      <w:sz w:val="20"/>
      <w:szCs w:val="20"/>
      <w:lang w:val="en-US"/>
    </w:rPr>
  </w:style>
  <w:style w:type="character" w:customStyle="1" w:styleId="FootnoteTextChar">
    <w:name w:val="Footnote Text Char"/>
    <w:basedOn w:val="DefaultParagraphFont"/>
    <w:link w:val="FootnoteText"/>
    <w:uiPriority w:val="99"/>
    <w:semiHidden/>
    <w:rsid w:val="009A7227"/>
    <w:rPr>
      <w:rFonts w:ascii="Calibri" w:eastAsia="Calibri" w:hAnsi="Calibri" w:cs="Times New Roman"/>
      <w:sz w:val="20"/>
      <w:szCs w:val="20"/>
    </w:rPr>
  </w:style>
  <w:style w:type="character" w:styleId="FootnoteReference">
    <w:name w:val="footnote reference"/>
    <w:uiPriority w:val="99"/>
    <w:semiHidden/>
    <w:unhideWhenUsed/>
    <w:rsid w:val="009A7227"/>
    <w:rPr>
      <w:vertAlign w:val="superscript"/>
    </w:rPr>
  </w:style>
  <w:style w:type="paragraph" w:styleId="Revision">
    <w:name w:val="Revision"/>
    <w:hidden/>
    <w:uiPriority w:val="99"/>
    <w:semiHidden/>
    <w:rsid w:val="00CD17D1"/>
    <w:pPr>
      <w:spacing w:after="0" w:line="240" w:lineRule="auto"/>
    </w:pPr>
    <w:rPr>
      <w:rFonts w:ascii="Times New Roman" w:eastAsia="Times New Roman" w:hAnsi="Times New Roman" w:cs="Times New Roman"/>
      <w:sz w:val="24"/>
      <w:szCs w:val="24"/>
      <w:lang w:val="it-IT"/>
    </w:rPr>
  </w:style>
  <w:style w:type="paragraph" w:styleId="BodyText">
    <w:name w:val="Body Text"/>
    <w:basedOn w:val="Normal"/>
    <w:link w:val="BodyTextChar"/>
    <w:uiPriority w:val="99"/>
    <w:unhideWhenUsed/>
    <w:rsid w:val="00735E84"/>
    <w:pPr>
      <w:spacing w:after="120"/>
    </w:pPr>
  </w:style>
  <w:style w:type="character" w:customStyle="1" w:styleId="BodyTextChar">
    <w:name w:val="Body Text Char"/>
    <w:basedOn w:val="DefaultParagraphFont"/>
    <w:link w:val="BodyText"/>
    <w:uiPriority w:val="99"/>
    <w:rsid w:val="00735E84"/>
    <w:rPr>
      <w:rFonts w:ascii="Times New Roman" w:eastAsia="Times New Roman" w:hAnsi="Times New Roman" w:cs="Times New Roman"/>
      <w:sz w:val="24"/>
      <w:szCs w:val="24"/>
      <w:lang w:val="it-IT"/>
    </w:rPr>
  </w:style>
  <w:style w:type="paragraph" w:styleId="PlainText">
    <w:name w:val="Plain Text"/>
    <w:basedOn w:val="Normal"/>
    <w:link w:val="PlainTextChar"/>
    <w:uiPriority w:val="99"/>
    <w:unhideWhenUsed/>
    <w:rsid w:val="00797CBA"/>
    <w:rPr>
      <w:sz w:val="26"/>
      <w:szCs w:val="21"/>
      <w:lang w:val="x-none" w:eastAsia="x-none"/>
    </w:rPr>
  </w:style>
  <w:style w:type="character" w:customStyle="1" w:styleId="PlainTextChar">
    <w:name w:val="Plain Text Char"/>
    <w:basedOn w:val="DefaultParagraphFont"/>
    <w:link w:val="PlainText"/>
    <w:uiPriority w:val="99"/>
    <w:rsid w:val="00797CBA"/>
    <w:rPr>
      <w:rFonts w:ascii="Times New Roman" w:eastAsia="Times New Roman" w:hAnsi="Times New Roman" w:cs="Times New Roman"/>
      <w:sz w:val="26"/>
      <w:szCs w:val="21"/>
      <w:lang w:val="x-none" w:eastAsia="x-none"/>
    </w:rPr>
  </w:style>
  <w:style w:type="character" w:customStyle="1" w:styleId="Vnbnnidung">
    <w:name w:val="Văn bản nội dung_"/>
    <w:link w:val="Vnbnnidung0"/>
    <w:uiPriority w:val="99"/>
    <w:rsid w:val="00734438"/>
    <w:rPr>
      <w:sz w:val="26"/>
      <w:szCs w:val="26"/>
    </w:rPr>
  </w:style>
  <w:style w:type="paragraph" w:customStyle="1" w:styleId="Vnbnnidung0">
    <w:name w:val="Văn bản nội dung"/>
    <w:basedOn w:val="Normal"/>
    <w:link w:val="Vnbnnidung"/>
    <w:uiPriority w:val="99"/>
    <w:rsid w:val="00734438"/>
    <w:pPr>
      <w:widowControl w:val="0"/>
      <w:spacing w:after="80" w:line="259" w:lineRule="auto"/>
      <w:ind w:firstLine="400"/>
    </w:pPr>
    <w:rPr>
      <w:rFonts w:asciiTheme="minorHAnsi" w:eastAsiaTheme="minorHAnsi" w:hAnsiTheme="minorHAnsi" w:cstheme="minorBidi"/>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1CBB"/>
    <w:pPr>
      <w:spacing w:after="0" w:line="240" w:lineRule="auto"/>
    </w:pPr>
    <w:rPr>
      <w:rFonts w:ascii="Times New Roman" w:eastAsia="Times New Roman" w:hAnsi="Times New Roman" w:cs="Times New Roman"/>
      <w:sz w:val="24"/>
      <w:szCs w:val="24"/>
      <w:lang w:val="it-IT"/>
    </w:rPr>
  </w:style>
  <w:style w:type="paragraph" w:styleId="Heading1">
    <w:name w:val="heading 1"/>
    <w:basedOn w:val="Normal"/>
    <w:next w:val="Normal"/>
    <w:link w:val="Heading1Char"/>
    <w:rsid w:val="00601CBB"/>
    <w:pPr>
      <w:keepNext/>
      <w:keepLines/>
      <w:spacing w:before="480" w:after="120"/>
      <w:outlineLvl w:val="0"/>
    </w:pPr>
    <w:rPr>
      <w:b/>
      <w:sz w:val="48"/>
      <w:szCs w:val="48"/>
    </w:rPr>
  </w:style>
  <w:style w:type="paragraph" w:styleId="Heading2">
    <w:name w:val="heading 2"/>
    <w:basedOn w:val="Normal"/>
    <w:next w:val="Normal"/>
    <w:link w:val="Heading2Char"/>
    <w:rsid w:val="00601CBB"/>
    <w:pPr>
      <w:keepNext/>
      <w:keepLines/>
      <w:spacing w:before="360" w:after="80"/>
      <w:outlineLvl w:val="1"/>
    </w:pPr>
    <w:rPr>
      <w:b/>
      <w:sz w:val="36"/>
      <w:szCs w:val="36"/>
    </w:rPr>
  </w:style>
  <w:style w:type="paragraph" w:styleId="Heading3">
    <w:name w:val="heading 3"/>
    <w:basedOn w:val="Normal"/>
    <w:next w:val="Normal"/>
    <w:link w:val="Heading3Char"/>
    <w:qFormat/>
    <w:rsid w:val="00601CBB"/>
    <w:pPr>
      <w:keepNext/>
      <w:keepLines/>
      <w:spacing w:before="280" w:after="80"/>
      <w:outlineLvl w:val="2"/>
    </w:pPr>
    <w:rPr>
      <w:b/>
      <w:sz w:val="28"/>
      <w:szCs w:val="28"/>
    </w:rPr>
  </w:style>
  <w:style w:type="paragraph" w:styleId="Heading4">
    <w:name w:val="heading 4"/>
    <w:basedOn w:val="Normal"/>
    <w:next w:val="Normal"/>
    <w:link w:val="Heading4Char"/>
    <w:rsid w:val="00601CBB"/>
    <w:pPr>
      <w:keepNext/>
      <w:keepLines/>
      <w:spacing w:before="240" w:after="40"/>
      <w:outlineLvl w:val="3"/>
    </w:pPr>
    <w:rPr>
      <w:b/>
    </w:rPr>
  </w:style>
  <w:style w:type="paragraph" w:styleId="Heading5">
    <w:name w:val="heading 5"/>
    <w:basedOn w:val="Normal"/>
    <w:next w:val="Normal"/>
    <w:link w:val="Heading5Char"/>
    <w:rsid w:val="00601CBB"/>
    <w:pPr>
      <w:keepNext/>
      <w:keepLines/>
      <w:spacing w:before="220" w:after="40"/>
      <w:outlineLvl w:val="4"/>
    </w:pPr>
    <w:rPr>
      <w:b/>
      <w:sz w:val="22"/>
      <w:szCs w:val="22"/>
    </w:rPr>
  </w:style>
  <w:style w:type="paragraph" w:styleId="Heading6">
    <w:name w:val="heading 6"/>
    <w:basedOn w:val="Normal"/>
    <w:next w:val="Normal"/>
    <w:link w:val="Heading6Char"/>
    <w:rsid w:val="00601C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CBB"/>
    <w:rPr>
      <w:rFonts w:ascii="Times New Roman" w:eastAsia="Times New Roman" w:hAnsi="Times New Roman" w:cs="Times New Roman"/>
      <w:b/>
      <w:sz w:val="48"/>
      <w:szCs w:val="48"/>
      <w:lang w:val="it-IT"/>
    </w:rPr>
  </w:style>
  <w:style w:type="character" w:customStyle="1" w:styleId="Heading2Char">
    <w:name w:val="Heading 2 Char"/>
    <w:basedOn w:val="DefaultParagraphFont"/>
    <w:link w:val="Heading2"/>
    <w:rsid w:val="00601CBB"/>
    <w:rPr>
      <w:rFonts w:ascii="Times New Roman" w:eastAsia="Times New Roman" w:hAnsi="Times New Roman" w:cs="Times New Roman"/>
      <w:b/>
      <w:sz w:val="36"/>
      <w:szCs w:val="36"/>
      <w:lang w:val="it-IT"/>
    </w:rPr>
  </w:style>
  <w:style w:type="character" w:customStyle="1" w:styleId="Heading3Char">
    <w:name w:val="Heading 3 Char"/>
    <w:basedOn w:val="DefaultParagraphFont"/>
    <w:link w:val="Heading3"/>
    <w:rsid w:val="00601CBB"/>
    <w:rPr>
      <w:rFonts w:ascii="Times New Roman" w:eastAsia="Times New Roman" w:hAnsi="Times New Roman" w:cs="Times New Roman"/>
      <w:b/>
      <w:sz w:val="28"/>
      <w:szCs w:val="28"/>
      <w:lang w:val="it-IT"/>
    </w:rPr>
  </w:style>
  <w:style w:type="character" w:customStyle="1" w:styleId="Heading4Char">
    <w:name w:val="Heading 4 Char"/>
    <w:basedOn w:val="DefaultParagraphFont"/>
    <w:link w:val="Heading4"/>
    <w:rsid w:val="00601CBB"/>
    <w:rPr>
      <w:rFonts w:ascii="Times New Roman" w:eastAsia="Times New Roman" w:hAnsi="Times New Roman" w:cs="Times New Roman"/>
      <w:b/>
      <w:sz w:val="24"/>
      <w:szCs w:val="24"/>
      <w:lang w:val="it-IT"/>
    </w:rPr>
  </w:style>
  <w:style w:type="character" w:customStyle="1" w:styleId="Heading5Char">
    <w:name w:val="Heading 5 Char"/>
    <w:basedOn w:val="DefaultParagraphFont"/>
    <w:link w:val="Heading5"/>
    <w:rsid w:val="00601CBB"/>
    <w:rPr>
      <w:rFonts w:ascii="Times New Roman" w:eastAsia="Times New Roman" w:hAnsi="Times New Roman" w:cs="Times New Roman"/>
      <w:b/>
      <w:lang w:val="it-IT"/>
    </w:rPr>
  </w:style>
  <w:style w:type="character" w:customStyle="1" w:styleId="Heading6Char">
    <w:name w:val="Heading 6 Char"/>
    <w:basedOn w:val="DefaultParagraphFont"/>
    <w:link w:val="Heading6"/>
    <w:rsid w:val="00601CBB"/>
    <w:rPr>
      <w:rFonts w:ascii="Times New Roman" w:eastAsia="Times New Roman" w:hAnsi="Times New Roman" w:cs="Times New Roman"/>
      <w:b/>
      <w:sz w:val="20"/>
      <w:szCs w:val="20"/>
      <w:lang w:val="it-IT"/>
    </w:rPr>
  </w:style>
  <w:style w:type="paragraph" w:styleId="Title">
    <w:name w:val="Title"/>
    <w:basedOn w:val="Normal"/>
    <w:next w:val="Normal"/>
    <w:link w:val="TitleChar"/>
    <w:rsid w:val="00601CBB"/>
    <w:pPr>
      <w:keepNext/>
      <w:keepLines/>
      <w:spacing w:before="480" w:after="120"/>
    </w:pPr>
    <w:rPr>
      <w:b/>
      <w:sz w:val="72"/>
      <w:szCs w:val="72"/>
    </w:rPr>
  </w:style>
  <w:style w:type="character" w:customStyle="1" w:styleId="TitleChar">
    <w:name w:val="Title Char"/>
    <w:basedOn w:val="DefaultParagraphFont"/>
    <w:link w:val="Title"/>
    <w:rsid w:val="00601CBB"/>
    <w:rPr>
      <w:rFonts w:ascii="Times New Roman" w:eastAsia="Times New Roman" w:hAnsi="Times New Roman" w:cs="Times New Roman"/>
      <w:b/>
      <w:sz w:val="72"/>
      <w:szCs w:val="72"/>
      <w:lang w:val="it-IT"/>
    </w:rPr>
  </w:style>
  <w:style w:type="paragraph" w:styleId="Subtitle">
    <w:name w:val="Subtitle"/>
    <w:basedOn w:val="Normal"/>
    <w:next w:val="Normal"/>
    <w:link w:val="SubtitleChar"/>
    <w:rsid w:val="00601CB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01CBB"/>
    <w:rPr>
      <w:rFonts w:ascii="Georgia" w:eastAsia="Georgia" w:hAnsi="Georgia" w:cs="Georgia"/>
      <w:i/>
      <w:color w:val="666666"/>
      <w:sz w:val="48"/>
      <w:szCs w:val="48"/>
      <w:lang w:val="it-IT"/>
    </w:rPr>
  </w:style>
  <w:style w:type="paragraph" w:styleId="BodyTextIndent">
    <w:name w:val="Body Text Indent"/>
    <w:basedOn w:val="Normal"/>
    <w:link w:val="BodyTextIndentChar"/>
    <w:unhideWhenUsed/>
    <w:rsid w:val="0058649F"/>
    <w:pPr>
      <w:spacing w:before="120"/>
      <w:ind w:firstLine="720"/>
      <w:jc w:val="both"/>
    </w:pPr>
    <w:rPr>
      <w:rFonts w:ascii=".VnTime" w:hAnsi=".VnTime"/>
      <w:sz w:val="28"/>
      <w:szCs w:val="28"/>
      <w:lang w:val="en-US"/>
    </w:rPr>
  </w:style>
  <w:style w:type="character" w:customStyle="1" w:styleId="BodyTextIndentChar">
    <w:name w:val="Body Text Indent Char"/>
    <w:basedOn w:val="DefaultParagraphFont"/>
    <w:link w:val="BodyTextIndent"/>
    <w:rsid w:val="0058649F"/>
    <w:rPr>
      <w:rFonts w:ascii=".VnTime" w:eastAsia="Times New Roman" w:hAnsi=".VnTime" w:cs="Times New Roman"/>
      <w:sz w:val="28"/>
      <w:szCs w:val="28"/>
    </w:rPr>
  </w:style>
  <w:style w:type="character" w:customStyle="1" w:styleId="hps">
    <w:name w:val="hps"/>
    <w:uiPriority w:val="99"/>
    <w:rsid w:val="00684F9C"/>
  </w:style>
  <w:style w:type="paragraph" w:styleId="Header">
    <w:name w:val="header"/>
    <w:basedOn w:val="Normal"/>
    <w:link w:val="HeaderChar"/>
    <w:uiPriority w:val="99"/>
    <w:unhideWhenUsed/>
    <w:rsid w:val="006E532A"/>
    <w:pPr>
      <w:tabs>
        <w:tab w:val="center" w:pos="4680"/>
        <w:tab w:val="right" w:pos="9360"/>
      </w:tabs>
    </w:pPr>
  </w:style>
  <w:style w:type="character" w:customStyle="1" w:styleId="HeaderChar">
    <w:name w:val="Header Char"/>
    <w:basedOn w:val="DefaultParagraphFont"/>
    <w:link w:val="Header"/>
    <w:uiPriority w:val="99"/>
    <w:rsid w:val="006E532A"/>
    <w:rPr>
      <w:rFonts w:ascii="Times New Roman" w:eastAsia="Times New Roman" w:hAnsi="Times New Roman" w:cs="Times New Roman"/>
      <w:sz w:val="24"/>
      <w:szCs w:val="24"/>
      <w:lang w:val="it-IT"/>
    </w:rPr>
  </w:style>
  <w:style w:type="paragraph" w:styleId="Footer">
    <w:name w:val="footer"/>
    <w:basedOn w:val="Normal"/>
    <w:link w:val="FooterChar"/>
    <w:unhideWhenUsed/>
    <w:rsid w:val="006E532A"/>
    <w:pPr>
      <w:tabs>
        <w:tab w:val="center" w:pos="4680"/>
        <w:tab w:val="right" w:pos="9360"/>
      </w:tabs>
    </w:pPr>
  </w:style>
  <w:style w:type="character" w:customStyle="1" w:styleId="FooterChar">
    <w:name w:val="Footer Char"/>
    <w:basedOn w:val="DefaultParagraphFont"/>
    <w:link w:val="Footer"/>
    <w:rsid w:val="006E532A"/>
    <w:rPr>
      <w:rFonts w:ascii="Times New Roman" w:eastAsia="Times New Roman" w:hAnsi="Times New Roman" w:cs="Times New Roman"/>
      <w:sz w:val="24"/>
      <w:szCs w:val="24"/>
      <w:lang w:val="it-IT"/>
    </w:rPr>
  </w:style>
  <w:style w:type="paragraph" w:styleId="BalloonText">
    <w:name w:val="Balloon Text"/>
    <w:basedOn w:val="Normal"/>
    <w:link w:val="BalloonTextChar"/>
    <w:uiPriority w:val="99"/>
    <w:semiHidden/>
    <w:unhideWhenUsed/>
    <w:rsid w:val="006E5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32A"/>
    <w:rPr>
      <w:rFonts w:ascii="Segoe UI" w:eastAsia="Times New Roman" w:hAnsi="Segoe UI" w:cs="Segoe UI"/>
      <w:sz w:val="18"/>
      <w:szCs w:val="18"/>
      <w:lang w:val="it-IT"/>
    </w:rPr>
  </w:style>
  <w:style w:type="paragraph" w:styleId="ListParagraph">
    <w:name w:val="List Paragraph"/>
    <w:basedOn w:val="Normal"/>
    <w:uiPriority w:val="1"/>
    <w:qFormat/>
    <w:rsid w:val="00A34075"/>
    <w:pPr>
      <w:spacing w:after="200" w:line="276" w:lineRule="auto"/>
      <w:ind w:left="720"/>
      <w:contextualSpacing/>
    </w:pPr>
    <w:rPr>
      <w:rFonts w:eastAsiaTheme="minorHAnsi"/>
      <w:lang w:val="en-US"/>
    </w:rPr>
  </w:style>
  <w:style w:type="paragraph" w:customStyle="1" w:styleId="AODocTxt">
    <w:name w:val="AODocTxt"/>
    <w:basedOn w:val="Normal"/>
    <w:rsid w:val="00044010"/>
    <w:pPr>
      <w:spacing w:before="240" w:line="260" w:lineRule="atLeast"/>
      <w:jc w:val="both"/>
    </w:pPr>
    <w:rPr>
      <w:rFonts w:eastAsiaTheme="minorHAnsi"/>
      <w:sz w:val="22"/>
      <w:szCs w:val="22"/>
      <w:lang w:val="en-GB"/>
    </w:rPr>
  </w:style>
  <w:style w:type="paragraph" w:styleId="CommentText">
    <w:name w:val="annotation text"/>
    <w:basedOn w:val="Normal"/>
    <w:link w:val="CommentTextChar"/>
    <w:uiPriority w:val="99"/>
    <w:unhideWhenUsed/>
    <w:rsid w:val="00115899"/>
    <w:pPr>
      <w:spacing w:before="100" w:line="288" w:lineRule="auto"/>
    </w:pPr>
    <w:rPr>
      <w:rFonts w:ascii="Arial" w:hAnsi="Arial"/>
      <w:szCs w:val="20"/>
      <w:lang w:val="en-AU" w:eastAsia="en-AU"/>
    </w:rPr>
  </w:style>
  <w:style w:type="character" w:customStyle="1" w:styleId="CommentTextChar">
    <w:name w:val="Comment Text Char"/>
    <w:basedOn w:val="DefaultParagraphFont"/>
    <w:link w:val="CommentText"/>
    <w:uiPriority w:val="99"/>
    <w:rsid w:val="00115899"/>
    <w:rPr>
      <w:rFonts w:ascii="Arial" w:eastAsia="Times New Roman" w:hAnsi="Arial" w:cs="Times New Roman"/>
      <w:sz w:val="24"/>
      <w:szCs w:val="20"/>
      <w:lang w:val="en-AU" w:eastAsia="en-AU"/>
    </w:rPr>
  </w:style>
  <w:style w:type="character" w:styleId="CommentReference">
    <w:name w:val="annotation reference"/>
    <w:uiPriority w:val="99"/>
    <w:semiHidden/>
    <w:unhideWhenUsed/>
    <w:rsid w:val="00824CE0"/>
    <w:rPr>
      <w:sz w:val="16"/>
      <w:szCs w:val="16"/>
    </w:rPr>
  </w:style>
  <w:style w:type="paragraph" w:customStyle="1" w:styleId="level1">
    <w:name w:val="level1"/>
    <w:basedOn w:val="Normal"/>
    <w:qFormat/>
    <w:rsid w:val="00D02A90"/>
    <w:pPr>
      <w:numPr>
        <w:numId w:val="2"/>
      </w:numPr>
      <w:spacing w:before="100" w:line="288" w:lineRule="auto"/>
    </w:pPr>
    <w:rPr>
      <w:rFonts w:ascii="Arial" w:hAnsi="Arial"/>
      <w:sz w:val="20"/>
      <w:szCs w:val="20"/>
      <w:lang w:val="en-AU" w:eastAsia="en-AU"/>
    </w:rPr>
  </w:style>
  <w:style w:type="paragraph" w:customStyle="1" w:styleId="level2">
    <w:name w:val="level2"/>
    <w:basedOn w:val="Normal"/>
    <w:qFormat/>
    <w:rsid w:val="00D02A90"/>
    <w:pPr>
      <w:numPr>
        <w:ilvl w:val="1"/>
        <w:numId w:val="2"/>
      </w:numPr>
      <w:spacing w:before="100" w:line="288" w:lineRule="auto"/>
    </w:pPr>
    <w:rPr>
      <w:rFonts w:ascii="Arial" w:hAnsi="Arial"/>
      <w:sz w:val="20"/>
      <w:szCs w:val="20"/>
      <w:lang w:val="en-AU" w:eastAsia="en-AU"/>
    </w:rPr>
  </w:style>
  <w:style w:type="paragraph" w:customStyle="1" w:styleId="level3">
    <w:name w:val="level3"/>
    <w:basedOn w:val="Normal"/>
    <w:qFormat/>
    <w:rsid w:val="00D02A90"/>
    <w:pPr>
      <w:numPr>
        <w:ilvl w:val="2"/>
        <w:numId w:val="2"/>
      </w:numPr>
      <w:spacing w:before="100" w:line="288" w:lineRule="auto"/>
    </w:pPr>
    <w:rPr>
      <w:rFonts w:ascii="Arial" w:hAnsi="Arial"/>
      <w:sz w:val="20"/>
      <w:szCs w:val="20"/>
      <w:lang w:val="en-AU" w:eastAsia="en-AU"/>
    </w:rPr>
  </w:style>
  <w:style w:type="paragraph" w:customStyle="1" w:styleId="level4">
    <w:name w:val="level4"/>
    <w:basedOn w:val="Normal"/>
    <w:qFormat/>
    <w:rsid w:val="00D02A90"/>
    <w:pPr>
      <w:numPr>
        <w:ilvl w:val="3"/>
        <w:numId w:val="2"/>
      </w:numPr>
      <w:spacing w:before="100" w:line="288" w:lineRule="auto"/>
    </w:pPr>
    <w:rPr>
      <w:rFonts w:ascii="Arial" w:hAnsi="Arial"/>
      <w:sz w:val="20"/>
      <w:szCs w:val="20"/>
      <w:lang w:val="en-AU" w:eastAsia="en-AU"/>
    </w:rPr>
  </w:style>
  <w:style w:type="paragraph" w:customStyle="1" w:styleId="level5">
    <w:name w:val="level5"/>
    <w:basedOn w:val="Normal"/>
    <w:qFormat/>
    <w:rsid w:val="00D02A90"/>
    <w:pPr>
      <w:numPr>
        <w:ilvl w:val="4"/>
        <w:numId w:val="2"/>
      </w:numPr>
      <w:spacing w:before="100" w:line="288" w:lineRule="auto"/>
    </w:pPr>
    <w:rPr>
      <w:rFonts w:ascii="Arial" w:hAnsi="Arial"/>
      <w:sz w:val="20"/>
      <w:szCs w:val="20"/>
      <w:lang w:val="en-AU" w:eastAsia="en-AU"/>
    </w:rPr>
  </w:style>
  <w:style w:type="paragraph" w:customStyle="1" w:styleId="level6">
    <w:name w:val="level6"/>
    <w:basedOn w:val="Normal"/>
    <w:qFormat/>
    <w:rsid w:val="00D02A90"/>
    <w:pPr>
      <w:numPr>
        <w:ilvl w:val="5"/>
        <w:numId w:val="2"/>
      </w:numPr>
      <w:spacing w:before="100" w:line="288" w:lineRule="auto"/>
    </w:pPr>
    <w:rPr>
      <w:rFonts w:ascii="Arial" w:hAnsi="Arial"/>
      <w:sz w:val="20"/>
      <w:szCs w:val="20"/>
      <w:lang w:val="en-AU" w:eastAsia="en-AU"/>
    </w:rPr>
  </w:style>
  <w:style w:type="paragraph" w:customStyle="1" w:styleId="Char1">
    <w:name w:val="Char1"/>
    <w:basedOn w:val="Normal"/>
    <w:rsid w:val="00444151"/>
    <w:pPr>
      <w:tabs>
        <w:tab w:val="left" w:pos="540"/>
        <w:tab w:val="left" w:pos="1260"/>
        <w:tab w:val="left" w:pos="1800"/>
      </w:tabs>
      <w:spacing w:before="240" w:after="160" w:line="240" w:lineRule="exact"/>
    </w:pPr>
    <w:rPr>
      <w:rFonts w:ascii="Verdana" w:eastAsia="MS Mincho" w:hAnsi="Verdana"/>
      <w:szCs w:val="20"/>
      <w:lang w:val="en-US"/>
    </w:rPr>
  </w:style>
  <w:style w:type="paragraph" w:styleId="NormalWeb">
    <w:name w:val="Normal (Web)"/>
    <w:basedOn w:val="Normal"/>
    <w:uiPriority w:val="99"/>
    <w:unhideWhenUsed/>
    <w:rsid w:val="00B67DB3"/>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9A7227"/>
    <w:rPr>
      <w:rFonts w:ascii="Calibri" w:eastAsia="Calibri" w:hAnsi="Calibri"/>
      <w:sz w:val="20"/>
      <w:szCs w:val="20"/>
      <w:lang w:val="en-US"/>
    </w:rPr>
  </w:style>
  <w:style w:type="character" w:customStyle="1" w:styleId="FootnoteTextChar">
    <w:name w:val="Footnote Text Char"/>
    <w:basedOn w:val="DefaultParagraphFont"/>
    <w:link w:val="FootnoteText"/>
    <w:uiPriority w:val="99"/>
    <w:semiHidden/>
    <w:rsid w:val="009A7227"/>
    <w:rPr>
      <w:rFonts w:ascii="Calibri" w:eastAsia="Calibri" w:hAnsi="Calibri" w:cs="Times New Roman"/>
      <w:sz w:val="20"/>
      <w:szCs w:val="20"/>
    </w:rPr>
  </w:style>
  <w:style w:type="character" w:styleId="FootnoteReference">
    <w:name w:val="footnote reference"/>
    <w:uiPriority w:val="99"/>
    <w:semiHidden/>
    <w:unhideWhenUsed/>
    <w:rsid w:val="009A7227"/>
    <w:rPr>
      <w:vertAlign w:val="superscript"/>
    </w:rPr>
  </w:style>
  <w:style w:type="paragraph" w:styleId="Revision">
    <w:name w:val="Revision"/>
    <w:hidden/>
    <w:uiPriority w:val="99"/>
    <w:semiHidden/>
    <w:rsid w:val="00CD17D1"/>
    <w:pPr>
      <w:spacing w:after="0" w:line="240" w:lineRule="auto"/>
    </w:pPr>
    <w:rPr>
      <w:rFonts w:ascii="Times New Roman" w:eastAsia="Times New Roman" w:hAnsi="Times New Roman" w:cs="Times New Roman"/>
      <w:sz w:val="24"/>
      <w:szCs w:val="24"/>
      <w:lang w:val="it-IT"/>
    </w:rPr>
  </w:style>
  <w:style w:type="paragraph" w:styleId="BodyText">
    <w:name w:val="Body Text"/>
    <w:basedOn w:val="Normal"/>
    <w:link w:val="BodyTextChar"/>
    <w:uiPriority w:val="99"/>
    <w:unhideWhenUsed/>
    <w:rsid w:val="00735E84"/>
    <w:pPr>
      <w:spacing w:after="120"/>
    </w:pPr>
  </w:style>
  <w:style w:type="character" w:customStyle="1" w:styleId="BodyTextChar">
    <w:name w:val="Body Text Char"/>
    <w:basedOn w:val="DefaultParagraphFont"/>
    <w:link w:val="BodyText"/>
    <w:uiPriority w:val="99"/>
    <w:rsid w:val="00735E84"/>
    <w:rPr>
      <w:rFonts w:ascii="Times New Roman" w:eastAsia="Times New Roman" w:hAnsi="Times New Roman" w:cs="Times New Roman"/>
      <w:sz w:val="24"/>
      <w:szCs w:val="24"/>
      <w:lang w:val="it-IT"/>
    </w:rPr>
  </w:style>
  <w:style w:type="paragraph" w:styleId="PlainText">
    <w:name w:val="Plain Text"/>
    <w:basedOn w:val="Normal"/>
    <w:link w:val="PlainTextChar"/>
    <w:uiPriority w:val="99"/>
    <w:unhideWhenUsed/>
    <w:rsid w:val="00797CBA"/>
    <w:rPr>
      <w:sz w:val="26"/>
      <w:szCs w:val="21"/>
      <w:lang w:val="x-none" w:eastAsia="x-none"/>
    </w:rPr>
  </w:style>
  <w:style w:type="character" w:customStyle="1" w:styleId="PlainTextChar">
    <w:name w:val="Plain Text Char"/>
    <w:basedOn w:val="DefaultParagraphFont"/>
    <w:link w:val="PlainText"/>
    <w:uiPriority w:val="99"/>
    <w:rsid w:val="00797CBA"/>
    <w:rPr>
      <w:rFonts w:ascii="Times New Roman" w:eastAsia="Times New Roman" w:hAnsi="Times New Roman" w:cs="Times New Roman"/>
      <w:sz w:val="26"/>
      <w:szCs w:val="21"/>
      <w:lang w:val="x-none" w:eastAsia="x-none"/>
    </w:rPr>
  </w:style>
  <w:style w:type="character" w:customStyle="1" w:styleId="Vnbnnidung">
    <w:name w:val="Văn bản nội dung_"/>
    <w:link w:val="Vnbnnidung0"/>
    <w:uiPriority w:val="99"/>
    <w:rsid w:val="00734438"/>
    <w:rPr>
      <w:sz w:val="26"/>
      <w:szCs w:val="26"/>
    </w:rPr>
  </w:style>
  <w:style w:type="paragraph" w:customStyle="1" w:styleId="Vnbnnidung0">
    <w:name w:val="Văn bản nội dung"/>
    <w:basedOn w:val="Normal"/>
    <w:link w:val="Vnbnnidung"/>
    <w:uiPriority w:val="99"/>
    <w:rsid w:val="00734438"/>
    <w:pPr>
      <w:widowControl w:val="0"/>
      <w:spacing w:after="80" w:line="259" w:lineRule="auto"/>
      <w:ind w:firstLine="400"/>
    </w:pPr>
    <w:rPr>
      <w:rFonts w:asciiTheme="minorHAnsi" w:eastAsiaTheme="minorHAnsi" w:hAnsiTheme="minorHAnsi" w:cstheme="min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7736">
      <w:bodyDiv w:val="1"/>
      <w:marLeft w:val="0"/>
      <w:marRight w:val="0"/>
      <w:marTop w:val="0"/>
      <w:marBottom w:val="0"/>
      <w:divBdr>
        <w:top w:val="none" w:sz="0" w:space="0" w:color="auto"/>
        <w:left w:val="none" w:sz="0" w:space="0" w:color="auto"/>
        <w:bottom w:val="none" w:sz="0" w:space="0" w:color="auto"/>
        <w:right w:val="none" w:sz="0" w:space="0" w:color="auto"/>
      </w:divBdr>
    </w:div>
    <w:div w:id="106312821">
      <w:bodyDiv w:val="1"/>
      <w:marLeft w:val="0"/>
      <w:marRight w:val="0"/>
      <w:marTop w:val="0"/>
      <w:marBottom w:val="0"/>
      <w:divBdr>
        <w:top w:val="none" w:sz="0" w:space="0" w:color="auto"/>
        <w:left w:val="none" w:sz="0" w:space="0" w:color="auto"/>
        <w:bottom w:val="none" w:sz="0" w:space="0" w:color="auto"/>
        <w:right w:val="none" w:sz="0" w:space="0" w:color="auto"/>
      </w:divBdr>
    </w:div>
    <w:div w:id="189880492">
      <w:bodyDiv w:val="1"/>
      <w:marLeft w:val="0"/>
      <w:marRight w:val="0"/>
      <w:marTop w:val="0"/>
      <w:marBottom w:val="0"/>
      <w:divBdr>
        <w:top w:val="none" w:sz="0" w:space="0" w:color="auto"/>
        <w:left w:val="none" w:sz="0" w:space="0" w:color="auto"/>
        <w:bottom w:val="none" w:sz="0" w:space="0" w:color="auto"/>
        <w:right w:val="none" w:sz="0" w:space="0" w:color="auto"/>
      </w:divBdr>
    </w:div>
    <w:div w:id="194346401">
      <w:bodyDiv w:val="1"/>
      <w:marLeft w:val="0"/>
      <w:marRight w:val="0"/>
      <w:marTop w:val="0"/>
      <w:marBottom w:val="0"/>
      <w:divBdr>
        <w:top w:val="none" w:sz="0" w:space="0" w:color="auto"/>
        <w:left w:val="none" w:sz="0" w:space="0" w:color="auto"/>
        <w:bottom w:val="none" w:sz="0" w:space="0" w:color="auto"/>
        <w:right w:val="none" w:sz="0" w:space="0" w:color="auto"/>
      </w:divBdr>
    </w:div>
    <w:div w:id="209272583">
      <w:bodyDiv w:val="1"/>
      <w:marLeft w:val="0"/>
      <w:marRight w:val="0"/>
      <w:marTop w:val="0"/>
      <w:marBottom w:val="0"/>
      <w:divBdr>
        <w:top w:val="none" w:sz="0" w:space="0" w:color="auto"/>
        <w:left w:val="none" w:sz="0" w:space="0" w:color="auto"/>
        <w:bottom w:val="none" w:sz="0" w:space="0" w:color="auto"/>
        <w:right w:val="none" w:sz="0" w:space="0" w:color="auto"/>
      </w:divBdr>
    </w:div>
    <w:div w:id="230164584">
      <w:bodyDiv w:val="1"/>
      <w:marLeft w:val="0"/>
      <w:marRight w:val="0"/>
      <w:marTop w:val="0"/>
      <w:marBottom w:val="0"/>
      <w:divBdr>
        <w:top w:val="none" w:sz="0" w:space="0" w:color="auto"/>
        <w:left w:val="none" w:sz="0" w:space="0" w:color="auto"/>
        <w:bottom w:val="none" w:sz="0" w:space="0" w:color="auto"/>
        <w:right w:val="none" w:sz="0" w:space="0" w:color="auto"/>
      </w:divBdr>
    </w:div>
    <w:div w:id="272321197">
      <w:bodyDiv w:val="1"/>
      <w:marLeft w:val="0"/>
      <w:marRight w:val="0"/>
      <w:marTop w:val="0"/>
      <w:marBottom w:val="0"/>
      <w:divBdr>
        <w:top w:val="none" w:sz="0" w:space="0" w:color="auto"/>
        <w:left w:val="none" w:sz="0" w:space="0" w:color="auto"/>
        <w:bottom w:val="none" w:sz="0" w:space="0" w:color="auto"/>
        <w:right w:val="none" w:sz="0" w:space="0" w:color="auto"/>
      </w:divBdr>
    </w:div>
    <w:div w:id="272978840">
      <w:bodyDiv w:val="1"/>
      <w:marLeft w:val="0"/>
      <w:marRight w:val="0"/>
      <w:marTop w:val="0"/>
      <w:marBottom w:val="0"/>
      <w:divBdr>
        <w:top w:val="none" w:sz="0" w:space="0" w:color="auto"/>
        <w:left w:val="none" w:sz="0" w:space="0" w:color="auto"/>
        <w:bottom w:val="none" w:sz="0" w:space="0" w:color="auto"/>
        <w:right w:val="none" w:sz="0" w:space="0" w:color="auto"/>
      </w:divBdr>
    </w:div>
    <w:div w:id="307057583">
      <w:bodyDiv w:val="1"/>
      <w:marLeft w:val="0"/>
      <w:marRight w:val="0"/>
      <w:marTop w:val="0"/>
      <w:marBottom w:val="0"/>
      <w:divBdr>
        <w:top w:val="none" w:sz="0" w:space="0" w:color="auto"/>
        <w:left w:val="none" w:sz="0" w:space="0" w:color="auto"/>
        <w:bottom w:val="none" w:sz="0" w:space="0" w:color="auto"/>
        <w:right w:val="none" w:sz="0" w:space="0" w:color="auto"/>
      </w:divBdr>
    </w:div>
    <w:div w:id="391151210">
      <w:bodyDiv w:val="1"/>
      <w:marLeft w:val="0"/>
      <w:marRight w:val="0"/>
      <w:marTop w:val="0"/>
      <w:marBottom w:val="0"/>
      <w:divBdr>
        <w:top w:val="none" w:sz="0" w:space="0" w:color="auto"/>
        <w:left w:val="none" w:sz="0" w:space="0" w:color="auto"/>
        <w:bottom w:val="none" w:sz="0" w:space="0" w:color="auto"/>
        <w:right w:val="none" w:sz="0" w:space="0" w:color="auto"/>
      </w:divBdr>
    </w:div>
    <w:div w:id="410129672">
      <w:bodyDiv w:val="1"/>
      <w:marLeft w:val="0"/>
      <w:marRight w:val="0"/>
      <w:marTop w:val="0"/>
      <w:marBottom w:val="0"/>
      <w:divBdr>
        <w:top w:val="none" w:sz="0" w:space="0" w:color="auto"/>
        <w:left w:val="none" w:sz="0" w:space="0" w:color="auto"/>
        <w:bottom w:val="none" w:sz="0" w:space="0" w:color="auto"/>
        <w:right w:val="none" w:sz="0" w:space="0" w:color="auto"/>
      </w:divBdr>
    </w:div>
    <w:div w:id="484006616">
      <w:bodyDiv w:val="1"/>
      <w:marLeft w:val="0"/>
      <w:marRight w:val="0"/>
      <w:marTop w:val="0"/>
      <w:marBottom w:val="0"/>
      <w:divBdr>
        <w:top w:val="none" w:sz="0" w:space="0" w:color="auto"/>
        <w:left w:val="none" w:sz="0" w:space="0" w:color="auto"/>
        <w:bottom w:val="none" w:sz="0" w:space="0" w:color="auto"/>
        <w:right w:val="none" w:sz="0" w:space="0" w:color="auto"/>
      </w:divBdr>
    </w:div>
    <w:div w:id="536505869">
      <w:bodyDiv w:val="1"/>
      <w:marLeft w:val="0"/>
      <w:marRight w:val="0"/>
      <w:marTop w:val="0"/>
      <w:marBottom w:val="0"/>
      <w:divBdr>
        <w:top w:val="none" w:sz="0" w:space="0" w:color="auto"/>
        <w:left w:val="none" w:sz="0" w:space="0" w:color="auto"/>
        <w:bottom w:val="none" w:sz="0" w:space="0" w:color="auto"/>
        <w:right w:val="none" w:sz="0" w:space="0" w:color="auto"/>
      </w:divBdr>
    </w:div>
    <w:div w:id="590159334">
      <w:bodyDiv w:val="1"/>
      <w:marLeft w:val="0"/>
      <w:marRight w:val="0"/>
      <w:marTop w:val="0"/>
      <w:marBottom w:val="0"/>
      <w:divBdr>
        <w:top w:val="none" w:sz="0" w:space="0" w:color="auto"/>
        <w:left w:val="none" w:sz="0" w:space="0" w:color="auto"/>
        <w:bottom w:val="none" w:sz="0" w:space="0" w:color="auto"/>
        <w:right w:val="none" w:sz="0" w:space="0" w:color="auto"/>
      </w:divBdr>
    </w:div>
    <w:div w:id="594823479">
      <w:bodyDiv w:val="1"/>
      <w:marLeft w:val="0"/>
      <w:marRight w:val="0"/>
      <w:marTop w:val="0"/>
      <w:marBottom w:val="0"/>
      <w:divBdr>
        <w:top w:val="none" w:sz="0" w:space="0" w:color="auto"/>
        <w:left w:val="none" w:sz="0" w:space="0" w:color="auto"/>
        <w:bottom w:val="none" w:sz="0" w:space="0" w:color="auto"/>
        <w:right w:val="none" w:sz="0" w:space="0" w:color="auto"/>
      </w:divBdr>
    </w:div>
    <w:div w:id="604461535">
      <w:bodyDiv w:val="1"/>
      <w:marLeft w:val="0"/>
      <w:marRight w:val="0"/>
      <w:marTop w:val="0"/>
      <w:marBottom w:val="0"/>
      <w:divBdr>
        <w:top w:val="none" w:sz="0" w:space="0" w:color="auto"/>
        <w:left w:val="none" w:sz="0" w:space="0" w:color="auto"/>
        <w:bottom w:val="none" w:sz="0" w:space="0" w:color="auto"/>
        <w:right w:val="none" w:sz="0" w:space="0" w:color="auto"/>
      </w:divBdr>
    </w:div>
    <w:div w:id="619185136">
      <w:bodyDiv w:val="1"/>
      <w:marLeft w:val="0"/>
      <w:marRight w:val="0"/>
      <w:marTop w:val="0"/>
      <w:marBottom w:val="0"/>
      <w:divBdr>
        <w:top w:val="none" w:sz="0" w:space="0" w:color="auto"/>
        <w:left w:val="none" w:sz="0" w:space="0" w:color="auto"/>
        <w:bottom w:val="none" w:sz="0" w:space="0" w:color="auto"/>
        <w:right w:val="none" w:sz="0" w:space="0" w:color="auto"/>
      </w:divBdr>
    </w:div>
    <w:div w:id="730808072">
      <w:bodyDiv w:val="1"/>
      <w:marLeft w:val="0"/>
      <w:marRight w:val="0"/>
      <w:marTop w:val="0"/>
      <w:marBottom w:val="0"/>
      <w:divBdr>
        <w:top w:val="none" w:sz="0" w:space="0" w:color="auto"/>
        <w:left w:val="none" w:sz="0" w:space="0" w:color="auto"/>
        <w:bottom w:val="none" w:sz="0" w:space="0" w:color="auto"/>
        <w:right w:val="none" w:sz="0" w:space="0" w:color="auto"/>
      </w:divBdr>
    </w:div>
    <w:div w:id="926770488">
      <w:bodyDiv w:val="1"/>
      <w:marLeft w:val="0"/>
      <w:marRight w:val="0"/>
      <w:marTop w:val="0"/>
      <w:marBottom w:val="0"/>
      <w:divBdr>
        <w:top w:val="none" w:sz="0" w:space="0" w:color="auto"/>
        <w:left w:val="none" w:sz="0" w:space="0" w:color="auto"/>
        <w:bottom w:val="none" w:sz="0" w:space="0" w:color="auto"/>
        <w:right w:val="none" w:sz="0" w:space="0" w:color="auto"/>
      </w:divBdr>
    </w:div>
    <w:div w:id="943805321">
      <w:bodyDiv w:val="1"/>
      <w:marLeft w:val="0"/>
      <w:marRight w:val="0"/>
      <w:marTop w:val="0"/>
      <w:marBottom w:val="0"/>
      <w:divBdr>
        <w:top w:val="none" w:sz="0" w:space="0" w:color="auto"/>
        <w:left w:val="none" w:sz="0" w:space="0" w:color="auto"/>
        <w:bottom w:val="none" w:sz="0" w:space="0" w:color="auto"/>
        <w:right w:val="none" w:sz="0" w:space="0" w:color="auto"/>
      </w:divBdr>
    </w:div>
    <w:div w:id="947814127">
      <w:bodyDiv w:val="1"/>
      <w:marLeft w:val="0"/>
      <w:marRight w:val="0"/>
      <w:marTop w:val="0"/>
      <w:marBottom w:val="0"/>
      <w:divBdr>
        <w:top w:val="none" w:sz="0" w:space="0" w:color="auto"/>
        <w:left w:val="none" w:sz="0" w:space="0" w:color="auto"/>
        <w:bottom w:val="none" w:sz="0" w:space="0" w:color="auto"/>
        <w:right w:val="none" w:sz="0" w:space="0" w:color="auto"/>
      </w:divBdr>
    </w:div>
    <w:div w:id="1001003586">
      <w:bodyDiv w:val="1"/>
      <w:marLeft w:val="0"/>
      <w:marRight w:val="0"/>
      <w:marTop w:val="0"/>
      <w:marBottom w:val="0"/>
      <w:divBdr>
        <w:top w:val="none" w:sz="0" w:space="0" w:color="auto"/>
        <w:left w:val="none" w:sz="0" w:space="0" w:color="auto"/>
        <w:bottom w:val="none" w:sz="0" w:space="0" w:color="auto"/>
        <w:right w:val="none" w:sz="0" w:space="0" w:color="auto"/>
      </w:divBdr>
    </w:div>
    <w:div w:id="1017659709">
      <w:bodyDiv w:val="1"/>
      <w:marLeft w:val="0"/>
      <w:marRight w:val="0"/>
      <w:marTop w:val="0"/>
      <w:marBottom w:val="0"/>
      <w:divBdr>
        <w:top w:val="none" w:sz="0" w:space="0" w:color="auto"/>
        <w:left w:val="none" w:sz="0" w:space="0" w:color="auto"/>
        <w:bottom w:val="none" w:sz="0" w:space="0" w:color="auto"/>
        <w:right w:val="none" w:sz="0" w:space="0" w:color="auto"/>
      </w:divBdr>
    </w:div>
    <w:div w:id="1118061337">
      <w:bodyDiv w:val="1"/>
      <w:marLeft w:val="0"/>
      <w:marRight w:val="0"/>
      <w:marTop w:val="0"/>
      <w:marBottom w:val="0"/>
      <w:divBdr>
        <w:top w:val="none" w:sz="0" w:space="0" w:color="auto"/>
        <w:left w:val="none" w:sz="0" w:space="0" w:color="auto"/>
        <w:bottom w:val="none" w:sz="0" w:space="0" w:color="auto"/>
        <w:right w:val="none" w:sz="0" w:space="0" w:color="auto"/>
      </w:divBdr>
    </w:div>
    <w:div w:id="1165710648">
      <w:bodyDiv w:val="1"/>
      <w:marLeft w:val="0"/>
      <w:marRight w:val="0"/>
      <w:marTop w:val="0"/>
      <w:marBottom w:val="0"/>
      <w:divBdr>
        <w:top w:val="none" w:sz="0" w:space="0" w:color="auto"/>
        <w:left w:val="none" w:sz="0" w:space="0" w:color="auto"/>
        <w:bottom w:val="none" w:sz="0" w:space="0" w:color="auto"/>
        <w:right w:val="none" w:sz="0" w:space="0" w:color="auto"/>
      </w:divBdr>
    </w:div>
    <w:div w:id="1556431246">
      <w:bodyDiv w:val="1"/>
      <w:marLeft w:val="0"/>
      <w:marRight w:val="0"/>
      <w:marTop w:val="0"/>
      <w:marBottom w:val="0"/>
      <w:divBdr>
        <w:top w:val="none" w:sz="0" w:space="0" w:color="auto"/>
        <w:left w:val="none" w:sz="0" w:space="0" w:color="auto"/>
        <w:bottom w:val="none" w:sz="0" w:space="0" w:color="auto"/>
        <w:right w:val="none" w:sz="0" w:space="0" w:color="auto"/>
      </w:divBdr>
    </w:div>
    <w:div w:id="1578326012">
      <w:bodyDiv w:val="1"/>
      <w:marLeft w:val="0"/>
      <w:marRight w:val="0"/>
      <w:marTop w:val="0"/>
      <w:marBottom w:val="0"/>
      <w:divBdr>
        <w:top w:val="none" w:sz="0" w:space="0" w:color="auto"/>
        <w:left w:val="none" w:sz="0" w:space="0" w:color="auto"/>
        <w:bottom w:val="none" w:sz="0" w:space="0" w:color="auto"/>
        <w:right w:val="none" w:sz="0" w:space="0" w:color="auto"/>
      </w:divBdr>
    </w:div>
    <w:div w:id="1658265712">
      <w:bodyDiv w:val="1"/>
      <w:marLeft w:val="0"/>
      <w:marRight w:val="0"/>
      <w:marTop w:val="0"/>
      <w:marBottom w:val="0"/>
      <w:divBdr>
        <w:top w:val="none" w:sz="0" w:space="0" w:color="auto"/>
        <w:left w:val="none" w:sz="0" w:space="0" w:color="auto"/>
        <w:bottom w:val="none" w:sz="0" w:space="0" w:color="auto"/>
        <w:right w:val="none" w:sz="0" w:space="0" w:color="auto"/>
      </w:divBdr>
    </w:div>
    <w:div w:id="1790539930">
      <w:bodyDiv w:val="1"/>
      <w:marLeft w:val="0"/>
      <w:marRight w:val="0"/>
      <w:marTop w:val="0"/>
      <w:marBottom w:val="0"/>
      <w:divBdr>
        <w:top w:val="none" w:sz="0" w:space="0" w:color="auto"/>
        <w:left w:val="none" w:sz="0" w:space="0" w:color="auto"/>
        <w:bottom w:val="none" w:sz="0" w:space="0" w:color="auto"/>
        <w:right w:val="none" w:sz="0" w:space="0" w:color="auto"/>
      </w:divBdr>
    </w:div>
    <w:div w:id="1808233731">
      <w:bodyDiv w:val="1"/>
      <w:marLeft w:val="0"/>
      <w:marRight w:val="0"/>
      <w:marTop w:val="0"/>
      <w:marBottom w:val="0"/>
      <w:divBdr>
        <w:top w:val="none" w:sz="0" w:space="0" w:color="auto"/>
        <w:left w:val="none" w:sz="0" w:space="0" w:color="auto"/>
        <w:bottom w:val="none" w:sz="0" w:space="0" w:color="auto"/>
        <w:right w:val="none" w:sz="0" w:space="0" w:color="auto"/>
      </w:divBdr>
    </w:div>
    <w:div w:id="1857839787">
      <w:bodyDiv w:val="1"/>
      <w:marLeft w:val="0"/>
      <w:marRight w:val="0"/>
      <w:marTop w:val="0"/>
      <w:marBottom w:val="0"/>
      <w:divBdr>
        <w:top w:val="none" w:sz="0" w:space="0" w:color="auto"/>
        <w:left w:val="none" w:sz="0" w:space="0" w:color="auto"/>
        <w:bottom w:val="none" w:sz="0" w:space="0" w:color="auto"/>
        <w:right w:val="none" w:sz="0" w:space="0" w:color="auto"/>
      </w:divBdr>
    </w:div>
    <w:div w:id="1898130460">
      <w:bodyDiv w:val="1"/>
      <w:marLeft w:val="0"/>
      <w:marRight w:val="0"/>
      <w:marTop w:val="0"/>
      <w:marBottom w:val="0"/>
      <w:divBdr>
        <w:top w:val="none" w:sz="0" w:space="0" w:color="auto"/>
        <w:left w:val="none" w:sz="0" w:space="0" w:color="auto"/>
        <w:bottom w:val="none" w:sz="0" w:space="0" w:color="auto"/>
        <w:right w:val="none" w:sz="0" w:space="0" w:color="auto"/>
      </w:divBdr>
    </w:div>
    <w:div w:id="1913197956">
      <w:bodyDiv w:val="1"/>
      <w:marLeft w:val="0"/>
      <w:marRight w:val="0"/>
      <w:marTop w:val="0"/>
      <w:marBottom w:val="0"/>
      <w:divBdr>
        <w:top w:val="none" w:sz="0" w:space="0" w:color="auto"/>
        <w:left w:val="none" w:sz="0" w:space="0" w:color="auto"/>
        <w:bottom w:val="none" w:sz="0" w:space="0" w:color="auto"/>
        <w:right w:val="none" w:sz="0" w:space="0" w:color="auto"/>
      </w:divBdr>
    </w:div>
    <w:div w:id="2055157892">
      <w:bodyDiv w:val="1"/>
      <w:marLeft w:val="0"/>
      <w:marRight w:val="0"/>
      <w:marTop w:val="0"/>
      <w:marBottom w:val="0"/>
      <w:divBdr>
        <w:top w:val="none" w:sz="0" w:space="0" w:color="auto"/>
        <w:left w:val="none" w:sz="0" w:space="0" w:color="auto"/>
        <w:bottom w:val="none" w:sz="0" w:space="0" w:color="auto"/>
        <w:right w:val="none" w:sz="0" w:space="0" w:color="auto"/>
      </w:divBdr>
    </w:div>
    <w:div w:id="2067993346">
      <w:bodyDiv w:val="1"/>
      <w:marLeft w:val="0"/>
      <w:marRight w:val="0"/>
      <w:marTop w:val="0"/>
      <w:marBottom w:val="0"/>
      <w:divBdr>
        <w:top w:val="none" w:sz="0" w:space="0" w:color="auto"/>
        <w:left w:val="none" w:sz="0" w:space="0" w:color="auto"/>
        <w:bottom w:val="none" w:sz="0" w:space="0" w:color="auto"/>
        <w:right w:val="none" w:sz="0" w:space="0" w:color="auto"/>
      </w:divBdr>
    </w:div>
    <w:div w:id="20969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07F1-637B-4DC3-8176-33B46A54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5393</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MinhDiem</cp:lastModifiedBy>
  <cp:revision>2</cp:revision>
  <cp:lastPrinted>2019-03-04T09:46:00Z</cp:lastPrinted>
  <dcterms:created xsi:type="dcterms:W3CDTF">2023-02-22T02:29:00Z</dcterms:created>
  <dcterms:modified xsi:type="dcterms:W3CDTF">2023-02-22T02:29:00Z</dcterms:modified>
</cp:coreProperties>
</file>