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284" w:type="dxa"/>
        <w:tblLook w:val="01E0" w:firstRow="1" w:lastRow="1" w:firstColumn="1" w:lastColumn="1" w:noHBand="0" w:noVBand="0"/>
      </w:tblPr>
      <w:tblGrid>
        <w:gridCol w:w="3888"/>
        <w:gridCol w:w="5751"/>
      </w:tblGrid>
      <w:tr w:rsidR="004A4529" w:rsidRPr="00BD5F67" w14:paraId="3C1C1078" w14:textId="77777777" w:rsidTr="00D83F8D">
        <w:tc>
          <w:tcPr>
            <w:tcW w:w="3888" w:type="dxa"/>
          </w:tcPr>
          <w:p w14:paraId="26628166" w14:textId="1CF11633" w:rsidR="004A4529" w:rsidRPr="00557F9B" w:rsidRDefault="004A4529" w:rsidP="004A4529">
            <w:pPr>
              <w:tabs>
                <w:tab w:val="right" w:leader="dot" w:pos="7920"/>
              </w:tabs>
              <w:spacing w:after="0" w:line="380" w:lineRule="exact"/>
              <w:jc w:val="center"/>
              <w:rPr>
                <w:b/>
                <w:sz w:val="27"/>
                <w:szCs w:val="27"/>
                <w:vertAlign w:val="superscript"/>
              </w:rPr>
            </w:pPr>
            <w:bookmarkStart w:id="0" w:name="_GoBack"/>
            <w:bookmarkEnd w:id="0"/>
            <w:r w:rsidRPr="004A5113">
              <w:rPr>
                <w:b/>
                <w:sz w:val="26"/>
                <w:szCs w:val="26"/>
              </w:rPr>
              <w:t>BỘ GIÁO DỤC VÀ ĐÀO TẠO</w:t>
            </w:r>
            <w:r w:rsidRPr="00BD5F67">
              <w:rPr>
                <w:b/>
                <w:sz w:val="27"/>
                <w:szCs w:val="27"/>
              </w:rPr>
              <w:br/>
            </w:r>
            <w:r>
              <w:rPr>
                <w:b/>
                <w:sz w:val="27"/>
                <w:szCs w:val="27"/>
              </w:rPr>
              <w:t xml:space="preserve">VỤ PHÁP CHẾ </w:t>
            </w:r>
          </w:p>
        </w:tc>
        <w:tc>
          <w:tcPr>
            <w:tcW w:w="5751" w:type="dxa"/>
          </w:tcPr>
          <w:p w14:paraId="2C0AF9C0" w14:textId="60DBF0C3" w:rsidR="004A4529" w:rsidRPr="00BD5F67" w:rsidRDefault="004A4529" w:rsidP="004A4529">
            <w:pPr>
              <w:tabs>
                <w:tab w:val="right" w:leader="dot" w:pos="7920"/>
              </w:tabs>
              <w:spacing w:after="0" w:line="380" w:lineRule="exact"/>
              <w:jc w:val="center"/>
              <w:rPr>
                <w:sz w:val="27"/>
                <w:szCs w:val="27"/>
              </w:rPr>
            </w:pPr>
            <w:r>
              <w:rPr>
                <w:noProof/>
              </w:rPr>
              <mc:AlternateContent>
                <mc:Choice Requires="wps">
                  <w:drawing>
                    <wp:anchor distT="0" distB="0" distL="114300" distR="114300" simplePos="0" relativeHeight="251660288" behindDoc="0" locked="0" layoutInCell="1" allowOverlap="1" wp14:anchorId="6483720D" wp14:editId="0BD56929">
                      <wp:simplePos x="0" y="0"/>
                      <wp:positionH relativeFrom="column">
                        <wp:posOffset>668020</wp:posOffset>
                      </wp:positionH>
                      <wp:positionV relativeFrom="paragraph">
                        <wp:posOffset>499109</wp:posOffset>
                      </wp:positionV>
                      <wp:extent cx="213360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8ACE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39.3pt" to="220.6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"/>
                  </w:pict>
                </mc:Fallback>
              </mc:AlternateContent>
            </w:r>
            <w:r w:rsidRPr="00C3271E">
              <w:rPr>
                <w:b/>
                <w:sz w:val="26"/>
                <w:szCs w:val="26"/>
              </w:rPr>
              <w:t>CỘNG HÒA XÃ HỘI CHỦ NGHĨA VIỆT NAM</w:t>
            </w:r>
            <w:r w:rsidRPr="00BD5F67">
              <w:rPr>
                <w:b/>
                <w:sz w:val="27"/>
                <w:szCs w:val="27"/>
              </w:rPr>
              <w:br/>
            </w:r>
            <w:r w:rsidRPr="00100094">
              <w:rPr>
                <w:b/>
                <w:szCs w:val="28"/>
              </w:rPr>
              <w:t>Độc lập - Tự do - Hạnh phúc</w:t>
            </w:r>
            <w:r w:rsidRPr="00BD5F67">
              <w:rPr>
                <w:b/>
                <w:sz w:val="27"/>
                <w:szCs w:val="27"/>
              </w:rPr>
              <w:t xml:space="preserve"> </w:t>
            </w:r>
          </w:p>
        </w:tc>
      </w:tr>
      <w:tr w:rsidR="004A4529" w:rsidRPr="00BD5F67" w14:paraId="49DF5F66" w14:textId="77777777" w:rsidTr="00D83F8D">
        <w:tc>
          <w:tcPr>
            <w:tcW w:w="3888" w:type="dxa"/>
          </w:tcPr>
          <w:p w14:paraId="1BB09DA5" w14:textId="11ECEFCE" w:rsidR="004A4529" w:rsidRPr="00AB7A93" w:rsidRDefault="0030159D" w:rsidP="0013084D">
            <w:pPr>
              <w:tabs>
                <w:tab w:val="right" w:leader="dot" w:pos="7920"/>
              </w:tabs>
              <w:spacing w:before="120" w:after="0" w:line="380" w:lineRule="exact"/>
              <w:jc w:val="center"/>
              <w:rPr>
                <w:szCs w:val="28"/>
              </w:rPr>
            </w:pPr>
            <w:r w:rsidRPr="004A5113">
              <w:rPr>
                <w:noProof/>
                <w:sz w:val="26"/>
                <w:szCs w:val="26"/>
              </w:rPr>
              <mc:AlternateContent>
                <mc:Choice Requires="wps">
                  <w:drawing>
                    <wp:anchor distT="0" distB="0" distL="114300" distR="114300" simplePos="0" relativeHeight="251659264" behindDoc="0" locked="0" layoutInCell="1" allowOverlap="1" wp14:anchorId="6B2AD03C" wp14:editId="3487616B">
                      <wp:simplePos x="0" y="0"/>
                      <wp:positionH relativeFrom="column">
                        <wp:posOffset>771525</wp:posOffset>
                      </wp:positionH>
                      <wp:positionV relativeFrom="paragraph">
                        <wp:posOffset>27305</wp:posOffset>
                      </wp:positionV>
                      <wp:extent cx="80010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C0E9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2.15pt" to="12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"/>
                  </w:pict>
                </mc:Fallback>
              </mc:AlternateContent>
            </w:r>
            <w:r w:rsidR="004A4529" w:rsidRPr="00AB7A93">
              <w:rPr>
                <w:szCs w:val="28"/>
              </w:rPr>
              <w:t xml:space="preserve">Số: </w:t>
            </w:r>
            <w:r w:rsidR="00C5791F">
              <w:rPr>
                <w:szCs w:val="28"/>
              </w:rPr>
              <w:t xml:space="preserve"> </w:t>
            </w:r>
            <w:r w:rsidR="007B115C">
              <w:rPr>
                <w:szCs w:val="28"/>
              </w:rPr>
              <w:t xml:space="preserve">       </w:t>
            </w:r>
            <w:r w:rsidR="004A4529" w:rsidRPr="00AB7A93">
              <w:rPr>
                <w:szCs w:val="28"/>
              </w:rPr>
              <w:t>/TTr</w:t>
            </w:r>
            <w:r w:rsidR="004A4529">
              <w:rPr>
                <w:szCs w:val="28"/>
              </w:rPr>
              <w:t>-PC</w:t>
            </w:r>
          </w:p>
        </w:tc>
        <w:tc>
          <w:tcPr>
            <w:tcW w:w="5751" w:type="dxa"/>
          </w:tcPr>
          <w:p w14:paraId="619C7272" w14:textId="195F8588" w:rsidR="004A4529" w:rsidRPr="00AB7A93" w:rsidRDefault="0030159D" w:rsidP="0013084D">
            <w:pPr>
              <w:tabs>
                <w:tab w:val="right" w:leader="dot" w:pos="7920"/>
              </w:tabs>
              <w:spacing w:before="120" w:after="0" w:line="380" w:lineRule="exact"/>
              <w:jc w:val="center"/>
              <w:rPr>
                <w:i/>
                <w:szCs w:val="28"/>
              </w:rPr>
            </w:pPr>
            <w:r>
              <w:rPr>
                <w:i/>
                <w:szCs w:val="28"/>
              </w:rPr>
              <w:t xml:space="preserve">           </w:t>
            </w:r>
            <w:r w:rsidR="004A4529">
              <w:rPr>
                <w:i/>
                <w:szCs w:val="28"/>
              </w:rPr>
              <w:t>Hà Nội</w:t>
            </w:r>
            <w:r w:rsidR="004A4529" w:rsidRPr="00AB7A93">
              <w:rPr>
                <w:i/>
                <w:szCs w:val="28"/>
              </w:rPr>
              <w:t xml:space="preserve">, ngày </w:t>
            </w:r>
            <w:r w:rsidR="00C5791F">
              <w:rPr>
                <w:i/>
                <w:szCs w:val="28"/>
              </w:rPr>
              <w:t xml:space="preserve">   </w:t>
            </w:r>
            <w:r w:rsidR="004A4529" w:rsidRPr="00AB7A93">
              <w:rPr>
                <w:i/>
                <w:szCs w:val="28"/>
              </w:rPr>
              <w:t>tháng</w:t>
            </w:r>
            <w:r w:rsidR="001D3BBB">
              <w:rPr>
                <w:i/>
                <w:szCs w:val="28"/>
              </w:rPr>
              <w:t xml:space="preserve"> </w:t>
            </w:r>
            <w:r w:rsidR="00C5791F">
              <w:rPr>
                <w:i/>
                <w:szCs w:val="28"/>
              </w:rPr>
              <w:t xml:space="preserve">  </w:t>
            </w:r>
            <w:r w:rsidR="00C5791F" w:rsidRPr="00AB7A93">
              <w:rPr>
                <w:i/>
                <w:szCs w:val="28"/>
              </w:rPr>
              <w:t xml:space="preserve"> </w:t>
            </w:r>
            <w:r w:rsidR="004A4529" w:rsidRPr="00AB7A93">
              <w:rPr>
                <w:i/>
                <w:szCs w:val="28"/>
              </w:rPr>
              <w:t xml:space="preserve">năm </w:t>
            </w:r>
            <w:r w:rsidR="00C5791F" w:rsidRPr="00AB7A93">
              <w:rPr>
                <w:i/>
                <w:szCs w:val="28"/>
              </w:rPr>
              <w:t>20</w:t>
            </w:r>
            <w:r w:rsidR="00C5791F">
              <w:rPr>
                <w:i/>
                <w:szCs w:val="28"/>
              </w:rPr>
              <w:t>24</w:t>
            </w:r>
          </w:p>
        </w:tc>
      </w:tr>
    </w:tbl>
    <w:p w14:paraId="195B99AF" w14:textId="25F6735F" w:rsidR="004A4529" w:rsidRDefault="004A4529" w:rsidP="004A4529">
      <w:pPr>
        <w:tabs>
          <w:tab w:val="right" w:leader="dot" w:pos="7920"/>
        </w:tabs>
        <w:spacing w:after="0" w:line="380" w:lineRule="exact"/>
        <w:jc w:val="center"/>
        <w:rPr>
          <w:b/>
          <w:sz w:val="27"/>
          <w:szCs w:val="27"/>
        </w:rPr>
      </w:pPr>
    </w:p>
    <w:p w14:paraId="4857A56A" w14:textId="77777777" w:rsidR="0013084D" w:rsidRDefault="0013084D" w:rsidP="004A4529">
      <w:pPr>
        <w:tabs>
          <w:tab w:val="right" w:leader="dot" w:pos="7920"/>
        </w:tabs>
        <w:spacing w:after="0" w:line="380" w:lineRule="exact"/>
        <w:jc w:val="center"/>
        <w:rPr>
          <w:b/>
          <w:sz w:val="27"/>
          <w:szCs w:val="27"/>
        </w:rPr>
      </w:pPr>
    </w:p>
    <w:p w14:paraId="6A2388F1" w14:textId="7B174FA7" w:rsidR="004A4529" w:rsidRPr="00BD5F67" w:rsidRDefault="004A4529" w:rsidP="004A4529">
      <w:pPr>
        <w:tabs>
          <w:tab w:val="right" w:leader="dot" w:pos="7920"/>
        </w:tabs>
        <w:spacing w:after="0" w:line="380" w:lineRule="exact"/>
        <w:jc w:val="center"/>
        <w:rPr>
          <w:b/>
          <w:sz w:val="27"/>
          <w:szCs w:val="27"/>
        </w:rPr>
      </w:pPr>
      <w:r w:rsidRPr="00BD5F67">
        <w:rPr>
          <w:b/>
          <w:sz w:val="27"/>
          <w:szCs w:val="27"/>
        </w:rPr>
        <w:t>TỜ TRÌNH</w:t>
      </w:r>
    </w:p>
    <w:p w14:paraId="7049727E" w14:textId="0508F88F" w:rsidR="004A4529" w:rsidRPr="00725A2E" w:rsidRDefault="004A4529" w:rsidP="00474156">
      <w:pPr>
        <w:tabs>
          <w:tab w:val="right" w:leader="dot" w:pos="7920"/>
        </w:tabs>
        <w:spacing w:after="0" w:line="380" w:lineRule="exact"/>
        <w:jc w:val="center"/>
        <w:rPr>
          <w:b/>
          <w:szCs w:val="28"/>
        </w:rPr>
      </w:pPr>
      <w:r w:rsidRPr="00725A2E">
        <w:rPr>
          <w:b/>
          <w:szCs w:val="28"/>
        </w:rPr>
        <w:t xml:space="preserve">Dự thảo Thông tư bãi bỏ </w:t>
      </w:r>
      <w:r w:rsidR="00C5791F">
        <w:rPr>
          <w:b/>
          <w:szCs w:val="28"/>
        </w:rPr>
        <w:t xml:space="preserve">một số </w:t>
      </w:r>
      <w:r w:rsidRPr="00725A2E">
        <w:rPr>
          <w:b/>
          <w:szCs w:val="28"/>
        </w:rPr>
        <w:t xml:space="preserve">văn bản quy phạm pháp luật </w:t>
      </w:r>
      <w:r w:rsidR="003501E2" w:rsidRPr="00725A2E">
        <w:rPr>
          <w:b/>
          <w:szCs w:val="28"/>
        </w:rPr>
        <w:t>do</w:t>
      </w:r>
      <w:r w:rsidRPr="00725A2E">
        <w:rPr>
          <w:b/>
          <w:szCs w:val="28"/>
        </w:rPr>
        <w:t xml:space="preserve"> Bộ trưởng </w:t>
      </w:r>
      <w:r w:rsidRPr="00725A2E">
        <w:rPr>
          <w:rFonts w:eastAsia="Times New Roman"/>
          <w:b/>
          <w:iCs/>
          <w:szCs w:val="28"/>
        </w:rPr>
        <w:t xml:space="preserve">Bộ Giáo dục và Đào tạo </w:t>
      </w:r>
      <w:r w:rsidR="003501E2" w:rsidRPr="00725A2E">
        <w:rPr>
          <w:rFonts w:eastAsia="Times New Roman"/>
          <w:b/>
          <w:iCs/>
          <w:szCs w:val="28"/>
        </w:rPr>
        <w:t>ban hành</w:t>
      </w:r>
      <w:r w:rsidRPr="00725A2E">
        <w:rPr>
          <w:rFonts w:eastAsia="Times New Roman"/>
          <w:b/>
          <w:iCs/>
          <w:szCs w:val="28"/>
        </w:rPr>
        <w:t xml:space="preserve"> </w:t>
      </w:r>
      <w:r w:rsidR="00474156">
        <w:rPr>
          <w:rFonts w:eastAsia="Times New Roman"/>
          <w:b/>
          <w:iCs/>
          <w:szCs w:val="28"/>
        </w:rPr>
        <w:t>về nhà giáo và cán bộ quản lý giáo dục</w:t>
      </w:r>
    </w:p>
    <w:p w14:paraId="4CBA5005" w14:textId="10ED63D7" w:rsidR="004A4529" w:rsidRDefault="004A4529" w:rsidP="004A4529">
      <w:pPr>
        <w:tabs>
          <w:tab w:val="right" w:leader="dot" w:pos="7920"/>
        </w:tabs>
        <w:spacing w:after="0" w:line="380" w:lineRule="exact"/>
        <w:jc w:val="center"/>
        <w:rPr>
          <w:b/>
          <w:sz w:val="27"/>
          <w:szCs w:val="27"/>
        </w:rPr>
      </w:pPr>
      <w:r>
        <w:rPr>
          <w:noProof/>
          <w:szCs w:val="28"/>
        </w:rPr>
        <mc:AlternateContent>
          <mc:Choice Requires="wps">
            <w:drawing>
              <wp:anchor distT="0" distB="0" distL="114300" distR="114300" simplePos="0" relativeHeight="251661312" behindDoc="0" locked="0" layoutInCell="1" allowOverlap="1" wp14:anchorId="21BB3810" wp14:editId="515C19B3">
                <wp:simplePos x="0" y="0"/>
                <wp:positionH relativeFrom="column">
                  <wp:posOffset>2377439</wp:posOffset>
                </wp:positionH>
                <wp:positionV relativeFrom="paragraph">
                  <wp:posOffset>41910</wp:posOffset>
                </wp:positionV>
                <wp:extent cx="9620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D408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3.3pt" to="262.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"/>
            </w:pict>
          </mc:Fallback>
        </mc:AlternateContent>
      </w:r>
    </w:p>
    <w:p w14:paraId="229CC096" w14:textId="110363F8" w:rsidR="004A4529" w:rsidRPr="00962308" w:rsidRDefault="004A4529" w:rsidP="004A4529">
      <w:pPr>
        <w:tabs>
          <w:tab w:val="right" w:leader="dot" w:pos="7920"/>
        </w:tabs>
        <w:spacing w:after="0" w:line="380" w:lineRule="exact"/>
        <w:jc w:val="center"/>
        <w:rPr>
          <w:szCs w:val="28"/>
        </w:rPr>
      </w:pPr>
      <w:r w:rsidRPr="00962308">
        <w:rPr>
          <w:szCs w:val="28"/>
        </w:rPr>
        <w:t xml:space="preserve">Kính gửi: </w:t>
      </w:r>
    </w:p>
    <w:p w14:paraId="7294FC20" w14:textId="77777777" w:rsidR="004A4529" w:rsidRPr="00BD5F67" w:rsidRDefault="004A4529" w:rsidP="004A4529">
      <w:pPr>
        <w:tabs>
          <w:tab w:val="right" w:leader="dot" w:pos="7920"/>
        </w:tabs>
        <w:spacing w:after="0" w:line="380" w:lineRule="exact"/>
        <w:jc w:val="center"/>
        <w:rPr>
          <w:sz w:val="27"/>
          <w:szCs w:val="27"/>
        </w:rPr>
      </w:pPr>
    </w:p>
    <w:p w14:paraId="58995C52" w14:textId="77A6A933" w:rsidR="004A4529" w:rsidRPr="00962308" w:rsidRDefault="004A4529" w:rsidP="00B11F81">
      <w:pPr>
        <w:tabs>
          <w:tab w:val="right" w:leader="dot" w:pos="-4950"/>
        </w:tabs>
        <w:spacing w:before="160" w:after="0" w:line="264" w:lineRule="auto"/>
        <w:jc w:val="both"/>
        <w:rPr>
          <w:szCs w:val="28"/>
        </w:rPr>
      </w:pPr>
      <w:r w:rsidRPr="00962308">
        <w:rPr>
          <w:szCs w:val="28"/>
        </w:rPr>
        <w:tab/>
        <w:t xml:space="preserve">Thực hiện quy định của Luật ban hành văn bản quy phạm pháp </w:t>
      </w:r>
      <w:r>
        <w:rPr>
          <w:szCs w:val="28"/>
        </w:rPr>
        <w:t>l</w:t>
      </w:r>
      <w:r w:rsidRPr="00962308">
        <w:rPr>
          <w:szCs w:val="28"/>
        </w:rPr>
        <w:t>uật năm 2015</w:t>
      </w:r>
      <w:r w:rsidR="0049161B">
        <w:rPr>
          <w:szCs w:val="28"/>
        </w:rPr>
        <w:t xml:space="preserve"> và Nghị định </w:t>
      </w:r>
      <w:r w:rsidR="0049161B" w:rsidRPr="00594E42">
        <w:rPr>
          <w:szCs w:val="28"/>
        </w:rPr>
        <w:t>số 34/2016/NĐ-CP ngày 14/5/2016 của Chính phủ quy định chi tiết và hướng dẫn thi hành một số điều của Luật ban hành văn bản quy phạm pháp luật</w:t>
      </w:r>
      <w:r w:rsidR="0049161B">
        <w:rPr>
          <w:szCs w:val="28"/>
        </w:rPr>
        <w:t>;</w:t>
      </w:r>
      <w:r>
        <w:rPr>
          <w:szCs w:val="28"/>
        </w:rPr>
        <w:t xml:space="preserve"> </w:t>
      </w:r>
      <w:r w:rsidR="0049161B">
        <w:rPr>
          <w:szCs w:val="28"/>
        </w:rPr>
        <w:t xml:space="preserve">thực </w:t>
      </w:r>
      <w:r w:rsidR="00A4327A">
        <w:rPr>
          <w:szCs w:val="28"/>
        </w:rPr>
        <w:t>hiện</w:t>
      </w:r>
      <w:r w:rsidR="005C6999">
        <w:rPr>
          <w:rFonts w:eastAsia="Times New Roman" w:cs="Times New Roman"/>
          <w:szCs w:val="28"/>
        </w:rPr>
        <w:t xml:space="preserve"> </w:t>
      </w:r>
      <w:bookmarkStart w:id="1" w:name="_Hlk165559285"/>
      <w:r w:rsidR="00C5791F">
        <w:rPr>
          <w:szCs w:val="28"/>
        </w:rPr>
        <w:t>Quyết định số 4589/QĐ-BGDĐT ngày 28/12/2023 của Bộ trưởng Bộ Giáo dục và Đào tạo ban hành Chương trình soạn thảo, ban hành văn bản quy phạm pháp luật, đề án và quyết định cá biệt năm 2024 của Bộ Giáo dục và Đào tạo</w:t>
      </w:r>
      <w:r w:rsidR="005C6999">
        <w:rPr>
          <w:szCs w:val="28"/>
        </w:rPr>
        <w:t>;</w:t>
      </w:r>
      <w:r>
        <w:rPr>
          <w:szCs w:val="28"/>
        </w:rPr>
        <w:t xml:space="preserve"> Vụ Pháp chế</w:t>
      </w:r>
      <w:r w:rsidRPr="00962308">
        <w:rPr>
          <w:szCs w:val="28"/>
        </w:rPr>
        <w:t xml:space="preserve"> xin trình </w:t>
      </w:r>
      <w:r w:rsidR="00C5791F">
        <w:rPr>
          <w:szCs w:val="28"/>
        </w:rPr>
        <w:t>Thứ</w:t>
      </w:r>
      <w:r>
        <w:rPr>
          <w:szCs w:val="28"/>
        </w:rPr>
        <w:t xml:space="preserve"> trưởng</w:t>
      </w:r>
      <w:r w:rsidRPr="00962308">
        <w:rPr>
          <w:szCs w:val="28"/>
        </w:rPr>
        <w:t xml:space="preserve"> dự thảo</w:t>
      </w:r>
      <w:r>
        <w:rPr>
          <w:szCs w:val="28"/>
        </w:rPr>
        <w:t xml:space="preserve"> </w:t>
      </w:r>
      <w:r w:rsidRPr="00F76D48">
        <w:rPr>
          <w:i/>
          <w:szCs w:val="28"/>
        </w:rPr>
        <w:t xml:space="preserve">Thông tư </w:t>
      </w:r>
      <w:r w:rsidR="0013084D" w:rsidRPr="00F76D48">
        <w:rPr>
          <w:i/>
        </w:rPr>
        <w:t>bãi bỏ</w:t>
      </w:r>
      <w:r w:rsidR="00C5791F">
        <w:rPr>
          <w:i/>
        </w:rPr>
        <w:t xml:space="preserve"> một số</w:t>
      </w:r>
      <w:r w:rsidR="0013084D" w:rsidRPr="00F76D48">
        <w:rPr>
          <w:i/>
        </w:rPr>
        <w:t xml:space="preserve"> văn bản quy phạm pháp luật </w:t>
      </w:r>
      <w:r w:rsidR="00A06A07">
        <w:rPr>
          <w:i/>
        </w:rPr>
        <w:t xml:space="preserve">do </w:t>
      </w:r>
      <w:r w:rsidR="0013084D" w:rsidRPr="00F76D48">
        <w:rPr>
          <w:i/>
        </w:rPr>
        <w:t xml:space="preserve">Bộ trưởng </w:t>
      </w:r>
      <w:r w:rsidR="0013084D" w:rsidRPr="00F76D48">
        <w:rPr>
          <w:rFonts w:eastAsia="Times New Roman"/>
          <w:i/>
          <w:iCs/>
          <w:szCs w:val="28"/>
        </w:rPr>
        <w:t xml:space="preserve">Bộ Giáo dục và Đào tạo </w:t>
      </w:r>
      <w:r w:rsidR="00A06A07">
        <w:rPr>
          <w:rFonts w:eastAsia="Times New Roman"/>
          <w:i/>
          <w:iCs/>
          <w:szCs w:val="28"/>
        </w:rPr>
        <w:t>ban hành</w:t>
      </w:r>
      <w:r w:rsidR="0013084D" w:rsidRPr="00F76D48">
        <w:rPr>
          <w:rFonts w:eastAsia="Times New Roman"/>
          <w:i/>
          <w:iCs/>
          <w:szCs w:val="28"/>
        </w:rPr>
        <w:t xml:space="preserve"> </w:t>
      </w:r>
      <w:bookmarkEnd w:id="1"/>
      <w:r w:rsidR="00474156">
        <w:rPr>
          <w:rFonts w:eastAsia="Times New Roman"/>
          <w:i/>
          <w:iCs/>
          <w:szCs w:val="28"/>
        </w:rPr>
        <w:t>về nhà giáo và cán bộ quản lý giáo dục</w:t>
      </w:r>
      <w:r w:rsidR="0013084D" w:rsidRPr="0013084D">
        <w:rPr>
          <w:rFonts w:eastAsia="Times New Roman"/>
          <w:iCs/>
          <w:szCs w:val="28"/>
        </w:rPr>
        <w:t xml:space="preserve">, </w:t>
      </w:r>
      <w:r w:rsidRPr="00962308">
        <w:rPr>
          <w:szCs w:val="28"/>
        </w:rPr>
        <w:t>như sau:</w:t>
      </w:r>
    </w:p>
    <w:p w14:paraId="0E77AA02" w14:textId="3D30603F" w:rsidR="004A4529" w:rsidRPr="00962308" w:rsidRDefault="004A4529" w:rsidP="00B11F81">
      <w:pPr>
        <w:tabs>
          <w:tab w:val="right" w:leader="dot" w:pos="-4950"/>
        </w:tabs>
        <w:spacing w:before="160" w:after="0" w:line="264" w:lineRule="auto"/>
        <w:rPr>
          <w:b/>
          <w:szCs w:val="28"/>
        </w:rPr>
      </w:pPr>
      <w:r>
        <w:rPr>
          <w:b/>
          <w:szCs w:val="28"/>
        </w:rPr>
        <w:tab/>
      </w:r>
      <w:r w:rsidRPr="00962308">
        <w:rPr>
          <w:b/>
          <w:szCs w:val="28"/>
        </w:rPr>
        <w:t xml:space="preserve">I. SỰ CẦN THIẾT BAN HÀNH </w:t>
      </w:r>
      <w:r w:rsidR="00F76D48">
        <w:rPr>
          <w:b/>
          <w:szCs w:val="28"/>
        </w:rPr>
        <w:t>THÔNG TƯ</w:t>
      </w:r>
    </w:p>
    <w:p w14:paraId="7A43A96C" w14:textId="59A5D207" w:rsidR="00494C6C" w:rsidRDefault="004A4529" w:rsidP="00B11F81">
      <w:pPr>
        <w:spacing w:before="160" w:after="0" w:line="264" w:lineRule="auto"/>
        <w:jc w:val="both"/>
        <w:rPr>
          <w:b/>
          <w:szCs w:val="28"/>
        </w:rPr>
      </w:pPr>
      <w:r>
        <w:rPr>
          <w:b/>
          <w:szCs w:val="28"/>
        </w:rPr>
        <w:tab/>
      </w:r>
      <w:r w:rsidR="00494C6C">
        <w:rPr>
          <w:b/>
          <w:szCs w:val="28"/>
        </w:rPr>
        <w:t>1. Cơ sở pháp lý</w:t>
      </w:r>
    </w:p>
    <w:p w14:paraId="5D9A46B6" w14:textId="4298379C" w:rsidR="00923C2A" w:rsidRDefault="00923C2A" w:rsidP="00B11F81">
      <w:pPr>
        <w:spacing w:before="160" w:after="0" w:line="264" w:lineRule="auto"/>
        <w:ind w:firstLine="720"/>
        <w:jc w:val="both"/>
      </w:pPr>
      <w:r w:rsidRPr="00923C2A">
        <w:t>- Thực hiện quy định tại Điều 139 Nghị định số 34/2016/NĐ-CP ngày 14/5/2016 của Chính phủ quy định chi tiết một số điều và biện pháp thi hành Luật Ban hành văn bản quy phạm pháp luật năm 2015, theo đó: “</w:t>
      </w:r>
      <w:r w:rsidRPr="00923C2A">
        <w:rPr>
          <w:i/>
        </w:rPr>
        <w:t>Bộ trưởng, Thủ trưởng cơ quan ngang bộ thực hiện rà soát, hệ thống hóa văn bản do mình ban hành hoặc chủ trì soạn thảo có nội dung điều chỉnh những vấn đề thuộc lĩnh vực quản lý nhà nước của bộ, cơ quan ngang bộ</w:t>
      </w:r>
      <w:r w:rsidRPr="00923C2A">
        <w:t xml:space="preserve">”, Vụ Pháp chế </w:t>
      </w:r>
      <w:r w:rsidR="006616EB">
        <w:t xml:space="preserve">phối hợp với các đơn vị trong Bộ </w:t>
      </w:r>
      <w:r w:rsidRPr="00923C2A">
        <w:t>thường xuyên thực hiện rà soát</w:t>
      </w:r>
      <w:r>
        <w:t>,</w:t>
      </w:r>
      <w:r w:rsidRPr="00923C2A">
        <w:t xml:space="preserve"> hệ thống văn bản quy phạm pháp luật của ngành để phát hiện những văn bản không còn phù hợp với hệ thống pháp luật, văn bản lỗi thời, không còn tính khả thi, hết hiệu lực áp dụng, qua đó kiến nghị xử lý theo quy định của pháp luật.           </w:t>
      </w:r>
    </w:p>
    <w:p w14:paraId="0297947B" w14:textId="4788CEEF" w:rsidR="00923C2A" w:rsidRDefault="00923C2A" w:rsidP="00B11F81">
      <w:pPr>
        <w:spacing w:before="160" w:after="0" w:line="264" w:lineRule="auto"/>
        <w:ind w:firstLine="720"/>
        <w:jc w:val="both"/>
      </w:pPr>
      <w:r w:rsidRPr="00923C2A">
        <w:t>- Điều 143 Nghị định số 34/2016/NĐ-CP quy định: “</w:t>
      </w:r>
      <w:r w:rsidRPr="00923C2A">
        <w:rPr>
          <w:i/>
        </w:rPr>
        <w:t xml:space="preserve">các hình thức xử lý văn bản được rà soát: 1. Bãi bỏ toàn bộ hoặc một phần văn bản: a) Bãi bỏ toàn bộ văn bản được áp dụng trong trường hợp đối tượng điều chỉnh của văn bản không còn hoặc toàn bộ quy định của văn bản trái, chồng chéo, mâu thuẫn với văn bản là căn cứ để rà soát hoặc không còn phù hợp với tình hình phát triển kinh </w:t>
      </w:r>
      <w:r w:rsidRPr="00923C2A">
        <w:rPr>
          <w:i/>
        </w:rPr>
        <w:lastRenderedPageBreak/>
        <w:t>tế - xã hội mà không cần thiết ban hành văn bản để thay thế</w:t>
      </w:r>
      <w:r w:rsidRPr="00923C2A">
        <w:t xml:space="preserve">”. Qua kết quả rà soát </w:t>
      </w:r>
      <w:r w:rsidR="006616EB">
        <w:t>của Bộ Giáo dục và Đào tạo</w:t>
      </w:r>
      <w:r w:rsidRPr="00923C2A">
        <w:t xml:space="preserve">, Vụ Pháp chế thấy có một số văn bản quy phạm pháp luật do Bộ trưởng Bộ </w:t>
      </w:r>
      <w:r>
        <w:t xml:space="preserve">Giáo dục và Đào tạo </w:t>
      </w:r>
      <w:r w:rsidRPr="00923C2A">
        <w:t>ban hành không còn phù hợp với hệ thống pháp luật, không còn áp dụng trên thực tiễn, cần phải bãi bỏ theo trình tự quy đị</w:t>
      </w:r>
      <w:r>
        <w:t>nh.</w:t>
      </w:r>
    </w:p>
    <w:p w14:paraId="6078198E" w14:textId="643B9E3F" w:rsidR="00A06A07" w:rsidRPr="00A06A07" w:rsidRDefault="00034D5F" w:rsidP="00B11F81">
      <w:pPr>
        <w:spacing w:before="160" w:after="0" w:line="264" w:lineRule="auto"/>
        <w:ind w:firstLine="720"/>
        <w:jc w:val="both"/>
        <w:rPr>
          <w:rFonts w:cs="Times New Roman"/>
          <w:szCs w:val="28"/>
        </w:rPr>
      </w:pPr>
      <w:r>
        <w:rPr>
          <w:szCs w:val="28"/>
        </w:rPr>
        <w:t xml:space="preserve">- </w:t>
      </w:r>
      <w:r w:rsidR="00A06A07" w:rsidRPr="00A06A07">
        <w:rPr>
          <w:szCs w:val="28"/>
        </w:rPr>
        <w:t xml:space="preserve">Khoản 1 Điều 154 Nghị định số 34/2016/NĐ-CP quy định: </w:t>
      </w:r>
      <w:r w:rsidR="00A06A07" w:rsidRPr="00A06A07">
        <w:rPr>
          <w:rFonts w:cs="Times New Roman"/>
          <w:szCs w:val="28"/>
        </w:rPr>
        <w:t xml:space="preserve">“ </w:t>
      </w:r>
      <w:r w:rsidR="00A06A07" w:rsidRPr="00A06A07">
        <w:rPr>
          <w:rFonts w:cs="Times New Roman"/>
          <w:i/>
          <w:szCs w:val="28"/>
        </w:rPr>
        <w:t>Bộ trưởng, Thủ trưởng cơ quan ngang bộ… quyết định xử lý hoặc kiến nghị cơ quan, người có thẩm quyền xử lý kết quả rà soát</w:t>
      </w:r>
      <w:r w:rsidR="00A06A07" w:rsidRPr="00A06A07">
        <w:rPr>
          <w:rFonts w:cs="Times New Roman"/>
          <w:szCs w:val="28"/>
        </w:rPr>
        <w:t>”.</w:t>
      </w:r>
    </w:p>
    <w:p w14:paraId="1C59B07D" w14:textId="386C5709" w:rsidR="00A06A07" w:rsidRDefault="00923C2A" w:rsidP="00B11F81">
      <w:pPr>
        <w:spacing w:before="160" w:after="0" w:line="264" w:lineRule="auto"/>
        <w:ind w:firstLine="720"/>
        <w:jc w:val="both"/>
      </w:pPr>
      <w:r w:rsidRPr="00923C2A">
        <w:t>- Khoản 1 Điều 12 Luật Ban hành văn bản quy phạm pháp luật năm 2015 đã quy định: “</w:t>
      </w:r>
      <w:r w:rsidRPr="00923C2A">
        <w:rPr>
          <w:i/>
        </w:rPr>
        <w:t>Văn bản quy phạm pháp luật chỉ được sửa đổi, bổ sung, thay thế hoặc bãi bỏ bằng văn bản quy phạm pháp luật của chính cơ quan nhà nước đã ban hành văn bản đó</w:t>
      </w:r>
      <w:r w:rsidRPr="00923C2A">
        <w:t xml:space="preserve">”. </w:t>
      </w:r>
    </w:p>
    <w:p w14:paraId="6F59DFB9" w14:textId="1D0E62C5" w:rsidR="00923C2A" w:rsidRDefault="00923C2A" w:rsidP="00B11F81">
      <w:pPr>
        <w:spacing w:before="160" w:after="0" w:line="264" w:lineRule="auto"/>
        <w:ind w:firstLine="720"/>
        <w:jc w:val="both"/>
      </w:pPr>
      <w:r w:rsidRPr="00923C2A">
        <w:t xml:space="preserve">Như vậy, việc xây dựng Thông tư để bãi bỏ văn bản quy phạm pháp luật </w:t>
      </w:r>
      <w:r w:rsidR="003501E2">
        <w:t>do</w:t>
      </w:r>
      <w:r w:rsidRPr="00923C2A">
        <w:t xml:space="preserve"> Bộ trưởng </w:t>
      </w:r>
      <w:r w:rsidR="00F76D48" w:rsidRPr="00923C2A">
        <w:t xml:space="preserve">Bộ </w:t>
      </w:r>
      <w:r w:rsidR="00F76D48">
        <w:t xml:space="preserve">Giáo dục và Đào tạo </w:t>
      </w:r>
      <w:r w:rsidR="003501E2">
        <w:rPr>
          <w:rFonts w:eastAsia="Times New Roman"/>
          <w:iCs/>
          <w:szCs w:val="28"/>
        </w:rPr>
        <w:t>ban hành</w:t>
      </w:r>
      <w:r w:rsidR="00F76D48" w:rsidRPr="00F76D48">
        <w:rPr>
          <w:rFonts w:eastAsia="Times New Roman"/>
          <w:iCs/>
          <w:szCs w:val="28"/>
        </w:rPr>
        <w:t xml:space="preserve"> về </w:t>
      </w:r>
      <w:r w:rsidR="00474156">
        <w:rPr>
          <w:rFonts w:eastAsia="Times New Roman"/>
          <w:iCs/>
          <w:szCs w:val="28"/>
        </w:rPr>
        <w:t>nhà giáo và cán bộ quản lý giáo dục</w:t>
      </w:r>
      <w:r w:rsidR="00F76D48">
        <w:t xml:space="preserve">, đào tạo </w:t>
      </w:r>
      <w:r w:rsidRPr="00923C2A">
        <w:t xml:space="preserve">và bảo đảm thực hiện đúng quy định của Luật Ban hành </w:t>
      </w:r>
      <w:r w:rsidR="00830011">
        <w:t>VBQPPL</w:t>
      </w:r>
      <w:r w:rsidRPr="00923C2A">
        <w:t xml:space="preserve">.             </w:t>
      </w:r>
    </w:p>
    <w:p w14:paraId="2D681442" w14:textId="2DB49AF4" w:rsidR="00923C2A" w:rsidRPr="00494C6C" w:rsidRDefault="00923C2A" w:rsidP="00B11F81">
      <w:pPr>
        <w:spacing w:before="160" w:after="0" w:line="264" w:lineRule="auto"/>
        <w:ind w:firstLine="720"/>
        <w:jc w:val="both"/>
        <w:rPr>
          <w:b/>
        </w:rPr>
      </w:pPr>
      <w:r w:rsidRPr="00494C6C">
        <w:rPr>
          <w:b/>
        </w:rPr>
        <w:t xml:space="preserve">2. Lý do bãi bỏ </w:t>
      </w:r>
      <w:r w:rsidR="00F76D48" w:rsidRPr="00494C6C">
        <w:rPr>
          <w:b/>
        </w:rPr>
        <w:t xml:space="preserve">một số </w:t>
      </w:r>
      <w:r w:rsidRPr="00494C6C">
        <w:rPr>
          <w:b/>
        </w:rPr>
        <w:t xml:space="preserve">văn bản </w:t>
      </w:r>
      <w:r w:rsidR="00494C6C">
        <w:rPr>
          <w:b/>
        </w:rPr>
        <w:t>QPPL</w:t>
      </w:r>
      <w:r w:rsidRPr="00494C6C">
        <w:rPr>
          <w:b/>
        </w:rPr>
        <w:t xml:space="preserve"> tại dự thảo Thông tư</w:t>
      </w:r>
    </w:p>
    <w:p w14:paraId="2F1CB851" w14:textId="21C58FF0" w:rsidR="0045324A" w:rsidRPr="0050052C" w:rsidRDefault="0017150E">
      <w:pPr>
        <w:tabs>
          <w:tab w:val="right" w:leader="dot" w:pos="-4950"/>
        </w:tabs>
        <w:spacing w:before="160" w:after="0" w:line="264" w:lineRule="auto"/>
        <w:jc w:val="both"/>
        <w:rPr>
          <w:b/>
          <w:szCs w:val="28"/>
        </w:rPr>
      </w:pPr>
      <w:r w:rsidRPr="007B115C">
        <w:rPr>
          <w:szCs w:val="25"/>
        </w:rPr>
        <w:tab/>
      </w:r>
      <w:r w:rsidR="0045324A" w:rsidRPr="0050052C">
        <w:rPr>
          <w:szCs w:val="28"/>
        </w:rPr>
        <w:t>Danh mục văn bản quy phạm pháp luật được bãi bỏ và lý do bãi bỏ của từng văn bản</w:t>
      </w:r>
      <w:r w:rsidR="007B115C">
        <w:rPr>
          <w:szCs w:val="28"/>
        </w:rPr>
        <w:t xml:space="preserve"> </w:t>
      </w:r>
      <w:r w:rsidR="007B115C" w:rsidRPr="0050052C">
        <w:rPr>
          <w:i/>
          <w:szCs w:val="28"/>
        </w:rPr>
        <w:t>(gửi kèm theo</w:t>
      </w:r>
      <w:r w:rsidR="0045324A" w:rsidRPr="009F2359">
        <w:rPr>
          <w:i/>
          <w:szCs w:val="28"/>
        </w:rPr>
        <w:t>).</w:t>
      </w:r>
    </w:p>
    <w:p w14:paraId="04827A08" w14:textId="6F5F1E5D" w:rsidR="004A4529" w:rsidRPr="00962308" w:rsidRDefault="003F647D" w:rsidP="00B11F81">
      <w:pPr>
        <w:tabs>
          <w:tab w:val="right" w:leader="dot" w:pos="-4950"/>
        </w:tabs>
        <w:spacing w:before="160" w:after="0" w:line="264" w:lineRule="auto"/>
        <w:jc w:val="both"/>
        <w:rPr>
          <w:b/>
          <w:szCs w:val="28"/>
        </w:rPr>
      </w:pPr>
      <w:r>
        <w:rPr>
          <w:b/>
          <w:szCs w:val="28"/>
        </w:rPr>
        <w:tab/>
      </w:r>
      <w:r w:rsidR="004A4529" w:rsidRPr="00962308">
        <w:rPr>
          <w:b/>
          <w:szCs w:val="28"/>
        </w:rPr>
        <w:t xml:space="preserve">II. QUÁ TRÌNH XÂY DỰNG DỰ THẢO </w:t>
      </w:r>
      <w:r w:rsidR="004A4529">
        <w:rPr>
          <w:b/>
          <w:szCs w:val="28"/>
        </w:rPr>
        <w:t>THÔNG TƯ</w:t>
      </w:r>
    </w:p>
    <w:p w14:paraId="5FB6926E" w14:textId="4D9435E0" w:rsidR="003F647D" w:rsidRDefault="003F647D" w:rsidP="00C35458">
      <w:pPr>
        <w:spacing w:before="160" w:after="0" w:line="264" w:lineRule="auto"/>
        <w:ind w:firstLine="720"/>
        <w:jc w:val="both"/>
        <w:rPr>
          <w:szCs w:val="28"/>
        </w:rPr>
      </w:pPr>
      <w:r>
        <w:rPr>
          <w:szCs w:val="28"/>
        </w:rPr>
        <w:t xml:space="preserve">- </w:t>
      </w:r>
      <w:r w:rsidR="00FE1F9F" w:rsidRPr="00D835C6">
        <w:rPr>
          <w:szCs w:val="28"/>
        </w:rPr>
        <w:t xml:space="preserve">Vụ Pháp chế đã </w:t>
      </w:r>
      <w:r>
        <w:rPr>
          <w:szCs w:val="28"/>
        </w:rPr>
        <w:t xml:space="preserve">phối hợp với </w:t>
      </w:r>
      <w:r w:rsidR="009F2359">
        <w:rPr>
          <w:szCs w:val="28"/>
        </w:rPr>
        <w:t>các đơn vị thuộc bộ thực hiện Hệ thống hóa văn bản quy phạm pháp luật giai đoạn 2019-2023. Trên cơ sở kết quả hệ thống hóa và ý kiến đề xuất của các đơn vị, Vụ Pháp chế đã lập</w:t>
      </w:r>
      <w:r w:rsidR="0071514C" w:rsidRPr="00D835C6">
        <w:rPr>
          <w:szCs w:val="28"/>
          <w:lang w:val="en-GB"/>
        </w:rPr>
        <w:t xml:space="preserve"> </w:t>
      </w:r>
      <w:r w:rsidR="0071514C" w:rsidRPr="00D835C6">
        <w:rPr>
          <w:szCs w:val="28"/>
        </w:rPr>
        <w:t xml:space="preserve">Danh mục văn bản QPPL đề nghị bãi bỏ và lý do bãi bỏ. </w:t>
      </w:r>
      <w:r>
        <w:rPr>
          <w:szCs w:val="28"/>
        </w:rPr>
        <w:t xml:space="preserve"> </w:t>
      </w:r>
    </w:p>
    <w:p w14:paraId="697A5E8F" w14:textId="332E0669" w:rsidR="00235C73" w:rsidRDefault="009F2359" w:rsidP="00175DA9">
      <w:pPr>
        <w:widowControl w:val="0"/>
        <w:spacing w:before="120" w:after="120" w:line="264" w:lineRule="auto"/>
        <w:ind w:firstLine="567"/>
        <w:jc w:val="both"/>
        <w:rPr>
          <w:szCs w:val="28"/>
        </w:rPr>
      </w:pPr>
      <w:r>
        <w:rPr>
          <w:szCs w:val="28"/>
        </w:rPr>
        <w:t>-</w:t>
      </w:r>
      <w:r w:rsidR="00F833A2">
        <w:rPr>
          <w:szCs w:val="28"/>
        </w:rPr>
        <w:t xml:space="preserve"> B</w:t>
      </w:r>
      <w:r>
        <w:rPr>
          <w:szCs w:val="28"/>
        </w:rPr>
        <w:t>an hành kế hoạch soạn thảo Thông tư</w:t>
      </w:r>
      <w:r w:rsidR="006F74E1">
        <w:rPr>
          <w:szCs w:val="28"/>
        </w:rPr>
        <w:t xml:space="preserve">: </w:t>
      </w:r>
      <w:r w:rsidR="00235C73">
        <w:rPr>
          <w:iCs/>
          <w:szCs w:val="28"/>
        </w:rPr>
        <w:t>n</w:t>
      </w:r>
      <w:r w:rsidR="006F74E1" w:rsidRPr="008B7D31">
        <w:rPr>
          <w:iCs/>
          <w:szCs w:val="28"/>
        </w:rPr>
        <w:t>gày 29/01/2024, Vụ Pháp chế đã tham mưu trình Lãnh đạo Bộ ban hành K</w:t>
      </w:r>
      <w:r w:rsidR="006F74E1">
        <w:rPr>
          <w:iCs/>
          <w:szCs w:val="28"/>
        </w:rPr>
        <w:t>ế</w:t>
      </w:r>
      <w:r w:rsidR="006F74E1" w:rsidRPr="008B7D31">
        <w:rPr>
          <w:iCs/>
          <w:szCs w:val="28"/>
        </w:rPr>
        <w:t xml:space="preserve"> hoạch số 110/KH-BGDĐT</w:t>
      </w:r>
      <w:r w:rsidR="006F74E1" w:rsidRPr="008B7D31">
        <w:rPr>
          <w:szCs w:val="28"/>
        </w:rPr>
        <w:t xml:space="preserve"> </w:t>
      </w:r>
      <w:r w:rsidR="006F74E1" w:rsidRPr="00622BAE">
        <w:rPr>
          <w:szCs w:val="28"/>
        </w:rPr>
        <w:t>Kế hoạch soạn thảo Thông tư bãi bỏ một số thông tư thuộc lĩnh vực giáo dục và đào tạo.</w:t>
      </w:r>
    </w:p>
    <w:p w14:paraId="1FB77480" w14:textId="1546DEFF" w:rsidR="00C35458" w:rsidRDefault="00C87676" w:rsidP="00175DA9">
      <w:pPr>
        <w:widowControl w:val="0"/>
        <w:spacing w:before="120" w:after="120" w:line="264" w:lineRule="auto"/>
        <w:ind w:firstLine="567"/>
        <w:jc w:val="both"/>
        <w:rPr>
          <w:szCs w:val="28"/>
        </w:rPr>
      </w:pPr>
      <w:r>
        <w:rPr>
          <w:szCs w:val="28"/>
        </w:rPr>
        <w:t xml:space="preserve">- Thành lập </w:t>
      </w:r>
      <w:r w:rsidR="0050052C">
        <w:rPr>
          <w:szCs w:val="28"/>
        </w:rPr>
        <w:t>Ban</w:t>
      </w:r>
      <w:r>
        <w:rPr>
          <w:szCs w:val="28"/>
        </w:rPr>
        <w:t xml:space="preserve"> soạn thảo Thông tư</w:t>
      </w:r>
      <w:r w:rsidR="006F74E1">
        <w:rPr>
          <w:szCs w:val="28"/>
        </w:rPr>
        <w:t xml:space="preserve">: </w:t>
      </w:r>
      <w:r w:rsidR="00235C73">
        <w:rPr>
          <w:iCs/>
          <w:szCs w:val="28"/>
        </w:rPr>
        <w:t>n</w:t>
      </w:r>
      <w:r w:rsidR="006F74E1" w:rsidRPr="008B7D31">
        <w:rPr>
          <w:iCs/>
          <w:szCs w:val="28"/>
        </w:rPr>
        <w:t xml:space="preserve">gày 07/3/2024, Bộ Giáo dục và Đào tạo đã ban hành Quyết định số 747/QĐ-BGDĐT </w:t>
      </w:r>
      <w:r w:rsidR="006F74E1" w:rsidRPr="00622BAE">
        <w:rPr>
          <w:iCs/>
          <w:szCs w:val="28"/>
        </w:rPr>
        <w:t>về việc</w:t>
      </w:r>
      <w:r w:rsidR="006F74E1" w:rsidRPr="008B7D31">
        <w:rPr>
          <w:szCs w:val="28"/>
        </w:rPr>
        <w:t xml:space="preserve"> </w:t>
      </w:r>
      <w:r w:rsidR="006F74E1" w:rsidRPr="00622BAE">
        <w:rPr>
          <w:szCs w:val="28"/>
        </w:rPr>
        <w:t>thành lập Ban soạn t</w:t>
      </w:r>
      <w:r w:rsidR="006F74E1" w:rsidRPr="008B7D31">
        <w:rPr>
          <w:szCs w:val="28"/>
        </w:rPr>
        <w:t>hảo xây dựng Thông tư bãi bỏ một số văn bản quy phạm pháp luật do Bộ trưởng Bộ Giáo dục và Đào tạo ban hành và liên tịch ban hành trong lĩnh vực giáo dục</w:t>
      </w:r>
      <w:r w:rsidR="006F74E1">
        <w:rPr>
          <w:szCs w:val="28"/>
        </w:rPr>
        <w:t xml:space="preserve">. </w:t>
      </w:r>
    </w:p>
    <w:p w14:paraId="0399643D" w14:textId="27447200" w:rsidR="009F2359" w:rsidRPr="003346D1" w:rsidRDefault="003F647D" w:rsidP="00175DA9">
      <w:pPr>
        <w:widowControl w:val="0"/>
        <w:spacing w:before="120" w:after="120" w:line="264" w:lineRule="auto"/>
        <w:ind w:firstLine="567"/>
        <w:jc w:val="both"/>
        <w:rPr>
          <w:rFonts w:eastAsia="Times New Roman"/>
          <w:iCs/>
          <w:szCs w:val="28"/>
        </w:rPr>
      </w:pPr>
      <w:r>
        <w:rPr>
          <w:szCs w:val="28"/>
        </w:rPr>
        <w:t>-</w:t>
      </w:r>
      <w:r w:rsidR="00C35458">
        <w:rPr>
          <w:szCs w:val="28"/>
        </w:rPr>
        <w:t xml:space="preserve"> Tổ chức lấy ý kiến dự thảo Thông tư:</w:t>
      </w:r>
      <w:r>
        <w:rPr>
          <w:szCs w:val="28"/>
        </w:rPr>
        <w:t xml:space="preserve"> </w:t>
      </w:r>
      <w:r w:rsidR="00C35458">
        <w:rPr>
          <w:szCs w:val="28"/>
        </w:rPr>
        <w:t xml:space="preserve">xây </w:t>
      </w:r>
      <w:r w:rsidR="009F2359">
        <w:rPr>
          <w:szCs w:val="28"/>
        </w:rPr>
        <w:t>dựng</w:t>
      </w:r>
      <w:r w:rsidR="00FE1F9F" w:rsidRPr="00D835C6">
        <w:rPr>
          <w:szCs w:val="28"/>
        </w:rPr>
        <w:t xml:space="preserve"> dự thảo</w:t>
      </w:r>
      <w:r w:rsidR="0071514C" w:rsidRPr="00D835C6">
        <w:rPr>
          <w:szCs w:val="28"/>
        </w:rPr>
        <w:t xml:space="preserve"> </w:t>
      </w:r>
      <w:r w:rsidR="0071514C" w:rsidRPr="003346D1">
        <w:rPr>
          <w:szCs w:val="28"/>
        </w:rPr>
        <w:t xml:space="preserve">Thông tư </w:t>
      </w:r>
      <w:r w:rsidR="009F2359">
        <w:rPr>
          <w:szCs w:val="28"/>
        </w:rPr>
        <w:t>và xin ý kiến thành viên ban soạn thảo</w:t>
      </w:r>
      <w:r w:rsidR="00C35458">
        <w:rPr>
          <w:rFonts w:eastAsia="Times New Roman"/>
          <w:iCs/>
          <w:szCs w:val="28"/>
        </w:rPr>
        <w:t>, xin</w:t>
      </w:r>
      <w:r w:rsidR="00C87676">
        <w:rPr>
          <w:rFonts w:eastAsia="Times New Roman"/>
          <w:iCs/>
          <w:szCs w:val="28"/>
        </w:rPr>
        <w:t xml:space="preserve"> ý kiến</w:t>
      </w:r>
      <w:r w:rsidR="009F2359">
        <w:rPr>
          <w:rFonts w:eastAsia="Times New Roman"/>
          <w:iCs/>
          <w:szCs w:val="28"/>
        </w:rPr>
        <w:t xml:space="preserve"> các đơn vị thuộc Bộ</w:t>
      </w:r>
      <w:r w:rsidR="007772D1">
        <w:rPr>
          <w:rFonts w:eastAsia="Times New Roman"/>
          <w:iCs/>
          <w:szCs w:val="28"/>
        </w:rPr>
        <w:t>; xin ý kiến Lãnh đạo Bộ trước khi gửi lấy ý kiến cơ quan, địa phương và đăng tải lên Cổng thông tin điện tử của Chính phủ, của Bộ Giáo dục và Đào tạo</w:t>
      </w:r>
    </w:p>
    <w:p w14:paraId="30E356C9" w14:textId="0329D652" w:rsidR="00846DA0" w:rsidRDefault="0003795E" w:rsidP="00C35458">
      <w:pPr>
        <w:spacing w:before="160" w:after="0" w:line="264" w:lineRule="auto"/>
        <w:ind w:firstLine="720"/>
        <w:jc w:val="both"/>
        <w:rPr>
          <w:szCs w:val="28"/>
        </w:rPr>
      </w:pPr>
      <w:r w:rsidRPr="004B7F25">
        <w:rPr>
          <w:szCs w:val="28"/>
        </w:rPr>
        <w:lastRenderedPageBreak/>
        <w:t xml:space="preserve">- </w:t>
      </w:r>
      <w:r w:rsidR="00C35458">
        <w:rPr>
          <w:szCs w:val="28"/>
        </w:rPr>
        <w:t>Đăng mạng để xin ý kiến rộng rãi: n</w:t>
      </w:r>
      <w:r w:rsidR="00F776CD">
        <w:rPr>
          <w:szCs w:val="28"/>
        </w:rPr>
        <w:t>gày    đ</w:t>
      </w:r>
      <w:r w:rsidR="00F776CD" w:rsidRPr="004B7F25">
        <w:rPr>
          <w:szCs w:val="28"/>
        </w:rPr>
        <w:t xml:space="preserve">ăng </w:t>
      </w:r>
      <w:r w:rsidR="009F2359">
        <w:rPr>
          <w:szCs w:val="28"/>
        </w:rPr>
        <w:t>mạng</w:t>
      </w:r>
      <w:r w:rsidR="009F2359" w:rsidRPr="004B7F25">
        <w:rPr>
          <w:szCs w:val="28"/>
        </w:rPr>
        <w:t xml:space="preserve"> </w:t>
      </w:r>
      <w:r w:rsidRPr="004B7F25">
        <w:rPr>
          <w:szCs w:val="28"/>
        </w:rPr>
        <w:t>Dự thảo 2 để lấy ý kiến theo thủ tục quy định</w:t>
      </w:r>
      <w:r w:rsidR="009F2359">
        <w:rPr>
          <w:szCs w:val="28"/>
        </w:rPr>
        <w:t xml:space="preserve"> và gửi lấy ý kiến các Bộ ngành</w:t>
      </w:r>
      <w:r w:rsidR="00F776CD">
        <w:rPr>
          <w:szCs w:val="28"/>
        </w:rPr>
        <w:t xml:space="preserve"> ngày…</w:t>
      </w:r>
      <w:r w:rsidR="009F2359">
        <w:rPr>
          <w:szCs w:val="28"/>
        </w:rPr>
        <w:t>.</w:t>
      </w:r>
    </w:p>
    <w:p w14:paraId="770FCA66" w14:textId="69CEE247" w:rsidR="00F44ABC" w:rsidRDefault="00F44ABC" w:rsidP="00C35458">
      <w:pPr>
        <w:spacing w:before="160" w:after="0" w:line="264" w:lineRule="auto"/>
        <w:ind w:firstLine="720"/>
        <w:jc w:val="both"/>
        <w:rPr>
          <w:szCs w:val="28"/>
        </w:rPr>
      </w:pPr>
      <w:r>
        <w:rPr>
          <w:szCs w:val="28"/>
        </w:rPr>
        <w:t>- Tiếp thu ý kiến góp ý của các cơ quan, tổ chức, cá nhân gửi thẩm định.</w:t>
      </w:r>
    </w:p>
    <w:p w14:paraId="3C3949EB" w14:textId="29B65575" w:rsidR="009F2359" w:rsidRPr="00B11F81" w:rsidRDefault="000562D7">
      <w:pPr>
        <w:spacing w:before="160" w:after="0" w:line="264" w:lineRule="auto"/>
        <w:ind w:firstLine="720"/>
        <w:jc w:val="both"/>
        <w:rPr>
          <w:color w:val="000000"/>
          <w:szCs w:val="28"/>
        </w:rPr>
      </w:pPr>
      <w:bookmarkStart w:id="2" w:name="_Hlk45112186"/>
      <w:r>
        <w:rPr>
          <w:color w:val="000000"/>
          <w:szCs w:val="28"/>
        </w:rPr>
        <w:t xml:space="preserve">- </w:t>
      </w:r>
      <w:r w:rsidR="009F2359">
        <w:rPr>
          <w:color w:val="000000"/>
          <w:szCs w:val="28"/>
        </w:rPr>
        <w:t xml:space="preserve">Thành lập Hội đồng tư vấn thẩm định dự thảo Thông tư </w:t>
      </w:r>
      <w:r>
        <w:rPr>
          <w:color w:val="000000"/>
          <w:szCs w:val="28"/>
        </w:rPr>
        <w:t>Theo quy định tại k</w:t>
      </w:r>
      <w:r w:rsidRPr="00EF3A19">
        <w:rPr>
          <w:color w:val="000000"/>
          <w:szCs w:val="28"/>
        </w:rPr>
        <w:t>hoản 1 Điều 102 Luật Ban hành văn bản</w:t>
      </w:r>
      <w:r>
        <w:rPr>
          <w:color w:val="000000"/>
          <w:szCs w:val="28"/>
        </w:rPr>
        <w:t xml:space="preserve"> quy phạm pháp luật 2015:</w:t>
      </w:r>
      <w:r w:rsidR="00FB446C">
        <w:rPr>
          <w:color w:val="000000"/>
          <w:szCs w:val="28"/>
        </w:rPr>
        <w:t xml:space="preserve"> </w:t>
      </w:r>
      <w:r w:rsidRPr="00EF3A19">
        <w:rPr>
          <w:i/>
          <w:color w:val="000000"/>
          <w:szCs w:val="28"/>
        </w:rPr>
        <w:t>“</w:t>
      </w:r>
      <w:r w:rsidR="00FB446C">
        <w:rPr>
          <w:i/>
          <w:color w:val="000000"/>
          <w:szCs w:val="28"/>
        </w:rPr>
        <w:t>…</w:t>
      </w:r>
      <w:r w:rsidRPr="00EF3A19">
        <w:rPr>
          <w:i/>
          <w:color w:val="000000"/>
          <w:szCs w:val="28"/>
        </w:rPr>
        <w:t xml:space="preserve">Đối với thông tư có quy định ảnh hưởng trực tiếp đến quyền, nghĩa vụ, lợi ích của người dân, doanh nghiệp, liên quan đến nhiều ngành, nhiều lĩnh vực </w:t>
      </w:r>
      <w:r w:rsidRPr="00FF2F51">
        <w:rPr>
          <w:i/>
          <w:color w:val="000000"/>
          <w:szCs w:val="28"/>
        </w:rPr>
        <w:t>hoặc do tổ chức pháp chế chủ trì soạn thảo thì Bộ trưởng, Thủ trưởng cơ quan ngang bộ thành lập hội đồng tư vấn thẩm định có sự tham gia của cơ quan, tổ chức, đơn vị có liên quan, các chuyên gia, nhà khoa học.”</w:t>
      </w:r>
      <w:r w:rsidR="00FB446C">
        <w:rPr>
          <w:i/>
          <w:color w:val="000000"/>
          <w:szCs w:val="28"/>
        </w:rPr>
        <w:t xml:space="preserve"> </w:t>
      </w:r>
      <w:r>
        <w:rPr>
          <w:szCs w:val="28"/>
        </w:rPr>
        <w:t>và k</w:t>
      </w:r>
      <w:r w:rsidRPr="00EF3A19">
        <w:rPr>
          <w:szCs w:val="28"/>
        </w:rPr>
        <w:t xml:space="preserve">hoản 1 Điều 48 Nghị định số 34/2016/NĐ-CP: </w:t>
      </w:r>
      <w:r w:rsidRPr="00FF2F51">
        <w:rPr>
          <w:i/>
          <w:szCs w:val="28"/>
        </w:rPr>
        <w:t>“</w:t>
      </w:r>
      <w:r w:rsidRPr="00FF2F51">
        <w:rPr>
          <w:i/>
          <w:color w:val="000000"/>
          <w:szCs w:val="28"/>
        </w:rPr>
        <w:t xml:space="preserve">1. </w:t>
      </w:r>
      <w:r w:rsidRPr="00FF2F51">
        <w:rPr>
          <w:i/>
          <w:color w:val="000000"/>
          <w:szCs w:val="28"/>
          <w:lang w:val="vi-VN"/>
        </w:rPr>
        <w:t>Bộ trưởng, Thủ trưởng cơ quan ngang bộ thành lập Hội đồng tư vấn thẩm định đối với các thông tư quy định tại khoản 1 Điều 102 của Luật</w:t>
      </w:r>
      <w:r w:rsidR="00FB446C">
        <w:rPr>
          <w:i/>
          <w:color w:val="000000"/>
          <w:szCs w:val="28"/>
          <w:lang w:val="vi-VN"/>
        </w:rPr>
        <w:t>…</w:t>
      </w:r>
      <w:r>
        <w:rPr>
          <w:i/>
          <w:color w:val="000000"/>
          <w:szCs w:val="28"/>
        </w:rPr>
        <w:t>”.</w:t>
      </w:r>
      <w:r w:rsidR="00FB446C">
        <w:rPr>
          <w:i/>
          <w:color w:val="000000"/>
          <w:szCs w:val="28"/>
        </w:rPr>
        <w:t xml:space="preserve"> </w:t>
      </w:r>
    </w:p>
    <w:p w14:paraId="3BE7F7E5" w14:textId="1EF422CD" w:rsidR="0030159D" w:rsidRPr="00447DD6" w:rsidRDefault="0030159D" w:rsidP="003A2AA0">
      <w:pPr>
        <w:spacing w:after="0" w:line="264" w:lineRule="auto"/>
        <w:ind w:firstLine="720"/>
        <w:jc w:val="both"/>
        <w:rPr>
          <w:rFonts w:cs="Times New Roman"/>
          <w:szCs w:val="28"/>
        </w:rPr>
      </w:pPr>
      <w:r w:rsidRPr="00447DD6">
        <w:rPr>
          <w:rFonts w:cs="Times New Roman"/>
          <w:szCs w:val="28"/>
        </w:rPr>
        <w:t xml:space="preserve">- </w:t>
      </w:r>
      <w:r w:rsidR="009F2359">
        <w:rPr>
          <w:rFonts w:cs="Times New Roman"/>
          <w:szCs w:val="28"/>
        </w:rPr>
        <w:t>Tiếp thu giải trình ý kiến thẩm định của Hội đồng</w:t>
      </w:r>
      <w:r w:rsidRPr="00447DD6">
        <w:rPr>
          <w:rFonts w:cs="Times New Roman"/>
          <w:szCs w:val="28"/>
        </w:rPr>
        <w:t>.</w:t>
      </w:r>
    </w:p>
    <w:p w14:paraId="3FC7A991" w14:textId="173F2179" w:rsidR="006F74E1" w:rsidRDefault="006F74E1" w:rsidP="003A2AA0">
      <w:pPr>
        <w:tabs>
          <w:tab w:val="right" w:leader="dot" w:pos="-4950"/>
        </w:tabs>
        <w:spacing w:after="0" w:line="264" w:lineRule="auto"/>
        <w:jc w:val="both"/>
        <w:rPr>
          <w:rFonts w:cs="Times New Roman"/>
          <w:szCs w:val="28"/>
        </w:rPr>
      </w:pPr>
      <w:r>
        <w:rPr>
          <w:rFonts w:cs="Times New Roman"/>
          <w:szCs w:val="28"/>
        </w:rPr>
        <w:tab/>
        <w:t>- Hoàn thiện hồ sơ Thông tư trình Lãnh đạo Bộ ký ban hành.</w:t>
      </w:r>
      <w:r w:rsidR="00F44ABC">
        <w:rPr>
          <w:rFonts w:cs="Times New Roman"/>
          <w:szCs w:val="28"/>
        </w:rPr>
        <w:t xml:space="preserve"> </w:t>
      </w:r>
    </w:p>
    <w:p w14:paraId="1C902833" w14:textId="7635855F" w:rsidR="004A4529" w:rsidRDefault="0030159D" w:rsidP="003A2AA0">
      <w:pPr>
        <w:spacing w:after="0" w:line="264" w:lineRule="auto"/>
        <w:jc w:val="both"/>
        <w:rPr>
          <w:b/>
          <w:szCs w:val="28"/>
        </w:rPr>
      </w:pPr>
      <w:r>
        <w:rPr>
          <w:rFonts w:eastAsia="Times New Roman"/>
          <w:iCs/>
          <w:szCs w:val="28"/>
        </w:rPr>
        <w:tab/>
      </w:r>
      <w:bookmarkEnd w:id="2"/>
      <w:r w:rsidR="004A4529" w:rsidRPr="00962308">
        <w:rPr>
          <w:b/>
          <w:szCs w:val="28"/>
        </w:rPr>
        <w:t>I</w:t>
      </w:r>
      <w:r w:rsidR="00F54D78">
        <w:rPr>
          <w:b/>
          <w:szCs w:val="28"/>
        </w:rPr>
        <w:t>II</w:t>
      </w:r>
      <w:r w:rsidR="004A4529" w:rsidRPr="00962308">
        <w:rPr>
          <w:b/>
          <w:szCs w:val="28"/>
        </w:rPr>
        <w:t xml:space="preserve">. BỐ CỤC VÀ NỘI DUNG CƠ BẢN </w:t>
      </w:r>
      <w:r w:rsidR="004A4529" w:rsidRPr="00B11F81">
        <w:rPr>
          <w:rFonts w:ascii="Times New Roman Bold" w:hAnsi="Times New Roman Bold"/>
          <w:b/>
          <w:spacing w:val="-20"/>
          <w:szCs w:val="28"/>
        </w:rPr>
        <w:t>CỦA DỰ THẢO</w:t>
      </w:r>
      <w:r w:rsidR="004A4529" w:rsidRPr="00962308">
        <w:rPr>
          <w:b/>
          <w:szCs w:val="28"/>
        </w:rPr>
        <w:t xml:space="preserve"> </w:t>
      </w:r>
      <w:r w:rsidR="004A4529">
        <w:rPr>
          <w:b/>
          <w:szCs w:val="28"/>
        </w:rPr>
        <w:t>THÔNG TƯ</w:t>
      </w:r>
    </w:p>
    <w:p w14:paraId="1FDA0F70" w14:textId="093D1690" w:rsidR="00D835C6" w:rsidRPr="00D74D71" w:rsidRDefault="00D74D71" w:rsidP="003A2AA0">
      <w:pPr>
        <w:spacing w:after="0" w:line="264" w:lineRule="auto"/>
        <w:ind w:firstLine="720"/>
        <w:jc w:val="both"/>
        <w:rPr>
          <w:szCs w:val="28"/>
        </w:rPr>
      </w:pPr>
      <w:r w:rsidRPr="00D74D71">
        <w:rPr>
          <w:szCs w:val="28"/>
        </w:rPr>
        <w:t xml:space="preserve">Dự thảo Thông tư gồm </w:t>
      </w:r>
      <w:r w:rsidR="009F2359">
        <w:rPr>
          <w:szCs w:val="28"/>
        </w:rPr>
        <w:t>3</w:t>
      </w:r>
      <w:r w:rsidR="009F2359" w:rsidRPr="00D74D71">
        <w:rPr>
          <w:szCs w:val="28"/>
        </w:rPr>
        <w:t xml:space="preserve"> </w:t>
      </w:r>
      <w:r w:rsidRPr="00D74D71">
        <w:rPr>
          <w:szCs w:val="28"/>
        </w:rPr>
        <w:t xml:space="preserve">Điều: </w:t>
      </w:r>
    </w:p>
    <w:p w14:paraId="30D6E783" w14:textId="41F01367" w:rsidR="00D83F8D" w:rsidRPr="00D83F8D" w:rsidRDefault="00D83F8D" w:rsidP="003A2AA0">
      <w:pPr>
        <w:widowControl w:val="0"/>
        <w:spacing w:after="0" w:line="264" w:lineRule="auto"/>
        <w:ind w:firstLine="720"/>
        <w:jc w:val="both"/>
      </w:pPr>
      <w:r w:rsidRPr="00D83F8D">
        <w:t xml:space="preserve">Điều </w:t>
      </w:r>
      <w:r w:rsidR="009F2359">
        <w:t>1.</w:t>
      </w:r>
      <w:r w:rsidR="009F2359" w:rsidRPr="00D83F8D">
        <w:t xml:space="preserve"> </w:t>
      </w:r>
      <w:r w:rsidR="009F2359">
        <w:t>B</w:t>
      </w:r>
      <w:r w:rsidRPr="00D83F8D">
        <w:t xml:space="preserve">ãi bỏ </w:t>
      </w:r>
      <w:r>
        <w:t xml:space="preserve">toàn bộ </w:t>
      </w:r>
      <w:r w:rsidRPr="00D83F8D">
        <w:t xml:space="preserve">văn bản quy phạm pháp luật do Bộ trưởng Bộ Giáo dục và Đào tạo ban hành </w:t>
      </w:r>
      <w:r w:rsidR="00474156">
        <w:t>về  nhà giáo và cán bộ quản lý giáo dục</w:t>
      </w:r>
      <w:r w:rsidRPr="00FF3FA5">
        <w:rPr>
          <w:rFonts w:eastAsia="Times New Roman"/>
          <w:iCs/>
          <w:szCs w:val="28"/>
        </w:rPr>
        <w:t>.</w:t>
      </w:r>
    </w:p>
    <w:p w14:paraId="5EC58FA1" w14:textId="09744DB2" w:rsidR="00D74D71" w:rsidRDefault="00D74D71" w:rsidP="003A2AA0">
      <w:pPr>
        <w:widowControl w:val="0"/>
        <w:spacing w:after="0" w:line="264" w:lineRule="auto"/>
        <w:ind w:firstLine="720"/>
        <w:jc w:val="both"/>
        <w:rPr>
          <w:rFonts w:eastAsia="Times New Roman"/>
          <w:iCs/>
          <w:szCs w:val="28"/>
        </w:rPr>
      </w:pPr>
      <w:r w:rsidRPr="00D74D71">
        <w:rPr>
          <w:rFonts w:eastAsia="Times New Roman"/>
          <w:iCs/>
          <w:szCs w:val="28"/>
        </w:rPr>
        <w:t xml:space="preserve">Điều </w:t>
      </w:r>
      <w:r w:rsidR="009F2359">
        <w:rPr>
          <w:rFonts w:eastAsia="Times New Roman"/>
          <w:iCs/>
          <w:szCs w:val="28"/>
        </w:rPr>
        <w:t>2.</w:t>
      </w:r>
      <w:r w:rsidR="009F2359" w:rsidRPr="00D74D71">
        <w:rPr>
          <w:rFonts w:eastAsia="Times New Roman"/>
          <w:iCs/>
          <w:szCs w:val="28"/>
        </w:rPr>
        <w:t xml:space="preserve"> </w:t>
      </w:r>
      <w:r w:rsidR="009F2359">
        <w:rPr>
          <w:rFonts w:eastAsia="Times New Roman"/>
          <w:iCs/>
          <w:szCs w:val="28"/>
        </w:rPr>
        <w:t>Q</w:t>
      </w:r>
      <w:r w:rsidRPr="00D74D71">
        <w:rPr>
          <w:rFonts w:eastAsia="Times New Roman"/>
          <w:iCs/>
          <w:szCs w:val="28"/>
        </w:rPr>
        <w:t xml:space="preserve">uy định hiệu lực thi hành. </w:t>
      </w:r>
    </w:p>
    <w:p w14:paraId="68AC11AE" w14:textId="368B93A1" w:rsidR="00D74D71" w:rsidRPr="00D74D71" w:rsidRDefault="00D74D71" w:rsidP="003A2AA0">
      <w:pPr>
        <w:widowControl w:val="0"/>
        <w:spacing w:after="0" w:line="264" w:lineRule="auto"/>
        <w:ind w:firstLine="720"/>
        <w:jc w:val="both"/>
        <w:rPr>
          <w:rFonts w:eastAsia="Times New Roman"/>
          <w:iCs/>
          <w:szCs w:val="28"/>
        </w:rPr>
      </w:pPr>
      <w:r w:rsidRPr="00D74D71">
        <w:rPr>
          <w:rFonts w:eastAsia="Times New Roman"/>
          <w:iCs/>
          <w:szCs w:val="28"/>
        </w:rPr>
        <w:t xml:space="preserve">Điều </w:t>
      </w:r>
      <w:r w:rsidR="009F2359">
        <w:rPr>
          <w:rFonts w:eastAsia="Times New Roman"/>
          <w:iCs/>
          <w:szCs w:val="28"/>
        </w:rPr>
        <w:t>3.</w:t>
      </w:r>
      <w:r w:rsidR="009F2359" w:rsidRPr="00D74D71">
        <w:rPr>
          <w:rFonts w:eastAsia="Times New Roman"/>
          <w:iCs/>
          <w:szCs w:val="28"/>
        </w:rPr>
        <w:t xml:space="preserve"> </w:t>
      </w:r>
      <w:r w:rsidR="009F2359">
        <w:rPr>
          <w:rFonts w:eastAsia="Times New Roman"/>
          <w:iCs/>
          <w:szCs w:val="28"/>
        </w:rPr>
        <w:t>Q</w:t>
      </w:r>
      <w:r w:rsidR="009F2359" w:rsidRPr="00D74D71">
        <w:rPr>
          <w:rFonts w:eastAsia="Times New Roman"/>
          <w:iCs/>
          <w:szCs w:val="28"/>
        </w:rPr>
        <w:t xml:space="preserve">uy </w:t>
      </w:r>
      <w:r w:rsidRPr="00D74D71">
        <w:rPr>
          <w:rFonts w:eastAsia="Times New Roman"/>
          <w:iCs/>
          <w:szCs w:val="28"/>
        </w:rPr>
        <w:t>định trách nhiệm thi hành.</w:t>
      </w:r>
    </w:p>
    <w:p w14:paraId="36EA8EBE" w14:textId="08A33BE3" w:rsidR="00D74D71" w:rsidRPr="00D74D71" w:rsidRDefault="00D74D71" w:rsidP="003A2AA0">
      <w:pPr>
        <w:widowControl w:val="0"/>
        <w:spacing w:after="0" w:line="264" w:lineRule="auto"/>
        <w:ind w:firstLine="720"/>
        <w:jc w:val="both"/>
        <w:rPr>
          <w:rFonts w:eastAsia="Times New Roman"/>
          <w:iCs/>
          <w:szCs w:val="28"/>
        </w:rPr>
      </w:pPr>
      <w:r w:rsidRPr="00D74D71">
        <w:rPr>
          <w:rFonts w:eastAsia="Times New Roman"/>
          <w:iCs/>
          <w:szCs w:val="28"/>
        </w:rPr>
        <w:t>Bố cục và nội dung dự thảo Thông tư đảm bảo thể thức của văn bản bãi bỏ toàn bộ một số VBQPPL.</w:t>
      </w:r>
    </w:p>
    <w:p w14:paraId="569BABF0" w14:textId="0BB4BC8D" w:rsidR="004A4529" w:rsidRPr="00962308" w:rsidRDefault="00D835C6" w:rsidP="003A2AA0">
      <w:pPr>
        <w:tabs>
          <w:tab w:val="right" w:leader="dot" w:pos="-4950"/>
        </w:tabs>
        <w:spacing w:after="0" w:line="264" w:lineRule="auto"/>
        <w:jc w:val="both"/>
        <w:rPr>
          <w:szCs w:val="28"/>
        </w:rPr>
      </w:pPr>
      <w:r>
        <w:rPr>
          <w:szCs w:val="28"/>
        </w:rPr>
        <w:tab/>
      </w:r>
      <w:r w:rsidR="004A4529" w:rsidRPr="00962308">
        <w:rPr>
          <w:szCs w:val="28"/>
        </w:rPr>
        <w:t>Trên đây là Tờ trình về dự thảo</w:t>
      </w:r>
      <w:r w:rsidR="004A4529">
        <w:rPr>
          <w:szCs w:val="28"/>
        </w:rPr>
        <w:t xml:space="preserve"> </w:t>
      </w:r>
      <w:r w:rsidR="009F2359" w:rsidRPr="00F76D48">
        <w:rPr>
          <w:i/>
          <w:szCs w:val="28"/>
        </w:rPr>
        <w:t xml:space="preserve">Thông tư </w:t>
      </w:r>
      <w:r w:rsidR="009F2359" w:rsidRPr="00F76D48">
        <w:rPr>
          <w:i/>
        </w:rPr>
        <w:t>bãi bỏ</w:t>
      </w:r>
      <w:r w:rsidR="009F2359">
        <w:rPr>
          <w:i/>
        </w:rPr>
        <w:t xml:space="preserve"> một số</w:t>
      </w:r>
      <w:r w:rsidR="009F2359" w:rsidRPr="00F76D48">
        <w:rPr>
          <w:i/>
        </w:rPr>
        <w:t xml:space="preserve"> văn bản quy phạm pháp luật </w:t>
      </w:r>
      <w:r w:rsidR="009F2359">
        <w:rPr>
          <w:i/>
        </w:rPr>
        <w:t xml:space="preserve">do </w:t>
      </w:r>
      <w:r w:rsidR="009F2359" w:rsidRPr="00F76D48">
        <w:rPr>
          <w:i/>
        </w:rPr>
        <w:t xml:space="preserve">Bộ trưởng </w:t>
      </w:r>
      <w:r w:rsidR="009F2359" w:rsidRPr="00F76D48">
        <w:rPr>
          <w:rFonts w:eastAsia="Times New Roman"/>
          <w:i/>
          <w:iCs/>
          <w:szCs w:val="28"/>
        </w:rPr>
        <w:t xml:space="preserve">Bộ Giáo dục và Đào tạo </w:t>
      </w:r>
      <w:r w:rsidR="009F2359">
        <w:rPr>
          <w:rFonts w:eastAsia="Times New Roman"/>
          <w:i/>
          <w:iCs/>
          <w:szCs w:val="28"/>
        </w:rPr>
        <w:t>ban hành</w:t>
      </w:r>
      <w:r w:rsidR="009F2359" w:rsidRPr="00F76D48">
        <w:rPr>
          <w:rFonts w:eastAsia="Times New Roman"/>
          <w:i/>
          <w:iCs/>
          <w:szCs w:val="28"/>
        </w:rPr>
        <w:t xml:space="preserve"> </w:t>
      </w:r>
      <w:r w:rsidR="00474156">
        <w:rPr>
          <w:rFonts w:eastAsia="Times New Roman"/>
          <w:i/>
          <w:iCs/>
          <w:szCs w:val="28"/>
        </w:rPr>
        <w:t>về nhà giáo và cán bộ quản lý giáo dục</w:t>
      </w:r>
      <w:r w:rsidR="004A4529" w:rsidRPr="003346D1">
        <w:rPr>
          <w:szCs w:val="28"/>
        </w:rPr>
        <w:t>,</w:t>
      </w:r>
      <w:r w:rsidR="004A4529" w:rsidRPr="00962308">
        <w:rPr>
          <w:szCs w:val="28"/>
        </w:rPr>
        <w:t xml:space="preserve"> </w:t>
      </w:r>
      <w:r w:rsidR="0013084D">
        <w:rPr>
          <w:szCs w:val="28"/>
        </w:rPr>
        <w:t>Vụ Pháp chế</w:t>
      </w:r>
      <w:r w:rsidR="004A4529" w:rsidRPr="00962308">
        <w:rPr>
          <w:szCs w:val="28"/>
        </w:rPr>
        <w:t xml:space="preserve"> xin kính trình </w:t>
      </w:r>
      <w:r w:rsidR="0013084D">
        <w:rPr>
          <w:szCs w:val="28"/>
        </w:rPr>
        <w:t xml:space="preserve">Bộ trưởng </w:t>
      </w:r>
      <w:r w:rsidR="004A4529" w:rsidRPr="00962308">
        <w:rPr>
          <w:szCs w:val="28"/>
        </w:rPr>
        <w:t>xem xét, quyết định.</w:t>
      </w:r>
    </w:p>
    <w:p w14:paraId="307A2684" w14:textId="66268D50" w:rsidR="0013084D" w:rsidRDefault="004A4529" w:rsidP="003A2AA0">
      <w:pPr>
        <w:tabs>
          <w:tab w:val="right" w:leader="dot" w:pos="-4860"/>
        </w:tabs>
        <w:spacing w:after="0" w:line="264" w:lineRule="auto"/>
        <w:jc w:val="both"/>
        <w:rPr>
          <w:i/>
          <w:szCs w:val="28"/>
        </w:rPr>
      </w:pPr>
      <w:r>
        <w:rPr>
          <w:i/>
          <w:szCs w:val="28"/>
        </w:rPr>
        <w:tab/>
      </w:r>
      <w:r w:rsidRPr="00962308">
        <w:rPr>
          <w:i/>
          <w:szCs w:val="28"/>
        </w:rPr>
        <w:t xml:space="preserve">Xin gửi kèm theo: </w:t>
      </w:r>
    </w:p>
    <w:p w14:paraId="22D5DDFE" w14:textId="77777777" w:rsidR="003214B9" w:rsidRPr="003214B9" w:rsidRDefault="003214B9" w:rsidP="003A2AA0">
      <w:pPr>
        <w:spacing w:after="0" w:line="264" w:lineRule="auto"/>
        <w:ind w:firstLine="663"/>
        <w:jc w:val="both"/>
        <w:rPr>
          <w:i/>
          <w:szCs w:val="28"/>
        </w:rPr>
      </w:pPr>
      <w:r w:rsidRPr="003214B9">
        <w:rPr>
          <w:i/>
          <w:szCs w:val="28"/>
        </w:rPr>
        <w:t>- Dự thảo Thông tư.</w:t>
      </w:r>
    </w:p>
    <w:p w14:paraId="01B22122" w14:textId="77777777" w:rsidR="003214B9" w:rsidRPr="003214B9" w:rsidRDefault="003214B9" w:rsidP="003A2AA0">
      <w:pPr>
        <w:spacing w:after="0" w:line="264" w:lineRule="auto"/>
        <w:ind w:firstLine="663"/>
        <w:jc w:val="both"/>
        <w:rPr>
          <w:i/>
          <w:szCs w:val="28"/>
        </w:rPr>
      </w:pPr>
      <w:r w:rsidRPr="003214B9">
        <w:rPr>
          <w:i/>
          <w:szCs w:val="28"/>
        </w:rPr>
        <w:t>- Báo cáo thẩm định; Báo cáo tiếp thu, giải trình ý kiến thẩm định.</w:t>
      </w:r>
    </w:p>
    <w:p w14:paraId="29ADD03F" w14:textId="3A8458ED" w:rsidR="003214B9" w:rsidRPr="003214B9" w:rsidRDefault="003214B9" w:rsidP="003A2AA0">
      <w:pPr>
        <w:spacing w:after="0" w:line="264" w:lineRule="auto"/>
        <w:ind w:firstLine="663"/>
        <w:jc w:val="both"/>
        <w:rPr>
          <w:i/>
          <w:szCs w:val="28"/>
        </w:rPr>
      </w:pPr>
      <w:r w:rsidRPr="003214B9">
        <w:rPr>
          <w:i/>
          <w:szCs w:val="28"/>
        </w:rPr>
        <w:t>- Bản góp ý của các cơ quan, đơn vị có liên quan.</w:t>
      </w:r>
    </w:p>
    <w:p w14:paraId="40F1240E" w14:textId="77777777" w:rsidR="004A4529" w:rsidRPr="00962308" w:rsidRDefault="004A4529" w:rsidP="004A4529">
      <w:pPr>
        <w:tabs>
          <w:tab w:val="right" w:leader="dot" w:pos="7920"/>
        </w:tabs>
        <w:spacing w:after="0" w:line="380" w:lineRule="exact"/>
        <w:rPr>
          <w:i/>
          <w:szCs w:val="28"/>
        </w:rPr>
      </w:pPr>
    </w:p>
    <w:tbl>
      <w:tblPr>
        <w:tblW w:w="0" w:type="auto"/>
        <w:tblLook w:val="01E0" w:firstRow="1" w:lastRow="1" w:firstColumn="1" w:lastColumn="1" w:noHBand="0" w:noVBand="0"/>
      </w:tblPr>
      <w:tblGrid>
        <w:gridCol w:w="4428"/>
        <w:gridCol w:w="4503"/>
      </w:tblGrid>
      <w:tr w:rsidR="004A4529" w:rsidRPr="00BD5F67" w14:paraId="363342BA" w14:textId="77777777" w:rsidTr="0013084D">
        <w:tc>
          <w:tcPr>
            <w:tcW w:w="4428" w:type="dxa"/>
          </w:tcPr>
          <w:p w14:paraId="0DC92ABB" w14:textId="77777777" w:rsidR="0013084D" w:rsidRDefault="0013084D" w:rsidP="004A4529">
            <w:pPr>
              <w:tabs>
                <w:tab w:val="right" w:leader="dot" w:pos="7920"/>
              </w:tabs>
              <w:spacing w:after="0" w:line="380" w:lineRule="exact"/>
              <w:rPr>
                <w:b/>
                <w:i/>
                <w:sz w:val="22"/>
              </w:rPr>
            </w:pPr>
          </w:p>
          <w:p w14:paraId="7E0105B9" w14:textId="3C225FFC" w:rsidR="004A4529" w:rsidRPr="00CC7780" w:rsidRDefault="004A4529" w:rsidP="00B11F81">
            <w:pPr>
              <w:tabs>
                <w:tab w:val="right" w:leader="dot" w:pos="7920"/>
              </w:tabs>
              <w:spacing w:after="0" w:line="240" w:lineRule="auto"/>
              <w:rPr>
                <w:vertAlign w:val="superscript"/>
              </w:rPr>
            </w:pPr>
            <w:r w:rsidRPr="0013084D">
              <w:rPr>
                <w:b/>
                <w:i/>
                <w:sz w:val="22"/>
              </w:rPr>
              <w:t>Nơi nhận:</w:t>
            </w:r>
            <w:r w:rsidRPr="0013084D">
              <w:rPr>
                <w:b/>
                <w:i/>
                <w:sz w:val="22"/>
              </w:rPr>
              <w:br/>
            </w:r>
            <w:r w:rsidRPr="0013084D">
              <w:rPr>
                <w:sz w:val="22"/>
              </w:rPr>
              <w:t>- Như trên;</w:t>
            </w:r>
            <w:r w:rsidRPr="0013084D">
              <w:rPr>
                <w:sz w:val="22"/>
              </w:rPr>
              <w:br/>
              <w:t xml:space="preserve">- Lưu: VT, </w:t>
            </w:r>
            <w:r w:rsidR="0013084D">
              <w:rPr>
                <w:sz w:val="22"/>
              </w:rPr>
              <w:t>PC.</w:t>
            </w:r>
          </w:p>
        </w:tc>
        <w:tc>
          <w:tcPr>
            <w:tcW w:w="4503" w:type="dxa"/>
          </w:tcPr>
          <w:p w14:paraId="56D54A33" w14:textId="4E6783E4" w:rsidR="0013084D" w:rsidRDefault="0013084D" w:rsidP="004A4529">
            <w:pPr>
              <w:tabs>
                <w:tab w:val="right" w:leader="dot" w:pos="7920"/>
              </w:tabs>
              <w:spacing w:after="0" w:line="380" w:lineRule="exact"/>
              <w:jc w:val="center"/>
              <w:rPr>
                <w:b/>
                <w:sz w:val="27"/>
                <w:szCs w:val="27"/>
              </w:rPr>
            </w:pPr>
            <w:r>
              <w:rPr>
                <w:b/>
                <w:sz w:val="27"/>
                <w:szCs w:val="27"/>
              </w:rPr>
              <w:t xml:space="preserve"> VỤ TRƯỞNG</w:t>
            </w:r>
          </w:p>
          <w:p w14:paraId="084585D8" w14:textId="6D92C460" w:rsidR="004A4529" w:rsidRDefault="004A4529" w:rsidP="004A4529">
            <w:pPr>
              <w:tabs>
                <w:tab w:val="right" w:leader="dot" w:pos="7920"/>
              </w:tabs>
              <w:spacing w:after="0" w:line="380" w:lineRule="exact"/>
              <w:jc w:val="center"/>
              <w:rPr>
                <w:i/>
                <w:sz w:val="27"/>
                <w:szCs w:val="27"/>
              </w:rPr>
            </w:pPr>
            <w:r w:rsidRPr="00BD5F67">
              <w:rPr>
                <w:b/>
                <w:sz w:val="27"/>
                <w:szCs w:val="27"/>
              </w:rPr>
              <w:br/>
            </w:r>
          </w:p>
          <w:p w14:paraId="77C5B20D" w14:textId="54E558D1" w:rsidR="0013084D" w:rsidRDefault="0013084D" w:rsidP="004A4529">
            <w:pPr>
              <w:tabs>
                <w:tab w:val="right" w:leader="dot" w:pos="7920"/>
              </w:tabs>
              <w:spacing w:after="0" w:line="380" w:lineRule="exact"/>
              <w:jc w:val="center"/>
              <w:rPr>
                <w:i/>
                <w:sz w:val="27"/>
                <w:szCs w:val="27"/>
              </w:rPr>
            </w:pPr>
          </w:p>
          <w:p w14:paraId="7D8D2197" w14:textId="77777777" w:rsidR="008F5FC1" w:rsidRDefault="008F5FC1" w:rsidP="004A4529">
            <w:pPr>
              <w:tabs>
                <w:tab w:val="right" w:leader="dot" w:pos="7920"/>
              </w:tabs>
              <w:spacing w:after="0" w:line="380" w:lineRule="exact"/>
              <w:jc w:val="center"/>
              <w:rPr>
                <w:i/>
                <w:sz w:val="27"/>
                <w:szCs w:val="27"/>
              </w:rPr>
            </w:pPr>
          </w:p>
          <w:p w14:paraId="6E2C57DA" w14:textId="46E2BD80" w:rsidR="004A4529" w:rsidRPr="00BD5F67" w:rsidRDefault="004A4529" w:rsidP="004A4529">
            <w:pPr>
              <w:tabs>
                <w:tab w:val="right" w:leader="dot" w:pos="7920"/>
              </w:tabs>
              <w:spacing w:after="0" w:line="380" w:lineRule="exact"/>
              <w:jc w:val="center"/>
              <w:rPr>
                <w:b/>
                <w:sz w:val="27"/>
                <w:szCs w:val="27"/>
              </w:rPr>
            </w:pPr>
            <w:r w:rsidRPr="00BD5F67">
              <w:rPr>
                <w:i/>
                <w:sz w:val="27"/>
                <w:szCs w:val="27"/>
              </w:rPr>
              <w:br/>
            </w:r>
            <w:r w:rsidR="00AF5855">
              <w:rPr>
                <w:b/>
                <w:sz w:val="27"/>
                <w:szCs w:val="27"/>
              </w:rPr>
              <w:t>Mai Thị Anh</w:t>
            </w:r>
          </w:p>
        </w:tc>
      </w:tr>
    </w:tbl>
    <w:p w14:paraId="2EF74367" w14:textId="58993D26" w:rsidR="00B36579" w:rsidRDefault="00B36579" w:rsidP="0013084D">
      <w:pPr>
        <w:tabs>
          <w:tab w:val="right" w:leader="dot" w:pos="7920"/>
        </w:tabs>
        <w:spacing w:after="0" w:line="380" w:lineRule="exact"/>
      </w:pPr>
    </w:p>
    <w:sectPr w:rsidR="00B36579" w:rsidSect="00235C73">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6BE58" w14:textId="77777777" w:rsidR="00F40649" w:rsidRDefault="00F40649" w:rsidP="00D83F8D">
      <w:pPr>
        <w:spacing w:after="0" w:line="240" w:lineRule="auto"/>
      </w:pPr>
      <w:r>
        <w:separator/>
      </w:r>
    </w:p>
  </w:endnote>
  <w:endnote w:type="continuationSeparator" w:id="0">
    <w:p w14:paraId="5DAC6F1E" w14:textId="77777777" w:rsidR="00F40649" w:rsidRDefault="00F40649" w:rsidP="00D8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4656E" w14:textId="77777777" w:rsidR="00F40649" w:rsidRDefault="00F40649" w:rsidP="00D83F8D">
      <w:pPr>
        <w:spacing w:after="0" w:line="240" w:lineRule="auto"/>
      </w:pPr>
      <w:r>
        <w:separator/>
      </w:r>
    </w:p>
  </w:footnote>
  <w:footnote w:type="continuationSeparator" w:id="0">
    <w:p w14:paraId="0964685F" w14:textId="77777777" w:rsidR="00F40649" w:rsidRDefault="00F40649" w:rsidP="00D83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258811"/>
      <w:docPartObj>
        <w:docPartGallery w:val="Page Numbers (Top of Page)"/>
        <w:docPartUnique/>
      </w:docPartObj>
    </w:sdtPr>
    <w:sdtEndPr>
      <w:rPr>
        <w:noProof/>
      </w:rPr>
    </w:sdtEndPr>
    <w:sdtContent>
      <w:p w14:paraId="5CDCA74E" w14:textId="0103D106" w:rsidR="00D83F8D" w:rsidRDefault="00D83F8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60A2355" w14:textId="77777777" w:rsidR="00D83F8D" w:rsidRDefault="00D83F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EA"/>
    <w:rsid w:val="00031F10"/>
    <w:rsid w:val="00034D5F"/>
    <w:rsid w:val="0003795E"/>
    <w:rsid w:val="000562D7"/>
    <w:rsid w:val="000C5248"/>
    <w:rsid w:val="000C7797"/>
    <w:rsid w:val="00123E31"/>
    <w:rsid w:val="0013084D"/>
    <w:rsid w:val="00151F54"/>
    <w:rsid w:val="0017150E"/>
    <w:rsid w:val="00175DA9"/>
    <w:rsid w:val="001C0EED"/>
    <w:rsid w:val="001D3BBB"/>
    <w:rsid w:val="00217A54"/>
    <w:rsid w:val="00235C73"/>
    <w:rsid w:val="00237E48"/>
    <w:rsid w:val="002544A2"/>
    <w:rsid w:val="00261194"/>
    <w:rsid w:val="00277967"/>
    <w:rsid w:val="002871A3"/>
    <w:rsid w:val="002A2427"/>
    <w:rsid w:val="0030159D"/>
    <w:rsid w:val="003214B9"/>
    <w:rsid w:val="003346D1"/>
    <w:rsid w:val="00344528"/>
    <w:rsid w:val="003465FE"/>
    <w:rsid w:val="003501E2"/>
    <w:rsid w:val="003A2AA0"/>
    <w:rsid w:val="003A2AA5"/>
    <w:rsid w:val="003C39CE"/>
    <w:rsid w:val="003C5B76"/>
    <w:rsid w:val="003F647D"/>
    <w:rsid w:val="00405D9C"/>
    <w:rsid w:val="00432AF1"/>
    <w:rsid w:val="0045324A"/>
    <w:rsid w:val="00465A82"/>
    <w:rsid w:val="00474156"/>
    <w:rsid w:val="00483CCF"/>
    <w:rsid w:val="0049161B"/>
    <w:rsid w:val="00494C6C"/>
    <w:rsid w:val="004A4529"/>
    <w:rsid w:val="004A62BF"/>
    <w:rsid w:val="004B7F25"/>
    <w:rsid w:val="004C4683"/>
    <w:rsid w:val="004C50E0"/>
    <w:rsid w:val="004F161E"/>
    <w:rsid w:val="004F2BC3"/>
    <w:rsid w:val="0050052C"/>
    <w:rsid w:val="00506B3F"/>
    <w:rsid w:val="005131F8"/>
    <w:rsid w:val="00570544"/>
    <w:rsid w:val="00574A5A"/>
    <w:rsid w:val="005878F2"/>
    <w:rsid w:val="005930D0"/>
    <w:rsid w:val="005C6999"/>
    <w:rsid w:val="005E7B55"/>
    <w:rsid w:val="0064150D"/>
    <w:rsid w:val="00642055"/>
    <w:rsid w:val="006616EB"/>
    <w:rsid w:val="0069139B"/>
    <w:rsid w:val="006C458F"/>
    <w:rsid w:val="006F74E1"/>
    <w:rsid w:val="0071514C"/>
    <w:rsid w:val="00725A2E"/>
    <w:rsid w:val="007772D1"/>
    <w:rsid w:val="007A2A58"/>
    <w:rsid w:val="007B115C"/>
    <w:rsid w:val="007D772A"/>
    <w:rsid w:val="00811BEB"/>
    <w:rsid w:val="00830011"/>
    <w:rsid w:val="00846DA0"/>
    <w:rsid w:val="0087360B"/>
    <w:rsid w:val="008972B8"/>
    <w:rsid w:val="008B0C29"/>
    <w:rsid w:val="008C71A5"/>
    <w:rsid w:val="008F5FC1"/>
    <w:rsid w:val="00906488"/>
    <w:rsid w:val="00923C2A"/>
    <w:rsid w:val="009F2359"/>
    <w:rsid w:val="009F6686"/>
    <w:rsid w:val="00A00499"/>
    <w:rsid w:val="00A06A07"/>
    <w:rsid w:val="00A1116E"/>
    <w:rsid w:val="00A16304"/>
    <w:rsid w:val="00A41108"/>
    <w:rsid w:val="00A4327A"/>
    <w:rsid w:val="00A4414D"/>
    <w:rsid w:val="00A94F32"/>
    <w:rsid w:val="00AA63AD"/>
    <w:rsid w:val="00AF5855"/>
    <w:rsid w:val="00B11F81"/>
    <w:rsid w:val="00B22F8F"/>
    <w:rsid w:val="00B36579"/>
    <w:rsid w:val="00B456B9"/>
    <w:rsid w:val="00B63333"/>
    <w:rsid w:val="00C35458"/>
    <w:rsid w:val="00C5791F"/>
    <w:rsid w:val="00C818E5"/>
    <w:rsid w:val="00C87676"/>
    <w:rsid w:val="00CC5473"/>
    <w:rsid w:val="00CD66E9"/>
    <w:rsid w:val="00D0670B"/>
    <w:rsid w:val="00D24CC4"/>
    <w:rsid w:val="00D31061"/>
    <w:rsid w:val="00D74D71"/>
    <w:rsid w:val="00D835C6"/>
    <w:rsid w:val="00D83F8D"/>
    <w:rsid w:val="00DD6CA3"/>
    <w:rsid w:val="00DE1CAD"/>
    <w:rsid w:val="00DF1145"/>
    <w:rsid w:val="00E010EA"/>
    <w:rsid w:val="00E06DF9"/>
    <w:rsid w:val="00E378B7"/>
    <w:rsid w:val="00E43D7D"/>
    <w:rsid w:val="00EE3BF7"/>
    <w:rsid w:val="00F02A3E"/>
    <w:rsid w:val="00F273CE"/>
    <w:rsid w:val="00F40649"/>
    <w:rsid w:val="00F41489"/>
    <w:rsid w:val="00F44ABC"/>
    <w:rsid w:val="00F54D78"/>
    <w:rsid w:val="00F76D48"/>
    <w:rsid w:val="00F776CD"/>
    <w:rsid w:val="00F833A2"/>
    <w:rsid w:val="00FB446C"/>
    <w:rsid w:val="00FE1F9F"/>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DA5D"/>
  <w15:chartTrackingRefBased/>
  <w15:docId w15:val="{C41DE4E8-442A-46AE-92D5-E30FC56B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4F32"/>
    <w:rPr>
      <w:color w:val="0000FF"/>
      <w:u w:val="single"/>
    </w:rPr>
  </w:style>
  <w:style w:type="paragraph" w:customStyle="1" w:styleId="Normal1">
    <w:name w:val="Normal1"/>
    <w:rsid w:val="00F54D78"/>
    <w:pPr>
      <w:spacing w:after="0" w:line="240" w:lineRule="auto"/>
      <w:jc w:val="center"/>
    </w:pPr>
    <w:rPr>
      <w:rFonts w:eastAsia="Times New Roman" w:cs="Times New Roman"/>
      <w:sz w:val="20"/>
      <w:szCs w:val="20"/>
    </w:rPr>
  </w:style>
  <w:style w:type="paragraph" w:styleId="Header">
    <w:name w:val="header"/>
    <w:basedOn w:val="Normal"/>
    <w:link w:val="HeaderChar"/>
    <w:uiPriority w:val="99"/>
    <w:unhideWhenUsed/>
    <w:rsid w:val="00D83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F8D"/>
  </w:style>
  <w:style w:type="paragraph" w:styleId="Footer">
    <w:name w:val="footer"/>
    <w:basedOn w:val="Normal"/>
    <w:link w:val="FooterChar"/>
    <w:uiPriority w:val="99"/>
    <w:unhideWhenUsed/>
    <w:rsid w:val="00D83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F8D"/>
  </w:style>
  <w:style w:type="paragraph" w:styleId="BalloonText">
    <w:name w:val="Balloon Text"/>
    <w:basedOn w:val="Normal"/>
    <w:link w:val="BalloonTextChar"/>
    <w:uiPriority w:val="99"/>
    <w:semiHidden/>
    <w:unhideWhenUsed/>
    <w:rsid w:val="00301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59D"/>
    <w:rPr>
      <w:rFonts w:ascii="Segoe UI" w:hAnsi="Segoe UI" w:cs="Segoe UI"/>
      <w:sz w:val="18"/>
      <w:szCs w:val="18"/>
    </w:rPr>
  </w:style>
  <w:style w:type="paragraph" w:styleId="NormalWeb">
    <w:name w:val="Normal (Web)"/>
    <w:basedOn w:val="Normal"/>
    <w:uiPriority w:val="99"/>
    <w:unhideWhenUsed/>
    <w:rsid w:val="000562D7"/>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nhideWhenUsed/>
    <w:rsid w:val="006616EB"/>
    <w:rPr>
      <w:sz w:val="16"/>
      <w:szCs w:val="16"/>
    </w:rPr>
  </w:style>
  <w:style w:type="paragraph" w:styleId="CommentText">
    <w:name w:val="annotation text"/>
    <w:basedOn w:val="Normal"/>
    <w:link w:val="CommentTextChar"/>
    <w:unhideWhenUsed/>
    <w:rsid w:val="006616EB"/>
    <w:pPr>
      <w:spacing w:line="240" w:lineRule="auto"/>
    </w:pPr>
    <w:rPr>
      <w:sz w:val="20"/>
      <w:szCs w:val="20"/>
    </w:rPr>
  </w:style>
  <w:style w:type="character" w:customStyle="1" w:styleId="CommentTextChar">
    <w:name w:val="Comment Text Char"/>
    <w:basedOn w:val="DefaultParagraphFont"/>
    <w:link w:val="CommentText"/>
    <w:rsid w:val="006616EB"/>
    <w:rPr>
      <w:sz w:val="20"/>
      <w:szCs w:val="20"/>
    </w:rPr>
  </w:style>
  <w:style w:type="paragraph" w:styleId="CommentSubject">
    <w:name w:val="annotation subject"/>
    <w:basedOn w:val="CommentText"/>
    <w:next w:val="CommentText"/>
    <w:link w:val="CommentSubjectChar"/>
    <w:uiPriority w:val="99"/>
    <w:semiHidden/>
    <w:unhideWhenUsed/>
    <w:rsid w:val="006616EB"/>
    <w:rPr>
      <w:b/>
      <w:bCs/>
    </w:rPr>
  </w:style>
  <w:style w:type="character" w:customStyle="1" w:styleId="CommentSubjectChar">
    <w:name w:val="Comment Subject Char"/>
    <w:basedOn w:val="CommentTextChar"/>
    <w:link w:val="CommentSubject"/>
    <w:uiPriority w:val="99"/>
    <w:semiHidden/>
    <w:rsid w:val="006616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55A1D-3323-4A1E-B85E-BD7B0996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BGD</cp:lastModifiedBy>
  <cp:revision>23</cp:revision>
  <cp:lastPrinted>2024-04-15T04:44:00Z</cp:lastPrinted>
  <dcterms:created xsi:type="dcterms:W3CDTF">2024-05-02T09:18:00Z</dcterms:created>
  <dcterms:modified xsi:type="dcterms:W3CDTF">2024-08-16T03:59:00Z</dcterms:modified>
</cp:coreProperties>
</file>