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4B8" w:rsidRDefault="00F374B8" w:rsidP="00F374B8">
      <w:r>
        <w:t>Đề nghị đơn vị soạn thảo làm rõ nội dung tại</w:t>
      </w:r>
      <w:r w:rsidR="00F449A6">
        <w:t xml:space="preserve"> điểm </w:t>
      </w:r>
      <w:r w:rsidR="000634A9">
        <w:t>b</w:t>
      </w:r>
      <w:r>
        <w:t xml:space="preserve"> khoản </w:t>
      </w:r>
      <w:r w:rsidR="000634A9">
        <w:t>12</w:t>
      </w:r>
      <w:r>
        <w:t xml:space="preserve"> Điều </w:t>
      </w:r>
      <w:r w:rsidR="000634A9">
        <w:t>23</w:t>
      </w:r>
      <w:r>
        <w:t xml:space="preserve"> Thông tư số </w:t>
      </w:r>
      <w:r w:rsidR="000634A9">
        <w:t>15</w:t>
      </w:r>
      <w:r>
        <w:t xml:space="preserve">/2022/TT-BTC </w:t>
      </w:r>
      <w:r w:rsidR="000634A9" w:rsidRPr="000634A9">
        <w:t>Hỗ trợ sửa chữa, bảo dưỡng một số hạng mục công trình nhà xưởng, phòng học, ký túc xá, và các công trình phục vụ sinh hoạt, tập luyện cho học sinh, sinh viên; mua sắm trang thiết bị phục vụ đào tạo cho các cơ sở giáo dục nghề nghiệp trên địa bàn vùng dân tộc thiểu số và miền núi</w:t>
      </w:r>
      <w:r>
        <w:t>, cụ thể như sau: "</w:t>
      </w:r>
      <w:r w:rsidR="000634A9">
        <w:t>b</w:t>
      </w:r>
      <w:r>
        <w:t xml:space="preserve">) </w:t>
      </w:r>
      <w:r w:rsidR="000634A9" w:rsidRPr="000634A9">
        <w:t>Sửa chữa, bảo dưỡng một số hạng mục công trình của cơ sở giáo dục nghề nghiệp: Mức hỗ trợ tối đa bằng 30% vốn sự nghiệp thực hiện dự án theo quyết định của cấp có thẩm quyền và không quá 07 tỷ đồng/trường, cơ sở</w:t>
      </w:r>
      <w:r>
        <w:t>"</w:t>
      </w:r>
    </w:p>
    <w:p w:rsidR="00F374B8" w:rsidRDefault="00F374B8" w:rsidP="00F374B8">
      <w:r>
        <w:t>Trong quá trình triển khai thực hiện ở các địa phương hiện nay sẽ có 3 cách hiểu về tỷ lệ “30% vốn sự nghiệp thực hiện dự án theo quyết định của cấp có thẩm quyền” do nội hàm chưa rõ ràng, cụ thể:</w:t>
      </w:r>
    </w:p>
    <w:p w:rsidR="00F374B8" w:rsidRPr="00590741" w:rsidRDefault="00F374B8" w:rsidP="00F374B8">
      <w:pPr>
        <w:rPr>
          <w:b/>
          <w:i/>
        </w:rPr>
      </w:pPr>
      <w:r w:rsidRPr="00590741">
        <w:rPr>
          <w:b/>
        </w:rPr>
        <w:t xml:space="preserve">1. Cách hiểu thứ nhất: </w:t>
      </w:r>
      <w:r w:rsidRPr="00590741">
        <w:rPr>
          <w:b/>
          <w:i/>
        </w:rPr>
        <w:t>Dành không quá 30% tổng dự toán vốn sự nghiệp được cấp có thẩm quyền giao của tiểu dự án để thực hiện sửa chữa.</w:t>
      </w:r>
    </w:p>
    <w:p w:rsidR="00F374B8" w:rsidRDefault="00F374B8" w:rsidP="00F374B8">
      <w:r>
        <w:t>Ví dụ: Năm 2023, Trường Cao đẳng A được UBND tỉnh có quyết định giao</w:t>
      </w:r>
      <w:r w:rsidR="00F449A6">
        <w:t xml:space="preserve"> vốn sự nghiệp</w:t>
      </w:r>
      <w:r>
        <w:t xml:space="preserve"> x </w:t>
      </w:r>
      <w:r w:rsidR="00590741">
        <w:t xml:space="preserve">triệu </w:t>
      </w:r>
      <w:r>
        <w:t xml:space="preserve">đồng để thực hiện Tiểu dự án </w:t>
      </w:r>
      <w:r w:rsidR="000634A9">
        <w:t>3</w:t>
      </w:r>
      <w:r>
        <w:t xml:space="preserve"> Dự án </w:t>
      </w:r>
      <w:r w:rsidR="000634A9">
        <w:t>5</w:t>
      </w:r>
      <w:r>
        <w:t xml:space="preserve"> CTMTQG </w:t>
      </w:r>
      <w:r w:rsidR="000634A9">
        <w:t>phát triển KTXH vùng DTTS&amp;MN</w:t>
      </w:r>
      <w:r>
        <w:t xml:space="preserve">. Theo đó, Trường Cao đẳng A sẽ lập Dự toán sửa chữa </w:t>
      </w:r>
      <w:r w:rsidRPr="00F374B8">
        <w:t xml:space="preserve">tài sản </w:t>
      </w:r>
      <w:r>
        <w:t xml:space="preserve">với kinh phí là (x/3) </w:t>
      </w:r>
      <w:r w:rsidR="00F449A6">
        <w:t xml:space="preserve">triệu </w:t>
      </w:r>
      <w:r>
        <w:t>đồng, tương ứng với 30% vốn sự nghiệp được giao thực hiện trong năm 2023.</w:t>
      </w:r>
    </w:p>
    <w:p w:rsidR="00F449A6" w:rsidRPr="00F449A6" w:rsidRDefault="00F449A6" w:rsidP="00F374B8">
      <w:pPr>
        <w:rPr>
          <w:i/>
        </w:rPr>
      </w:pPr>
      <w:r w:rsidRPr="00F449A6">
        <w:rPr>
          <w:i/>
        </w:rPr>
        <w:t>(Phần lớn các cơ sở GDNN đều hiểu theo cách này).</w:t>
      </w:r>
    </w:p>
    <w:p w:rsidR="00B9381B" w:rsidRDefault="00F374B8" w:rsidP="00F374B8">
      <w:pPr>
        <w:rPr>
          <w:b/>
          <w:i/>
        </w:rPr>
      </w:pPr>
      <w:r w:rsidRPr="00590741">
        <w:rPr>
          <w:b/>
        </w:rPr>
        <w:t xml:space="preserve">2. Cách hiểu thứ hai: </w:t>
      </w:r>
      <w:r w:rsidRPr="00590741">
        <w:rPr>
          <w:b/>
          <w:i/>
        </w:rPr>
        <w:t>Vốn sự nghiệp NSTW hỗ trợ tối đa không quá 30% tổng dự toán sửa chữa được duyệt</w:t>
      </w:r>
      <w:r w:rsidR="00590741" w:rsidRPr="00590741">
        <w:rPr>
          <w:b/>
          <w:i/>
        </w:rPr>
        <w:t>.</w:t>
      </w:r>
    </w:p>
    <w:p w:rsidR="00590741" w:rsidRDefault="00590741" w:rsidP="00590741">
      <w:r>
        <w:t xml:space="preserve">Ví dụ: Năm 2023, Trường Cao đẳng A được UBND tỉnh có quyết định phê duyệt chủ trương sửa chữa các hạng mục công trình là x đồng (trong đó có nguồn vốn TW, địa phương và </w:t>
      </w:r>
      <w:r w:rsidR="00F449A6">
        <w:t xml:space="preserve">nguồn </w:t>
      </w:r>
      <w:r>
        <w:t>vốn khác).</w:t>
      </w:r>
      <w:r w:rsidR="00F449A6">
        <w:t xml:space="preserve"> Theo đó, Trường Cao đẳng A sẽ lập Dự toán sửa chữa </w:t>
      </w:r>
      <w:r w:rsidR="00F449A6" w:rsidRPr="00F374B8">
        <w:t xml:space="preserve">tài sản </w:t>
      </w:r>
      <w:r w:rsidR="00F449A6">
        <w:t xml:space="preserve">với kinh phí (x/3) triệu đồng vốn sự nghiệp NSTW hỗ trợ thực hiện </w:t>
      </w:r>
      <w:r w:rsidR="000634A9">
        <w:t>Tiểu dự án 3 Dự án 5 CTMTQG phát triển KTXH vùng DTTS&amp;MN</w:t>
      </w:r>
      <w:r w:rsidR="00F449A6">
        <w:t>.</w:t>
      </w:r>
    </w:p>
    <w:p w:rsidR="00F449A6" w:rsidRPr="00F449A6" w:rsidRDefault="00F449A6" w:rsidP="00F449A6">
      <w:pPr>
        <w:rPr>
          <w:i/>
        </w:rPr>
      </w:pPr>
      <w:r>
        <w:rPr>
          <w:b/>
        </w:rPr>
        <w:t>3.</w:t>
      </w:r>
      <w:r w:rsidRPr="00590741">
        <w:rPr>
          <w:b/>
        </w:rPr>
        <w:t xml:space="preserve"> Cách hiểu thứ</w:t>
      </w:r>
      <w:r>
        <w:rPr>
          <w:b/>
        </w:rPr>
        <w:t xml:space="preserve"> ba</w:t>
      </w:r>
      <w:r w:rsidRPr="00590741">
        <w:rPr>
          <w:b/>
        </w:rPr>
        <w:t xml:space="preserve">: </w:t>
      </w:r>
      <w:r w:rsidRPr="00F449A6">
        <w:rPr>
          <w:i/>
        </w:rPr>
        <w:t>Dành không quá 30% tổng dự toán vốn sự nghiệp được cấp có thẩm quyền giao của tiểu dự án</w:t>
      </w:r>
      <w:r w:rsidRPr="00590741">
        <w:rPr>
          <w:b/>
          <w:i/>
        </w:rPr>
        <w:t xml:space="preserve"> </w:t>
      </w:r>
      <w:r>
        <w:rPr>
          <w:b/>
          <w:i/>
        </w:rPr>
        <w:t xml:space="preserve">trong giai đoạn trung hạn 2021-2025 </w:t>
      </w:r>
      <w:r w:rsidRPr="00F449A6">
        <w:rPr>
          <w:i/>
        </w:rPr>
        <w:t>để thực hiện sửa chữa.</w:t>
      </w:r>
    </w:p>
    <w:p w:rsidR="00F449A6" w:rsidRDefault="00F449A6" w:rsidP="00590741">
      <w:r>
        <w:t>Tuy nhiên, tính chất nguồn vốn sự nghiệp không có tính chất trung hạn, mà chỉ có tính chất thường xuyên và được thực hiện trong năm. Do đó không đủ cơ sở để xác định kế hoạch vốn sự nghiệp 5 năm.</w:t>
      </w:r>
    </w:p>
    <w:p w:rsidR="00F449A6" w:rsidRDefault="00F449A6" w:rsidP="00590741">
      <w:r>
        <w:t xml:space="preserve">Để thống nhất cách hiểu, đề nghị đơn vị soạn thảo quy định rõ nội dung này trong </w:t>
      </w:r>
      <w:r w:rsidRPr="00F449A6">
        <w:t xml:space="preserve">điểm </w:t>
      </w:r>
      <w:r w:rsidR="000634A9">
        <w:t>b</w:t>
      </w:r>
      <w:r w:rsidRPr="00F449A6">
        <w:t xml:space="preserve"> khoản </w:t>
      </w:r>
      <w:r w:rsidR="000634A9">
        <w:t>12</w:t>
      </w:r>
      <w:r w:rsidRPr="00F449A6">
        <w:t xml:space="preserve"> Điều </w:t>
      </w:r>
      <w:r w:rsidR="000634A9">
        <w:t>23</w:t>
      </w:r>
      <w:r w:rsidRPr="00F449A6">
        <w:t xml:space="preserve"> Thông tư số </w:t>
      </w:r>
      <w:r w:rsidR="000634A9">
        <w:t>15</w:t>
      </w:r>
      <w:bookmarkStart w:id="0" w:name="_GoBack"/>
      <w:bookmarkEnd w:id="0"/>
      <w:r w:rsidRPr="00F449A6">
        <w:t>/2022/TT-BTC</w:t>
      </w:r>
      <w:r>
        <w:t xml:space="preserve"> để các địa phương, cơ sở giáo dục nghề nghiệp có cơ sở triển khai thực hiện.</w:t>
      </w:r>
    </w:p>
    <w:p w:rsidR="00590741" w:rsidRDefault="00F449A6" w:rsidP="00590741">
      <w:r>
        <w:t>Xin trân trọng cảm ơn./.</w:t>
      </w:r>
    </w:p>
    <w:p w:rsidR="00590741" w:rsidRPr="00590741" w:rsidRDefault="00590741" w:rsidP="00F374B8">
      <w:pPr>
        <w:rPr>
          <w:b/>
          <w:i/>
        </w:rPr>
      </w:pPr>
    </w:p>
    <w:sectPr w:rsidR="00590741" w:rsidRPr="00590741" w:rsidSect="003C2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B8"/>
    <w:rsid w:val="000634A9"/>
    <w:rsid w:val="003C20F2"/>
    <w:rsid w:val="00590741"/>
    <w:rsid w:val="006B20E9"/>
    <w:rsid w:val="00981AB3"/>
    <w:rsid w:val="00B9381B"/>
    <w:rsid w:val="00F374B8"/>
    <w:rsid w:val="00F4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A1B3"/>
  <w15:chartTrackingRefBased/>
  <w15:docId w15:val="{52C4E0F7-C036-4029-B0BB-1F489329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Quang Phục</dc:creator>
  <cp:keywords/>
  <dc:description/>
  <cp:lastModifiedBy>Nguyễn Ngọc Quang Phục</cp:lastModifiedBy>
  <cp:revision>2</cp:revision>
  <dcterms:created xsi:type="dcterms:W3CDTF">2023-06-13T07:06:00Z</dcterms:created>
  <dcterms:modified xsi:type="dcterms:W3CDTF">2023-06-13T08:19:00Z</dcterms:modified>
</cp:coreProperties>
</file>